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0B5A" w:rsidRDefault="008E0B5A" w:rsidP="008E0B5A">
      <w:pPr>
        <w:jc w:val="center"/>
        <w:rPr>
          <w:rFonts w:ascii="Cambria" w:eastAsia="Cambria" w:hAnsi="Cambria" w:cs="Cambria"/>
          <w:sz w:val="20"/>
          <w:szCs w:val="20"/>
        </w:rPr>
      </w:pPr>
    </w:p>
    <w:p w:rsidR="008E0B5A" w:rsidRDefault="008E0B5A" w:rsidP="008E0B5A">
      <w:pPr>
        <w:jc w:val="center"/>
        <w:rPr>
          <w:rFonts w:ascii="Cambria" w:eastAsia="Cambria" w:hAnsi="Cambria" w:cs="Cambria"/>
          <w:sz w:val="20"/>
          <w:szCs w:val="20"/>
        </w:rPr>
      </w:pPr>
    </w:p>
    <w:p w:rsidR="008E0B5A" w:rsidRDefault="008E0B5A" w:rsidP="008E0B5A">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8E0B5A" w:rsidRDefault="008E0B5A" w:rsidP="008E0B5A">
      <w:pPr>
        <w:spacing w:line="20" w:lineRule="exact"/>
        <w:rPr>
          <w:sz w:val="20"/>
          <w:szCs w:val="20"/>
        </w:rPr>
      </w:pPr>
      <w:r>
        <w:rPr>
          <w:noProof/>
          <w:sz w:val="20"/>
          <w:szCs w:val="20"/>
        </w:rPr>
        <w:drawing>
          <wp:anchor distT="0" distB="0" distL="114300" distR="114300" simplePos="0" relativeHeight="251879424" behindDoc="1" locked="0" layoutInCell="0" allowOverlap="1" wp14:anchorId="55799418" wp14:editId="34333B81">
            <wp:simplePos x="0" y="0"/>
            <wp:positionH relativeFrom="column">
              <wp:posOffset>-22225</wp:posOffset>
            </wp:positionH>
            <wp:positionV relativeFrom="paragraph">
              <wp:posOffset>31750</wp:posOffset>
            </wp:positionV>
            <wp:extent cx="6337935" cy="38100"/>
            <wp:effectExtent l="0" t="0" r="0" b="0"/>
            <wp:wrapNone/>
            <wp:docPr id="43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80448" behindDoc="1" locked="0" layoutInCell="0" allowOverlap="1" wp14:anchorId="2C7E9516" wp14:editId="0F2A42F0">
            <wp:simplePos x="0" y="0"/>
            <wp:positionH relativeFrom="column">
              <wp:posOffset>-22225</wp:posOffset>
            </wp:positionH>
            <wp:positionV relativeFrom="paragraph">
              <wp:posOffset>13335</wp:posOffset>
            </wp:positionV>
            <wp:extent cx="6337935" cy="8890"/>
            <wp:effectExtent l="0" t="0" r="0" b="0"/>
            <wp:wrapNone/>
            <wp:docPr id="43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8E0B5A" w:rsidRDefault="008E0B5A" w:rsidP="008E0B5A">
      <w:pPr>
        <w:spacing w:line="89" w:lineRule="exact"/>
        <w:rPr>
          <w:sz w:val="20"/>
          <w:szCs w:val="20"/>
        </w:rPr>
      </w:pPr>
    </w:p>
    <w:p w:rsidR="0061228E" w:rsidRDefault="002539ED">
      <w:pPr>
        <w:spacing w:line="200" w:lineRule="exact"/>
        <w:rPr>
          <w:sz w:val="24"/>
          <w:szCs w:val="24"/>
        </w:rPr>
      </w:pPr>
      <w:r>
        <w:rPr>
          <w:noProof/>
          <w:sz w:val="24"/>
          <w:szCs w:val="24"/>
        </w:rPr>
        <mc:AlternateContent>
          <mc:Choice Requires="wps">
            <w:drawing>
              <wp:anchor distT="0" distB="0" distL="114300" distR="114300" simplePos="0" relativeHeight="251439104" behindDoc="1" locked="0" layoutInCell="0" allowOverlap="1" wp14:anchorId="77E5063D" wp14:editId="282D51B1">
                <wp:simplePos x="0" y="0"/>
                <wp:positionH relativeFrom="page">
                  <wp:posOffset>323850</wp:posOffset>
                </wp:positionH>
                <wp:positionV relativeFrom="page">
                  <wp:posOffset>304800</wp:posOffset>
                </wp:positionV>
                <wp:extent cx="0" cy="10027920"/>
                <wp:effectExtent l="0" t="0" r="0" b="0"/>
                <wp:wrapNone/>
                <wp:docPr id="2" name="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27920"/>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2" o:spid="_x0000_s1026" style="position:absolute;z-index:-251877376;visibility:visible;mso-wrap-style:square;mso-wrap-distance-left:9pt;mso-wrap-distance-top:0;mso-wrap-distance-right:9pt;mso-wrap-distance-bottom:0;mso-position-horizontal:absolute;mso-position-horizontal-relative:page;mso-position-vertical:absolute;mso-position-vertical-relative:page" from="25.5pt,24pt" to="25.5pt,8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" o:allowincell="f" filled="t" strokeweight="3pt">
                <v:stroke joinstyle="miter"/>
                <o:lock v:ext="edit" shapetype="f"/>
                <w10:wrap anchorx="page" anchory="page"/>
              </v:line>
            </w:pict>
          </mc:Fallback>
        </mc:AlternateContent>
      </w:r>
      <w:r>
        <w:rPr>
          <w:noProof/>
          <w:sz w:val="24"/>
          <w:szCs w:val="24"/>
        </w:rPr>
        <mc:AlternateContent>
          <mc:Choice Requires="wps">
            <w:drawing>
              <wp:anchor distT="0" distB="0" distL="114300" distR="114300" simplePos="0" relativeHeight="251440128" behindDoc="1" locked="0" layoutInCell="0" allowOverlap="1" wp14:anchorId="6DA3AC9E" wp14:editId="3B2227E1">
                <wp:simplePos x="0" y="0"/>
                <wp:positionH relativeFrom="page">
                  <wp:posOffset>7237730</wp:posOffset>
                </wp:positionH>
                <wp:positionV relativeFrom="page">
                  <wp:posOffset>304800</wp:posOffset>
                </wp:positionV>
                <wp:extent cx="0" cy="10027920"/>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27920"/>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3" o:spid="_x0000_s1028"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69.9pt,24pt" to="569.9pt,813.6pt" o:allowincell="f" strokecolor="#000000" strokeweight="3pt">
                <w10:wrap anchorx="page" anchory="page"/>
              </v:line>
            </w:pict>
          </mc:Fallback>
        </mc:AlternateContent>
      </w:r>
      <w:r>
        <w:rPr>
          <w:noProof/>
          <w:sz w:val="24"/>
          <w:szCs w:val="24"/>
        </w:rPr>
        <mc:AlternateContent>
          <mc:Choice Requires="wps">
            <w:drawing>
              <wp:anchor distT="0" distB="0" distL="114300" distR="114300" simplePos="0" relativeHeight="251441152" behindDoc="1" locked="0" layoutInCell="0" allowOverlap="1" wp14:anchorId="2860AD98" wp14:editId="1FF0654E">
                <wp:simplePos x="0" y="0"/>
                <wp:positionH relativeFrom="page">
                  <wp:posOffset>304800</wp:posOffset>
                </wp:positionH>
                <wp:positionV relativeFrom="page">
                  <wp:posOffset>323850</wp:posOffset>
                </wp:positionV>
                <wp:extent cx="6951980" cy="0"/>
                <wp:effectExtent l="0" t="0" r="0" b="0"/>
                <wp:wrapNone/>
                <wp:docPr id="4"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951980" cy="4763"/>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4" o:spid="_x0000_s1029"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4pt,25.5pt" to="571.4pt,25.5pt" o:allowincell="f" strokecolor="#000000" strokeweight="3pt">
                <w10:wrap anchorx="page" anchory="page"/>
              </v:line>
            </w:pict>
          </mc:Fallback>
        </mc:AlternateContent>
      </w:r>
      <w:r>
        <w:rPr>
          <w:noProof/>
          <w:sz w:val="24"/>
          <w:szCs w:val="24"/>
        </w:rPr>
        <mc:AlternateContent>
          <mc:Choice Requires="wps">
            <w:drawing>
              <wp:anchor distT="0" distB="0" distL="114300" distR="114300" simplePos="0" relativeHeight="251442176" behindDoc="1" locked="0" layoutInCell="0" allowOverlap="1" wp14:anchorId="646B26F1" wp14:editId="7DC1E1EF">
                <wp:simplePos x="0" y="0"/>
                <wp:positionH relativeFrom="page">
                  <wp:posOffset>351790</wp:posOffset>
                </wp:positionH>
                <wp:positionV relativeFrom="page">
                  <wp:posOffset>356235</wp:posOffset>
                </wp:positionV>
                <wp:extent cx="6858000" cy="0"/>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58000" cy="4763"/>
                        </a:xfrm>
                        <a:prstGeom prst="line">
                          <a:avLst/>
                        </a:prstGeom>
                        <a:solidFill>
                          <a:srgbClr val="FFFFFF"/>
                        </a:solidFill>
                        <a:ln w="9144">
                          <a:solidFill>
                            <a:srgbClr val="000000"/>
                          </a:solidFill>
                          <a:miter lim="800000"/>
                          <a:headEnd/>
                          <a:tailEnd/>
                        </a:ln>
                      </wps:spPr>
                      <wps:bodyPr/>
                    </wps:wsp>
                  </a:graphicData>
                </a:graphic>
              </wp:anchor>
            </w:drawing>
          </mc:Choice>
          <mc:Fallback>
            <w:pict>
              <v:line id="Shape 5" o:spid="_x0000_s1030"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7.7pt,28.05pt" to="567.7pt,28.05pt" o:allowincell="f" strokecolor="#000000" strokeweight="0.72pt">
                <w10:wrap anchorx="page" anchory="page"/>
              </v:line>
            </w:pict>
          </mc:Fallback>
        </mc:AlternateContent>
      </w:r>
      <w:r>
        <w:rPr>
          <w:noProof/>
          <w:sz w:val="24"/>
          <w:szCs w:val="24"/>
        </w:rPr>
        <mc:AlternateContent>
          <mc:Choice Requires="wps">
            <w:drawing>
              <wp:anchor distT="0" distB="0" distL="114300" distR="114300" simplePos="0" relativeHeight="251443200" behindDoc="1" locked="0" layoutInCell="0" allowOverlap="1" wp14:anchorId="12058DBB" wp14:editId="7A1AF4CE">
                <wp:simplePos x="0" y="0"/>
                <wp:positionH relativeFrom="page">
                  <wp:posOffset>356235</wp:posOffset>
                </wp:positionH>
                <wp:positionV relativeFrom="page">
                  <wp:posOffset>351790</wp:posOffset>
                </wp:positionV>
                <wp:extent cx="0" cy="9989820"/>
                <wp:effectExtent l="0" t="0" r="0" b="0"/>
                <wp:wrapNone/>
                <wp:docPr id="6"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989820"/>
                        </a:xfrm>
                        <a:prstGeom prst="line">
                          <a:avLst/>
                        </a:prstGeom>
                        <a:solidFill>
                          <a:srgbClr val="FFFFFF"/>
                        </a:solidFill>
                        <a:ln w="9144">
                          <a:solidFill>
                            <a:srgbClr val="000000"/>
                          </a:solidFill>
                          <a:miter lim="800000"/>
                          <a:headEnd/>
                          <a:tailEnd/>
                        </a:ln>
                      </wps:spPr>
                      <wps:bodyPr/>
                    </wps:wsp>
                  </a:graphicData>
                </a:graphic>
              </wp:anchor>
            </w:drawing>
          </mc:Choice>
          <mc:Fallback>
            <w:pict>
              <v:line id="Shape 6" o:spid="_x0000_s1031"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8.05pt,27.7pt" to="28.05pt,814.3pt" o:allowincell="f" strokecolor="#000000" strokeweight="0.72pt">
                <w10:wrap anchorx="page" anchory="page"/>
              </v:line>
            </w:pict>
          </mc:Fallback>
        </mc:AlternateContent>
      </w:r>
      <w:r>
        <w:rPr>
          <w:noProof/>
          <w:sz w:val="24"/>
          <w:szCs w:val="24"/>
        </w:rPr>
        <mc:AlternateContent>
          <mc:Choice Requires="wps">
            <w:drawing>
              <wp:anchor distT="0" distB="0" distL="114300" distR="114300" simplePos="0" relativeHeight="251444224" behindDoc="1" locked="0" layoutInCell="0" allowOverlap="1" wp14:anchorId="772E73AD" wp14:editId="4C18A2D1">
                <wp:simplePos x="0" y="0"/>
                <wp:positionH relativeFrom="page">
                  <wp:posOffset>7205345</wp:posOffset>
                </wp:positionH>
                <wp:positionV relativeFrom="page">
                  <wp:posOffset>351790</wp:posOffset>
                </wp:positionV>
                <wp:extent cx="0" cy="9989820"/>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989820"/>
                        </a:xfrm>
                        <a:prstGeom prst="line">
                          <a:avLst/>
                        </a:prstGeom>
                        <a:solidFill>
                          <a:srgbClr val="FFFFFF"/>
                        </a:solidFill>
                        <a:ln w="9144">
                          <a:solidFill>
                            <a:srgbClr val="000000"/>
                          </a:solidFill>
                          <a:miter lim="800000"/>
                          <a:headEnd/>
                          <a:tailEnd/>
                        </a:ln>
                      </wps:spPr>
                      <wps:bodyPr/>
                    </wps:wsp>
                  </a:graphicData>
                </a:graphic>
              </wp:anchor>
            </w:drawing>
          </mc:Choice>
          <mc:Fallback>
            <w:pict>
              <v:line id="Shape 7" o:spid="_x0000_s1032"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67.35pt,27.7pt" to="567.35pt,814.3pt" o:allowincell="f" strokecolor="#000000" strokeweight="0.72pt">
                <w10:wrap anchorx="page" anchory="page"/>
              </v:line>
            </w:pict>
          </mc:Fallback>
        </mc:AlternateContent>
      </w: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8E0B5A">
      <w:pPr>
        <w:spacing w:line="200" w:lineRule="exact"/>
        <w:rPr>
          <w:sz w:val="24"/>
          <w:szCs w:val="24"/>
        </w:rPr>
      </w:pPr>
      <w:r>
        <w:rPr>
          <w:noProof/>
          <w:sz w:val="24"/>
          <w:szCs w:val="24"/>
        </w:rPr>
        <w:drawing>
          <wp:anchor distT="0" distB="0" distL="114300" distR="114300" simplePos="0" relativeHeight="251438080" behindDoc="1" locked="0" layoutInCell="0" allowOverlap="1" wp14:anchorId="28BC0D2C" wp14:editId="51521CBC">
            <wp:simplePos x="0" y="0"/>
            <wp:positionH relativeFrom="page">
              <wp:posOffset>3234690</wp:posOffset>
            </wp:positionH>
            <wp:positionV relativeFrom="page">
              <wp:posOffset>1731645</wp:posOffset>
            </wp:positionV>
            <wp:extent cx="1229995" cy="1315720"/>
            <wp:effectExtent l="0" t="0" r="825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clrChange>
                        <a:clrFrom>
                          <a:srgbClr val="FFFFFF"/>
                        </a:clrFrom>
                        <a:clrTo>
                          <a:srgbClr val="FFFFFF">
                            <a:alpha val="0"/>
                          </a:srgbClr>
                        </a:clrTo>
                      </a:clrChange>
                      <a:extLst/>
                    </a:blip>
                    <a:srcRect/>
                    <a:stretch>
                      <a:fillRect/>
                    </a:stretch>
                  </pic:blipFill>
                  <pic:spPr bwMode="auto">
                    <a:xfrm>
                      <a:off x="0" y="0"/>
                      <a:ext cx="1229995" cy="1315720"/>
                    </a:xfrm>
                    <a:prstGeom prst="rect">
                      <a:avLst/>
                    </a:prstGeom>
                    <a:noFill/>
                  </pic:spPr>
                </pic:pic>
              </a:graphicData>
            </a:graphic>
          </wp:anchor>
        </w:drawing>
      </w: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343" w:lineRule="exact"/>
        <w:rPr>
          <w:sz w:val="24"/>
          <w:szCs w:val="24"/>
        </w:rPr>
      </w:pPr>
    </w:p>
    <w:p w:rsidR="0061228E" w:rsidRDefault="002539ED">
      <w:pPr>
        <w:ind w:right="-219"/>
        <w:jc w:val="center"/>
        <w:rPr>
          <w:sz w:val="20"/>
          <w:szCs w:val="20"/>
        </w:rPr>
      </w:pPr>
      <w:r>
        <w:rPr>
          <w:rFonts w:eastAsia="Times New Roman"/>
          <w:b/>
          <w:bCs/>
          <w:sz w:val="48"/>
          <w:szCs w:val="48"/>
        </w:rPr>
        <w:t>Актуализация</w:t>
      </w:r>
    </w:p>
    <w:p w:rsidR="0061228E" w:rsidRDefault="0061228E">
      <w:pPr>
        <w:spacing w:line="306" w:lineRule="exact"/>
        <w:rPr>
          <w:sz w:val="24"/>
          <w:szCs w:val="24"/>
        </w:rPr>
      </w:pPr>
    </w:p>
    <w:p w:rsidR="0061228E" w:rsidRDefault="002539ED">
      <w:pPr>
        <w:spacing w:line="272" w:lineRule="auto"/>
        <w:ind w:left="200"/>
        <w:jc w:val="center"/>
        <w:rPr>
          <w:sz w:val="20"/>
          <w:szCs w:val="20"/>
        </w:rPr>
      </w:pPr>
      <w:r>
        <w:rPr>
          <w:rFonts w:eastAsia="Times New Roman"/>
          <w:b/>
          <w:bCs/>
          <w:sz w:val="48"/>
          <w:szCs w:val="48"/>
        </w:rPr>
        <w:t>схемы водоснабжения  и водоотведения муниципального образования «город Фатеж» на период 202</w:t>
      </w:r>
      <w:r w:rsidR="003D1F10">
        <w:rPr>
          <w:rFonts w:eastAsia="Times New Roman"/>
          <w:b/>
          <w:bCs/>
          <w:sz w:val="48"/>
          <w:szCs w:val="48"/>
        </w:rPr>
        <w:t>1</w:t>
      </w:r>
      <w:r>
        <w:rPr>
          <w:rFonts w:eastAsia="Times New Roman"/>
          <w:b/>
          <w:bCs/>
          <w:sz w:val="48"/>
          <w:szCs w:val="48"/>
        </w:rPr>
        <w:t>-</w:t>
      </w:r>
      <w:r w:rsidR="003D1F10">
        <w:rPr>
          <w:rFonts w:eastAsia="Times New Roman"/>
          <w:b/>
          <w:bCs/>
          <w:sz w:val="48"/>
          <w:szCs w:val="48"/>
        </w:rPr>
        <w:t>22</w:t>
      </w:r>
      <w:r>
        <w:rPr>
          <w:rFonts w:eastAsia="Times New Roman"/>
          <w:b/>
          <w:bCs/>
          <w:sz w:val="48"/>
          <w:szCs w:val="48"/>
        </w:rPr>
        <w:t xml:space="preserve"> на перспективу до 202</w:t>
      </w:r>
      <w:r w:rsidR="003D1F10">
        <w:rPr>
          <w:rFonts w:eastAsia="Times New Roman"/>
          <w:b/>
          <w:bCs/>
          <w:sz w:val="48"/>
          <w:szCs w:val="48"/>
        </w:rPr>
        <w:t>7</w:t>
      </w:r>
      <w:r>
        <w:rPr>
          <w:rFonts w:eastAsia="Times New Roman"/>
          <w:b/>
          <w:bCs/>
          <w:sz w:val="48"/>
          <w:szCs w:val="48"/>
        </w:rPr>
        <w:t xml:space="preserve"> года</w:t>
      </w: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Pr="008E0B5A" w:rsidRDefault="0061228E" w:rsidP="008E0B5A"/>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2539ED">
      <w:pPr>
        <w:ind w:right="-219"/>
        <w:jc w:val="center"/>
        <w:rPr>
          <w:sz w:val="20"/>
          <w:szCs w:val="20"/>
        </w:rPr>
      </w:pPr>
      <w:r>
        <w:rPr>
          <w:rFonts w:eastAsia="Times New Roman"/>
          <w:b/>
          <w:bCs/>
          <w:sz w:val="28"/>
          <w:szCs w:val="28"/>
        </w:rPr>
        <w:t xml:space="preserve"> 20</w:t>
      </w:r>
      <w:r w:rsidR="003D1F10">
        <w:rPr>
          <w:rFonts w:eastAsia="Times New Roman"/>
          <w:b/>
          <w:bCs/>
          <w:sz w:val="28"/>
          <w:szCs w:val="28"/>
        </w:rPr>
        <w:t>2</w:t>
      </w:r>
      <w:r w:rsidR="0066671E">
        <w:rPr>
          <w:rFonts w:eastAsia="Times New Roman"/>
          <w:b/>
          <w:bCs/>
          <w:sz w:val="28"/>
          <w:szCs w:val="28"/>
        </w:rPr>
        <w:t>1</w:t>
      </w:r>
      <w:r w:rsidR="007F5979">
        <w:rPr>
          <w:rFonts w:eastAsia="Times New Roman"/>
          <w:b/>
          <w:bCs/>
          <w:sz w:val="28"/>
          <w:szCs w:val="28"/>
        </w:rPr>
        <w:t xml:space="preserve"> г</w:t>
      </w:r>
    </w:p>
    <w:p w:rsidR="0061228E" w:rsidRDefault="002539ED">
      <w:pPr>
        <w:spacing w:line="20" w:lineRule="exact"/>
        <w:rPr>
          <w:sz w:val="24"/>
          <w:szCs w:val="24"/>
        </w:rPr>
      </w:pPr>
      <w:r>
        <w:rPr>
          <w:noProof/>
          <w:sz w:val="24"/>
          <w:szCs w:val="24"/>
        </w:rPr>
        <mc:AlternateContent>
          <mc:Choice Requires="wps">
            <w:drawing>
              <wp:anchor distT="0" distB="0" distL="114300" distR="114300" simplePos="0" relativeHeight="251445248" behindDoc="1" locked="0" layoutInCell="0" allowOverlap="1">
                <wp:simplePos x="0" y="0"/>
                <wp:positionH relativeFrom="column">
                  <wp:posOffset>-609600</wp:posOffset>
                </wp:positionH>
                <wp:positionV relativeFrom="paragraph">
                  <wp:posOffset>774065</wp:posOffset>
                </wp:positionV>
                <wp:extent cx="38100" cy="56515"/>
                <wp:effectExtent l="0" t="0" r="0" b="0"/>
                <wp:wrapNone/>
                <wp:docPr id="8" name="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56515"/>
                        </a:xfrm>
                        <a:prstGeom prst="rect">
                          <a:avLst/>
                        </a:prstGeom>
                        <a:solidFill>
                          <a:srgbClr val="000000"/>
                        </a:solidFill>
                      </wps:spPr>
                      <wps:bodyPr/>
                    </wps:wsp>
                  </a:graphicData>
                </a:graphic>
              </wp:anchor>
            </w:drawing>
          </mc:Choice>
          <mc:Fallback>
            <w:pict>
              <v:rect id="Shape 8" o:spid="_x0000_s1033" style="position:absolute;margin-left:-48pt;margin-top:60.95pt;width:3pt;height:4.4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4"/>
          <w:szCs w:val="24"/>
        </w:rPr>
        <mc:AlternateContent>
          <mc:Choice Requires="wps">
            <w:drawing>
              <wp:anchor distT="0" distB="0" distL="114300" distR="114300" simplePos="0" relativeHeight="251446272" behindDoc="1" locked="0" layoutInCell="0" allowOverlap="1">
                <wp:simplePos x="0" y="0"/>
                <wp:positionH relativeFrom="column">
                  <wp:posOffset>6304280</wp:posOffset>
                </wp:positionH>
                <wp:positionV relativeFrom="paragraph">
                  <wp:posOffset>774065</wp:posOffset>
                </wp:positionV>
                <wp:extent cx="38100" cy="56515"/>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56515"/>
                        </a:xfrm>
                        <a:prstGeom prst="rect">
                          <a:avLst/>
                        </a:prstGeom>
                        <a:solidFill>
                          <a:srgbClr val="000000"/>
                        </a:solidFill>
                      </wps:spPr>
                      <wps:bodyPr/>
                    </wps:wsp>
                  </a:graphicData>
                </a:graphic>
              </wp:anchor>
            </w:drawing>
          </mc:Choice>
          <mc:Fallback>
            <w:pict>
              <v:rect id="Shape 9" o:spid="_x0000_s1034" style="position:absolute;margin-left:496.4pt;margin-top:60.95pt;width:3pt;height:4.4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4"/>
          <w:szCs w:val="24"/>
        </w:rPr>
        <mc:AlternateContent>
          <mc:Choice Requires="wps">
            <w:drawing>
              <wp:anchor distT="0" distB="0" distL="114300" distR="114300" simplePos="0" relativeHeight="251447296" behindDoc="1" locked="0" layoutInCell="0" allowOverlap="1">
                <wp:simplePos x="0" y="0"/>
                <wp:positionH relativeFrom="column">
                  <wp:posOffset>-609600</wp:posOffset>
                </wp:positionH>
                <wp:positionV relativeFrom="paragraph">
                  <wp:posOffset>811530</wp:posOffset>
                </wp:positionV>
                <wp:extent cx="6951980" cy="0"/>
                <wp:effectExtent l="0" t="0" r="0" b="0"/>
                <wp:wrapNone/>
                <wp:docPr id="10" name="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951980" cy="4763"/>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10" o:spid="_x0000_s103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63.9pt" to="499.4pt,63.9pt" o:allowincell="f" strokecolor="#000000" strokeweight="3pt"/>
            </w:pict>
          </mc:Fallback>
        </mc:AlternateContent>
      </w:r>
      <w:r>
        <w:rPr>
          <w:noProof/>
          <w:sz w:val="24"/>
          <w:szCs w:val="24"/>
        </w:rPr>
        <mc:AlternateContent>
          <mc:Choice Requires="wps">
            <w:drawing>
              <wp:anchor distT="0" distB="0" distL="114300" distR="114300" simplePos="0" relativeHeight="251448320" behindDoc="1" locked="0" layoutInCell="0" allowOverlap="1">
                <wp:simplePos x="0" y="0"/>
                <wp:positionH relativeFrom="column">
                  <wp:posOffset>-561975</wp:posOffset>
                </wp:positionH>
                <wp:positionV relativeFrom="paragraph">
                  <wp:posOffset>778510</wp:posOffset>
                </wp:positionV>
                <wp:extent cx="6857365" cy="0"/>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57365" cy="4763"/>
                        </a:xfrm>
                        <a:prstGeom prst="line">
                          <a:avLst/>
                        </a:prstGeom>
                        <a:solidFill>
                          <a:srgbClr val="FFFFFF"/>
                        </a:solidFill>
                        <a:ln w="9143">
                          <a:solidFill>
                            <a:srgbClr val="000000"/>
                          </a:solidFill>
                          <a:miter lim="800000"/>
                          <a:headEnd/>
                          <a:tailEnd/>
                        </a:ln>
                      </wps:spPr>
                      <wps:bodyPr/>
                    </wps:wsp>
                  </a:graphicData>
                </a:graphic>
              </wp:anchor>
            </w:drawing>
          </mc:Choice>
          <mc:Fallback>
            <w:pict>
              <v:line id="Shape 11" o:spid="_x0000_s103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2499pt,61.3pt" to="495.7pt,61.3pt" o:allowincell="f" strokecolor="#000000" strokeweight="0.7199pt"/>
            </w:pict>
          </mc:Fallback>
        </mc:AlternateContent>
      </w:r>
    </w:p>
    <w:p w:rsidR="0061228E" w:rsidRDefault="0061228E">
      <w:pPr>
        <w:sectPr w:rsidR="0061228E">
          <w:pgSz w:w="11900" w:h="16838"/>
          <w:pgMar w:top="1440" w:right="1366" w:bottom="1440" w:left="1440" w:header="0" w:footer="0" w:gutter="0"/>
          <w:cols w:space="720" w:equalWidth="0">
            <w:col w:w="9100"/>
          </w:cols>
        </w:sectPr>
      </w:pPr>
    </w:p>
    <w:p w:rsidR="0061228E" w:rsidRDefault="002539ED">
      <w:pPr>
        <w:jc w:val="center"/>
        <w:rPr>
          <w:sz w:val="20"/>
          <w:szCs w:val="20"/>
        </w:rPr>
      </w:pPr>
      <w:r>
        <w:rPr>
          <w:rFonts w:ascii="Cambria" w:eastAsia="Cambria" w:hAnsi="Cambria" w:cs="Cambria"/>
          <w:sz w:val="20"/>
          <w:szCs w:val="20"/>
        </w:rPr>
        <w:lastRenderedPageBreak/>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4934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036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9" w:lineRule="exact"/>
        <w:rPr>
          <w:sz w:val="20"/>
          <w:szCs w:val="20"/>
        </w:rPr>
      </w:pPr>
    </w:p>
    <w:p w:rsidR="0061228E" w:rsidRDefault="002539ED">
      <w:pPr>
        <w:rPr>
          <w:sz w:val="20"/>
          <w:szCs w:val="20"/>
        </w:rPr>
      </w:pPr>
      <w:r>
        <w:rPr>
          <w:rFonts w:eastAsia="Times New Roman"/>
          <w:b/>
          <w:bCs/>
          <w:sz w:val="24"/>
          <w:szCs w:val="24"/>
        </w:rPr>
        <w:t>Оглавление</w:t>
      </w:r>
    </w:p>
    <w:p w:rsidR="0061228E" w:rsidRDefault="0061228E">
      <w:pPr>
        <w:spacing w:line="223" w:lineRule="exact"/>
        <w:rPr>
          <w:sz w:val="20"/>
          <w:szCs w:val="20"/>
        </w:rPr>
      </w:pPr>
    </w:p>
    <w:tbl>
      <w:tblPr>
        <w:tblW w:w="0" w:type="auto"/>
        <w:tblInd w:w="170" w:type="dxa"/>
        <w:tblLayout w:type="fixed"/>
        <w:tblCellMar>
          <w:left w:w="0" w:type="dxa"/>
          <w:right w:w="0" w:type="dxa"/>
        </w:tblCellMar>
        <w:tblLook w:val="04A0" w:firstRow="1" w:lastRow="0" w:firstColumn="1" w:lastColumn="0" w:noHBand="0" w:noVBand="1"/>
      </w:tblPr>
      <w:tblGrid>
        <w:gridCol w:w="1100"/>
        <w:gridCol w:w="7880"/>
        <w:gridCol w:w="620"/>
        <w:gridCol w:w="30"/>
      </w:tblGrid>
      <w:tr w:rsidR="0061228E">
        <w:trPr>
          <w:trHeight w:val="242"/>
        </w:trPr>
        <w:tc>
          <w:tcPr>
            <w:tcW w:w="110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0"/>
                <w:szCs w:val="20"/>
              </w:rPr>
              <w:t>1</w:t>
            </w:r>
          </w:p>
        </w:tc>
        <w:tc>
          <w:tcPr>
            <w:tcW w:w="788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Основание для проведения актуализации схемы водоснабжения  и водоотведения города</w:t>
            </w:r>
          </w:p>
        </w:tc>
        <w:tc>
          <w:tcPr>
            <w:tcW w:w="6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Фатежа</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sz w:val="20"/>
                <w:szCs w:val="20"/>
              </w:rPr>
              <w:t>Глава 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Схема водоснабжения</w:t>
            </w:r>
          </w:p>
        </w:tc>
        <w:tc>
          <w:tcPr>
            <w:tcW w:w="620" w:type="dxa"/>
            <w:tcBorders>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10</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Раздел 1</w:t>
            </w: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Технико-экономическое состояние централизованных систем водоснабжения</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10</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муниципального образования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Характеристика муниципального образования</w:t>
            </w:r>
          </w:p>
        </w:tc>
        <w:tc>
          <w:tcPr>
            <w:tcW w:w="620" w:type="dxa"/>
            <w:tcBorders>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10</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Анализ численности населения</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16</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7880" w:type="dxa"/>
            <w:tcBorders>
              <w:right w:val="single" w:sz="8" w:space="0" w:color="auto"/>
            </w:tcBorders>
            <w:vAlign w:val="bottom"/>
          </w:tcPr>
          <w:p w:rsidR="0061228E" w:rsidRDefault="002539ED">
            <w:pPr>
              <w:spacing w:line="221" w:lineRule="exact"/>
              <w:ind w:left="80"/>
              <w:rPr>
                <w:sz w:val="20"/>
                <w:szCs w:val="20"/>
              </w:rPr>
            </w:pPr>
            <w:r>
              <w:rPr>
                <w:rFonts w:eastAsia="Times New Roman"/>
                <w:sz w:val="20"/>
                <w:szCs w:val="20"/>
              </w:rPr>
              <w:t>Описание системы и структуры водоснабжения городского округа и деление территории</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17</w:t>
            </w:r>
          </w:p>
        </w:tc>
        <w:tc>
          <w:tcPr>
            <w:tcW w:w="0" w:type="dxa"/>
            <w:vAlign w:val="bottom"/>
          </w:tcPr>
          <w:p w:rsidR="0061228E" w:rsidRDefault="0061228E">
            <w:pPr>
              <w:rPr>
                <w:sz w:val="1"/>
                <w:szCs w:val="1"/>
              </w:rPr>
            </w:pPr>
          </w:p>
        </w:tc>
      </w:tr>
      <w:tr w:rsidR="0061228E">
        <w:trPr>
          <w:trHeight w:val="113"/>
        </w:trPr>
        <w:tc>
          <w:tcPr>
            <w:tcW w:w="1100" w:type="dxa"/>
            <w:vMerge/>
            <w:tcBorders>
              <w:left w:val="single" w:sz="8" w:space="0" w:color="auto"/>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городского округа на эксплуатационные зоны</w:t>
            </w:r>
          </w:p>
        </w:tc>
        <w:tc>
          <w:tcPr>
            <w:tcW w:w="6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технологических зон централизованного и нецентрализованного</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23</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1.4.1.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технологических  зон централизованного  водоснабжения</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23</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110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7"/>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1.4.2.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территорий городского округа, не охваченных централизованными системами</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результатов технического обследования централизованных систем</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состояния существующих источников водоснабжения и водозаборных</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сооружений</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3"/>
        </w:trPr>
        <w:tc>
          <w:tcPr>
            <w:tcW w:w="1100" w:type="dxa"/>
            <w:tcBorders>
              <w:left w:val="single" w:sz="8" w:space="0" w:color="auto"/>
              <w:right w:val="single" w:sz="8" w:space="0" w:color="auto"/>
            </w:tcBorders>
            <w:vAlign w:val="bottom"/>
          </w:tcPr>
          <w:p w:rsidR="0061228E" w:rsidRDefault="0061228E">
            <w:pPr>
              <w:rPr>
                <w:sz w:val="9"/>
                <w:szCs w:val="9"/>
              </w:rPr>
            </w:pPr>
          </w:p>
        </w:tc>
        <w:tc>
          <w:tcPr>
            <w:tcW w:w="7880" w:type="dxa"/>
            <w:vMerge/>
            <w:tcBorders>
              <w:right w:val="single" w:sz="8" w:space="0" w:color="auto"/>
            </w:tcBorders>
            <w:vAlign w:val="bottom"/>
          </w:tcPr>
          <w:p w:rsidR="0061228E" w:rsidRDefault="0061228E">
            <w:pPr>
              <w:rPr>
                <w:sz w:val="9"/>
                <w:szCs w:val="9"/>
              </w:rPr>
            </w:pPr>
          </w:p>
        </w:tc>
        <w:tc>
          <w:tcPr>
            <w:tcW w:w="6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Описание существующих сооружений очистки и подготовки воды, включая оценку</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26</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соответствия применяемой технологической схемы водоподготовки требованиям</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обеспечения нормативов качества воды</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8"/>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состояния и функционирования существующих насосных централизованных</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26</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станций, в том числе оценку энергоэффективности подачи воды</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Описание состояния и функционирования водопроводных сетей систем водоснабжения,</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27</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1.5.4.</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включая оценку величины износа сетей и определение возможности обеспечения</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качества воды в процессе транспортировки по этим сетям</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Описание существующих технических и технологических проблем, возникающих при</w:t>
            </w:r>
          </w:p>
        </w:tc>
        <w:tc>
          <w:tcPr>
            <w:tcW w:w="6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1.5.5.</w:t>
            </w:r>
          </w:p>
        </w:tc>
        <w:tc>
          <w:tcPr>
            <w:tcW w:w="7880" w:type="dxa"/>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водоснабжении МО, анализ исполнения предписаний органов, осуществляющих</w:t>
            </w:r>
          </w:p>
        </w:tc>
        <w:tc>
          <w:tcPr>
            <w:tcW w:w="62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30</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государственный надзор, муниципальный контроль, об устранении нарушений,</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влияющих на качество и безопасность воды</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2"/>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1.6.</w:t>
            </w:r>
          </w:p>
        </w:tc>
        <w:tc>
          <w:tcPr>
            <w:tcW w:w="7880" w:type="dxa"/>
            <w:tcBorders>
              <w:right w:val="single" w:sz="8" w:space="0" w:color="auto"/>
            </w:tcBorders>
            <w:vAlign w:val="bottom"/>
          </w:tcPr>
          <w:p w:rsidR="0061228E" w:rsidRDefault="002539ED">
            <w:pPr>
              <w:spacing w:line="222" w:lineRule="exact"/>
              <w:ind w:left="80"/>
              <w:rPr>
                <w:sz w:val="20"/>
                <w:szCs w:val="20"/>
              </w:rPr>
            </w:pPr>
            <w:r>
              <w:rPr>
                <w:rFonts w:eastAsia="Times New Roman"/>
                <w:sz w:val="20"/>
                <w:szCs w:val="20"/>
              </w:rPr>
              <w:t>Перечень лиц, владеющих на праве собственности или другом законном основании</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31</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объектами централизованной системы 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9"/>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Раздел 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Направления развития централизованных систем водоснабжения</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110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Основные направления, принципы, задачи и целевые показатели развития</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0" w:type="dxa"/>
            <w:vAlign w:val="bottom"/>
          </w:tcPr>
          <w:p w:rsidR="0061228E" w:rsidRDefault="0061228E">
            <w:pPr>
              <w:rPr>
                <w:sz w:val="1"/>
                <w:szCs w:val="1"/>
              </w:rPr>
            </w:pPr>
          </w:p>
        </w:tc>
      </w:tr>
      <w:tr w:rsidR="0061228E">
        <w:trPr>
          <w:trHeight w:val="113"/>
        </w:trPr>
        <w:tc>
          <w:tcPr>
            <w:tcW w:w="1100" w:type="dxa"/>
            <w:vMerge/>
            <w:tcBorders>
              <w:left w:val="single" w:sz="8" w:space="0" w:color="auto"/>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централизованных систем водоснабжения</w:t>
            </w:r>
          </w:p>
        </w:tc>
        <w:tc>
          <w:tcPr>
            <w:tcW w:w="6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Различные сценарии развития централизованных систем водоснабжения в зависимости</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32</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от различных сценариев развития МО</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8"/>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Раздел 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Баланс водоснабжения и потребления горячей, питьевой, технической воды</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5"/>
        </w:trPr>
        <w:tc>
          <w:tcPr>
            <w:tcW w:w="110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Общий баланс подачи и реализации воды, включая анализ и оценку структурных</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0" w:type="dxa"/>
            <w:vAlign w:val="bottom"/>
          </w:tcPr>
          <w:p w:rsidR="0061228E" w:rsidRDefault="0061228E">
            <w:pPr>
              <w:rPr>
                <w:sz w:val="1"/>
                <w:szCs w:val="1"/>
              </w:rPr>
            </w:pPr>
          </w:p>
        </w:tc>
      </w:tr>
      <w:tr w:rsidR="0061228E">
        <w:trPr>
          <w:trHeight w:val="115"/>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составляющих потерь горячей, питьевой, технической воды при ее производстве и</w:t>
            </w:r>
          </w:p>
        </w:tc>
        <w:tc>
          <w:tcPr>
            <w:tcW w:w="6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транспортировке</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Территориальный баланс подачи питьевой, горячей, технической воды по</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технологическим зонам водоснабжения (годовой и в сутки максимального</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водопотребления)</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Структурный баланс реализации питьевой воды по группам абонентов с разбивкой на</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36</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хозяйственно-питьевые нужды населения, производственные нужды юридических лиц и</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9"/>
        </w:trPr>
        <w:tc>
          <w:tcPr>
            <w:tcW w:w="110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7880" w:type="dxa"/>
            <w:tcBorders>
              <w:bottom w:val="single" w:sz="8" w:space="0" w:color="auto"/>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другие нужды  (пожаротушение, полив и др.)</w:t>
            </w:r>
          </w:p>
        </w:tc>
        <w:tc>
          <w:tcPr>
            <w:tcW w:w="62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фактическом потреблении населением  питьевой воды исходя из</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36</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статистических и расчетных данных и сведений о действующих нормативах</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86" w:lineRule="exact"/>
        <w:rPr>
          <w:sz w:val="20"/>
          <w:szCs w:val="20"/>
        </w:rPr>
      </w:pPr>
    </w:p>
    <w:p w:rsidR="0061228E" w:rsidRDefault="002539ED">
      <w:pPr>
        <w:jc w:val="right"/>
        <w:rPr>
          <w:sz w:val="20"/>
          <w:szCs w:val="20"/>
        </w:rPr>
      </w:pPr>
      <w:r>
        <w:rPr>
          <w:rFonts w:eastAsia="Times New Roman"/>
          <w:sz w:val="24"/>
          <w:szCs w:val="24"/>
        </w:rPr>
        <w:t>2</w:t>
      </w:r>
    </w:p>
    <w:p w:rsidR="0061228E" w:rsidRDefault="002539ED">
      <w:pPr>
        <w:spacing w:line="20" w:lineRule="exact"/>
        <w:rPr>
          <w:sz w:val="20"/>
          <w:szCs w:val="20"/>
        </w:rPr>
      </w:pPr>
      <w:r>
        <w:rPr>
          <w:noProof/>
          <w:sz w:val="20"/>
          <w:szCs w:val="20"/>
        </w:rPr>
        <w:drawing>
          <wp:anchor distT="0" distB="0" distL="114300" distR="114300" simplePos="0" relativeHeight="25145139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241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20"/>
        <w:gridCol w:w="1080"/>
        <w:gridCol w:w="7880"/>
        <w:gridCol w:w="620"/>
        <w:gridCol w:w="180"/>
        <w:gridCol w:w="20"/>
      </w:tblGrid>
      <w:tr w:rsidR="0061228E">
        <w:trPr>
          <w:trHeight w:val="29"/>
        </w:trPr>
        <w:tc>
          <w:tcPr>
            <w:tcW w:w="22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7880" w:type="dxa"/>
            <w:tcBorders>
              <w:right w:val="single" w:sz="8" w:space="0" w:color="622423"/>
            </w:tcBorders>
            <w:shd w:val="clear" w:color="auto" w:fill="622423"/>
            <w:vAlign w:val="bottom"/>
          </w:tcPr>
          <w:p w:rsidR="0061228E" w:rsidRDefault="0061228E">
            <w:pPr>
              <w:rPr>
                <w:sz w:val="2"/>
                <w:szCs w:val="2"/>
              </w:rPr>
            </w:pPr>
          </w:p>
        </w:tc>
        <w:tc>
          <w:tcPr>
            <w:tcW w:w="620" w:type="dxa"/>
            <w:tcBorders>
              <w:right w:val="single" w:sz="8" w:space="0" w:color="622423"/>
            </w:tcBorders>
            <w:shd w:val="clear" w:color="auto" w:fill="622423"/>
            <w:vAlign w:val="bottom"/>
          </w:tcPr>
          <w:p w:rsidR="0061228E" w:rsidRDefault="0061228E">
            <w:pPr>
              <w:rPr>
                <w:sz w:val="2"/>
                <w:szCs w:val="2"/>
              </w:rPr>
            </w:pPr>
          </w:p>
        </w:tc>
        <w:tc>
          <w:tcPr>
            <w:tcW w:w="18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2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7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8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20"/>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20" w:lineRule="exact"/>
              <w:ind w:left="80"/>
              <w:rPr>
                <w:sz w:val="20"/>
                <w:szCs w:val="20"/>
              </w:rPr>
            </w:pPr>
            <w:r>
              <w:rPr>
                <w:rFonts w:eastAsia="Times New Roman"/>
                <w:sz w:val="20"/>
                <w:szCs w:val="20"/>
              </w:rPr>
              <w:t>потребления коммунальных услуг</w:t>
            </w:r>
          </w:p>
        </w:tc>
        <w:tc>
          <w:tcPr>
            <w:tcW w:w="62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311"/>
        </w:trPr>
        <w:tc>
          <w:tcPr>
            <w:tcW w:w="220" w:type="dxa"/>
            <w:tcBorders>
              <w:right w:val="single" w:sz="8" w:space="0" w:color="auto"/>
            </w:tcBorders>
            <w:vAlign w:val="bottom"/>
          </w:tcPr>
          <w:p w:rsidR="0061228E" w:rsidRDefault="0061228E">
            <w:pPr>
              <w:rPr>
                <w:sz w:val="24"/>
                <w:szCs w:val="24"/>
              </w:rPr>
            </w:pPr>
          </w:p>
        </w:tc>
        <w:tc>
          <w:tcPr>
            <w:tcW w:w="1080" w:type="dxa"/>
            <w:tcBorders>
              <w:bottom w:val="single" w:sz="8" w:space="0" w:color="auto"/>
              <w:right w:val="single" w:sz="8" w:space="0" w:color="auto"/>
            </w:tcBorders>
            <w:vAlign w:val="bottom"/>
          </w:tcPr>
          <w:p w:rsidR="0061228E" w:rsidRDefault="0061228E">
            <w:pPr>
              <w:rPr>
                <w:sz w:val="24"/>
                <w:szCs w:val="24"/>
              </w:rPr>
            </w:pPr>
          </w:p>
        </w:tc>
        <w:tc>
          <w:tcPr>
            <w:tcW w:w="7880" w:type="dxa"/>
            <w:tcBorders>
              <w:bottom w:val="single" w:sz="8" w:space="0" w:color="auto"/>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существующей системы коммерческого учета  питьевой воды и планов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38</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установке приборов учета</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3.6.</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Анализ резервов и дефицитов производственных мощностей системы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39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3.7.</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Прогнозные балансы потребления горячей, питьевой, технической воды на 10 лет</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39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развития МО, рассчитанных в соответствии со СНиП 2.04.02-84 и СНиП 2.04.01-85</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3.8.</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Прогнозные балансы потребления  питьевой и  технической воды на срок 10 лет</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46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5"/>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Прогноз распределения расходов воды на водоснабжение по типам абонентов, в том</w:t>
            </w:r>
          </w:p>
        </w:tc>
        <w:tc>
          <w:tcPr>
            <w:tcW w:w="62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220" w:type="dxa"/>
            <w:tcBorders>
              <w:right w:val="single" w:sz="8" w:space="0" w:color="auto"/>
            </w:tcBorders>
            <w:vAlign w:val="bottom"/>
          </w:tcPr>
          <w:p w:rsidR="0061228E" w:rsidRDefault="0061228E">
            <w:pPr>
              <w:rPr>
                <w:sz w:val="20"/>
                <w:szCs w:val="20"/>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3.9.</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числе на водоснабжение жилых зданий, объектов общественно-делового назначения,</w:t>
            </w:r>
          </w:p>
        </w:tc>
        <w:tc>
          <w:tcPr>
            <w:tcW w:w="620" w:type="dxa"/>
            <w:tcBorders>
              <w:right w:val="single" w:sz="8" w:space="0" w:color="auto"/>
            </w:tcBorders>
            <w:vAlign w:val="bottom"/>
          </w:tcPr>
          <w:p w:rsidR="0061228E" w:rsidRDefault="002539ED">
            <w:pPr>
              <w:spacing w:line="228" w:lineRule="exact"/>
              <w:ind w:right="120"/>
              <w:jc w:val="right"/>
              <w:rPr>
                <w:sz w:val="20"/>
                <w:szCs w:val="20"/>
              </w:rPr>
            </w:pPr>
            <w:r>
              <w:rPr>
                <w:rFonts w:eastAsia="Times New Roman"/>
                <w:sz w:val="20"/>
                <w:szCs w:val="20"/>
              </w:rPr>
              <w:t>49</w:t>
            </w: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промышленных объектов, исходя из фактических расходов  питьевой воды с учетом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данных о перспективном потреблении питьевой воды абонентами</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Прогноз распределения расходов воды на водоснабжение по типам абонентов исходя из</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49</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фактических расходов  питьевой воды с учетом данных о перспективном потреблении</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9"/>
        </w:trPr>
        <w:tc>
          <w:tcPr>
            <w:tcW w:w="220" w:type="dxa"/>
            <w:tcBorders>
              <w:right w:val="single" w:sz="8" w:space="0" w:color="auto"/>
            </w:tcBorders>
            <w:vAlign w:val="bottom"/>
          </w:tcPr>
          <w:p w:rsidR="0061228E" w:rsidRDefault="0061228E">
            <w:pPr>
              <w:rPr>
                <w:sz w:val="19"/>
                <w:szCs w:val="19"/>
              </w:rPr>
            </w:pPr>
          </w:p>
        </w:tc>
        <w:tc>
          <w:tcPr>
            <w:tcW w:w="1080" w:type="dxa"/>
            <w:tcBorders>
              <w:bottom w:val="single" w:sz="8" w:space="0" w:color="auto"/>
              <w:right w:val="single" w:sz="8" w:space="0" w:color="auto"/>
            </w:tcBorders>
            <w:vAlign w:val="bottom"/>
          </w:tcPr>
          <w:p w:rsidR="0061228E" w:rsidRDefault="0061228E">
            <w:pPr>
              <w:rPr>
                <w:sz w:val="19"/>
                <w:szCs w:val="19"/>
              </w:rPr>
            </w:pPr>
          </w:p>
        </w:tc>
        <w:tc>
          <w:tcPr>
            <w:tcW w:w="7880" w:type="dxa"/>
            <w:tcBorders>
              <w:bottom w:val="single" w:sz="8" w:space="0" w:color="auto"/>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питьевой воды абонентами</w:t>
            </w:r>
          </w:p>
        </w:tc>
        <w:tc>
          <w:tcPr>
            <w:tcW w:w="620" w:type="dxa"/>
            <w:tcBorders>
              <w:bottom w:val="single" w:sz="8" w:space="0" w:color="auto"/>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фактических и планируемых потерях питьевой воды при ее транспортировке</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49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Перспективные балансы водоснабжения  (общий - баланс подачи и реализации питьевой</w:t>
            </w:r>
          </w:p>
        </w:tc>
        <w:tc>
          <w:tcPr>
            <w:tcW w:w="62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3.10.</w:t>
            </w:r>
          </w:p>
        </w:tc>
        <w:tc>
          <w:tcPr>
            <w:tcW w:w="7880" w:type="dxa"/>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воды, территориальный - баланс подачи питьевой воды по технологическим зонам</w:t>
            </w:r>
          </w:p>
        </w:tc>
        <w:tc>
          <w:tcPr>
            <w:tcW w:w="620" w:type="dxa"/>
            <w:tcBorders>
              <w:right w:val="single" w:sz="8" w:space="0" w:color="auto"/>
            </w:tcBorders>
            <w:vAlign w:val="bottom"/>
          </w:tcPr>
          <w:p w:rsidR="0061228E" w:rsidRDefault="002539ED">
            <w:pPr>
              <w:spacing w:line="228" w:lineRule="exact"/>
              <w:ind w:right="120"/>
              <w:jc w:val="right"/>
              <w:rPr>
                <w:sz w:val="20"/>
                <w:szCs w:val="20"/>
              </w:rPr>
            </w:pPr>
            <w:r>
              <w:rPr>
                <w:rFonts w:eastAsia="Times New Roman"/>
                <w:sz w:val="20"/>
                <w:szCs w:val="20"/>
              </w:rPr>
              <w:t>50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 структурный - баланс реализации питьевой воды по группам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абонентов)</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Расчет требуемой мощности водозаборных и очистных сооружений исходя из данных о</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50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перспективном потреблении питьевой воды и величины потерь  питьевой, технической</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воды при ее транспортировке</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Наименование организации, которая наделена статусом гарантирующей организации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51</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Предложения по строительству, реконструкции и модернизации объектов</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централизованных систем водоснабжения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Перечень основных мероприятий по реализации схем водоснабжения с разбивкой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годам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вновь строящихся, реконструируемых и предлагаемых к выводу из</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эксплуатации объектах системы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развитии систем диспетчеризации, телемеханизации и систем управления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режимами водоснабжения на объектах организаций, осуществляющих водоснабжение</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об оснащенности зданий, строений, сооружений приборами учета воды и их</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применении при осуществлении расчетов за потребленную воду</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вариантов маршрутов прохождения трубопроводов (трасс) по территории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поселения и их обоснование</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4.6.</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Рекомендации о месте размещения насосных станций, резервуаров, водонапорных</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башен</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4.7.</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Границы и карты (схемы) существующего и планируемого размещения объектов</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6"/>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централизованных систем горячего водоснабжения, холодного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Экологические аспекты мероприятий по строительству, реконструкции и модернизации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объектов централизованных систем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Влияние на окружающую среду при реализации мероприятий по снабжению и хранению</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химических реагентов, используемых в водоподготовке (хлор и др.).</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6</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Оценка объемов капитальных вложений в строительство, реконструкцию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модернизацию объектов централизованных систем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Оценка стоимости основных мероприятий по реализации схем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7</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развития централизованных систем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bl>
    <w:p w:rsidR="0061228E" w:rsidRDefault="0061228E">
      <w:pPr>
        <w:spacing w:line="146" w:lineRule="exact"/>
        <w:rPr>
          <w:sz w:val="20"/>
          <w:szCs w:val="20"/>
        </w:rPr>
      </w:pPr>
    </w:p>
    <w:p w:rsidR="0061228E" w:rsidRDefault="002539ED">
      <w:pPr>
        <w:ind w:left="9840"/>
        <w:rPr>
          <w:sz w:val="20"/>
          <w:szCs w:val="20"/>
        </w:rPr>
      </w:pPr>
      <w:r>
        <w:rPr>
          <w:rFonts w:eastAsia="Times New Roman"/>
          <w:sz w:val="24"/>
          <w:szCs w:val="24"/>
        </w:rPr>
        <w:t>3</w:t>
      </w:r>
    </w:p>
    <w:p w:rsidR="0061228E" w:rsidRDefault="002539ED">
      <w:pPr>
        <w:spacing w:line="20" w:lineRule="exact"/>
        <w:rPr>
          <w:sz w:val="20"/>
          <w:szCs w:val="20"/>
        </w:rPr>
      </w:pPr>
      <w:r>
        <w:rPr>
          <w:noProof/>
          <w:sz w:val="20"/>
          <w:szCs w:val="20"/>
        </w:rPr>
        <w:drawing>
          <wp:anchor distT="0" distB="0" distL="114300" distR="114300" simplePos="0" relativeHeight="25145344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446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20"/>
        <w:gridCol w:w="1080"/>
        <w:gridCol w:w="7880"/>
        <w:gridCol w:w="620"/>
        <w:gridCol w:w="180"/>
        <w:gridCol w:w="20"/>
      </w:tblGrid>
      <w:tr w:rsidR="0061228E">
        <w:trPr>
          <w:trHeight w:val="29"/>
        </w:trPr>
        <w:tc>
          <w:tcPr>
            <w:tcW w:w="22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7880" w:type="dxa"/>
            <w:tcBorders>
              <w:right w:val="single" w:sz="8" w:space="0" w:color="622423"/>
            </w:tcBorders>
            <w:shd w:val="clear" w:color="auto" w:fill="622423"/>
            <w:vAlign w:val="bottom"/>
          </w:tcPr>
          <w:p w:rsidR="0061228E" w:rsidRDefault="0061228E">
            <w:pPr>
              <w:rPr>
                <w:sz w:val="2"/>
                <w:szCs w:val="2"/>
              </w:rPr>
            </w:pPr>
          </w:p>
        </w:tc>
        <w:tc>
          <w:tcPr>
            <w:tcW w:w="620" w:type="dxa"/>
            <w:tcBorders>
              <w:right w:val="single" w:sz="8" w:space="0" w:color="622423"/>
            </w:tcBorders>
            <w:shd w:val="clear" w:color="auto" w:fill="622423"/>
            <w:vAlign w:val="bottom"/>
          </w:tcPr>
          <w:p w:rsidR="0061228E" w:rsidRDefault="0061228E">
            <w:pPr>
              <w:rPr>
                <w:sz w:val="2"/>
                <w:szCs w:val="2"/>
              </w:rPr>
            </w:pPr>
          </w:p>
        </w:tc>
        <w:tc>
          <w:tcPr>
            <w:tcW w:w="18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2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7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8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6"/>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качества питьевой воды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надежности и бесперебойности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61</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8</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Перечень выявленных бесхозяйных объектов централизованных систем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(в случае их выявления)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b/>
                <w:bCs/>
                <w:sz w:val="20"/>
                <w:szCs w:val="20"/>
              </w:rPr>
              <w:t>Глава 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Схема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64</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Существующее положение в сфере водоотведения  МО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структуры системы сбора, очистки и отведения сточных вод на территории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г.Фатежа и деление территории города на эксплуатационные зоны</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результатов технического обследования централизованной системы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65</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технологических зон водоотведения, зон централизованного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нецентрализованного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6"/>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технической возможности утилизации осадков сточных вод на очистных</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сооружениях существующей 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состояния и функционирования канализационных коллекторов и сетей,</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70</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сооружений на них</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1.6.</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Оценка безопасности и надежности объектов централизованной системы водоотведения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и их управляемости</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1.7.</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территорий муниципального образования, не охваченных централизованной</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системой водоотведения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1.8.</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существующих технических и технологических проблем системы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водоотведения МО</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Балансы сточных вод в системе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77</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Баланс поступления сточных вод в централизованную систему водоотведения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77</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отведения стоков по технологическим зонам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tcBorders>
              <w:right w:val="single" w:sz="8" w:space="0" w:color="auto"/>
            </w:tcBorders>
            <w:vAlign w:val="bottom"/>
          </w:tcPr>
          <w:p w:rsidR="0061228E" w:rsidRDefault="0061228E">
            <w:pPr>
              <w:rPr>
                <w:sz w:val="9"/>
                <w:szCs w:val="9"/>
              </w:rPr>
            </w:pPr>
          </w:p>
        </w:tc>
        <w:tc>
          <w:tcPr>
            <w:tcW w:w="7880" w:type="dxa"/>
            <w:vMerge/>
            <w:tcBorders>
              <w:right w:val="single" w:sz="8" w:space="0" w:color="auto"/>
            </w:tcBorders>
            <w:vAlign w:val="bottom"/>
          </w:tcPr>
          <w:p w:rsidR="0061228E" w:rsidRDefault="0061228E">
            <w:pPr>
              <w:rPr>
                <w:sz w:val="9"/>
                <w:szCs w:val="9"/>
              </w:rPr>
            </w:pP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Оценка фактического притока неорганизованного стока (сточных вод, поступающих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78</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поверхности рельефа местности) по технологическим зонам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об оснащенности зданий, строений, сооружений приборами учета</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78</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принимаемых сточных вод и их применении при осуществлении коммерческих расчетов</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Результаты ретроспективного анализа за последние 10 лет балансов поступления</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79</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сточных вод в централизованную систему водоотведения по технологическим зонам</w:t>
            </w:r>
          </w:p>
        </w:tc>
        <w:tc>
          <w:tcPr>
            <w:tcW w:w="620" w:type="dxa"/>
            <w:vMerge/>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водоотведения</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Прогноз объема сточных вод</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79</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фактическом и ожидаемом поступлении сточных вод в централизованную</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систему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Расчет требуемой мощности очистных сооружений исходя из данных о расчетном</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82</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расходе сточных вод, дефицита (резерва) мощностей по технологическим зонам</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сооружений водоотведения</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3.2.1.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Анализ резервов производственных мощностей КНС системы водоотведения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возможности расширения зоны их действия.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3.2.2.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Анализ резервов производственных мощностей очистных сооружений системы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водоотведения и возможности расширения зоны их действия.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Предложения по строительству, реконструкции и модернизации (техническому</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перевооружению) объектов централизованной системы водоотведения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Основные направления, принципы, задачи и целевые показатели развития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Перечень основных мероприятий по реализации схем водоотведения с разбивкой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годам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31" w:lineRule="exact"/>
        <w:rPr>
          <w:sz w:val="20"/>
          <w:szCs w:val="20"/>
        </w:rPr>
      </w:pPr>
    </w:p>
    <w:p w:rsidR="0061228E" w:rsidRDefault="002539ED">
      <w:pPr>
        <w:ind w:left="9840"/>
        <w:rPr>
          <w:sz w:val="20"/>
          <w:szCs w:val="20"/>
        </w:rPr>
      </w:pPr>
      <w:r>
        <w:rPr>
          <w:rFonts w:eastAsia="Times New Roman"/>
          <w:sz w:val="24"/>
          <w:szCs w:val="24"/>
        </w:rPr>
        <w:t>4</w:t>
      </w:r>
    </w:p>
    <w:p w:rsidR="0061228E" w:rsidRDefault="002539ED">
      <w:pPr>
        <w:spacing w:line="20" w:lineRule="exact"/>
        <w:rPr>
          <w:sz w:val="20"/>
          <w:szCs w:val="20"/>
        </w:rPr>
      </w:pPr>
      <w:r>
        <w:rPr>
          <w:noProof/>
          <w:sz w:val="20"/>
          <w:szCs w:val="20"/>
        </w:rPr>
        <w:drawing>
          <wp:anchor distT="0" distB="0" distL="114300" distR="114300" simplePos="0" relativeHeight="251455488"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6512"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20"/>
        <w:gridCol w:w="1080"/>
        <w:gridCol w:w="7880"/>
        <w:gridCol w:w="620"/>
        <w:gridCol w:w="180"/>
        <w:gridCol w:w="20"/>
      </w:tblGrid>
      <w:tr w:rsidR="0061228E">
        <w:trPr>
          <w:trHeight w:val="29"/>
        </w:trPr>
        <w:tc>
          <w:tcPr>
            <w:tcW w:w="22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7880" w:type="dxa"/>
            <w:tcBorders>
              <w:right w:val="single" w:sz="8" w:space="0" w:color="622423"/>
            </w:tcBorders>
            <w:shd w:val="clear" w:color="auto" w:fill="622423"/>
            <w:vAlign w:val="bottom"/>
          </w:tcPr>
          <w:p w:rsidR="0061228E" w:rsidRDefault="0061228E">
            <w:pPr>
              <w:rPr>
                <w:sz w:val="2"/>
                <w:szCs w:val="2"/>
              </w:rPr>
            </w:pPr>
          </w:p>
        </w:tc>
        <w:tc>
          <w:tcPr>
            <w:tcW w:w="620" w:type="dxa"/>
            <w:tcBorders>
              <w:right w:val="single" w:sz="8" w:space="0" w:color="622423"/>
            </w:tcBorders>
            <w:shd w:val="clear" w:color="auto" w:fill="622423"/>
            <w:vAlign w:val="bottom"/>
          </w:tcPr>
          <w:p w:rsidR="0061228E" w:rsidRDefault="0061228E">
            <w:pPr>
              <w:rPr>
                <w:sz w:val="2"/>
                <w:szCs w:val="2"/>
              </w:rPr>
            </w:pPr>
          </w:p>
        </w:tc>
        <w:tc>
          <w:tcPr>
            <w:tcW w:w="18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2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7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8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20"/>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Технические обоснования основных мероприятий по реализации схем водоотведения</w:t>
            </w:r>
          </w:p>
        </w:tc>
        <w:tc>
          <w:tcPr>
            <w:tcW w:w="620" w:type="dxa"/>
            <w:tcBorders>
              <w:right w:val="single" w:sz="8" w:space="0" w:color="auto"/>
            </w:tcBorders>
            <w:vAlign w:val="bottom"/>
          </w:tcPr>
          <w:p w:rsidR="0061228E" w:rsidRDefault="002539ED">
            <w:pPr>
              <w:spacing w:line="220" w:lineRule="exact"/>
              <w:ind w:right="120"/>
              <w:jc w:val="right"/>
              <w:rPr>
                <w:sz w:val="20"/>
                <w:szCs w:val="20"/>
              </w:rPr>
            </w:pPr>
            <w:r>
              <w:rPr>
                <w:rFonts w:eastAsia="Times New Roman"/>
                <w:sz w:val="20"/>
                <w:szCs w:val="20"/>
              </w:rPr>
              <w:t>85</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вновь строящихся, реконструируемых и предлагаемых к выводу из</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эксплуатации объектах 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21"/>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4.5.</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Финансовые потребности  для реализации программы по  водоотведению</w:t>
            </w:r>
          </w:p>
        </w:tc>
        <w:tc>
          <w:tcPr>
            <w:tcW w:w="620" w:type="dxa"/>
            <w:tcBorders>
              <w:right w:val="single" w:sz="8" w:space="0" w:color="auto"/>
            </w:tcBorders>
            <w:vAlign w:val="bottom"/>
          </w:tcPr>
          <w:p w:rsidR="0061228E" w:rsidRDefault="002539ED">
            <w:pPr>
              <w:spacing w:line="221" w:lineRule="exact"/>
              <w:ind w:right="120"/>
              <w:jc w:val="right"/>
              <w:rPr>
                <w:sz w:val="20"/>
                <w:szCs w:val="20"/>
              </w:rPr>
            </w:pPr>
            <w:r>
              <w:rPr>
                <w:rFonts w:eastAsia="Times New Roman"/>
                <w:sz w:val="20"/>
                <w:szCs w:val="20"/>
              </w:rPr>
              <w:t>86</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Экологические аспекты мероприятий по строительству и реконструкции объектов</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90</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Сведения о мероприятиях, содержащихся в планах по снижению сбросов загрязняющих</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90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веществ, иных веществ и микроорганизмов в поверхностные водные объекты,</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подземные водные объекты и на водозаборные площади</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6</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развития централизованной системы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надежности и бесперебойности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91</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Показатели качества очистки сточных вод</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92</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7</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Перечень выявленных бесхозяйных объектов централизованной системы</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92</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Приложения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93</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84" w:lineRule="exact"/>
        <w:rPr>
          <w:sz w:val="20"/>
          <w:szCs w:val="20"/>
        </w:rPr>
      </w:pPr>
    </w:p>
    <w:p w:rsidR="0061228E" w:rsidRDefault="002539ED">
      <w:pPr>
        <w:ind w:left="9840"/>
        <w:rPr>
          <w:sz w:val="20"/>
          <w:szCs w:val="20"/>
        </w:rPr>
      </w:pPr>
      <w:r>
        <w:rPr>
          <w:rFonts w:eastAsia="Times New Roman"/>
          <w:sz w:val="24"/>
          <w:szCs w:val="24"/>
        </w:rPr>
        <w:t>5</w:t>
      </w:r>
    </w:p>
    <w:p w:rsidR="0061228E" w:rsidRDefault="002539ED">
      <w:pPr>
        <w:spacing w:line="20" w:lineRule="exact"/>
        <w:rPr>
          <w:sz w:val="20"/>
          <w:szCs w:val="20"/>
        </w:rPr>
      </w:pPr>
      <w:r>
        <w:rPr>
          <w:noProof/>
          <w:sz w:val="20"/>
          <w:szCs w:val="20"/>
        </w:rPr>
        <w:drawing>
          <wp:anchor distT="0" distB="0" distL="114300" distR="114300" simplePos="0" relativeHeight="25145753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856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59584"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0608"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422" w:left="1100" w:header="0" w:footer="0" w:gutter="0"/>
          <w:cols w:space="720" w:equalWidth="0">
            <w:col w:w="9980"/>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77" w:lineRule="exact"/>
        <w:rPr>
          <w:sz w:val="20"/>
          <w:szCs w:val="20"/>
        </w:rPr>
      </w:pPr>
    </w:p>
    <w:p w:rsidR="0061228E" w:rsidRDefault="002539ED">
      <w:pPr>
        <w:ind w:left="40"/>
        <w:rPr>
          <w:sz w:val="20"/>
          <w:szCs w:val="20"/>
        </w:rPr>
      </w:pPr>
      <w:r>
        <w:rPr>
          <w:rFonts w:eastAsia="Times New Roman"/>
          <w:b/>
          <w:bCs/>
          <w:sz w:val="28"/>
          <w:szCs w:val="28"/>
        </w:rPr>
        <w:t>Введение</w:t>
      </w:r>
    </w:p>
    <w:p w:rsidR="0061228E" w:rsidRDefault="0061228E">
      <w:pPr>
        <w:spacing w:line="13" w:lineRule="exact"/>
        <w:rPr>
          <w:sz w:val="20"/>
          <w:szCs w:val="20"/>
        </w:rPr>
      </w:pPr>
    </w:p>
    <w:p w:rsidR="0061228E" w:rsidRDefault="002539ED">
      <w:pPr>
        <w:spacing w:line="234" w:lineRule="auto"/>
        <w:ind w:left="40" w:right="1260"/>
        <w:rPr>
          <w:sz w:val="20"/>
          <w:szCs w:val="20"/>
        </w:rPr>
      </w:pPr>
      <w:r>
        <w:rPr>
          <w:rFonts w:eastAsia="Times New Roman"/>
          <w:b/>
          <w:bCs/>
          <w:sz w:val="28"/>
          <w:szCs w:val="28"/>
        </w:rPr>
        <w:t>1.Основание для проведения актуализации схемы водоснабжения и водоотведения города Фатежа</w:t>
      </w:r>
    </w:p>
    <w:p w:rsidR="0061228E" w:rsidRDefault="0061228E">
      <w:pPr>
        <w:spacing w:line="288" w:lineRule="exact"/>
        <w:rPr>
          <w:sz w:val="20"/>
          <w:szCs w:val="20"/>
        </w:rPr>
      </w:pPr>
    </w:p>
    <w:p w:rsidR="0061228E" w:rsidRDefault="002539ED">
      <w:pPr>
        <w:spacing w:line="236" w:lineRule="auto"/>
        <w:ind w:left="40" w:right="20" w:firstLine="360"/>
        <w:rPr>
          <w:sz w:val="20"/>
          <w:szCs w:val="20"/>
        </w:rPr>
      </w:pPr>
      <w:r>
        <w:rPr>
          <w:rFonts w:eastAsia="Times New Roman"/>
          <w:sz w:val="24"/>
          <w:szCs w:val="24"/>
        </w:rPr>
        <w:t>Схема водоснабжения и водоотведения города Фатежа утверждена Постановлением главы города Фатежа Фатежского района Курской области № 136 от 05.07.2014</w:t>
      </w:r>
      <w:r w:rsidR="006E5953">
        <w:rPr>
          <w:rFonts w:eastAsia="Times New Roman"/>
          <w:sz w:val="24"/>
          <w:szCs w:val="24"/>
        </w:rPr>
        <w:t xml:space="preserve"> </w:t>
      </w:r>
      <w:r>
        <w:rPr>
          <w:rFonts w:eastAsia="Times New Roman"/>
          <w:sz w:val="24"/>
          <w:szCs w:val="24"/>
        </w:rPr>
        <w:t>года. Актуализация схемы водоснабжения и водоотведения проведена на основании:</w:t>
      </w:r>
    </w:p>
    <w:p w:rsidR="0061228E" w:rsidRDefault="0061228E">
      <w:pPr>
        <w:spacing w:line="120" w:lineRule="exact"/>
        <w:rPr>
          <w:sz w:val="20"/>
          <w:szCs w:val="20"/>
        </w:rPr>
      </w:pPr>
    </w:p>
    <w:p w:rsidR="0061228E" w:rsidRDefault="002539ED">
      <w:pPr>
        <w:numPr>
          <w:ilvl w:val="0"/>
          <w:numId w:val="1"/>
        </w:numPr>
        <w:tabs>
          <w:tab w:val="left" w:pos="740"/>
        </w:tabs>
        <w:ind w:left="740" w:hanging="227"/>
        <w:rPr>
          <w:rFonts w:ascii="Symbol" w:eastAsia="Symbol" w:hAnsi="Symbol" w:cs="Symbol"/>
          <w:sz w:val="24"/>
          <w:szCs w:val="24"/>
        </w:rPr>
      </w:pPr>
      <w:r>
        <w:rPr>
          <w:rFonts w:eastAsia="Times New Roman"/>
          <w:sz w:val="24"/>
          <w:szCs w:val="24"/>
        </w:rPr>
        <w:t>Постановление Правительства РФ от 5 сентября 2013 г. № 782 "О схемах водоснабжения</w:t>
      </w:r>
    </w:p>
    <w:p w:rsidR="0061228E" w:rsidRDefault="0061228E">
      <w:pPr>
        <w:spacing w:line="2" w:lineRule="exact"/>
        <w:rPr>
          <w:rFonts w:ascii="Symbol" w:eastAsia="Symbol" w:hAnsi="Symbol" w:cs="Symbol"/>
          <w:sz w:val="24"/>
          <w:szCs w:val="24"/>
        </w:rPr>
      </w:pPr>
    </w:p>
    <w:p w:rsidR="0061228E" w:rsidRDefault="002539ED">
      <w:pPr>
        <w:numPr>
          <w:ilvl w:val="1"/>
          <w:numId w:val="1"/>
        </w:numPr>
        <w:tabs>
          <w:tab w:val="left" w:pos="720"/>
        </w:tabs>
        <w:ind w:left="720" w:hanging="185"/>
        <w:rPr>
          <w:rFonts w:eastAsia="Times New Roman"/>
          <w:sz w:val="24"/>
          <w:szCs w:val="24"/>
        </w:rPr>
      </w:pPr>
      <w:r>
        <w:rPr>
          <w:rFonts w:eastAsia="Times New Roman"/>
          <w:sz w:val="24"/>
          <w:szCs w:val="24"/>
        </w:rPr>
        <w:t>водоотведения"</w:t>
      </w:r>
    </w:p>
    <w:p w:rsidR="0061228E" w:rsidRDefault="002539ED">
      <w:pPr>
        <w:numPr>
          <w:ilvl w:val="0"/>
          <w:numId w:val="1"/>
        </w:numPr>
        <w:tabs>
          <w:tab w:val="left" w:pos="760"/>
        </w:tabs>
        <w:spacing w:line="239" w:lineRule="auto"/>
        <w:ind w:left="760" w:hanging="247"/>
        <w:rPr>
          <w:rFonts w:ascii="Symbol" w:eastAsia="Symbol" w:hAnsi="Symbol" w:cs="Symbol"/>
          <w:sz w:val="24"/>
          <w:szCs w:val="24"/>
        </w:rPr>
      </w:pPr>
      <w:r>
        <w:rPr>
          <w:rFonts w:eastAsia="Times New Roman"/>
          <w:sz w:val="24"/>
          <w:szCs w:val="24"/>
        </w:rPr>
        <w:t>Федеральный закон "</w:t>
      </w:r>
      <w:r>
        <w:rPr>
          <w:rFonts w:eastAsia="Times New Roman"/>
          <w:color w:val="0000FF"/>
          <w:sz w:val="24"/>
          <w:szCs w:val="24"/>
          <w:u w:val="single"/>
        </w:rPr>
        <w:t>О водоснабжении и водоотведении</w:t>
      </w:r>
      <w:r>
        <w:rPr>
          <w:rFonts w:eastAsia="Times New Roman"/>
          <w:sz w:val="24"/>
          <w:szCs w:val="24"/>
        </w:rPr>
        <w:t xml:space="preserve"> в РФ» №416</w:t>
      </w:r>
    </w:p>
    <w:p w:rsidR="0061228E" w:rsidRDefault="0061228E">
      <w:pPr>
        <w:spacing w:line="289" w:lineRule="exact"/>
        <w:rPr>
          <w:sz w:val="20"/>
          <w:szCs w:val="20"/>
        </w:rPr>
      </w:pPr>
    </w:p>
    <w:p w:rsidR="0061228E" w:rsidRDefault="002539ED">
      <w:pPr>
        <w:spacing w:line="237" w:lineRule="auto"/>
        <w:ind w:left="40" w:right="20" w:firstLine="240"/>
        <w:jc w:val="both"/>
        <w:rPr>
          <w:sz w:val="20"/>
          <w:szCs w:val="20"/>
        </w:rPr>
      </w:pPr>
      <w:r>
        <w:rPr>
          <w:rFonts w:eastAsia="Times New Roman"/>
          <w:sz w:val="24"/>
          <w:szCs w:val="24"/>
        </w:rPr>
        <w:t>Актуализация схемы водоснабжения и водоотведения города Фатежа предусматривает определение мероприятий по развития водоснабжения и водоотведения города по состоянию на 01.01.20</w:t>
      </w:r>
      <w:r w:rsidR="006E5953">
        <w:rPr>
          <w:rFonts w:eastAsia="Times New Roman"/>
          <w:sz w:val="24"/>
          <w:szCs w:val="24"/>
        </w:rPr>
        <w:t>20</w:t>
      </w:r>
      <w:r>
        <w:rPr>
          <w:rFonts w:eastAsia="Times New Roman"/>
          <w:sz w:val="24"/>
          <w:szCs w:val="24"/>
        </w:rPr>
        <w:t xml:space="preserve"> года, а так же потребность в финансовых ресурсах и источниках их покрытия. Пути реализации актуализации:</w:t>
      </w:r>
    </w:p>
    <w:p w:rsidR="0061228E" w:rsidRDefault="0061228E">
      <w:pPr>
        <w:spacing w:line="14"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 учет предложений и замечаний, установленных по результатам экспертизы схемы водоснабжения и водоотведения и обсуждения актуализацированной схемы водоснабжения и водоотведения в сети Интернет;</w:t>
      </w:r>
    </w:p>
    <w:p w:rsidR="0061228E" w:rsidRDefault="0061228E">
      <w:pPr>
        <w:spacing w:line="14" w:lineRule="exact"/>
        <w:rPr>
          <w:sz w:val="20"/>
          <w:szCs w:val="20"/>
        </w:rPr>
      </w:pPr>
    </w:p>
    <w:p w:rsidR="0061228E" w:rsidRDefault="002539ED">
      <w:pPr>
        <w:numPr>
          <w:ilvl w:val="0"/>
          <w:numId w:val="2"/>
        </w:numPr>
        <w:tabs>
          <w:tab w:val="left" w:pos="289"/>
        </w:tabs>
        <w:spacing w:line="234" w:lineRule="auto"/>
        <w:ind w:left="40" w:right="20" w:hanging="7"/>
        <w:rPr>
          <w:rFonts w:eastAsia="Times New Roman"/>
          <w:sz w:val="24"/>
          <w:szCs w:val="24"/>
        </w:rPr>
      </w:pPr>
      <w:r>
        <w:rPr>
          <w:rFonts w:eastAsia="Times New Roman"/>
          <w:sz w:val="24"/>
          <w:szCs w:val="24"/>
        </w:rPr>
        <w:t>актуализация показателей схемы по фактическим данным за период с базового года утверждённой схемы;</w:t>
      </w:r>
    </w:p>
    <w:p w:rsidR="0061228E" w:rsidRDefault="0061228E">
      <w:pPr>
        <w:spacing w:line="13" w:lineRule="exact"/>
        <w:rPr>
          <w:rFonts w:eastAsia="Times New Roman"/>
          <w:sz w:val="24"/>
          <w:szCs w:val="24"/>
        </w:rPr>
      </w:pPr>
    </w:p>
    <w:p w:rsidR="0061228E" w:rsidRDefault="002539ED">
      <w:pPr>
        <w:numPr>
          <w:ilvl w:val="0"/>
          <w:numId w:val="2"/>
        </w:numPr>
        <w:tabs>
          <w:tab w:val="left" w:pos="246"/>
        </w:tabs>
        <w:spacing w:line="234" w:lineRule="auto"/>
        <w:ind w:left="40" w:right="40" w:hanging="7"/>
        <w:rPr>
          <w:rFonts w:eastAsia="Times New Roman"/>
          <w:sz w:val="24"/>
          <w:szCs w:val="24"/>
        </w:rPr>
      </w:pPr>
      <w:r>
        <w:rPr>
          <w:rFonts w:eastAsia="Times New Roman"/>
          <w:sz w:val="24"/>
          <w:szCs w:val="24"/>
        </w:rPr>
        <w:t>рассмотрение новых предложений и уточнение проектов, включенных в реестр проектов схемы водоснабжения и водоотведения;</w:t>
      </w:r>
    </w:p>
    <w:p w:rsidR="0061228E" w:rsidRDefault="0061228E">
      <w:pPr>
        <w:spacing w:line="1" w:lineRule="exact"/>
        <w:rPr>
          <w:rFonts w:eastAsia="Times New Roman"/>
          <w:sz w:val="24"/>
          <w:szCs w:val="24"/>
        </w:rPr>
      </w:pPr>
    </w:p>
    <w:p w:rsidR="0061228E" w:rsidRDefault="002539ED">
      <w:pPr>
        <w:numPr>
          <w:ilvl w:val="1"/>
          <w:numId w:val="2"/>
        </w:numPr>
        <w:tabs>
          <w:tab w:val="left" w:pos="240"/>
        </w:tabs>
        <w:ind w:left="240" w:hanging="147"/>
        <w:rPr>
          <w:rFonts w:eastAsia="Times New Roman"/>
          <w:sz w:val="24"/>
          <w:szCs w:val="24"/>
        </w:rPr>
      </w:pPr>
      <w:r>
        <w:rPr>
          <w:rFonts w:eastAsia="Times New Roman"/>
          <w:sz w:val="24"/>
          <w:szCs w:val="24"/>
        </w:rPr>
        <w:t>мониторинг и актуализация тарифных последствий;</w:t>
      </w:r>
    </w:p>
    <w:p w:rsidR="0061228E" w:rsidRDefault="002539ED">
      <w:pPr>
        <w:numPr>
          <w:ilvl w:val="0"/>
          <w:numId w:val="2"/>
        </w:numPr>
        <w:tabs>
          <w:tab w:val="left" w:pos="180"/>
        </w:tabs>
        <w:ind w:left="180" w:hanging="147"/>
        <w:rPr>
          <w:rFonts w:eastAsia="Times New Roman"/>
          <w:sz w:val="24"/>
          <w:szCs w:val="24"/>
        </w:rPr>
      </w:pPr>
      <w:r>
        <w:rPr>
          <w:rFonts w:eastAsia="Times New Roman"/>
          <w:sz w:val="24"/>
          <w:szCs w:val="24"/>
        </w:rPr>
        <w:t>мониторинг и актуализация реализации проектов схемы водоснабжения и водоотведения;</w:t>
      </w:r>
    </w:p>
    <w:p w:rsidR="0061228E" w:rsidRDefault="002539ED">
      <w:pPr>
        <w:numPr>
          <w:ilvl w:val="0"/>
          <w:numId w:val="2"/>
        </w:numPr>
        <w:tabs>
          <w:tab w:val="left" w:pos="180"/>
        </w:tabs>
        <w:ind w:left="180" w:hanging="147"/>
        <w:rPr>
          <w:rFonts w:eastAsia="Times New Roman"/>
          <w:sz w:val="24"/>
          <w:szCs w:val="24"/>
        </w:rPr>
      </w:pPr>
      <w:r>
        <w:rPr>
          <w:rFonts w:eastAsia="Times New Roman"/>
          <w:sz w:val="24"/>
          <w:szCs w:val="24"/>
        </w:rPr>
        <w:t>актуализация границ зон деятельности, определенных Схемой;</w:t>
      </w:r>
    </w:p>
    <w:p w:rsidR="0061228E" w:rsidRDefault="0061228E">
      <w:pPr>
        <w:spacing w:line="276" w:lineRule="exact"/>
        <w:rPr>
          <w:sz w:val="20"/>
          <w:szCs w:val="20"/>
        </w:rPr>
      </w:pPr>
    </w:p>
    <w:p w:rsidR="0061228E" w:rsidRDefault="002539ED">
      <w:pPr>
        <w:ind w:left="40"/>
        <w:rPr>
          <w:sz w:val="20"/>
          <w:szCs w:val="20"/>
        </w:rPr>
      </w:pPr>
      <w:r>
        <w:rPr>
          <w:rFonts w:eastAsia="Times New Roman"/>
          <w:sz w:val="24"/>
          <w:szCs w:val="24"/>
        </w:rPr>
        <w:t>Основные изменения, выполненные в ходе актуализации:</w:t>
      </w:r>
    </w:p>
    <w:p w:rsidR="0061228E" w:rsidRDefault="002539ED">
      <w:pPr>
        <w:numPr>
          <w:ilvl w:val="0"/>
          <w:numId w:val="3"/>
        </w:numPr>
        <w:tabs>
          <w:tab w:val="left" w:pos="180"/>
        </w:tabs>
        <w:ind w:left="180" w:hanging="147"/>
        <w:rPr>
          <w:rFonts w:eastAsia="Times New Roman"/>
          <w:sz w:val="24"/>
          <w:szCs w:val="24"/>
        </w:rPr>
      </w:pPr>
      <w:r>
        <w:rPr>
          <w:rFonts w:eastAsia="Times New Roman"/>
          <w:sz w:val="24"/>
          <w:szCs w:val="24"/>
        </w:rPr>
        <w:t>Сформированы балансы добычи и реализации по состоянию на 01.01.20</w:t>
      </w:r>
      <w:r w:rsidR="006E5953">
        <w:rPr>
          <w:rFonts w:eastAsia="Times New Roman"/>
          <w:sz w:val="24"/>
          <w:szCs w:val="24"/>
        </w:rPr>
        <w:t>2</w:t>
      </w:r>
      <w:r w:rsidR="003D1F10">
        <w:rPr>
          <w:rFonts w:eastAsia="Times New Roman"/>
          <w:sz w:val="24"/>
          <w:szCs w:val="24"/>
        </w:rPr>
        <w:t>1</w:t>
      </w:r>
      <w:r>
        <w:rPr>
          <w:rFonts w:eastAsia="Times New Roman"/>
          <w:sz w:val="24"/>
          <w:szCs w:val="24"/>
        </w:rPr>
        <w:t xml:space="preserve"> год;</w:t>
      </w:r>
    </w:p>
    <w:p w:rsidR="0061228E" w:rsidRDefault="002539ED">
      <w:pPr>
        <w:numPr>
          <w:ilvl w:val="0"/>
          <w:numId w:val="3"/>
        </w:numPr>
        <w:tabs>
          <w:tab w:val="left" w:pos="180"/>
        </w:tabs>
        <w:ind w:left="180" w:hanging="147"/>
        <w:rPr>
          <w:rFonts w:eastAsia="Times New Roman"/>
          <w:sz w:val="24"/>
          <w:szCs w:val="24"/>
        </w:rPr>
      </w:pPr>
      <w:r>
        <w:rPr>
          <w:rFonts w:eastAsia="Times New Roman"/>
          <w:sz w:val="24"/>
          <w:szCs w:val="24"/>
        </w:rPr>
        <w:t>Дополнены сведения по организациям, ранее не предоставлявшим данные;</w:t>
      </w:r>
    </w:p>
    <w:p w:rsidR="0061228E" w:rsidRDefault="0061228E">
      <w:pPr>
        <w:spacing w:line="12" w:lineRule="exact"/>
        <w:rPr>
          <w:rFonts w:eastAsia="Times New Roman"/>
          <w:sz w:val="24"/>
          <w:szCs w:val="24"/>
        </w:rPr>
      </w:pPr>
    </w:p>
    <w:p w:rsidR="0061228E" w:rsidRDefault="002539ED">
      <w:pPr>
        <w:numPr>
          <w:ilvl w:val="0"/>
          <w:numId w:val="3"/>
        </w:numPr>
        <w:tabs>
          <w:tab w:val="left" w:pos="184"/>
        </w:tabs>
        <w:spacing w:line="234" w:lineRule="auto"/>
        <w:ind w:left="40" w:right="240" w:hanging="7"/>
        <w:rPr>
          <w:rFonts w:eastAsia="Times New Roman"/>
          <w:sz w:val="24"/>
          <w:szCs w:val="24"/>
        </w:rPr>
      </w:pPr>
      <w:r>
        <w:rPr>
          <w:rFonts w:eastAsia="Times New Roman"/>
          <w:sz w:val="24"/>
          <w:szCs w:val="24"/>
        </w:rPr>
        <w:t>Скорректированы в соответствие с фактическими темпами застройки и Генеральным планом прогнозы перспективной застройки и добычи воды;</w:t>
      </w:r>
    </w:p>
    <w:p w:rsidR="0061228E" w:rsidRDefault="0061228E">
      <w:pPr>
        <w:spacing w:line="14" w:lineRule="exact"/>
        <w:rPr>
          <w:sz w:val="20"/>
          <w:szCs w:val="20"/>
        </w:rPr>
      </w:pPr>
    </w:p>
    <w:p w:rsidR="0061228E" w:rsidRDefault="002539ED">
      <w:pPr>
        <w:spacing w:line="234" w:lineRule="auto"/>
        <w:ind w:left="40" w:right="140"/>
        <w:rPr>
          <w:sz w:val="20"/>
          <w:szCs w:val="20"/>
        </w:rPr>
      </w:pPr>
      <w:r>
        <w:rPr>
          <w:rFonts w:eastAsia="Times New Roman"/>
          <w:sz w:val="24"/>
          <w:szCs w:val="24"/>
        </w:rPr>
        <w:t>• Скорректированы мероприятия по развитию систем водоснабжения и водоотведения в части водозаборов и сетей;</w:t>
      </w:r>
    </w:p>
    <w:p w:rsidR="0061228E" w:rsidRDefault="0061228E">
      <w:pPr>
        <w:spacing w:line="14" w:lineRule="exact"/>
        <w:rPr>
          <w:sz w:val="20"/>
          <w:szCs w:val="20"/>
        </w:rPr>
      </w:pPr>
    </w:p>
    <w:p w:rsidR="0061228E" w:rsidRDefault="002539ED">
      <w:pPr>
        <w:numPr>
          <w:ilvl w:val="0"/>
          <w:numId w:val="4"/>
        </w:numPr>
        <w:tabs>
          <w:tab w:val="left" w:pos="184"/>
        </w:tabs>
        <w:spacing w:line="234" w:lineRule="auto"/>
        <w:ind w:left="40" w:right="320" w:hanging="7"/>
        <w:rPr>
          <w:rFonts w:eastAsia="Times New Roman"/>
          <w:sz w:val="24"/>
          <w:szCs w:val="24"/>
        </w:rPr>
      </w:pPr>
      <w:r>
        <w:rPr>
          <w:rFonts w:eastAsia="Times New Roman"/>
          <w:sz w:val="24"/>
          <w:szCs w:val="24"/>
        </w:rPr>
        <w:t xml:space="preserve">Скорректированы необходимые финансовые потребности в реализацию проектов для МУП </w:t>
      </w:r>
      <w:r w:rsidR="000F7263">
        <w:rPr>
          <w:rFonts w:eastAsia="Times New Roman"/>
          <w:sz w:val="24"/>
          <w:szCs w:val="24"/>
        </w:rPr>
        <w:t xml:space="preserve"> КХ «Фатеж»</w:t>
      </w:r>
      <w:r>
        <w:rPr>
          <w:rFonts w:eastAsia="Times New Roman"/>
          <w:sz w:val="24"/>
          <w:szCs w:val="24"/>
        </w:rPr>
        <w:t xml:space="preserve"> и других инвесторов.</w:t>
      </w:r>
    </w:p>
    <w:p w:rsidR="0061228E" w:rsidRDefault="0061228E">
      <w:pPr>
        <w:spacing w:line="336"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Прогноз спроса на титьевую воду основан на прогнозировании развития города, в первую очередь его градостроительной деятельности, определённой генеральным планом на период до 202</w:t>
      </w:r>
      <w:r w:rsidR="003D1F10">
        <w:rPr>
          <w:rFonts w:eastAsia="Times New Roman"/>
          <w:sz w:val="24"/>
          <w:szCs w:val="24"/>
        </w:rPr>
        <w:t>7</w:t>
      </w:r>
      <w:r>
        <w:rPr>
          <w:rFonts w:eastAsia="Times New Roman"/>
          <w:sz w:val="24"/>
          <w:szCs w:val="24"/>
        </w:rPr>
        <w:t xml:space="preserve"> года.</w:t>
      </w:r>
    </w:p>
    <w:p w:rsidR="0061228E" w:rsidRDefault="0061228E">
      <w:pPr>
        <w:spacing w:line="14" w:lineRule="exact"/>
        <w:rPr>
          <w:sz w:val="20"/>
          <w:szCs w:val="20"/>
        </w:rPr>
      </w:pPr>
    </w:p>
    <w:p w:rsidR="0061228E" w:rsidRDefault="002539ED" w:rsidP="000F7263">
      <w:pPr>
        <w:spacing w:line="238" w:lineRule="auto"/>
        <w:ind w:left="40" w:right="20"/>
        <w:jc w:val="both"/>
        <w:rPr>
          <w:sz w:val="20"/>
          <w:szCs w:val="20"/>
        </w:rPr>
      </w:pPr>
      <w:r>
        <w:rPr>
          <w:rFonts w:eastAsia="Times New Roman"/>
          <w:sz w:val="24"/>
          <w:szCs w:val="24"/>
        </w:rPr>
        <w:t>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 Даётся обоснование необходимости сооружения новых или расширение существующих источников воды для покрытия имеющегося дефицита мощности и возрастающих потребностей на расчётный срок. При этом рассмотрение вопросов выбора основного оборудования для водозаборов и очистных сооружений, а также трасс водопроводных сетей от них, производится только после технико-экономического</w:t>
      </w:r>
      <w:r w:rsidR="000F7263">
        <w:rPr>
          <w:rFonts w:eastAsia="Times New Roman"/>
          <w:sz w:val="24"/>
          <w:szCs w:val="24"/>
        </w:rPr>
        <w:t xml:space="preserve"> </w:t>
      </w:r>
    </w:p>
    <w:tbl>
      <w:tblPr>
        <w:tblW w:w="0" w:type="auto"/>
        <w:tblLayout w:type="fixed"/>
        <w:tblCellMar>
          <w:left w:w="0" w:type="dxa"/>
          <w:right w:w="0" w:type="dxa"/>
        </w:tblCellMar>
        <w:tblLook w:val="04A0" w:firstRow="1" w:lastRow="0" w:firstColumn="1" w:lastColumn="0" w:noHBand="0" w:noVBand="1"/>
      </w:tblPr>
      <w:tblGrid>
        <w:gridCol w:w="3120"/>
        <w:gridCol w:w="6860"/>
      </w:tblGrid>
      <w:tr w:rsidR="0061228E">
        <w:trPr>
          <w:trHeight w:val="276"/>
        </w:trPr>
        <w:tc>
          <w:tcPr>
            <w:tcW w:w="3120" w:type="dxa"/>
            <w:vAlign w:val="bottom"/>
          </w:tcPr>
          <w:p w:rsidR="0061228E" w:rsidRDefault="002539ED">
            <w:pPr>
              <w:ind w:left="40"/>
              <w:rPr>
                <w:sz w:val="20"/>
                <w:szCs w:val="20"/>
              </w:rPr>
            </w:pPr>
            <w:r>
              <w:rPr>
                <w:rFonts w:eastAsia="Times New Roman"/>
                <w:sz w:val="24"/>
                <w:szCs w:val="24"/>
              </w:rPr>
              <w:t xml:space="preserve">обоснования </w:t>
            </w:r>
            <w:proofErr w:type="gramStart"/>
            <w:r>
              <w:rPr>
                <w:rFonts w:eastAsia="Times New Roman"/>
                <w:sz w:val="24"/>
                <w:szCs w:val="24"/>
              </w:rPr>
              <w:t>принимаемых</w:t>
            </w:r>
            <w:proofErr w:type="gramEnd"/>
          </w:p>
        </w:tc>
        <w:tc>
          <w:tcPr>
            <w:tcW w:w="6860" w:type="dxa"/>
            <w:vAlign w:val="bottom"/>
          </w:tcPr>
          <w:p w:rsidR="0061228E" w:rsidRDefault="002539ED">
            <w:pPr>
              <w:jc w:val="right"/>
              <w:rPr>
                <w:sz w:val="20"/>
                <w:szCs w:val="20"/>
              </w:rPr>
            </w:pPr>
            <w:r>
              <w:rPr>
                <w:rFonts w:eastAsia="Times New Roman"/>
                <w:sz w:val="24"/>
                <w:szCs w:val="24"/>
              </w:rPr>
              <w:t>решений.  В качестве основного предпроектного документа по</w:t>
            </w:r>
          </w:p>
        </w:tc>
      </w:tr>
      <w:tr w:rsidR="0061228E">
        <w:trPr>
          <w:trHeight w:val="420"/>
        </w:trPr>
        <w:tc>
          <w:tcPr>
            <w:tcW w:w="3120" w:type="dxa"/>
            <w:vAlign w:val="bottom"/>
          </w:tcPr>
          <w:p w:rsidR="0061228E" w:rsidRDefault="0061228E">
            <w:pPr>
              <w:rPr>
                <w:sz w:val="24"/>
                <w:szCs w:val="24"/>
              </w:rPr>
            </w:pPr>
          </w:p>
        </w:tc>
        <w:tc>
          <w:tcPr>
            <w:tcW w:w="6860" w:type="dxa"/>
            <w:vAlign w:val="bottom"/>
          </w:tcPr>
          <w:p w:rsidR="0061228E" w:rsidRDefault="002539ED">
            <w:pPr>
              <w:jc w:val="right"/>
              <w:rPr>
                <w:sz w:val="20"/>
                <w:szCs w:val="20"/>
              </w:rPr>
            </w:pPr>
            <w:r>
              <w:rPr>
                <w:rFonts w:eastAsia="Times New Roman"/>
                <w:sz w:val="24"/>
                <w:szCs w:val="24"/>
              </w:rPr>
              <w:t>6</w:t>
            </w:r>
          </w:p>
        </w:tc>
      </w:tr>
      <w:tr w:rsidR="0061228E">
        <w:trPr>
          <w:trHeight w:val="70"/>
        </w:trPr>
        <w:tc>
          <w:tcPr>
            <w:tcW w:w="3120" w:type="dxa"/>
            <w:shd w:val="clear" w:color="auto" w:fill="622423"/>
            <w:vAlign w:val="bottom"/>
          </w:tcPr>
          <w:p w:rsidR="0061228E" w:rsidRDefault="0061228E">
            <w:pPr>
              <w:rPr>
                <w:sz w:val="6"/>
                <w:szCs w:val="6"/>
              </w:rPr>
            </w:pPr>
          </w:p>
        </w:tc>
        <w:tc>
          <w:tcPr>
            <w:tcW w:w="6860" w:type="dxa"/>
            <w:shd w:val="clear" w:color="auto" w:fill="622423"/>
            <w:vAlign w:val="bottom"/>
          </w:tcPr>
          <w:p w:rsidR="0061228E" w:rsidRDefault="0061228E">
            <w:pPr>
              <w:rPr>
                <w:sz w:val="6"/>
                <w:szCs w:val="6"/>
              </w:rPr>
            </w:pPr>
          </w:p>
        </w:tc>
      </w:tr>
      <w:tr w:rsidR="0061228E">
        <w:trPr>
          <w:trHeight w:val="22"/>
        </w:trPr>
        <w:tc>
          <w:tcPr>
            <w:tcW w:w="3120" w:type="dxa"/>
            <w:shd w:val="clear" w:color="auto" w:fill="622423"/>
            <w:vAlign w:val="bottom"/>
          </w:tcPr>
          <w:p w:rsidR="0061228E" w:rsidRDefault="0061228E">
            <w:pPr>
              <w:spacing w:line="20" w:lineRule="exact"/>
              <w:rPr>
                <w:sz w:val="1"/>
                <w:szCs w:val="1"/>
              </w:rPr>
            </w:pPr>
          </w:p>
        </w:tc>
        <w:tc>
          <w:tcPr>
            <w:tcW w:w="6860" w:type="dxa"/>
            <w:shd w:val="clear" w:color="auto" w:fill="622423"/>
            <w:vAlign w:val="bottom"/>
          </w:tcPr>
          <w:p w:rsidR="0061228E" w:rsidRDefault="0061228E">
            <w:pPr>
              <w:spacing w:line="20" w:lineRule="exact"/>
              <w:rPr>
                <w:sz w:val="1"/>
                <w:szCs w:val="1"/>
              </w:rPr>
            </w:pPr>
          </w:p>
        </w:tc>
      </w:tr>
    </w:tbl>
    <w:p w:rsidR="0061228E" w:rsidRDefault="0061228E">
      <w:pPr>
        <w:sectPr w:rsidR="0061228E">
          <w:type w:val="continuous"/>
          <w:pgSz w:w="11900" w:h="16838"/>
          <w:pgMar w:top="719" w:right="826" w:bottom="422"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6163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265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rPr>
          <w:sz w:val="20"/>
          <w:szCs w:val="20"/>
        </w:rPr>
      </w:pPr>
      <w:r>
        <w:rPr>
          <w:rFonts w:eastAsia="Times New Roman"/>
          <w:sz w:val="24"/>
          <w:szCs w:val="24"/>
        </w:rPr>
        <w:t>развитию водопроводного хозяйства города принята практика составления перспективных схем водоснабжения и водоотведения города.</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Схемы разрабатываются на основе анализа фактических гидравлических нагрузок потребителей</w:t>
      </w:r>
    </w:p>
    <w:p w:rsidR="0061228E" w:rsidRDefault="0061228E">
      <w:pPr>
        <w:spacing w:line="10" w:lineRule="exact"/>
        <w:rPr>
          <w:sz w:val="20"/>
          <w:szCs w:val="20"/>
        </w:rPr>
      </w:pPr>
    </w:p>
    <w:p w:rsidR="0061228E" w:rsidRDefault="002539ED">
      <w:pPr>
        <w:numPr>
          <w:ilvl w:val="0"/>
          <w:numId w:val="5"/>
        </w:numPr>
        <w:tabs>
          <w:tab w:val="left" w:pos="185"/>
        </w:tabs>
        <w:spacing w:line="236" w:lineRule="auto"/>
        <w:ind w:left="7" w:hanging="7"/>
        <w:jc w:val="both"/>
        <w:rPr>
          <w:rFonts w:eastAsia="Times New Roman"/>
          <w:sz w:val="24"/>
          <w:szCs w:val="24"/>
        </w:rPr>
      </w:pPr>
      <w:r>
        <w:rPr>
          <w:rFonts w:eastAsia="Times New Roman"/>
          <w:sz w:val="24"/>
          <w:szCs w:val="24"/>
        </w:rPr>
        <w:t>учётом перспективного развития на 10 лет, структуры водного баланса, оценки состояния существующих источников добычи воды и водопроводных сетей и возможности их дальнейшего использования, рассмотрения вопросов надёжности, экономичности.</w:t>
      </w:r>
    </w:p>
    <w:p w:rsidR="0061228E" w:rsidRDefault="0061228E">
      <w:pPr>
        <w:spacing w:line="1" w:lineRule="exact"/>
        <w:rPr>
          <w:rFonts w:eastAsia="Times New Roman"/>
          <w:sz w:val="24"/>
          <w:szCs w:val="24"/>
        </w:rPr>
      </w:pPr>
    </w:p>
    <w:p w:rsidR="0061228E" w:rsidRDefault="002539ED">
      <w:pPr>
        <w:ind w:left="7"/>
        <w:rPr>
          <w:rFonts w:eastAsia="Times New Roman"/>
          <w:sz w:val="24"/>
          <w:szCs w:val="24"/>
        </w:rPr>
      </w:pPr>
      <w:r>
        <w:rPr>
          <w:rFonts w:eastAsia="Times New Roman"/>
          <w:sz w:val="24"/>
          <w:szCs w:val="24"/>
        </w:rPr>
        <w:t>Обоснование</w:t>
      </w:r>
      <w:r w:rsidR="000F7263">
        <w:rPr>
          <w:rFonts w:eastAsia="Times New Roman"/>
          <w:sz w:val="24"/>
          <w:szCs w:val="24"/>
        </w:rPr>
        <w:t xml:space="preserve"> </w:t>
      </w:r>
      <w:r>
        <w:rPr>
          <w:rFonts w:eastAsia="Times New Roman"/>
          <w:sz w:val="24"/>
          <w:szCs w:val="24"/>
        </w:rPr>
        <w:t>решений  (рекомендаций)</w:t>
      </w:r>
      <w:r w:rsidR="000F7263">
        <w:rPr>
          <w:rFonts w:eastAsia="Times New Roman"/>
          <w:sz w:val="24"/>
          <w:szCs w:val="24"/>
        </w:rPr>
        <w:t xml:space="preserve"> </w:t>
      </w:r>
      <w:r>
        <w:rPr>
          <w:rFonts w:eastAsia="Times New Roman"/>
          <w:sz w:val="24"/>
          <w:szCs w:val="24"/>
        </w:rPr>
        <w:t>при</w:t>
      </w:r>
      <w:r w:rsidR="000F7263">
        <w:rPr>
          <w:rFonts w:eastAsia="Times New Roman"/>
          <w:sz w:val="24"/>
          <w:szCs w:val="24"/>
        </w:rPr>
        <w:t xml:space="preserve"> </w:t>
      </w:r>
      <w:r>
        <w:rPr>
          <w:rFonts w:eastAsia="Times New Roman"/>
          <w:sz w:val="24"/>
          <w:szCs w:val="24"/>
        </w:rPr>
        <w:t>разработке</w:t>
      </w:r>
      <w:r w:rsidR="000F7263">
        <w:rPr>
          <w:rFonts w:eastAsia="Times New Roman"/>
          <w:sz w:val="24"/>
          <w:szCs w:val="24"/>
        </w:rPr>
        <w:t xml:space="preserve"> </w:t>
      </w:r>
      <w:r>
        <w:rPr>
          <w:rFonts w:eastAsia="Times New Roman"/>
          <w:sz w:val="24"/>
          <w:szCs w:val="24"/>
        </w:rPr>
        <w:t>схемы  водоснабжения  и</w:t>
      </w:r>
    </w:p>
    <w:tbl>
      <w:tblPr>
        <w:tblW w:w="0" w:type="auto"/>
        <w:tblInd w:w="7" w:type="dxa"/>
        <w:tblLayout w:type="fixed"/>
        <w:tblCellMar>
          <w:left w:w="0" w:type="dxa"/>
          <w:right w:w="0" w:type="dxa"/>
        </w:tblCellMar>
        <w:tblLook w:val="04A0" w:firstRow="1" w:lastRow="0" w:firstColumn="1" w:lastColumn="0" w:noHBand="0" w:noVBand="1"/>
      </w:tblPr>
      <w:tblGrid>
        <w:gridCol w:w="2040"/>
        <w:gridCol w:w="6300"/>
        <w:gridCol w:w="1580"/>
      </w:tblGrid>
      <w:tr w:rsidR="0061228E">
        <w:trPr>
          <w:trHeight w:val="276"/>
        </w:trPr>
        <w:tc>
          <w:tcPr>
            <w:tcW w:w="2040" w:type="dxa"/>
            <w:vAlign w:val="bottom"/>
          </w:tcPr>
          <w:p w:rsidR="0061228E" w:rsidRDefault="002539ED">
            <w:pPr>
              <w:rPr>
                <w:sz w:val="20"/>
                <w:szCs w:val="20"/>
              </w:rPr>
            </w:pPr>
            <w:r>
              <w:rPr>
                <w:rFonts w:eastAsia="Times New Roman"/>
                <w:sz w:val="24"/>
                <w:szCs w:val="24"/>
              </w:rPr>
              <w:t>водоотведения</w:t>
            </w:r>
          </w:p>
        </w:tc>
        <w:tc>
          <w:tcPr>
            <w:tcW w:w="6300" w:type="dxa"/>
            <w:vAlign w:val="bottom"/>
          </w:tcPr>
          <w:p w:rsidR="0061228E" w:rsidRDefault="002539ED">
            <w:pPr>
              <w:ind w:left="60"/>
              <w:rPr>
                <w:sz w:val="20"/>
                <w:szCs w:val="20"/>
              </w:rPr>
            </w:pPr>
            <w:r>
              <w:rPr>
                <w:rFonts w:eastAsia="Times New Roman"/>
                <w:sz w:val="24"/>
                <w:szCs w:val="24"/>
              </w:rPr>
              <w:t>осуществляется   на   основе   технико-экономического</w:t>
            </w:r>
          </w:p>
        </w:tc>
        <w:tc>
          <w:tcPr>
            <w:tcW w:w="1580" w:type="dxa"/>
            <w:vAlign w:val="bottom"/>
          </w:tcPr>
          <w:p w:rsidR="0061228E" w:rsidRDefault="002539ED">
            <w:pPr>
              <w:jc w:val="right"/>
              <w:rPr>
                <w:sz w:val="20"/>
                <w:szCs w:val="20"/>
              </w:rPr>
            </w:pPr>
            <w:r>
              <w:rPr>
                <w:rFonts w:eastAsia="Times New Roman"/>
                <w:sz w:val="24"/>
                <w:szCs w:val="24"/>
              </w:rPr>
              <w:t>сопоставления</w:t>
            </w:r>
          </w:p>
        </w:tc>
      </w:tr>
      <w:tr w:rsidR="0061228E">
        <w:trPr>
          <w:trHeight w:val="276"/>
        </w:trPr>
        <w:tc>
          <w:tcPr>
            <w:tcW w:w="8340" w:type="dxa"/>
            <w:gridSpan w:val="2"/>
            <w:vAlign w:val="bottom"/>
          </w:tcPr>
          <w:p w:rsidR="0061228E" w:rsidRDefault="002539ED">
            <w:pPr>
              <w:rPr>
                <w:sz w:val="20"/>
                <w:szCs w:val="20"/>
              </w:rPr>
            </w:pPr>
            <w:r>
              <w:rPr>
                <w:rFonts w:eastAsia="Times New Roman"/>
                <w:sz w:val="24"/>
                <w:szCs w:val="24"/>
              </w:rPr>
              <w:t>вариантов  развития  системы  водоснабжения и водоотведенияв  целом  и</w:t>
            </w:r>
          </w:p>
        </w:tc>
        <w:tc>
          <w:tcPr>
            <w:tcW w:w="1580" w:type="dxa"/>
            <w:vAlign w:val="bottom"/>
          </w:tcPr>
          <w:p w:rsidR="0061228E" w:rsidRDefault="002539ED">
            <w:pPr>
              <w:jc w:val="right"/>
              <w:rPr>
                <w:sz w:val="20"/>
                <w:szCs w:val="20"/>
              </w:rPr>
            </w:pPr>
            <w:r>
              <w:rPr>
                <w:rFonts w:eastAsia="Times New Roman"/>
                <w:sz w:val="24"/>
                <w:szCs w:val="24"/>
              </w:rPr>
              <w:t>отдельных  ее</w:t>
            </w:r>
          </w:p>
        </w:tc>
      </w:tr>
      <w:tr w:rsidR="0061228E">
        <w:trPr>
          <w:trHeight w:val="276"/>
        </w:trPr>
        <w:tc>
          <w:tcPr>
            <w:tcW w:w="2040" w:type="dxa"/>
            <w:vAlign w:val="bottom"/>
          </w:tcPr>
          <w:p w:rsidR="0061228E" w:rsidRDefault="002539ED">
            <w:pPr>
              <w:rPr>
                <w:sz w:val="20"/>
                <w:szCs w:val="20"/>
              </w:rPr>
            </w:pPr>
            <w:r>
              <w:rPr>
                <w:rFonts w:eastAsia="Times New Roman"/>
                <w:sz w:val="24"/>
                <w:szCs w:val="24"/>
              </w:rPr>
              <w:t>частей  (локальных</w:t>
            </w:r>
          </w:p>
        </w:tc>
        <w:tc>
          <w:tcPr>
            <w:tcW w:w="6300" w:type="dxa"/>
            <w:vAlign w:val="bottom"/>
          </w:tcPr>
          <w:p w:rsidR="0061228E" w:rsidRDefault="002539ED">
            <w:pPr>
              <w:ind w:left="200"/>
              <w:rPr>
                <w:sz w:val="20"/>
                <w:szCs w:val="20"/>
              </w:rPr>
            </w:pPr>
            <w:r>
              <w:rPr>
                <w:rFonts w:eastAsia="Times New Roman"/>
                <w:sz w:val="24"/>
                <w:szCs w:val="24"/>
              </w:rPr>
              <w:t>зон  водоснабжения  и  водоотведения)  путем  оценки  их</w:t>
            </w:r>
          </w:p>
        </w:tc>
        <w:tc>
          <w:tcPr>
            <w:tcW w:w="1580" w:type="dxa"/>
            <w:vAlign w:val="bottom"/>
          </w:tcPr>
          <w:p w:rsidR="0061228E" w:rsidRDefault="002539ED">
            <w:pPr>
              <w:jc w:val="right"/>
              <w:rPr>
                <w:sz w:val="20"/>
                <w:szCs w:val="20"/>
              </w:rPr>
            </w:pPr>
            <w:r>
              <w:rPr>
                <w:rFonts w:eastAsia="Times New Roman"/>
                <w:sz w:val="24"/>
                <w:szCs w:val="24"/>
              </w:rPr>
              <w:t>сравнительной</w:t>
            </w:r>
          </w:p>
        </w:tc>
      </w:tr>
      <w:tr w:rsidR="0061228E">
        <w:trPr>
          <w:trHeight w:val="276"/>
        </w:trPr>
        <w:tc>
          <w:tcPr>
            <w:tcW w:w="8340" w:type="dxa"/>
            <w:gridSpan w:val="2"/>
            <w:vAlign w:val="bottom"/>
          </w:tcPr>
          <w:p w:rsidR="0061228E" w:rsidRDefault="002539ED">
            <w:pPr>
              <w:rPr>
                <w:sz w:val="20"/>
                <w:szCs w:val="20"/>
              </w:rPr>
            </w:pPr>
            <w:r>
              <w:rPr>
                <w:rFonts w:eastAsia="Times New Roman"/>
                <w:sz w:val="24"/>
                <w:szCs w:val="24"/>
              </w:rPr>
              <w:t>эффективности по критерию минимума суммарных дисконтированных затрат.</w:t>
            </w:r>
          </w:p>
        </w:tc>
        <w:tc>
          <w:tcPr>
            <w:tcW w:w="1580" w:type="dxa"/>
            <w:vAlign w:val="bottom"/>
          </w:tcPr>
          <w:p w:rsidR="0061228E" w:rsidRDefault="0061228E">
            <w:pPr>
              <w:rPr>
                <w:sz w:val="24"/>
                <w:szCs w:val="24"/>
              </w:rPr>
            </w:pPr>
          </w:p>
        </w:tc>
      </w:tr>
    </w:tbl>
    <w:p w:rsidR="0061228E" w:rsidRDefault="0061228E">
      <w:pPr>
        <w:spacing w:line="12" w:lineRule="exact"/>
        <w:rPr>
          <w:sz w:val="20"/>
          <w:szCs w:val="20"/>
        </w:rPr>
      </w:pPr>
    </w:p>
    <w:p w:rsidR="0061228E" w:rsidRDefault="002539ED">
      <w:pPr>
        <w:numPr>
          <w:ilvl w:val="0"/>
          <w:numId w:val="6"/>
        </w:numPr>
        <w:tabs>
          <w:tab w:val="left" w:pos="321"/>
        </w:tabs>
        <w:spacing w:line="237" w:lineRule="auto"/>
        <w:ind w:left="7" w:hanging="7"/>
        <w:jc w:val="both"/>
        <w:rPr>
          <w:rFonts w:eastAsia="Times New Roman"/>
          <w:sz w:val="24"/>
          <w:szCs w:val="24"/>
        </w:rPr>
      </w:pPr>
      <w:r>
        <w:rPr>
          <w:rFonts w:eastAsia="Times New Roman"/>
          <w:sz w:val="24"/>
          <w:szCs w:val="24"/>
        </w:rPr>
        <w:t>повышением степени централизации, как правило, повышается экономичность добычи воды, снижаются начальные затраты и расходы по эксплуатации источников водоснабжения и водоотведения, но одновременно увеличиваются начальные затраты на сооружение воопроводных сетей и эксплуатационные расходы на транспорт воды. Схема</w:t>
      </w:r>
    </w:p>
    <w:p w:rsidR="0061228E" w:rsidRDefault="0061228E">
      <w:pPr>
        <w:spacing w:line="2" w:lineRule="exact"/>
        <w:rPr>
          <w:sz w:val="20"/>
          <w:szCs w:val="20"/>
        </w:rPr>
      </w:pPr>
    </w:p>
    <w:p w:rsidR="0061228E" w:rsidRDefault="002539ED">
      <w:pPr>
        <w:tabs>
          <w:tab w:val="left" w:pos="3867"/>
          <w:tab w:val="left" w:pos="8067"/>
        </w:tabs>
        <w:ind w:left="7"/>
        <w:rPr>
          <w:sz w:val="20"/>
          <w:szCs w:val="20"/>
        </w:rPr>
      </w:pPr>
      <w:r>
        <w:rPr>
          <w:rFonts w:eastAsia="Times New Roman"/>
          <w:sz w:val="24"/>
          <w:szCs w:val="24"/>
        </w:rPr>
        <w:t>водоснабжения  и  водоотведения</w:t>
      </w:r>
      <w:r>
        <w:rPr>
          <w:sz w:val="20"/>
          <w:szCs w:val="20"/>
        </w:rPr>
        <w:tab/>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до  202</w:t>
      </w:r>
      <w:r w:rsidR="003D1F10">
        <w:rPr>
          <w:rFonts w:eastAsia="Times New Roman"/>
          <w:sz w:val="24"/>
          <w:szCs w:val="24"/>
        </w:rPr>
        <w:t>7</w:t>
      </w:r>
      <w:r>
        <w:rPr>
          <w:rFonts w:eastAsia="Times New Roman"/>
          <w:sz w:val="24"/>
          <w:szCs w:val="24"/>
        </w:rPr>
        <w:t xml:space="preserve">  г.,  централизация</w:t>
      </w:r>
      <w:r>
        <w:rPr>
          <w:rFonts w:eastAsia="Times New Roman"/>
          <w:sz w:val="24"/>
          <w:szCs w:val="24"/>
        </w:rPr>
        <w:tab/>
        <w:t>водоснабжения  и</w:t>
      </w:r>
    </w:p>
    <w:p w:rsidR="0061228E" w:rsidRDefault="002539ED">
      <w:pPr>
        <w:tabs>
          <w:tab w:val="left" w:pos="1767"/>
        </w:tabs>
        <w:ind w:left="7"/>
        <w:rPr>
          <w:sz w:val="20"/>
          <w:szCs w:val="20"/>
        </w:rPr>
      </w:pPr>
      <w:r>
        <w:rPr>
          <w:rFonts w:eastAsia="Times New Roman"/>
          <w:sz w:val="24"/>
          <w:szCs w:val="24"/>
        </w:rPr>
        <w:t>водоотведения</w:t>
      </w:r>
      <w:r>
        <w:rPr>
          <w:rFonts w:eastAsia="Times New Roman"/>
          <w:sz w:val="24"/>
          <w:szCs w:val="24"/>
        </w:rPr>
        <w:tab/>
        <w:t>всегда  экономически  выгодна  при  плотной  застройке  в  пределах  данного</w:t>
      </w:r>
    </w:p>
    <w:p w:rsidR="0061228E" w:rsidRDefault="002539ED">
      <w:pPr>
        <w:ind w:left="7"/>
        <w:rPr>
          <w:sz w:val="20"/>
          <w:szCs w:val="20"/>
        </w:rPr>
      </w:pPr>
      <w:r>
        <w:rPr>
          <w:rFonts w:eastAsia="Times New Roman"/>
          <w:sz w:val="24"/>
          <w:szCs w:val="24"/>
        </w:rPr>
        <w:t>района.</w:t>
      </w:r>
    </w:p>
    <w:p w:rsidR="0061228E" w:rsidRDefault="0061228E">
      <w:pPr>
        <w:spacing w:line="12" w:lineRule="exact"/>
        <w:rPr>
          <w:sz w:val="20"/>
          <w:szCs w:val="20"/>
        </w:rPr>
      </w:pPr>
    </w:p>
    <w:p w:rsidR="0061228E" w:rsidRDefault="002539ED">
      <w:pPr>
        <w:spacing w:line="236" w:lineRule="auto"/>
        <w:ind w:left="7"/>
        <w:jc w:val="both"/>
        <w:rPr>
          <w:sz w:val="20"/>
          <w:szCs w:val="20"/>
        </w:rPr>
      </w:pPr>
      <w:r>
        <w:rPr>
          <w:rFonts w:eastAsia="Times New Roman"/>
          <w:sz w:val="24"/>
          <w:szCs w:val="24"/>
        </w:rPr>
        <w:t>В последние годы наряду с системами централизованного водоотведения значительному усовершенствованию подверглись системы децентрализованного водоотведения, в основном, за счёт развития индивидуального строительства.</w:t>
      </w:r>
    </w:p>
    <w:p w:rsidR="0061228E" w:rsidRDefault="0061228E">
      <w:pPr>
        <w:spacing w:line="14" w:lineRule="exact"/>
        <w:rPr>
          <w:sz w:val="20"/>
          <w:szCs w:val="20"/>
        </w:rPr>
      </w:pPr>
    </w:p>
    <w:p w:rsidR="0061228E" w:rsidRDefault="002539ED">
      <w:pPr>
        <w:spacing w:line="236" w:lineRule="auto"/>
        <w:ind w:left="7"/>
        <w:jc w:val="both"/>
        <w:rPr>
          <w:sz w:val="20"/>
          <w:szCs w:val="20"/>
        </w:rPr>
      </w:pPr>
      <w:r>
        <w:rPr>
          <w:rFonts w:eastAsia="Times New Roman"/>
          <w:sz w:val="24"/>
          <w:szCs w:val="24"/>
        </w:rPr>
        <w:t>Схема водоснабжения и водоотведения города Фатежа была разработана на 10 лет, в том числе на начальный период в 5 лет и на последующие пятилетние периоды с расчетным сроком - 202</w:t>
      </w:r>
      <w:r w:rsidR="003D1F10">
        <w:rPr>
          <w:rFonts w:eastAsia="Times New Roman"/>
          <w:sz w:val="24"/>
          <w:szCs w:val="24"/>
        </w:rPr>
        <w:t>7</w:t>
      </w:r>
      <w:r>
        <w:rPr>
          <w:rFonts w:eastAsia="Times New Roman"/>
          <w:sz w:val="24"/>
          <w:szCs w:val="24"/>
        </w:rPr>
        <w:t xml:space="preserve"> год.</w:t>
      </w:r>
    </w:p>
    <w:p w:rsidR="0061228E" w:rsidRDefault="0061228E">
      <w:pPr>
        <w:spacing w:line="2" w:lineRule="exact"/>
        <w:rPr>
          <w:sz w:val="20"/>
          <w:szCs w:val="20"/>
        </w:rPr>
      </w:pPr>
    </w:p>
    <w:p w:rsidR="0061228E" w:rsidRDefault="002539ED">
      <w:pPr>
        <w:tabs>
          <w:tab w:val="left" w:pos="6107"/>
        </w:tabs>
        <w:ind w:left="7"/>
        <w:rPr>
          <w:sz w:val="20"/>
          <w:szCs w:val="20"/>
        </w:rPr>
      </w:pPr>
      <w:r>
        <w:rPr>
          <w:rFonts w:eastAsia="Times New Roman"/>
          <w:sz w:val="24"/>
          <w:szCs w:val="24"/>
        </w:rPr>
        <w:t>Цель разработки Схемы водоснабжения и водоотведения</w:t>
      </w:r>
      <w:r>
        <w:rPr>
          <w:sz w:val="20"/>
          <w:szCs w:val="20"/>
        </w:rPr>
        <w:tab/>
      </w:r>
      <w:r>
        <w:rPr>
          <w:rFonts w:eastAsia="Times New Roman"/>
          <w:sz w:val="24"/>
          <w:szCs w:val="24"/>
        </w:rPr>
        <w:t>- формирование основных направле-</w:t>
      </w:r>
    </w:p>
    <w:p w:rsidR="0061228E" w:rsidRDefault="0061228E">
      <w:pPr>
        <w:spacing w:line="12" w:lineRule="exact"/>
        <w:rPr>
          <w:sz w:val="20"/>
          <w:szCs w:val="20"/>
        </w:rPr>
      </w:pPr>
    </w:p>
    <w:p w:rsidR="0061228E" w:rsidRDefault="002539ED">
      <w:pPr>
        <w:spacing w:line="753" w:lineRule="auto"/>
        <w:ind w:left="7"/>
        <w:jc w:val="both"/>
        <w:rPr>
          <w:sz w:val="20"/>
          <w:szCs w:val="20"/>
        </w:rPr>
      </w:pPr>
      <w:r>
        <w:rPr>
          <w:rFonts w:eastAsia="Times New Roman"/>
          <w:sz w:val="24"/>
          <w:szCs w:val="24"/>
        </w:rPr>
        <w:t>ний и мероприятий по развитию систем водоснабжения и водоотведения города, обеспечивающих надежное удовлетворение спроса на питьевую воду наиболее экономичным способом при минимальном воздействии на окружающую среду. В работе использованы исходные данные и материалы, полученные от администрации города, ООО «Коммунально-эксплуатационное хозяйство», других организаций и ведомств города. Использованы также данные Генерального плана города Фатежа, в том числе схемы планируемого размещения объектов водоснабжения в границах города.</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94" w:lineRule="exact"/>
        <w:rPr>
          <w:sz w:val="20"/>
          <w:szCs w:val="20"/>
        </w:rPr>
      </w:pPr>
    </w:p>
    <w:p w:rsidR="0061228E" w:rsidRDefault="002539ED">
      <w:pPr>
        <w:spacing w:line="236" w:lineRule="auto"/>
        <w:ind w:left="7"/>
        <w:jc w:val="both"/>
        <w:rPr>
          <w:sz w:val="20"/>
          <w:szCs w:val="20"/>
        </w:rPr>
      </w:pPr>
      <w:r>
        <w:rPr>
          <w:rFonts w:eastAsia="Times New Roman"/>
          <w:sz w:val="24"/>
          <w:szCs w:val="24"/>
        </w:rPr>
        <w:t>Для оценки существующего состояния водоснабжения и водоотведения и разработки предпроектных предложений развития системы водоснабжения и водоотведения г</w:t>
      </w:r>
      <w:proofErr w:type="gramStart"/>
      <w:r>
        <w:rPr>
          <w:rFonts w:eastAsia="Times New Roman"/>
          <w:sz w:val="24"/>
          <w:szCs w:val="24"/>
        </w:rPr>
        <w:t>.Ф</w:t>
      </w:r>
      <w:proofErr w:type="gramEnd"/>
      <w:r>
        <w:rPr>
          <w:rFonts w:eastAsia="Times New Roman"/>
          <w:sz w:val="24"/>
          <w:szCs w:val="24"/>
        </w:rPr>
        <w:t>атежа были использованы и проанализированы материалы следующих работ и документов:</w:t>
      </w:r>
    </w:p>
    <w:p w:rsidR="0061228E" w:rsidRDefault="0061228E">
      <w:pPr>
        <w:spacing w:line="31" w:lineRule="exact"/>
        <w:rPr>
          <w:sz w:val="20"/>
          <w:szCs w:val="20"/>
        </w:rPr>
      </w:pPr>
    </w:p>
    <w:p w:rsidR="0061228E" w:rsidRDefault="002539ED">
      <w:pPr>
        <w:numPr>
          <w:ilvl w:val="1"/>
          <w:numId w:val="7"/>
        </w:numPr>
        <w:tabs>
          <w:tab w:val="left" w:pos="751"/>
        </w:tabs>
        <w:spacing w:line="231" w:lineRule="auto"/>
        <w:ind w:left="787" w:right="20" w:hanging="360"/>
        <w:jc w:val="both"/>
        <w:rPr>
          <w:rFonts w:ascii="Symbol" w:eastAsia="Symbol" w:hAnsi="Symbol" w:cs="Symbol"/>
          <w:sz w:val="24"/>
          <w:szCs w:val="24"/>
          <w:highlight w:val="yellow"/>
        </w:rPr>
      </w:pPr>
      <w:r>
        <w:rPr>
          <w:rFonts w:eastAsia="Times New Roman"/>
          <w:sz w:val="24"/>
          <w:szCs w:val="24"/>
        </w:rPr>
        <w:t>прогноз социально экономического развития муниципального образования «город Фатеж» Фатежского района Курской области на 20</w:t>
      </w:r>
      <w:r w:rsidR="003D1F10">
        <w:rPr>
          <w:rFonts w:eastAsia="Times New Roman"/>
          <w:sz w:val="24"/>
          <w:szCs w:val="24"/>
        </w:rPr>
        <w:t>21</w:t>
      </w:r>
      <w:r>
        <w:rPr>
          <w:rFonts w:eastAsia="Times New Roman"/>
          <w:sz w:val="24"/>
          <w:szCs w:val="24"/>
        </w:rPr>
        <w:t xml:space="preserve"> год и плановый период </w:t>
      </w:r>
      <w:r w:rsidR="003D1F10">
        <w:rPr>
          <w:rFonts w:eastAsia="Times New Roman"/>
          <w:sz w:val="24"/>
          <w:szCs w:val="24"/>
        </w:rPr>
        <w:t>2022</w:t>
      </w:r>
      <w:r>
        <w:rPr>
          <w:rFonts w:eastAsia="Times New Roman"/>
          <w:sz w:val="24"/>
          <w:szCs w:val="24"/>
        </w:rPr>
        <w:t xml:space="preserve"> и 202</w:t>
      </w:r>
      <w:r w:rsidR="003D1F10">
        <w:rPr>
          <w:rFonts w:eastAsia="Times New Roman"/>
          <w:sz w:val="24"/>
          <w:szCs w:val="24"/>
        </w:rPr>
        <w:t>3</w:t>
      </w:r>
      <w:r>
        <w:rPr>
          <w:rFonts w:eastAsia="Times New Roman"/>
          <w:sz w:val="24"/>
          <w:szCs w:val="24"/>
        </w:rPr>
        <w:t xml:space="preserve"> годов</w:t>
      </w:r>
    </w:p>
    <w:p w:rsidR="0061228E" w:rsidRDefault="0061228E">
      <w:pPr>
        <w:spacing w:line="1" w:lineRule="exact"/>
        <w:rPr>
          <w:rFonts w:ascii="Symbol" w:eastAsia="Symbol" w:hAnsi="Symbol" w:cs="Symbol"/>
          <w:sz w:val="24"/>
          <w:szCs w:val="24"/>
          <w:highlight w:val="yellow"/>
        </w:rPr>
      </w:pPr>
    </w:p>
    <w:p w:rsidR="0061228E" w:rsidRDefault="002539ED">
      <w:pPr>
        <w:numPr>
          <w:ilvl w:val="1"/>
          <w:numId w:val="7"/>
        </w:numPr>
        <w:tabs>
          <w:tab w:val="left" w:pos="787"/>
        </w:tabs>
        <w:spacing w:line="239" w:lineRule="auto"/>
        <w:ind w:left="787" w:hanging="360"/>
        <w:rPr>
          <w:rFonts w:ascii="Symbol" w:eastAsia="Symbol" w:hAnsi="Symbol" w:cs="Symbol"/>
          <w:sz w:val="24"/>
          <w:szCs w:val="24"/>
        </w:rPr>
      </w:pPr>
      <w:r>
        <w:rPr>
          <w:rFonts w:eastAsia="Times New Roman"/>
          <w:sz w:val="24"/>
          <w:szCs w:val="24"/>
        </w:rPr>
        <w:t>Схематические планировочные материалы города Фатежа;</w:t>
      </w:r>
    </w:p>
    <w:p w:rsidR="0061228E" w:rsidRDefault="0061228E">
      <w:pPr>
        <w:spacing w:line="31" w:lineRule="exact"/>
        <w:rPr>
          <w:rFonts w:ascii="Symbol" w:eastAsia="Symbol" w:hAnsi="Symbol" w:cs="Symbol"/>
          <w:sz w:val="24"/>
          <w:szCs w:val="24"/>
        </w:rPr>
      </w:pPr>
    </w:p>
    <w:p w:rsidR="0061228E" w:rsidRDefault="002539ED">
      <w:pPr>
        <w:numPr>
          <w:ilvl w:val="1"/>
          <w:numId w:val="7"/>
        </w:numPr>
        <w:tabs>
          <w:tab w:val="left" w:pos="787"/>
        </w:tabs>
        <w:spacing w:line="231" w:lineRule="auto"/>
        <w:ind w:left="787" w:hanging="360"/>
        <w:jc w:val="both"/>
        <w:rPr>
          <w:rFonts w:ascii="Symbol" w:eastAsia="Symbol" w:hAnsi="Symbol" w:cs="Symbol"/>
          <w:sz w:val="24"/>
          <w:szCs w:val="24"/>
        </w:rPr>
      </w:pPr>
      <w:r>
        <w:rPr>
          <w:rFonts w:eastAsia="Times New Roman"/>
          <w:sz w:val="24"/>
          <w:szCs w:val="24"/>
        </w:rPr>
        <w:t>Программа комплексного развития систем коммунальной инфраструктуры муниципального образования город Фатеж на период 20</w:t>
      </w:r>
      <w:r w:rsidR="003D1F10">
        <w:rPr>
          <w:rFonts w:eastAsia="Times New Roman"/>
          <w:sz w:val="24"/>
          <w:szCs w:val="24"/>
        </w:rPr>
        <w:t>21</w:t>
      </w:r>
      <w:r>
        <w:rPr>
          <w:rFonts w:eastAsia="Times New Roman"/>
          <w:sz w:val="24"/>
          <w:szCs w:val="24"/>
        </w:rPr>
        <w:t xml:space="preserve"> – 20</w:t>
      </w:r>
      <w:r w:rsidR="000F7263">
        <w:rPr>
          <w:rFonts w:eastAsia="Times New Roman"/>
          <w:sz w:val="24"/>
          <w:szCs w:val="24"/>
        </w:rPr>
        <w:t>2</w:t>
      </w:r>
      <w:r w:rsidR="003D1F10">
        <w:rPr>
          <w:rFonts w:eastAsia="Times New Roman"/>
          <w:sz w:val="24"/>
          <w:szCs w:val="24"/>
        </w:rPr>
        <w:t>2</w:t>
      </w:r>
      <w:r>
        <w:rPr>
          <w:rFonts w:eastAsia="Times New Roman"/>
          <w:sz w:val="24"/>
          <w:szCs w:val="24"/>
        </w:rPr>
        <w:t xml:space="preserve"> годы и на перспективу до 202</w:t>
      </w:r>
      <w:r w:rsidR="003D1F10">
        <w:rPr>
          <w:rFonts w:eastAsia="Times New Roman"/>
          <w:sz w:val="24"/>
          <w:szCs w:val="24"/>
        </w:rPr>
        <w:t>7</w:t>
      </w:r>
      <w:r>
        <w:rPr>
          <w:rFonts w:eastAsia="Times New Roman"/>
          <w:sz w:val="24"/>
          <w:szCs w:val="24"/>
        </w:rPr>
        <w:t xml:space="preserve"> года</w:t>
      </w:r>
    </w:p>
    <w:p w:rsidR="0061228E" w:rsidRDefault="0061228E">
      <w:pPr>
        <w:spacing w:line="290" w:lineRule="exact"/>
        <w:rPr>
          <w:rFonts w:ascii="Symbol" w:eastAsia="Symbol" w:hAnsi="Symbol" w:cs="Symbol"/>
          <w:sz w:val="24"/>
          <w:szCs w:val="24"/>
        </w:rPr>
      </w:pPr>
    </w:p>
    <w:p w:rsidR="0061228E" w:rsidRDefault="002539ED">
      <w:pPr>
        <w:numPr>
          <w:ilvl w:val="0"/>
          <w:numId w:val="7"/>
        </w:numPr>
        <w:tabs>
          <w:tab w:val="left" w:pos="249"/>
        </w:tabs>
        <w:spacing w:line="236" w:lineRule="auto"/>
        <w:ind w:left="7" w:hanging="7"/>
        <w:jc w:val="both"/>
        <w:rPr>
          <w:rFonts w:eastAsia="Times New Roman"/>
          <w:sz w:val="24"/>
          <w:szCs w:val="24"/>
        </w:rPr>
      </w:pPr>
      <w:r>
        <w:rPr>
          <w:rFonts w:eastAsia="Times New Roman"/>
          <w:sz w:val="24"/>
          <w:szCs w:val="24"/>
        </w:rPr>
        <w:t>разработанной актуализированной схеме водоснабжения и водоотведения определены пути наиболее рационального и эффективного развития систем водоснабжения и водоотведения города и рассмотрены следующие основные вопросы:</w:t>
      </w:r>
    </w:p>
    <w:p w:rsidR="0061228E" w:rsidRDefault="0061228E">
      <w:pPr>
        <w:spacing w:line="30" w:lineRule="exact"/>
        <w:rPr>
          <w:rFonts w:eastAsia="Times New Roman"/>
          <w:sz w:val="24"/>
          <w:szCs w:val="24"/>
        </w:rPr>
      </w:pPr>
    </w:p>
    <w:p w:rsidR="0061228E" w:rsidRDefault="002539ED">
      <w:pPr>
        <w:numPr>
          <w:ilvl w:val="1"/>
          <w:numId w:val="7"/>
        </w:numPr>
        <w:tabs>
          <w:tab w:val="left" w:pos="1027"/>
        </w:tabs>
        <w:spacing w:line="231" w:lineRule="auto"/>
        <w:ind w:left="787" w:hanging="360"/>
        <w:jc w:val="both"/>
        <w:rPr>
          <w:rFonts w:ascii="Symbol" w:eastAsia="Symbol" w:hAnsi="Symbol" w:cs="Symbol"/>
          <w:sz w:val="24"/>
          <w:szCs w:val="24"/>
        </w:rPr>
      </w:pPr>
      <w:r>
        <w:rPr>
          <w:rFonts w:eastAsia="Times New Roman"/>
          <w:sz w:val="24"/>
          <w:szCs w:val="24"/>
        </w:rPr>
        <w:t>Инженерно-технический анализ фактического состояния обеспечения потребности в воде города Фатежа, технического состояния систем водоснабжения и водоотведения города;</w:t>
      </w:r>
    </w:p>
    <w:p w:rsidR="0061228E" w:rsidRDefault="0061228E">
      <w:pPr>
        <w:spacing w:line="30" w:lineRule="exact"/>
        <w:rPr>
          <w:rFonts w:ascii="Symbol" w:eastAsia="Symbol" w:hAnsi="Symbol" w:cs="Symbol"/>
          <w:sz w:val="24"/>
          <w:szCs w:val="24"/>
        </w:rPr>
      </w:pPr>
    </w:p>
    <w:p w:rsidR="0061228E" w:rsidRDefault="002539ED">
      <w:pPr>
        <w:numPr>
          <w:ilvl w:val="1"/>
          <w:numId w:val="7"/>
        </w:numPr>
        <w:tabs>
          <w:tab w:val="left" w:pos="1027"/>
        </w:tabs>
        <w:spacing w:line="227" w:lineRule="auto"/>
        <w:ind w:left="787" w:right="1000" w:hanging="360"/>
        <w:rPr>
          <w:rFonts w:ascii="Symbol" w:eastAsia="Symbol" w:hAnsi="Symbol" w:cs="Symbol"/>
          <w:sz w:val="24"/>
          <w:szCs w:val="24"/>
        </w:rPr>
      </w:pPr>
      <w:r>
        <w:rPr>
          <w:rFonts w:eastAsia="Times New Roman"/>
          <w:sz w:val="24"/>
          <w:szCs w:val="24"/>
        </w:rPr>
        <w:t>По состоянию на 01.01.20</w:t>
      </w:r>
      <w:r w:rsidR="000F7263">
        <w:rPr>
          <w:rFonts w:eastAsia="Times New Roman"/>
          <w:sz w:val="24"/>
          <w:szCs w:val="24"/>
        </w:rPr>
        <w:t>2</w:t>
      </w:r>
      <w:r w:rsidR="003D1F10">
        <w:rPr>
          <w:rFonts w:eastAsia="Times New Roman"/>
          <w:sz w:val="24"/>
          <w:szCs w:val="24"/>
        </w:rPr>
        <w:t>1</w:t>
      </w:r>
      <w:r>
        <w:rPr>
          <w:rFonts w:eastAsia="Times New Roman"/>
          <w:sz w:val="24"/>
          <w:szCs w:val="24"/>
        </w:rPr>
        <w:t xml:space="preserve"> сформированы водные балансы по структуре и направлениям их использования, по видам потребления;</w:t>
      </w:r>
    </w:p>
    <w:p w:rsidR="0061228E" w:rsidRDefault="0061228E">
      <w:pPr>
        <w:spacing w:line="257" w:lineRule="exact"/>
        <w:rPr>
          <w:sz w:val="20"/>
          <w:szCs w:val="20"/>
        </w:rPr>
      </w:pPr>
    </w:p>
    <w:p w:rsidR="0061228E" w:rsidRDefault="002539ED">
      <w:pPr>
        <w:ind w:left="9807"/>
        <w:rPr>
          <w:sz w:val="20"/>
          <w:szCs w:val="20"/>
        </w:rPr>
      </w:pPr>
      <w:r>
        <w:rPr>
          <w:rFonts w:eastAsia="Times New Roman"/>
          <w:sz w:val="24"/>
          <w:szCs w:val="24"/>
        </w:rPr>
        <w:t>7</w:t>
      </w:r>
    </w:p>
    <w:p w:rsidR="0061228E" w:rsidRDefault="002539ED">
      <w:pPr>
        <w:spacing w:line="20" w:lineRule="exact"/>
        <w:rPr>
          <w:sz w:val="20"/>
          <w:szCs w:val="20"/>
        </w:rPr>
      </w:pPr>
      <w:r>
        <w:rPr>
          <w:noProof/>
          <w:sz w:val="20"/>
          <w:szCs w:val="20"/>
        </w:rPr>
        <w:drawing>
          <wp:anchor distT="0" distB="0" distL="114300" distR="114300" simplePos="0" relativeHeight="25146368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470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6572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675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18" w:lineRule="exact"/>
        <w:rPr>
          <w:sz w:val="20"/>
          <w:szCs w:val="20"/>
        </w:rPr>
      </w:pPr>
    </w:p>
    <w:p w:rsidR="0061228E" w:rsidRDefault="002539ED">
      <w:pPr>
        <w:numPr>
          <w:ilvl w:val="0"/>
          <w:numId w:val="8"/>
        </w:numPr>
        <w:tabs>
          <w:tab w:val="left" w:pos="1020"/>
        </w:tabs>
        <w:spacing w:line="227" w:lineRule="auto"/>
        <w:ind w:left="780" w:hanging="360"/>
        <w:rPr>
          <w:rFonts w:ascii="Symbol" w:eastAsia="Symbol" w:hAnsi="Symbol" w:cs="Symbol"/>
          <w:sz w:val="24"/>
          <w:szCs w:val="24"/>
        </w:rPr>
      </w:pPr>
      <w:r>
        <w:rPr>
          <w:rFonts w:eastAsia="Times New Roman"/>
          <w:sz w:val="24"/>
          <w:szCs w:val="24"/>
        </w:rPr>
        <w:t>Проведен ретроспективный анализ развития города и роста водопотребления в период 201</w:t>
      </w:r>
      <w:r w:rsidR="003D1F10">
        <w:rPr>
          <w:rFonts w:eastAsia="Times New Roman"/>
          <w:sz w:val="24"/>
          <w:szCs w:val="24"/>
        </w:rPr>
        <w:t>4</w:t>
      </w:r>
      <w:r>
        <w:rPr>
          <w:rFonts w:eastAsia="Times New Roman"/>
          <w:sz w:val="24"/>
          <w:szCs w:val="24"/>
        </w:rPr>
        <w:t>-20</w:t>
      </w:r>
      <w:r w:rsidR="003D1F10">
        <w:rPr>
          <w:rFonts w:eastAsia="Times New Roman"/>
          <w:sz w:val="24"/>
          <w:szCs w:val="24"/>
        </w:rPr>
        <w:t>20</w:t>
      </w:r>
      <w:r>
        <w:rPr>
          <w:rFonts w:eastAsia="Times New Roman"/>
          <w:sz w:val="24"/>
          <w:szCs w:val="24"/>
        </w:rPr>
        <w:t xml:space="preserve"> гг.;</w:t>
      </w:r>
    </w:p>
    <w:p w:rsidR="0061228E" w:rsidRDefault="0061228E">
      <w:pPr>
        <w:spacing w:line="30" w:lineRule="exact"/>
        <w:rPr>
          <w:rFonts w:ascii="Symbol" w:eastAsia="Symbol" w:hAnsi="Symbol" w:cs="Symbol"/>
          <w:sz w:val="24"/>
          <w:szCs w:val="24"/>
        </w:rPr>
      </w:pPr>
    </w:p>
    <w:p w:rsidR="0061228E" w:rsidRDefault="002539ED">
      <w:pPr>
        <w:numPr>
          <w:ilvl w:val="0"/>
          <w:numId w:val="8"/>
        </w:numPr>
        <w:tabs>
          <w:tab w:val="left" w:pos="1001"/>
        </w:tabs>
        <w:spacing w:line="227" w:lineRule="auto"/>
        <w:ind w:left="780" w:hanging="360"/>
        <w:rPr>
          <w:rFonts w:ascii="Symbol" w:eastAsia="Symbol" w:hAnsi="Symbol" w:cs="Symbol"/>
          <w:sz w:val="24"/>
          <w:szCs w:val="24"/>
        </w:rPr>
      </w:pPr>
      <w:proofErr w:type="gramStart"/>
      <w:r>
        <w:rPr>
          <w:rFonts w:eastAsia="Times New Roman"/>
          <w:sz w:val="24"/>
          <w:szCs w:val="24"/>
        </w:rPr>
        <w:t>Определены</w:t>
      </w:r>
      <w:proofErr w:type="gramEnd"/>
      <w:r>
        <w:rPr>
          <w:rFonts w:eastAsia="Times New Roman"/>
          <w:sz w:val="24"/>
          <w:szCs w:val="24"/>
        </w:rPr>
        <w:t xml:space="preserve"> перспективное водопотребление по городу в целом на 20</w:t>
      </w:r>
      <w:r w:rsidR="000F7263">
        <w:rPr>
          <w:rFonts w:eastAsia="Times New Roman"/>
          <w:sz w:val="24"/>
          <w:szCs w:val="24"/>
        </w:rPr>
        <w:t>2</w:t>
      </w:r>
      <w:r w:rsidR="003D1F10">
        <w:rPr>
          <w:rFonts w:eastAsia="Times New Roman"/>
          <w:sz w:val="24"/>
          <w:szCs w:val="24"/>
        </w:rPr>
        <w:t>1</w:t>
      </w:r>
      <w:r>
        <w:rPr>
          <w:rFonts w:eastAsia="Times New Roman"/>
          <w:sz w:val="24"/>
          <w:szCs w:val="24"/>
        </w:rPr>
        <w:t>-202</w:t>
      </w:r>
      <w:r w:rsidR="003D1F10">
        <w:rPr>
          <w:rFonts w:eastAsia="Times New Roman"/>
          <w:sz w:val="24"/>
          <w:szCs w:val="24"/>
        </w:rPr>
        <w:t>2</w:t>
      </w:r>
      <w:r>
        <w:rPr>
          <w:rFonts w:eastAsia="Times New Roman"/>
          <w:sz w:val="24"/>
          <w:szCs w:val="24"/>
        </w:rPr>
        <w:t>, 202</w:t>
      </w:r>
      <w:r w:rsidR="003D1F10">
        <w:rPr>
          <w:rFonts w:eastAsia="Times New Roman"/>
          <w:sz w:val="24"/>
          <w:szCs w:val="24"/>
        </w:rPr>
        <w:t>3</w:t>
      </w:r>
      <w:r>
        <w:rPr>
          <w:rFonts w:eastAsia="Times New Roman"/>
          <w:sz w:val="24"/>
          <w:szCs w:val="24"/>
        </w:rPr>
        <w:t>-202</w:t>
      </w:r>
      <w:r w:rsidR="003D1F10">
        <w:rPr>
          <w:rFonts w:eastAsia="Times New Roman"/>
          <w:sz w:val="24"/>
          <w:szCs w:val="24"/>
        </w:rPr>
        <w:t>7</w:t>
      </w:r>
      <w:r>
        <w:rPr>
          <w:rFonts w:eastAsia="Times New Roman"/>
          <w:sz w:val="24"/>
          <w:szCs w:val="24"/>
        </w:rPr>
        <w:t xml:space="preserve"> гг.</w:t>
      </w:r>
    </w:p>
    <w:p w:rsidR="0061228E" w:rsidRDefault="0061228E">
      <w:pPr>
        <w:spacing w:line="13" w:lineRule="exact"/>
        <w:rPr>
          <w:sz w:val="20"/>
          <w:szCs w:val="20"/>
        </w:rPr>
      </w:pPr>
    </w:p>
    <w:p w:rsidR="0061228E" w:rsidRDefault="002539ED">
      <w:pPr>
        <w:spacing w:line="236" w:lineRule="auto"/>
        <w:jc w:val="both"/>
        <w:rPr>
          <w:sz w:val="20"/>
          <w:szCs w:val="20"/>
        </w:rPr>
      </w:pPr>
      <w:r>
        <w:rPr>
          <w:rFonts w:eastAsia="Times New Roman"/>
          <w:sz w:val="24"/>
          <w:szCs w:val="24"/>
        </w:rPr>
        <w:t>Выполнен анализ состояния и планов развития города (численность населения, объемы реконструкции и нового строительства жилищно-коммунального сектора, реорганизации производственных зон и др.). Проведен расчет водопотребления на перспективу до 202</w:t>
      </w:r>
      <w:r w:rsidR="003D1F10">
        <w:rPr>
          <w:rFonts w:eastAsia="Times New Roman"/>
          <w:sz w:val="24"/>
          <w:szCs w:val="24"/>
        </w:rPr>
        <w:t>7</w:t>
      </w:r>
      <w:r>
        <w:rPr>
          <w:rFonts w:eastAsia="Times New Roman"/>
          <w:sz w:val="24"/>
          <w:szCs w:val="24"/>
        </w:rPr>
        <w:t xml:space="preserve"> года.</w:t>
      </w:r>
    </w:p>
    <w:p w:rsidR="0061228E" w:rsidRDefault="0061228E">
      <w:pPr>
        <w:spacing w:line="14" w:lineRule="exact"/>
        <w:rPr>
          <w:sz w:val="20"/>
          <w:szCs w:val="20"/>
        </w:rPr>
      </w:pPr>
    </w:p>
    <w:p w:rsidR="0061228E" w:rsidRDefault="002539ED">
      <w:pPr>
        <w:spacing w:line="237" w:lineRule="auto"/>
        <w:jc w:val="both"/>
        <w:rPr>
          <w:sz w:val="20"/>
          <w:szCs w:val="20"/>
        </w:rPr>
      </w:pPr>
      <w:r>
        <w:rPr>
          <w:rFonts w:eastAsia="Times New Roman"/>
          <w:sz w:val="24"/>
          <w:szCs w:val="24"/>
        </w:rPr>
        <w:t>На перспективу до 202</w:t>
      </w:r>
      <w:r w:rsidR="003D1F10">
        <w:rPr>
          <w:rFonts w:eastAsia="Times New Roman"/>
          <w:sz w:val="24"/>
          <w:szCs w:val="24"/>
        </w:rPr>
        <w:t>7</w:t>
      </w:r>
      <w:r>
        <w:rPr>
          <w:rFonts w:eastAsia="Times New Roman"/>
          <w:sz w:val="24"/>
          <w:szCs w:val="24"/>
        </w:rPr>
        <w:t xml:space="preserve"> года определены дефициты и избытки водопотребления по микрорайонам города Фатежа. На основе проведенного инженерно-технического анализа существующего состояния, прогнозируемых дефицитов тепловых мощностей разработаны варианты обеспечения потребности в тепловой энергии с оптимизацией зон действия источников тепловой энергии города.</w:t>
      </w:r>
    </w:p>
    <w:p w:rsidR="0061228E" w:rsidRDefault="0061228E">
      <w:pPr>
        <w:spacing w:line="17" w:lineRule="exact"/>
        <w:rPr>
          <w:sz w:val="20"/>
          <w:szCs w:val="20"/>
        </w:rPr>
      </w:pPr>
    </w:p>
    <w:p w:rsidR="0061228E" w:rsidRDefault="002539ED">
      <w:pPr>
        <w:spacing w:line="238" w:lineRule="auto"/>
        <w:jc w:val="both"/>
        <w:rPr>
          <w:sz w:val="20"/>
          <w:szCs w:val="20"/>
        </w:rPr>
      </w:pPr>
      <w:r>
        <w:rPr>
          <w:rFonts w:eastAsia="Times New Roman"/>
          <w:sz w:val="24"/>
          <w:szCs w:val="24"/>
        </w:rPr>
        <w:t>На основании разработанных балансов обеспечения водопотребления потребителей города, по каждому источнику добычи воды разработаны основные технические решения по модернизации, реконструкции и новому строительству генерирующих мощностей. Определены капитальные вложения в проекты строительства и реконструкции генерирующих источников с оценкой их эффективности. Разработана программа развития водопроводных сетей с учетом строительства и реконструкции, указанием объемов и стоимости работ на соответствующие периоды.</w:t>
      </w:r>
    </w:p>
    <w:p w:rsidR="0061228E" w:rsidRDefault="0061228E">
      <w:pPr>
        <w:spacing w:line="5" w:lineRule="exact"/>
        <w:rPr>
          <w:sz w:val="20"/>
          <w:szCs w:val="20"/>
        </w:rPr>
      </w:pPr>
    </w:p>
    <w:p w:rsidR="0061228E" w:rsidRDefault="002539ED">
      <w:pPr>
        <w:tabs>
          <w:tab w:val="left" w:pos="8160"/>
        </w:tabs>
        <w:rPr>
          <w:sz w:val="20"/>
          <w:szCs w:val="20"/>
        </w:rPr>
      </w:pPr>
      <w:r>
        <w:rPr>
          <w:rFonts w:eastAsia="Times New Roman"/>
          <w:sz w:val="24"/>
          <w:szCs w:val="24"/>
        </w:rPr>
        <w:t>Существующая схема водоснабжения, представленная в Генплане, отражена</w:t>
      </w:r>
      <w:r>
        <w:rPr>
          <w:sz w:val="20"/>
          <w:szCs w:val="20"/>
        </w:rPr>
        <w:tab/>
      </w:r>
      <w:r>
        <w:rPr>
          <w:rFonts w:eastAsia="Times New Roman"/>
          <w:sz w:val="23"/>
          <w:szCs w:val="23"/>
        </w:rPr>
        <w:t>на рисунке 1.1.</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64" w:lineRule="exact"/>
        <w:rPr>
          <w:sz w:val="20"/>
          <w:szCs w:val="20"/>
        </w:rPr>
      </w:pPr>
    </w:p>
    <w:p w:rsidR="0061228E" w:rsidRDefault="002539ED">
      <w:pPr>
        <w:ind w:left="9800"/>
        <w:rPr>
          <w:sz w:val="20"/>
          <w:szCs w:val="20"/>
        </w:rPr>
      </w:pPr>
      <w:r>
        <w:rPr>
          <w:rFonts w:eastAsia="Times New Roman"/>
          <w:sz w:val="24"/>
          <w:szCs w:val="24"/>
        </w:rPr>
        <w:t>8</w:t>
      </w:r>
    </w:p>
    <w:p w:rsidR="0061228E" w:rsidRDefault="002539ED">
      <w:pPr>
        <w:spacing w:line="20" w:lineRule="exact"/>
        <w:rPr>
          <w:sz w:val="20"/>
          <w:szCs w:val="20"/>
        </w:rPr>
      </w:pPr>
      <w:r>
        <w:rPr>
          <w:noProof/>
          <w:sz w:val="20"/>
          <w:szCs w:val="20"/>
        </w:rPr>
        <w:drawing>
          <wp:anchor distT="0" distB="0" distL="114300" distR="114300" simplePos="0" relativeHeight="25146777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880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spacing w:line="20" w:lineRule="exact"/>
        <w:jc w:val="center"/>
        <w:rPr>
          <w:sz w:val="20"/>
          <w:szCs w:val="20"/>
        </w:rPr>
      </w:pPr>
      <w:r>
        <w:rPr>
          <w:noProof/>
          <w:sz w:val="20"/>
          <w:szCs w:val="20"/>
        </w:rPr>
        <w:drawing>
          <wp:anchor distT="0" distB="0" distL="114300" distR="114300" simplePos="0" relativeHeight="251469824" behindDoc="1" locked="0" layoutInCell="0" allowOverlap="1">
            <wp:simplePos x="0" y="0"/>
            <wp:positionH relativeFrom="page">
              <wp:posOffset>304800</wp:posOffset>
            </wp:positionH>
            <wp:positionV relativeFrom="page">
              <wp:posOffset>304800</wp:posOffset>
            </wp:positionV>
            <wp:extent cx="10084435" cy="695261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a:extLst/>
                    </a:blip>
                    <a:srcRect/>
                    <a:stretch>
                      <a:fillRect/>
                    </a:stretch>
                  </pic:blipFill>
                  <pic:spPr bwMode="auto">
                    <a:xfrm>
                      <a:off x="0" y="0"/>
                      <a:ext cx="10084435" cy="6952615"/>
                    </a:xfrm>
                    <a:prstGeom prst="rect">
                      <a:avLst/>
                    </a:prstGeom>
                    <a:noFill/>
                  </pic:spPr>
                </pic:pic>
              </a:graphicData>
            </a:graphic>
          </wp:anchor>
        </w:drawing>
      </w:r>
    </w:p>
    <w:p w:rsidR="0061228E" w:rsidRDefault="0061228E">
      <w:pPr>
        <w:sectPr w:rsidR="0061228E">
          <w:pgSz w:w="16840" w:h="11906" w:orient="landscape"/>
          <w:pgMar w:top="1440" w:right="1440" w:bottom="875" w:left="1440" w:header="0" w:footer="0" w:gutter="0"/>
          <w:cols w:space="0"/>
        </w:sectPr>
      </w:pPr>
    </w:p>
    <w:p w:rsidR="0061228E" w:rsidRDefault="002539ED">
      <w:pPr>
        <w:ind w:left="7"/>
        <w:rPr>
          <w:sz w:val="20"/>
          <w:szCs w:val="20"/>
        </w:rPr>
      </w:pPr>
      <w:r>
        <w:rPr>
          <w:rFonts w:eastAsia="Times New Roman"/>
          <w:b/>
          <w:bCs/>
          <w:sz w:val="28"/>
          <w:szCs w:val="28"/>
        </w:rPr>
        <w:t>ГЛАВА 1. Актуализация схемы водоснабжения</w:t>
      </w:r>
    </w:p>
    <w:p w:rsidR="0061228E" w:rsidRDefault="0061228E">
      <w:pPr>
        <w:spacing w:line="338" w:lineRule="exact"/>
        <w:rPr>
          <w:sz w:val="20"/>
          <w:szCs w:val="20"/>
        </w:rPr>
      </w:pPr>
    </w:p>
    <w:p w:rsidR="0061228E" w:rsidRDefault="002539ED">
      <w:pPr>
        <w:spacing w:line="235" w:lineRule="auto"/>
        <w:ind w:left="7" w:right="900"/>
        <w:rPr>
          <w:sz w:val="20"/>
          <w:szCs w:val="20"/>
        </w:rPr>
      </w:pPr>
      <w:r>
        <w:rPr>
          <w:rFonts w:eastAsia="Times New Roman"/>
          <w:b/>
          <w:bCs/>
          <w:sz w:val="28"/>
          <w:szCs w:val="28"/>
        </w:rPr>
        <w:t>Раздел 1. Технико-экономическое состояние централизованных систем водоснабжения муниципального образования</w:t>
      </w:r>
    </w:p>
    <w:p w:rsidR="0061228E" w:rsidRDefault="0061228E">
      <w:pPr>
        <w:spacing w:line="280" w:lineRule="exact"/>
        <w:rPr>
          <w:sz w:val="20"/>
          <w:szCs w:val="20"/>
        </w:rPr>
      </w:pPr>
    </w:p>
    <w:p w:rsidR="0061228E" w:rsidRDefault="002539ED">
      <w:pPr>
        <w:ind w:left="7"/>
        <w:rPr>
          <w:sz w:val="20"/>
          <w:szCs w:val="20"/>
        </w:rPr>
      </w:pPr>
      <w:r>
        <w:rPr>
          <w:rFonts w:eastAsia="Times New Roman"/>
          <w:b/>
          <w:bCs/>
          <w:sz w:val="24"/>
          <w:szCs w:val="24"/>
        </w:rPr>
        <w:t>1.1.Характеристика муниципального образования</w:t>
      </w:r>
    </w:p>
    <w:p w:rsidR="0061228E" w:rsidRDefault="0061228E">
      <w:pPr>
        <w:spacing w:line="70" w:lineRule="exact"/>
        <w:rPr>
          <w:sz w:val="20"/>
          <w:szCs w:val="20"/>
        </w:rPr>
      </w:pPr>
    </w:p>
    <w:p w:rsidR="0061228E" w:rsidRDefault="002539ED">
      <w:pPr>
        <w:spacing w:line="238" w:lineRule="auto"/>
        <w:ind w:left="7" w:firstLine="852"/>
        <w:jc w:val="both"/>
        <w:rPr>
          <w:sz w:val="20"/>
          <w:szCs w:val="20"/>
        </w:rPr>
      </w:pPr>
      <w:r>
        <w:rPr>
          <w:rFonts w:eastAsia="Times New Roman"/>
          <w:sz w:val="24"/>
          <w:szCs w:val="24"/>
        </w:rPr>
        <w:t>Город Фатеж расположен в северной части Курской области в 45 км от областного центра города Курск, в центральной части Среднерусской возвышенности в междуречье реки Усожи и ручья Фатежика, во II-В климатическом районе. Территория и границы города Фатеж определены Уставом муниципального образования «город Фатеж» Фатежского района Курской области. Общая площадь города составляет 434га. Численность населения города Фатежа на 01.01.20</w:t>
      </w:r>
      <w:r w:rsidR="00037E21">
        <w:rPr>
          <w:rFonts w:eastAsia="Times New Roman"/>
          <w:sz w:val="24"/>
          <w:szCs w:val="24"/>
        </w:rPr>
        <w:t>2</w:t>
      </w:r>
      <w:r w:rsidR="003D1F10">
        <w:rPr>
          <w:rFonts w:eastAsia="Times New Roman"/>
          <w:sz w:val="24"/>
          <w:szCs w:val="24"/>
        </w:rPr>
        <w:t>1</w:t>
      </w:r>
      <w:r>
        <w:rPr>
          <w:rFonts w:eastAsia="Times New Roman"/>
          <w:sz w:val="24"/>
          <w:szCs w:val="24"/>
        </w:rPr>
        <w:t xml:space="preserve">г. составила </w:t>
      </w:r>
      <w:r w:rsidR="00037E21">
        <w:rPr>
          <w:rFonts w:eastAsia="Times New Roman"/>
          <w:sz w:val="24"/>
          <w:szCs w:val="24"/>
        </w:rPr>
        <w:t>6044</w:t>
      </w:r>
      <w:r>
        <w:rPr>
          <w:rFonts w:eastAsia="Times New Roman"/>
          <w:sz w:val="24"/>
          <w:szCs w:val="24"/>
        </w:rPr>
        <w:t xml:space="preserve"> человек.</w:t>
      </w:r>
    </w:p>
    <w:p w:rsidR="0061228E" w:rsidRDefault="0061228E">
      <w:pPr>
        <w:spacing w:line="275" w:lineRule="exact"/>
        <w:rPr>
          <w:sz w:val="20"/>
          <w:szCs w:val="20"/>
        </w:rPr>
      </w:pPr>
    </w:p>
    <w:p w:rsidR="0061228E" w:rsidRDefault="002539ED">
      <w:pPr>
        <w:spacing w:line="198" w:lineRule="auto"/>
        <w:ind w:left="7" w:firstLine="852"/>
        <w:jc w:val="both"/>
        <w:rPr>
          <w:sz w:val="20"/>
          <w:szCs w:val="20"/>
        </w:rPr>
      </w:pPr>
      <w:r>
        <w:rPr>
          <w:rFonts w:eastAsia="Times New Roman"/>
          <w:sz w:val="24"/>
          <w:szCs w:val="24"/>
        </w:rPr>
        <w:t>Климат умеренно-континетальный со средней температурой января -9,4</w:t>
      </w:r>
      <w:r>
        <w:rPr>
          <w:rFonts w:eastAsia="Times New Roman"/>
          <w:sz w:val="32"/>
          <w:szCs w:val="32"/>
          <w:vertAlign w:val="superscript"/>
        </w:rPr>
        <w:t>0</w:t>
      </w:r>
      <w:r>
        <w:rPr>
          <w:rFonts w:eastAsia="Times New Roman"/>
          <w:sz w:val="24"/>
          <w:szCs w:val="24"/>
        </w:rPr>
        <w:t>С, июля - +19</w:t>
      </w:r>
      <w:r>
        <w:rPr>
          <w:rFonts w:eastAsia="Times New Roman"/>
          <w:sz w:val="32"/>
          <w:szCs w:val="32"/>
          <w:vertAlign w:val="superscript"/>
        </w:rPr>
        <w:t>0</w:t>
      </w:r>
      <w:r>
        <w:rPr>
          <w:rFonts w:eastAsia="Times New Roman"/>
          <w:sz w:val="24"/>
          <w:szCs w:val="24"/>
        </w:rPr>
        <w:t xml:space="preserve">С. Расчетная температура для проектирования +26 </w:t>
      </w:r>
      <w:r>
        <w:rPr>
          <w:rFonts w:eastAsia="Times New Roman"/>
          <w:sz w:val="32"/>
          <w:szCs w:val="32"/>
          <w:vertAlign w:val="superscript"/>
        </w:rPr>
        <w:t>0</w:t>
      </w:r>
      <w:r>
        <w:rPr>
          <w:rFonts w:eastAsia="Times New Roman"/>
          <w:sz w:val="24"/>
          <w:szCs w:val="24"/>
        </w:rPr>
        <w:t>С. Среднегодовое количество осадков составляет 583 мм. Высота снежного покрова достигает 45 см, глубина промерзания почвы min</w:t>
      </w:r>
    </w:p>
    <w:p w:rsidR="0061228E" w:rsidRDefault="0061228E">
      <w:pPr>
        <w:spacing w:line="14" w:lineRule="exact"/>
        <w:rPr>
          <w:sz w:val="20"/>
          <w:szCs w:val="20"/>
        </w:rPr>
      </w:pPr>
    </w:p>
    <w:p w:rsidR="0061228E" w:rsidRDefault="002539ED">
      <w:pPr>
        <w:numPr>
          <w:ilvl w:val="0"/>
          <w:numId w:val="9"/>
        </w:numPr>
        <w:tabs>
          <w:tab w:val="left" w:pos="225"/>
        </w:tabs>
        <w:spacing w:line="234" w:lineRule="auto"/>
        <w:ind w:left="7" w:hanging="7"/>
        <w:rPr>
          <w:rFonts w:eastAsia="Times New Roman"/>
          <w:sz w:val="24"/>
          <w:szCs w:val="24"/>
        </w:rPr>
      </w:pPr>
      <w:r>
        <w:rPr>
          <w:rFonts w:eastAsia="Times New Roman"/>
          <w:sz w:val="24"/>
          <w:szCs w:val="24"/>
        </w:rPr>
        <w:t>38 см, max = 128 см. Преобладающими ветрами являются ветры западного и юго-западного направлений.</w:t>
      </w:r>
    </w:p>
    <w:p w:rsidR="0061228E" w:rsidRDefault="0061228E">
      <w:pPr>
        <w:spacing w:line="295" w:lineRule="exact"/>
        <w:rPr>
          <w:sz w:val="20"/>
          <w:szCs w:val="20"/>
        </w:rPr>
      </w:pPr>
    </w:p>
    <w:p w:rsidR="0061228E" w:rsidRDefault="002539ED">
      <w:pPr>
        <w:spacing w:line="234" w:lineRule="auto"/>
        <w:ind w:left="7" w:right="20" w:firstLine="852"/>
        <w:jc w:val="both"/>
        <w:rPr>
          <w:sz w:val="20"/>
          <w:szCs w:val="20"/>
        </w:rPr>
      </w:pPr>
      <w:r>
        <w:rPr>
          <w:rFonts w:eastAsia="Times New Roman"/>
          <w:sz w:val="24"/>
          <w:szCs w:val="24"/>
        </w:rPr>
        <w:t>Территория города имеет спокойный рельеф. Берега реки Усожа и ручья Фатежик изрезаны балками и оврагами, поймы рек заболочены.</w:t>
      </w:r>
    </w:p>
    <w:p w:rsidR="0061228E" w:rsidRDefault="0061228E">
      <w:pPr>
        <w:spacing w:line="292" w:lineRule="exact"/>
        <w:rPr>
          <w:sz w:val="20"/>
          <w:szCs w:val="20"/>
        </w:rPr>
      </w:pPr>
    </w:p>
    <w:p w:rsidR="0061228E" w:rsidRDefault="002539ED">
      <w:pPr>
        <w:spacing w:line="238" w:lineRule="auto"/>
        <w:ind w:left="7" w:firstLine="852"/>
        <w:jc w:val="both"/>
        <w:rPr>
          <w:sz w:val="20"/>
          <w:szCs w:val="20"/>
        </w:rPr>
      </w:pPr>
      <w:r>
        <w:rPr>
          <w:rFonts w:eastAsia="Times New Roman"/>
          <w:sz w:val="24"/>
          <w:szCs w:val="24"/>
        </w:rPr>
        <w:t>По данным геологических изысканий проектируемых объектов, основанием под фундаменты зданий и сооружений служат просадочные суглинки, мощность слоя не превышает 5м. Под суглинками залегает мергель сантонского яруса меловой системы. Почвы пригодны для выращивания древесных пород, овощных и плодовоягодных культур. Грунтовые воды залегают на глубине 5-8 м маломощными горизонтами. Месторождения полезных ископаемых промышленного характера на территории города отсутствуют.</w:t>
      </w:r>
    </w:p>
    <w:p w:rsidR="0061228E" w:rsidRDefault="0061228E">
      <w:pPr>
        <w:spacing w:line="14"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Фатеж основан в XVII в. как однодворческое село Фатеж. В 1779 году по указу Екатерины II от 23 мая 1779 село преобразовано в уездный город Фатеж. Поселение названо по расположению села на реке Усоже при впадении в неё ручья Фатеж (происхождение гидронима не установлено).</w:t>
      </w:r>
    </w:p>
    <w:p w:rsidR="0061228E" w:rsidRDefault="0061228E">
      <w:pPr>
        <w:spacing w:line="14"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Впервые в документах Фатеж упоминается в переписи населения в 1719 году. Историческое происхождение названия Фатежа в архивах не обнаружено. Фатеж как город развивался слабо. Согласно переписи 1887 года в Фатеже имелось три завода (два салотопенных, один мыловаренный), 29 кустарных мастерских. В конце XVIII — начале XIX</w:t>
      </w:r>
    </w:p>
    <w:p w:rsidR="0061228E" w:rsidRDefault="0061228E">
      <w:pPr>
        <w:spacing w:line="14" w:lineRule="exact"/>
        <w:rPr>
          <w:sz w:val="20"/>
          <w:szCs w:val="20"/>
        </w:rPr>
      </w:pPr>
    </w:p>
    <w:p w:rsidR="0061228E" w:rsidRDefault="002539ED">
      <w:pPr>
        <w:numPr>
          <w:ilvl w:val="0"/>
          <w:numId w:val="10"/>
        </w:numPr>
        <w:tabs>
          <w:tab w:val="left" w:pos="432"/>
        </w:tabs>
        <w:spacing w:line="237" w:lineRule="auto"/>
        <w:ind w:left="7" w:hanging="7"/>
        <w:jc w:val="both"/>
        <w:rPr>
          <w:rFonts w:eastAsia="Times New Roman"/>
          <w:sz w:val="24"/>
          <w:szCs w:val="24"/>
        </w:rPr>
      </w:pPr>
      <w:r>
        <w:rPr>
          <w:rFonts w:eastAsia="Times New Roman"/>
          <w:sz w:val="24"/>
          <w:szCs w:val="24"/>
        </w:rPr>
        <w:t>в Фатеже торговали пенькой, зерном, мёдом, салом и воском. Основными занятиями населения до конца XIX века оставались сельское хозяйство и торговля. В XX веке развивается производство, включая пенькопрядильное и заводы по переработке местных продуктов сельского хозяйства.</w:t>
      </w:r>
    </w:p>
    <w:p w:rsidR="0061228E" w:rsidRDefault="0061228E">
      <w:pPr>
        <w:spacing w:line="14" w:lineRule="exact"/>
        <w:rPr>
          <w:rFonts w:eastAsia="Times New Roman"/>
          <w:sz w:val="24"/>
          <w:szCs w:val="24"/>
        </w:rPr>
      </w:pPr>
    </w:p>
    <w:p w:rsidR="0061228E" w:rsidRDefault="002539ED">
      <w:pPr>
        <w:spacing w:line="237" w:lineRule="auto"/>
        <w:ind w:left="7" w:firstLine="852"/>
        <w:jc w:val="both"/>
        <w:rPr>
          <w:rFonts w:eastAsia="Times New Roman"/>
          <w:sz w:val="24"/>
          <w:szCs w:val="24"/>
        </w:rPr>
      </w:pPr>
      <w:r>
        <w:rPr>
          <w:rFonts w:eastAsia="Times New Roman"/>
          <w:sz w:val="24"/>
          <w:szCs w:val="24"/>
        </w:rPr>
        <w:t>Судьба города и района исторически сложилась так, что Фатеж никогда не был промышленным городом, а считался сельскохозяйственным районом. После Октября 1917 года в Фатеже были созданы пенькозавод, маслозавод, пищекомбинат, кирпичный завод, построены многоквартирные дома для жителей Фатежа.</w:t>
      </w:r>
    </w:p>
    <w:p w:rsidR="0061228E" w:rsidRDefault="0061228E">
      <w:pPr>
        <w:spacing w:line="13" w:lineRule="exact"/>
        <w:rPr>
          <w:rFonts w:eastAsia="Times New Roman"/>
          <w:sz w:val="24"/>
          <w:szCs w:val="24"/>
        </w:rPr>
      </w:pPr>
    </w:p>
    <w:p w:rsidR="0061228E" w:rsidRDefault="002539ED">
      <w:pPr>
        <w:spacing w:line="236" w:lineRule="auto"/>
        <w:ind w:left="7" w:firstLine="852"/>
        <w:jc w:val="both"/>
        <w:rPr>
          <w:rFonts w:eastAsia="Times New Roman"/>
          <w:sz w:val="24"/>
          <w:szCs w:val="24"/>
        </w:rPr>
      </w:pPr>
      <w:r>
        <w:rPr>
          <w:rFonts w:eastAsia="Times New Roman"/>
          <w:sz w:val="24"/>
          <w:szCs w:val="24"/>
        </w:rPr>
        <w:t>Главной планировочной и композиционной осью города является улица К.Маркса, вдоль которой сосредоточен основной объем объектов и учреждений социального и культурно-бытового обслуживания города.</w:t>
      </w:r>
    </w:p>
    <w:p w:rsidR="0061228E" w:rsidRDefault="0061228E">
      <w:pPr>
        <w:spacing w:line="13" w:lineRule="exact"/>
        <w:rPr>
          <w:rFonts w:eastAsia="Times New Roman"/>
          <w:sz w:val="24"/>
          <w:szCs w:val="24"/>
        </w:rPr>
      </w:pPr>
    </w:p>
    <w:p w:rsidR="0061228E" w:rsidRDefault="002539ED">
      <w:pPr>
        <w:spacing w:line="237" w:lineRule="auto"/>
        <w:ind w:left="7" w:firstLine="1416"/>
        <w:jc w:val="both"/>
        <w:rPr>
          <w:rFonts w:eastAsia="Times New Roman"/>
          <w:sz w:val="24"/>
          <w:szCs w:val="24"/>
        </w:rPr>
      </w:pPr>
      <w:r>
        <w:rPr>
          <w:rFonts w:eastAsia="Times New Roman"/>
          <w:sz w:val="24"/>
          <w:szCs w:val="24"/>
        </w:rPr>
        <w:t>Общегородской центр, как и прежде, сохранился на главной структурной, планировочной оси города – городской магистрали улице К. Маркса. Вдоль нее размещается основная часть учреждений обслуживания общегородского и районного значения (районная и городская администрации, кинотеатр, автостанция «Фатеж», Дом народного творчества, РОВД, семь магазинов, два кафе, училище №28, школа №1, Дом пионеров, Фатежское отделение СБ</w:t>
      </w:r>
    </w:p>
    <w:p w:rsidR="0061228E" w:rsidRDefault="0061228E">
      <w:pPr>
        <w:sectPr w:rsidR="0061228E">
          <w:pgSz w:w="11900" w:h="16838"/>
          <w:pgMar w:top="854" w:right="846" w:bottom="812"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7084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7187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jc w:val="both"/>
        <w:rPr>
          <w:sz w:val="20"/>
          <w:szCs w:val="20"/>
        </w:rPr>
      </w:pPr>
      <w:r>
        <w:rPr>
          <w:rFonts w:eastAsia="Times New Roman"/>
          <w:sz w:val="24"/>
          <w:szCs w:val="24"/>
        </w:rPr>
        <w:t>РФ №8596/135, Центральная детская библиотека, Церковь Тихвинской иконы Божией Матери и т.д.), значительная часть секционной застройки.</w:t>
      </w:r>
    </w:p>
    <w:p w:rsidR="0061228E" w:rsidRDefault="0061228E">
      <w:pPr>
        <w:spacing w:line="14" w:lineRule="exact"/>
        <w:rPr>
          <w:sz w:val="20"/>
          <w:szCs w:val="20"/>
        </w:rPr>
      </w:pPr>
    </w:p>
    <w:p w:rsidR="0061228E" w:rsidRDefault="002539ED">
      <w:pPr>
        <w:spacing w:line="237" w:lineRule="auto"/>
        <w:ind w:firstLine="852"/>
        <w:jc w:val="both"/>
        <w:rPr>
          <w:sz w:val="20"/>
          <w:szCs w:val="20"/>
        </w:rPr>
      </w:pPr>
      <w:r>
        <w:rPr>
          <w:rFonts w:eastAsia="Times New Roman"/>
          <w:sz w:val="24"/>
          <w:szCs w:val="24"/>
        </w:rPr>
        <w:t>Планировочно можно выделить следующие зоны: жилая зона, общественно-деловая зона, производственная зона, зона инженерной инфраструктуры, зона транспортной инфраструктуры, зона сельскохозяйственного использования, зона рекреационного назначения, зона историко-культурного назначения, зона специального назначения, зона неиспользуемых территорий.</w:t>
      </w:r>
    </w:p>
    <w:p w:rsidR="0061228E" w:rsidRDefault="0061228E">
      <w:pPr>
        <w:spacing w:line="15" w:lineRule="exact"/>
        <w:rPr>
          <w:sz w:val="20"/>
          <w:szCs w:val="20"/>
        </w:rPr>
      </w:pPr>
    </w:p>
    <w:p w:rsidR="0061228E" w:rsidRDefault="002539ED">
      <w:pPr>
        <w:spacing w:line="236" w:lineRule="auto"/>
        <w:ind w:firstLine="852"/>
        <w:jc w:val="both"/>
        <w:rPr>
          <w:sz w:val="20"/>
          <w:szCs w:val="20"/>
        </w:rPr>
      </w:pPr>
      <w:r>
        <w:rPr>
          <w:rFonts w:eastAsia="Times New Roman"/>
          <w:sz w:val="24"/>
          <w:szCs w:val="24"/>
        </w:rPr>
        <w:t>Cовременное состояние жилой, общественно-деловой, производственной, зоны инженерной инфраструктуры и транспортной инфраструктуры, зоны сельскохозяйственного использования и других представлено на рисунке 2.</w:t>
      </w:r>
    </w:p>
    <w:p w:rsidR="0061228E" w:rsidRDefault="0061228E">
      <w:pPr>
        <w:spacing w:line="280" w:lineRule="exact"/>
        <w:rPr>
          <w:sz w:val="20"/>
          <w:szCs w:val="20"/>
        </w:rPr>
      </w:pPr>
    </w:p>
    <w:p w:rsidR="0061228E" w:rsidRDefault="002539ED">
      <w:pPr>
        <w:rPr>
          <w:sz w:val="20"/>
          <w:szCs w:val="20"/>
        </w:rPr>
      </w:pPr>
      <w:r>
        <w:rPr>
          <w:rFonts w:eastAsia="Times New Roman"/>
          <w:b/>
          <w:bCs/>
        </w:rPr>
        <w:t>Таблица 1.1. Функциональное зонирование Фатежа</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472896" behindDoc="1" locked="0" layoutInCell="0" allowOverlap="1">
                <wp:simplePos x="0" y="0"/>
                <wp:positionH relativeFrom="column">
                  <wp:posOffset>0</wp:posOffset>
                </wp:positionH>
                <wp:positionV relativeFrom="paragraph">
                  <wp:posOffset>130175</wp:posOffset>
                </wp:positionV>
                <wp:extent cx="6292215" cy="0"/>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5" o:spid="_x0000_s10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10.25pt" to="495.45pt,10.25pt" o:allowincell="f" strokecolor="#000000" strokeweight="0.4799pt"/>
            </w:pict>
          </mc:Fallback>
        </mc:AlternateContent>
      </w:r>
      <w:r>
        <w:rPr>
          <w:noProof/>
          <w:sz w:val="20"/>
          <w:szCs w:val="20"/>
        </w:rPr>
        <mc:AlternateContent>
          <mc:Choice Requires="wps">
            <w:drawing>
              <wp:anchor distT="0" distB="0" distL="114300" distR="114300" simplePos="0" relativeHeight="251473920" behindDoc="1" locked="0" layoutInCell="0" allowOverlap="1">
                <wp:simplePos x="0" y="0"/>
                <wp:positionH relativeFrom="column">
                  <wp:posOffset>0</wp:posOffset>
                </wp:positionH>
                <wp:positionV relativeFrom="paragraph">
                  <wp:posOffset>318135</wp:posOffset>
                </wp:positionV>
                <wp:extent cx="6292215" cy="0"/>
                <wp:effectExtent l="0" t="0" r="0" b="0"/>
                <wp:wrapNone/>
                <wp:docPr id="36"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 o:spid="_x0000_s10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5.05pt" to="495.45pt,25.05pt" o:allowincell="f" strokecolor="#000000" strokeweight="0.4799pt"/>
            </w:pict>
          </mc:Fallback>
        </mc:AlternateContent>
      </w:r>
      <w:r>
        <w:rPr>
          <w:noProof/>
          <w:sz w:val="20"/>
          <w:szCs w:val="20"/>
        </w:rPr>
        <mc:AlternateContent>
          <mc:Choice Requires="wps">
            <w:drawing>
              <wp:anchor distT="0" distB="0" distL="114300" distR="114300" simplePos="0" relativeHeight="251474944" behindDoc="1" locked="0" layoutInCell="0" allowOverlap="1">
                <wp:simplePos x="0" y="0"/>
                <wp:positionH relativeFrom="column">
                  <wp:posOffset>0</wp:posOffset>
                </wp:positionH>
                <wp:positionV relativeFrom="paragraph">
                  <wp:posOffset>876300</wp:posOffset>
                </wp:positionV>
                <wp:extent cx="2670175" cy="0"/>
                <wp:effectExtent l="0" t="0" r="0" b="0"/>
                <wp:wrapNone/>
                <wp:docPr id="37" name="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7" o:spid="_x0000_s106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69pt" to="210.25pt,69pt" o:allowincell="f" strokecolor="#000000" strokeweight="0.4799pt"/>
            </w:pict>
          </mc:Fallback>
        </mc:AlternateContent>
      </w:r>
      <w:r>
        <w:rPr>
          <w:noProof/>
          <w:sz w:val="20"/>
          <w:szCs w:val="20"/>
        </w:rPr>
        <mc:AlternateContent>
          <mc:Choice Requires="wps">
            <w:drawing>
              <wp:anchor distT="0" distB="0" distL="114300" distR="114300" simplePos="0" relativeHeight="251475968" behindDoc="1" locked="0" layoutInCell="0" allowOverlap="1">
                <wp:simplePos x="0" y="0"/>
                <wp:positionH relativeFrom="column">
                  <wp:posOffset>0</wp:posOffset>
                </wp:positionH>
                <wp:positionV relativeFrom="paragraph">
                  <wp:posOffset>1504315</wp:posOffset>
                </wp:positionV>
                <wp:extent cx="2670175" cy="0"/>
                <wp:effectExtent l="0" t="0" r="0" b="0"/>
                <wp:wrapNone/>
                <wp:docPr id="38" name="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8" o:spid="_x0000_s106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118.45pt" to="210.25pt,118.45pt" o:allowincell="f" strokecolor="#000000" strokeweight="0.4799pt"/>
            </w:pict>
          </mc:Fallback>
        </mc:AlternateContent>
      </w:r>
      <w:r>
        <w:rPr>
          <w:noProof/>
          <w:sz w:val="20"/>
          <w:szCs w:val="20"/>
        </w:rPr>
        <mc:AlternateContent>
          <mc:Choice Requires="wps">
            <w:drawing>
              <wp:anchor distT="0" distB="0" distL="114300" distR="114300" simplePos="0" relativeHeight="251476992" behindDoc="1" locked="0" layoutInCell="0" allowOverlap="1">
                <wp:simplePos x="0" y="0"/>
                <wp:positionH relativeFrom="column">
                  <wp:posOffset>0</wp:posOffset>
                </wp:positionH>
                <wp:positionV relativeFrom="paragraph">
                  <wp:posOffset>2131695</wp:posOffset>
                </wp:positionV>
                <wp:extent cx="2670175" cy="0"/>
                <wp:effectExtent l="0" t="0" r="0" b="0"/>
                <wp:wrapNone/>
                <wp:docPr id="39" name="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9" o:spid="_x0000_s106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167.85pt" to="210.25pt,167.85pt" o:allowincell="f" strokecolor="#000000" strokeweight="0.4799pt"/>
            </w:pict>
          </mc:Fallback>
        </mc:AlternateContent>
      </w:r>
      <w:r>
        <w:rPr>
          <w:noProof/>
          <w:sz w:val="20"/>
          <w:szCs w:val="20"/>
        </w:rPr>
        <mc:AlternateContent>
          <mc:Choice Requires="wps">
            <w:drawing>
              <wp:anchor distT="0" distB="0" distL="114300" distR="114300" simplePos="0" relativeHeight="251478016" behindDoc="1" locked="0" layoutInCell="0" allowOverlap="1">
                <wp:simplePos x="0" y="0"/>
                <wp:positionH relativeFrom="column">
                  <wp:posOffset>2667635</wp:posOffset>
                </wp:positionH>
                <wp:positionV relativeFrom="paragraph">
                  <wp:posOffset>339090</wp:posOffset>
                </wp:positionV>
                <wp:extent cx="0" cy="2297430"/>
                <wp:effectExtent l="0" t="0" r="0" b="0"/>
                <wp:wrapNone/>
                <wp:docPr id="40" name="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9743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0" o:spid="_x0000_s106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0.05pt,26.7pt" to="210.05pt,207.6pt" o:allowincell="f" strokecolor="#000000" strokeweight="0.4799pt"/>
            </w:pict>
          </mc:Fallback>
        </mc:AlternateContent>
      </w:r>
      <w:r>
        <w:rPr>
          <w:noProof/>
          <w:sz w:val="20"/>
          <w:szCs w:val="20"/>
        </w:rPr>
        <mc:AlternateContent>
          <mc:Choice Requires="wps">
            <w:drawing>
              <wp:anchor distT="0" distB="0" distL="114300" distR="114300" simplePos="0" relativeHeight="251479040" behindDoc="1" locked="0" layoutInCell="0" allowOverlap="1">
                <wp:simplePos x="0" y="0"/>
                <wp:positionH relativeFrom="column">
                  <wp:posOffset>0</wp:posOffset>
                </wp:positionH>
                <wp:positionV relativeFrom="paragraph">
                  <wp:posOffset>2633345</wp:posOffset>
                </wp:positionV>
                <wp:extent cx="6292215" cy="0"/>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1" o:spid="_x0000_s106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07.35pt" to="495.45pt,207.35pt" o:allowincell="f" strokecolor="#000000" strokeweight="0.48pt"/>
            </w:pict>
          </mc:Fallback>
        </mc:AlternateContent>
      </w:r>
      <w:r>
        <w:rPr>
          <w:noProof/>
          <w:sz w:val="20"/>
          <w:szCs w:val="20"/>
        </w:rPr>
        <mc:AlternateContent>
          <mc:Choice Requires="wps">
            <w:drawing>
              <wp:anchor distT="0" distB="0" distL="114300" distR="114300" simplePos="0" relativeHeight="251480064" behindDoc="1" locked="0" layoutInCell="0" allowOverlap="1">
                <wp:simplePos x="0" y="0"/>
                <wp:positionH relativeFrom="column">
                  <wp:posOffset>0</wp:posOffset>
                </wp:positionH>
                <wp:positionV relativeFrom="paragraph">
                  <wp:posOffset>2822575</wp:posOffset>
                </wp:positionV>
                <wp:extent cx="6292215" cy="0"/>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2" o:spid="_x0000_s106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22.25pt" to="495.45pt,222.25pt" o:allowincell="f" strokecolor="#000000" strokeweight="0.4799pt"/>
            </w:pict>
          </mc:Fallback>
        </mc:AlternateContent>
      </w:r>
      <w:r>
        <w:rPr>
          <w:noProof/>
          <w:sz w:val="20"/>
          <w:szCs w:val="20"/>
        </w:rPr>
        <mc:AlternateContent>
          <mc:Choice Requires="wps">
            <w:drawing>
              <wp:anchor distT="0" distB="0" distL="114300" distR="114300" simplePos="0" relativeHeight="251481088" behindDoc="1" locked="0" layoutInCell="0" allowOverlap="1">
                <wp:simplePos x="0" y="0"/>
                <wp:positionH relativeFrom="column">
                  <wp:posOffset>0</wp:posOffset>
                </wp:positionH>
                <wp:positionV relativeFrom="paragraph">
                  <wp:posOffset>3009900</wp:posOffset>
                </wp:positionV>
                <wp:extent cx="2670175" cy="0"/>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3" o:spid="_x0000_s106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37pt" to="210.25pt,237pt" o:allowincell="f" strokecolor="#000000" strokeweight="0.48pt"/>
            </w:pict>
          </mc:Fallback>
        </mc:AlternateContent>
      </w:r>
      <w:r>
        <w:rPr>
          <w:noProof/>
          <w:sz w:val="20"/>
          <w:szCs w:val="20"/>
        </w:rPr>
        <mc:AlternateContent>
          <mc:Choice Requires="wps">
            <w:drawing>
              <wp:anchor distT="0" distB="0" distL="114300" distR="114300" simplePos="0" relativeHeight="251482112" behindDoc="1" locked="0" layoutInCell="0" allowOverlap="1">
                <wp:simplePos x="0" y="0"/>
                <wp:positionH relativeFrom="column">
                  <wp:posOffset>0</wp:posOffset>
                </wp:positionH>
                <wp:positionV relativeFrom="paragraph">
                  <wp:posOffset>3197225</wp:posOffset>
                </wp:positionV>
                <wp:extent cx="2670175" cy="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4" o:spid="_x0000_s106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51.75pt" to="210.25pt,251.75pt" o:allowincell="f" strokecolor="#000000" strokeweight="0.48pt"/>
            </w:pict>
          </mc:Fallback>
        </mc:AlternateContent>
      </w:r>
      <w:r>
        <w:rPr>
          <w:noProof/>
          <w:sz w:val="20"/>
          <w:szCs w:val="20"/>
        </w:rPr>
        <mc:AlternateContent>
          <mc:Choice Requires="wps">
            <w:drawing>
              <wp:anchor distT="0" distB="0" distL="114300" distR="114300" simplePos="0" relativeHeight="251483136" behindDoc="1" locked="0" layoutInCell="0" allowOverlap="1">
                <wp:simplePos x="0" y="0"/>
                <wp:positionH relativeFrom="column">
                  <wp:posOffset>0</wp:posOffset>
                </wp:positionH>
                <wp:positionV relativeFrom="paragraph">
                  <wp:posOffset>3385185</wp:posOffset>
                </wp:positionV>
                <wp:extent cx="2670175" cy="0"/>
                <wp:effectExtent l="0" t="0" r="0" b="0"/>
                <wp:wrapNone/>
                <wp:docPr id="45" name="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5" o:spid="_x0000_s107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66.55pt" to="210.25pt,266.55pt" o:allowincell="f" strokecolor="#000000" strokeweight="0.4799pt"/>
            </w:pict>
          </mc:Fallback>
        </mc:AlternateContent>
      </w:r>
      <w:r>
        <w:rPr>
          <w:noProof/>
          <w:sz w:val="20"/>
          <w:szCs w:val="20"/>
        </w:rPr>
        <mc:AlternateContent>
          <mc:Choice Requires="wps">
            <w:drawing>
              <wp:anchor distT="0" distB="0" distL="114300" distR="114300" simplePos="0" relativeHeight="251484160" behindDoc="1" locked="0" layoutInCell="0" allowOverlap="1">
                <wp:simplePos x="0" y="0"/>
                <wp:positionH relativeFrom="column">
                  <wp:posOffset>0</wp:posOffset>
                </wp:positionH>
                <wp:positionV relativeFrom="paragraph">
                  <wp:posOffset>3573780</wp:posOffset>
                </wp:positionV>
                <wp:extent cx="2670175" cy="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6" o:spid="_x0000_s107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81.4pt" to="210.25pt,281.4pt" o:allowincell="f" strokecolor="#000000" strokeweight="0.48pt"/>
            </w:pict>
          </mc:Fallback>
        </mc:AlternateContent>
      </w:r>
      <w:r>
        <w:rPr>
          <w:noProof/>
          <w:sz w:val="20"/>
          <w:szCs w:val="20"/>
        </w:rPr>
        <mc:AlternateContent>
          <mc:Choice Requires="wps">
            <w:drawing>
              <wp:anchor distT="0" distB="0" distL="114300" distR="114300" simplePos="0" relativeHeight="251485184" behindDoc="1" locked="0" layoutInCell="0" allowOverlap="1">
                <wp:simplePos x="0" y="0"/>
                <wp:positionH relativeFrom="column">
                  <wp:posOffset>0</wp:posOffset>
                </wp:positionH>
                <wp:positionV relativeFrom="paragraph">
                  <wp:posOffset>3761105</wp:posOffset>
                </wp:positionV>
                <wp:extent cx="2670175" cy="0"/>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7" o:spid="_x0000_s107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96.15pt" to="210.25pt,296.15pt" o:allowincell="f" strokecolor="#000000" strokeweight="0.4799pt"/>
            </w:pict>
          </mc:Fallback>
        </mc:AlternateContent>
      </w:r>
      <w:r>
        <w:rPr>
          <w:noProof/>
          <w:sz w:val="20"/>
          <w:szCs w:val="20"/>
        </w:rPr>
        <mc:AlternateContent>
          <mc:Choice Requires="wps">
            <w:drawing>
              <wp:anchor distT="0" distB="0" distL="114300" distR="114300" simplePos="0" relativeHeight="251486208" behindDoc="1" locked="0" layoutInCell="0" allowOverlap="1">
                <wp:simplePos x="0" y="0"/>
                <wp:positionH relativeFrom="column">
                  <wp:posOffset>2667635</wp:posOffset>
                </wp:positionH>
                <wp:positionV relativeFrom="paragraph">
                  <wp:posOffset>2819400</wp:posOffset>
                </wp:positionV>
                <wp:extent cx="0" cy="220091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009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8" o:spid="_x0000_s107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0.05pt,222pt" to="210.05pt,395.3pt" o:allowincell="f" strokecolor="#000000" strokeweight="0.4799pt"/>
            </w:pict>
          </mc:Fallback>
        </mc:AlternateContent>
      </w:r>
      <w:r>
        <w:rPr>
          <w:noProof/>
          <w:sz w:val="20"/>
          <w:szCs w:val="20"/>
        </w:rPr>
        <mc:AlternateContent>
          <mc:Choice Requires="wps">
            <w:drawing>
              <wp:anchor distT="0" distB="0" distL="114300" distR="114300" simplePos="0" relativeHeight="251487232" behindDoc="1" locked="0" layoutInCell="0" allowOverlap="1">
                <wp:simplePos x="0" y="0"/>
                <wp:positionH relativeFrom="column">
                  <wp:posOffset>0</wp:posOffset>
                </wp:positionH>
                <wp:positionV relativeFrom="paragraph">
                  <wp:posOffset>5017135</wp:posOffset>
                </wp:positionV>
                <wp:extent cx="6292215" cy="0"/>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9" o:spid="_x0000_s107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395.05pt" to="495.45pt,395.05pt" o:allowincell="f" strokecolor="#000000" strokeweight="0.4799pt"/>
            </w:pict>
          </mc:Fallback>
        </mc:AlternateContent>
      </w:r>
      <w:r>
        <w:rPr>
          <w:noProof/>
          <w:sz w:val="20"/>
          <w:szCs w:val="20"/>
        </w:rPr>
        <mc:AlternateContent>
          <mc:Choice Requires="wps">
            <w:drawing>
              <wp:anchor distT="0" distB="0" distL="114300" distR="114300" simplePos="0" relativeHeight="251488256" behindDoc="1" locked="0" layoutInCell="0" allowOverlap="1">
                <wp:simplePos x="0" y="0"/>
                <wp:positionH relativeFrom="column">
                  <wp:posOffset>0</wp:posOffset>
                </wp:positionH>
                <wp:positionV relativeFrom="paragraph">
                  <wp:posOffset>5770245</wp:posOffset>
                </wp:positionV>
                <wp:extent cx="6292215" cy="0"/>
                <wp:effectExtent l="0" t="0" r="0" b="0"/>
                <wp:wrapNone/>
                <wp:docPr id="50" name="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0" o:spid="_x0000_s107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454.35pt" to="495.45pt,454.35pt" o:allowincell="f" strokecolor="#000000" strokeweight="0.4799pt"/>
            </w:pict>
          </mc:Fallback>
        </mc:AlternateContent>
      </w:r>
      <w:r>
        <w:rPr>
          <w:noProof/>
          <w:sz w:val="20"/>
          <w:szCs w:val="20"/>
        </w:rPr>
        <mc:AlternateContent>
          <mc:Choice Requires="wps">
            <w:drawing>
              <wp:anchor distT="0" distB="0" distL="114300" distR="114300" simplePos="0" relativeHeight="251489280" behindDoc="1" locked="0" layoutInCell="0" allowOverlap="1">
                <wp:simplePos x="0" y="0"/>
                <wp:positionH relativeFrom="column">
                  <wp:posOffset>2667635</wp:posOffset>
                </wp:positionH>
                <wp:positionV relativeFrom="paragraph">
                  <wp:posOffset>5767070</wp:posOffset>
                </wp:positionV>
                <wp:extent cx="0" cy="795655"/>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9565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1" o:spid="_x0000_s107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0.05pt,454.1pt" to="210.05pt,516.75pt" o:allowincell="f" strokecolor="#000000" strokeweight="0.4799pt"/>
            </w:pict>
          </mc:Fallback>
        </mc:AlternateContent>
      </w:r>
      <w:r>
        <w:rPr>
          <w:noProof/>
          <w:sz w:val="20"/>
          <w:szCs w:val="20"/>
        </w:rPr>
        <mc:AlternateContent>
          <mc:Choice Requires="wps">
            <w:drawing>
              <wp:anchor distT="0" distB="0" distL="114300" distR="114300" simplePos="0" relativeHeight="251490304" behindDoc="1" locked="0" layoutInCell="0" allowOverlap="1">
                <wp:simplePos x="0" y="0"/>
                <wp:positionH relativeFrom="column">
                  <wp:posOffset>0</wp:posOffset>
                </wp:positionH>
                <wp:positionV relativeFrom="paragraph">
                  <wp:posOffset>6559550</wp:posOffset>
                </wp:positionV>
                <wp:extent cx="6292215" cy="0"/>
                <wp:effectExtent l="0" t="0" r="0" b="0"/>
                <wp:wrapNone/>
                <wp:docPr id="52" name="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2" o:spid="_x0000_s107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516.5pt" to="495.45pt,516.5pt" o:allowincell="f" strokecolor="#000000" strokeweight="0.4799pt"/>
            </w:pict>
          </mc:Fallback>
        </mc:AlternateContent>
      </w:r>
      <w:r>
        <w:rPr>
          <w:noProof/>
          <w:sz w:val="20"/>
          <w:szCs w:val="20"/>
        </w:rPr>
        <mc:AlternateContent>
          <mc:Choice Requires="wps">
            <w:drawing>
              <wp:anchor distT="0" distB="0" distL="114300" distR="114300" simplePos="0" relativeHeight="251491328" behindDoc="1" locked="0" layoutInCell="0" allowOverlap="1">
                <wp:simplePos x="0" y="0"/>
                <wp:positionH relativeFrom="column">
                  <wp:posOffset>2540</wp:posOffset>
                </wp:positionH>
                <wp:positionV relativeFrom="paragraph">
                  <wp:posOffset>127635</wp:posOffset>
                </wp:positionV>
                <wp:extent cx="0" cy="6811645"/>
                <wp:effectExtent l="0" t="0" r="0" b="0"/>
                <wp:wrapNone/>
                <wp:docPr id="53" name="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8116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3" o:spid="_x0000_s107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pt,10.05pt" to="0.2pt,546.4pt" o:allowincell="f" strokecolor="#000000" strokeweight="0.4799pt"/>
            </w:pict>
          </mc:Fallback>
        </mc:AlternateContent>
      </w:r>
      <w:r>
        <w:rPr>
          <w:noProof/>
          <w:sz w:val="20"/>
          <w:szCs w:val="20"/>
        </w:rPr>
        <mc:AlternateContent>
          <mc:Choice Requires="wps">
            <w:drawing>
              <wp:anchor distT="0" distB="0" distL="114300" distR="114300" simplePos="0" relativeHeight="251492352" behindDoc="1" locked="0" layoutInCell="0" allowOverlap="1">
                <wp:simplePos x="0" y="0"/>
                <wp:positionH relativeFrom="column">
                  <wp:posOffset>6289040</wp:posOffset>
                </wp:positionH>
                <wp:positionV relativeFrom="paragraph">
                  <wp:posOffset>127635</wp:posOffset>
                </wp:positionV>
                <wp:extent cx="0" cy="6811645"/>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8116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4" o:spid="_x0000_s107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2pt,10.05pt" to="495.2pt,546.4pt" o:allowincell="f" strokecolor="#000000" strokeweight="0.4799pt"/>
            </w:pict>
          </mc:Fallback>
        </mc:AlternateContent>
      </w:r>
    </w:p>
    <w:p w:rsidR="0061228E" w:rsidRDefault="0061228E">
      <w:pPr>
        <w:spacing w:line="219" w:lineRule="exact"/>
        <w:rPr>
          <w:sz w:val="20"/>
          <w:szCs w:val="20"/>
        </w:rPr>
      </w:pPr>
    </w:p>
    <w:p w:rsidR="0061228E" w:rsidRDefault="002539ED">
      <w:pPr>
        <w:ind w:right="20"/>
        <w:jc w:val="center"/>
        <w:rPr>
          <w:sz w:val="20"/>
          <w:szCs w:val="20"/>
        </w:rPr>
      </w:pPr>
      <w:r>
        <w:rPr>
          <w:rFonts w:eastAsia="Times New Roman"/>
          <w:b/>
          <w:bCs/>
          <w:sz w:val="20"/>
          <w:szCs w:val="20"/>
        </w:rPr>
        <w:t>ЖИЛАЯ ЗОНА</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493376" behindDoc="1" locked="0" layoutInCell="0" allowOverlap="1">
                <wp:simplePos x="0" y="0"/>
                <wp:positionH relativeFrom="column">
                  <wp:posOffset>2661285</wp:posOffset>
                </wp:positionH>
                <wp:positionV relativeFrom="paragraph">
                  <wp:posOffset>23495</wp:posOffset>
                </wp:positionV>
                <wp:extent cx="12065" cy="17780"/>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7780"/>
                        </a:xfrm>
                        <a:prstGeom prst="rect">
                          <a:avLst/>
                        </a:prstGeom>
                        <a:solidFill>
                          <a:srgbClr val="000000"/>
                        </a:solidFill>
                      </wps:spPr>
                      <wps:bodyPr/>
                    </wps:wsp>
                  </a:graphicData>
                </a:graphic>
              </wp:anchor>
            </w:drawing>
          </mc:Choice>
          <mc:Fallback>
            <w:pict>
              <v:rect id="Shape 55" o:spid="_x0000_s1080" style="position:absolute;margin-left:209.55pt;margin-top:1.85pt;width:0.95pt;height:1.4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76" w:lineRule="exact"/>
        <w:rPr>
          <w:sz w:val="20"/>
          <w:szCs w:val="20"/>
        </w:rPr>
      </w:pPr>
    </w:p>
    <w:p w:rsidR="0061228E" w:rsidRDefault="002539ED">
      <w:pPr>
        <w:spacing w:line="234" w:lineRule="auto"/>
        <w:ind w:left="80"/>
        <w:jc w:val="center"/>
        <w:rPr>
          <w:sz w:val="20"/>
          <w:szCs w:val="20"/>
        </w:rPr>
      </w:pPr>
      <w:r>
        <w:rPr>
          <w:rFonts w:eastAsia="Times New Roman"/>
          <w:b/>
          <w:bCs/>
          <w:sz w:val="20"/>
          <w:szCs w:val="20"/>
        </w:rPr>
        <w:t>Зоны застройки индивидуальными жилыми домами</w:t>
      </w:r>
    </w:p>
    <w:p w:rsidR="0061228E" w:rsidRDefault="0061228E">
      <w:pPr>
        <w:spacing w:line="200" w:lineRule="exact"/>
        <w:rPr>
          <w:sz w:val="20"/>
          <w:szCs w:val="20"/>
        </w:rPr>
      </w:pPr>
    </w:p>
    <w:p w:rsidR="0061228E" w:rsidRDefault="0061228E">
      <w:pPr>
        <w:spacing w:line="231" w:lineRule="exact"/>
        <w:rPr>
          <w:sz w:val="20"/>
          <w:szCs w:val="20"/>
        </w:rPr>
      </w:pPr>
    </w:p>
    <w:p w:rsidR="0061228E" w:rsidRDefault="002539ED">
      <w:pPr>
        <w:spacing w:line="233" w:lineRule="auto"/>
        <w:ind w:left="80"/>
        <w:jc w:val="center"/>
        <w:rPr>
          <w:sz w:val="20"/>
          <w:szCs w:val="20"/>
        </w:rPr>
      </w:pPr>
      <w:r>
        <w:rPr>
          <w:rFonts w:eastAsia="Times New Roman"/>
          <w:b/>
          <w:bCs/>
          <w:sz w:val="20"/>
          <w:szCs w:val="20"/>
        </w:rPr>
        <w:t>Зоны застройки малоэтажными жилыми домами</w:t>
      </w:r>
    </w:p>
    <w:p w:rsidR="0061228E" w:rsidRDefault="0061228E">
      <w:pPr>
        <w:spacing w:line="200" w:lineRule="exact"/>
        <w:rPr>
          <w:sz w:val="20"/>
          <w:szCs w:val="20"/>
        </w:rPr>
      </w:pPr>
    </w:p>
    <w:p w:rsidR="0061228E" w:rsidRDefault="0061228E">
      <w:pPr>
        <w:spacing w:line="340" w:lineRule="exact"/>
        <w:rPr>
          <w:sz w:val="20"/>
          <w:szCs w:val="20"/>
        </w:rPr>
      </w:pPr>
    </w:p>
    <w:p w:rsidR="0061228E" w:rsidRDefault="002539ED">
      <w:pPr>
        <w:spacing w:line="234" w:lineRule="auto"/>
        <w:ind w:left="100" w:right="120"/>
        <w:jc w:val="center"/>
        <w:rPr>
          <w:sz w:val="20"/>
          <w:szCs w:val="20"/>
        </w:rPr>
      </w:pPr>
      <w:r>
        <w:rPr>
          <w:rFonts w:eastAsia="Times New Roman"/>
          <w:b/>
          <w:bCs/>
          <w:sz w:val="20"/>
          <w:szCs w:val="20"/>
        </w:rPr>
        <w:t>Зоны застройки жилыми домами средней этажности</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77" w:lineRule="exact"/>
        <w:rPr>
          <w:sz w:val="20"/>
          <w:szCs w:val="20"/>
        </w:rPr>
      </w:pPr>
    </w:p>
    <w:p w:rsidR="0061228E" w:rsidRDefault="002539ED">
      <w:pPr>
        <w:ind w:left="80"/>
        <w:jc w:val="center"/>
        <w:rPr>
          <w:sz w:val="20"/>
          <w:szCs w:val="20"/>
        </w:rPr>
      </w:pPr>
      <w:r>
        <w:rPr>
          <w:rFonts w:eastAsia="Times New Roman"/>
          <w:b/>
          <w:bCs/>
          <w:sz w:val="20"/>
          <w:szCs w:val="20"/>
        </w:rPr>
        <w:t>Зоны жилой застройки иных видов</w:t>
      </w:r>
    </w:p>
    <w:p w:rsidR="0061228E" w:rsidRDefault="002539ED">
      <w:pPr>
        <w:spacing w:line="20" w:lineRule="exact"/>
        <w:rPr>
          <w:sz w:val="20"/>
          <w:szCs w:val="20"/>
        </w:rPr>
      </w:pPr>
      <w:r>
        <w:rPr>
          <w:sz w:val="20"/>
          <w:szCs w:val="20"/>
        </w:rPr>
        <w:br w:type="column"/>
      </w:r>
    </w:p>
    <w:p w:rsidR="0061228E" w:rsidRDefault="0061228E">
      <w:pPr>
        <w:spacing w:line="70" w:lineRule="exact"/>
        <w:rPr>
          <w:sz w:val="20"/>
          <w:szCs w:val="20"/>
        </w:rPr>
      </w:pPr>
    </w:p>
    <w:p w:rsidR="0061228E" w:rsidRDefault="002539ED">
      <w:pPr>
        <w:numPr>
          <w:ilvl w:val="0"/>
          <w:numId w:val="11"/>
        </w:numPr>
        <w:tabs>
          <w:tab w:val="left" w:pos="359"/>
        </w:tabs>
        <w:spacing w:line="231" w:lineRule="auto"/>
        <w:ind w:left="359" w:right="100" w:hanging="359"/>
        <w:rPr>
          <w:rFonts w:ascii="Symbol" w:eastAsia="Symbol" w:hAnsi="Symbol" w:cs="Symbol"/>
          <w:sz w:val="20"/>
          <w:szCs w:val="20"/>
        </w:rPr>
      </w:pPr>
      <w:r>
        <w:rPr>
          <w:rFonts w:eastAsia="Times New Roman"/>
          <w:sz w:val="20"/>
          <w:szCs w:val="20"/>
        </w:rPr>
        <w:t>допускается размещение отдельно стоящих, встроенных или пристроенных объектов социального и коммунально-бытового назначения;</w:t>
      </w:r>
    </w:p>
    <w:p w:rsidR="0061228E" w:rsidRDefault="0061228E">
      <w:pPr>
        <w:spacing w:line="1" w:lineRule="exact"/>
        <w:rPr>
          <w:rFonts w:ascii="Symbol" w:eastAsia="Symbol" w:hAnsi="Symbol" w:cs="Symbol"/>
          <w:sz w:val="20"/>
          <w:szCs w:val="20"/>
        </w:rPr>
      </w:pPr>
    </w:p>
    <w:p w:rsidR="0061228E" w:rsidRDefault="002539ED">
      <w:pPr>
        <w:numPr>
          <w:ilvl w:val="0"/>
          <w:numId w:val="11"/>
        </w:numPr>
        <w:tabs>
          <w:tab w:val="left" w:pos="359"/>
        </w:tabs>
        <w:ind w:left="359" w:hanging="359"/>
        <w:rPr>
          <w:rFonts w:ascii="Symbol" w:eastAsia="Symbol" w:hAnsi="Symbol" w:cs="Symbol"/>
          <w:sz w:val="20"/>
          <w:szCs w:val="20"/>
        </w:rPr>
      </w:pPr>
      <w:r>
        <w:rPr>
          <w:rFonts w:eastAsia="Times New Roman"/>
          <w:sz w:val="20"/>
          <w:szCs w:val="20"/>
        </w:rPr>
        <w:t>объектов здравоохранения;</w:t>
      </w:r>
    </w:p>
    <w:p w:rsidR="0061228E" w:rsidRDefault="002539ED">
      <w:pPr>
        <w:numPr>
          <w:ilvl w:val="0"/>
          <w:numId w:val="11"/>
        </w:numPr>
        <w:tabs>
          <w:tab w:val="left" w:pos="359"/>
        </w:tabs>
        <w:spacing w:line="237" w:lineRule="auto"/>
        <w:ind w:left="359" w:hanging="359"/>
        <w:rPr>
          <w:rFonts w:ascii="Symbol" w:eastAsia="Symbol" w:hAnsi="Symbol" w:cs="Symbol"/>
          <w:sz w:val="20"/>
          <w:szCs w:val="20"/>
        </w:rPr>
      </w:pPr>
      <w:r>
        <w:rPr>
          <w:rFonts w:eastAsia="Times New Roman"/>
          <w:sz w:val="20"/>
          <w:szCs w:val="20"/>
        </w:rPr>
        <w:t>объектов дошкольного;</w:t>
      </w:r>
    </w:p>
    <w:p w:rsidR="0061228E" w:rsidRDefault="0061228E">
      <w:pPr>
        <w:spacing w:line="26" w:lineRule="exact"/>
        <w:rPr>
          <w:rFonts w:ascii="Symbol" w:eastAsia="Symbol" w:hAnsi="Symbol" w:cs="Symbol"/>
          <w:sz w:val="20"/>
          <w:szCs w:val="20"/>
        </w:rPr>
      </w:pPr>
    </w:p>
    <w:p w:rsidR="0061228E" w:rsidRDefault="002539ED">
      <w:pPr>
        <w:numPr>
          <w:ilvl w:val="0"/>
          <w:numId w:val="11"/>
        </w:numPr>
        <w:tabs>
          <w:tab w:val="left" w:pos="359"/>
        </w:tabs>
        <w:spacing w:line="227" w:lineRule="auto"/>
        <w:ind w:left="359" w:right="1140" w:hanging="359"/>
        <w:rPr>
          <w:rFonts w:ascii="Symbol" w:eastAsia="Symbol" w:hAnsi="Symbol" w:cs="Symbol"/>
          <w:sz w:val="20"/>
          <w:szCs w:val="20"/>
        </w:rPr>
      </w:pPr>
      <w:r>
        <w:rPr>
          <w:rFonts w:eastAsia="Times New Roman"/>
          <w:sz w:val="20"/>
          <w:szCs w:val="20"/>
        </w:rPr>
        <w:t>начального общего и среднего (полного) общего образования;</w:t>
      </w:r>
    </w:p>
    <w:p w:rsidR="0061228E" w:rsidRDefault="002539ED">
      <w:pPr>
        <w:numPr>
          <w:ilvl w:val="0"/>
          <w:numId w:val="11"/>
        </w:numPr>
        <w:tabs>
          <w:tab w:val="left" w:pos="359"/>
        </w:tabs>
        <w:ind w:left="359" w:hanging="359"/>
        <w:rPr>
          <w:rFonts w:ascii="Symbol" w:eastAsia="Symbol" w:hAnsi="Symbol" w:cs="Symbol"/>
          <w:sz w:val="20"/>
          <w:szCs w:val="20"/>
        </w:rPr>
      </w:pPr>
      <w:r>
        <w:rPr>
          <w:rFonts w:eastAsia="Times New Roman"/>
          <w:sz w:val="20"/>
          <w:szCs w:val="20"/>
        </w:rPr>
        <w:t>культовых зданий;</w:t>
      </w:r>
    </w:p>
    <w:p w:rsidR="0061228E" w:rsidRDefault="002539ED">
      <w:pPr>
        <w:numPr>
          <w:ilvl w:val="0"/>
          <w:numId w:val="11"/>
        </w:numPr>
        <w:tabs>
          <w:tab w:val="left" w:pos="359"/>
        </w:tabs>
        <w:ind w:left="359" w:hanging="359"/>
        <w:rPr>
          <w:rFonts w:ascii="Symbol" w:eastAsia="Symbol" w:hAnsi="Symbol" w:cs="Symbol"/>
          <w:sz w:val="20"/>
          <w:szCs w:val="20"/>
        </w:rPr>
      </w:pPr>
      <w:r>
        <w:rPr>
          <w:rFonts w:eastAsia="Times New Roman"/>
          <w:sz w:val="20"/>
          <w:szCs w:val="20"/>
        </w:rPr>
        <w:t>стоянок автомобильного транспорта;</w:t>
      </w:r>
    </w:p>
    <w:p w:rsidR="0061228E" w:rsidRDefault="002539ED">
      <w:pPr>
        <w:numPr>
          <w:ilvl w:val="0"/>
          <w:numId w:val="11"/>
        </w:numPr>
        <w:tabs>
          <w:tab w:val="left" w:pos="359"/>
        </w:tabs>
        <w:spacing w:line="237" w:lineRule="auto"/>
        <w:ind w:left="359" w:hanging="359"/>
        <w:rPr>
          <w:rFonts w:ascii="Symbol" w:eastAsia="Symbol" w:hAnsi="Symbol" w:cs="Symbol"/>
          <w:sz w:val="20"/>
          <w:szCs w:val="20"/>
        </w:rPr>
      </w:pPr>
      <w:r>
        <w:rPr>
          <w:rFonts w:eastAsia="Times New Roman"/>
          <w:sz w:val="20"/>
          <w:szCs w:val="20"/>
        </w:rPr>
        <w:t>гаражей;</w:t>
      </w:r>
    </w:p>
    <w:p w:rsidR="0061228E" w:rsidRDefault="0061228E">
      <w:pPr>
        <w:spacing w:line="26" w:lineRule="exact"/>
        <w:rPr>
          <w:rFonts w:ascii="Symbol" w:eastAsia="Symbol" w:hAnsi="Symbol" w:cs="Symbol"/>
          <w:sz w:val="20"/>
          <w:szCs w:val="20"/>
        </w:rPr>
      </w:pPr>
    </w:p>
    <w:p w:rsidR="0061228E" w:rsidRDefault="002539ED">
      <w:pPr>
        <w:numPr>
          <w:ilvl w:val="0"/>
          <w:numId w:val="11"/>
        </w:numPr>
        <w:tabs>
          <w:tab w:val="left" w:pos="359"/>
        </w:tabs>
        <w:spacing w:line="231" w:lineRule="auto"/>
        <w:ind w:left="359" w:right="460" w:hanging="359"/>
        <w:rPr>
          <w:rFonts w:ascii="Symbol" w:eastAsia="Symbol" w:hAnsi="Symbol" w:cs="Symbol"/>
          <w:sz w:val="20"/>
          <w:szCs w:val="20"/>
        </w:rPr>
      </w:pPr>
      <w:r>
        <w:rPr>
          <w:rFonts w:eastAsia="Times New Roman"/>
          <w:sz w:val="20"/>
          <w:szCs w:val="20"/>
        </w:rPr>
        <w:t>объектов, связанных с проживанием граждан и не оказывающих негативного воздействия на окружающую среду;</w:t>
      </w:r>
    </w:p>
    <w:p w:rsidR="0061228E" w:rsidRDefault="0061228E">
      <w:pPr>
        <w:spacing w:line="27" w:lineRule="exact"/>
        <w:rPr>
          <w:rFonts w:ascii="Symbol" w:eastAsia="Symbol" w:hAnsi="Symbol" w:cs="Symbol"/>
          <w:sz w:val="20"/>
          <w:szCs w:val="20"/>
        </w:rPr>
      </w:pPr>
    </w:p>
    <w:p w:rsidR="0061228E" w:rsidRDefault="002539ED">
      <w:pPr>
        <w:numPr>
          <w:ilvl w:val="0"/>
          <w:numId w:val="11"/>
        </w:numPr>
        <w:tabs>
          <w:tab w:val="left" w:pos="359"/>
        </w:tabs>
        <w:spacing w:line="227" w:lineRule="auto"/>
        <w:ind w:left="359" w:right="400" w:hanging="359"/>
        <w:rPr>
          <w:rFonts w:ascii="Symbol" w:eastAsia="Symbol" w:hAnsi="Symbol" w:cs="Symbol"/>
          <w:sz w:val="20"/>
          <w:szCs w:val="20"/>
        </w:rPr>
      </w:pPr>
      <w:r>
        <w:rPr>
          <w:rFonts w:eastAsia="Times New Roman"/>
          <w:sz w:val="20"/>
          <w:szCs w:val="20"/>
        </w:rPr>
        <w:t>территории, предназначенные для ведения садоводства и дачного хозяйства.</w:t>
      </w:r>
    </w:p>
    <w:p w:rsidR="0061228E" w:rsidRDefault="0061228E">
      <w:pPr>
        <w:spacing w:line="65" w:lineRule="exact"/>
        <w:rPr>
          <w:sz w:val="20"/>
          <w:szCs w:val="20"/>
        </w:rPr>
      </w:pPr>
    </w:p>
    <w:p w:rsidR="0061228E" w:rsidRDefault="0061228E">
      <w:pPr>
        <w:sectPr w:rsidR="0061228E">
          <w:type w:val="continuous"/>
          <w:pgSz w:w="11900" w:h="16838"/>
          <w:pgMar w:top="719" w:right="846" w:bottom="516" w:left="1140" w:header="0" w:footer="0" w:gutter="0"/>
          <w:cols w:num="2" w:space="720" w:equalWidth="0">
            <w:col w:w="4120" w:space="141"/>
            <w:col w:w="5659"/>
          </w:cols>
        </w:sectPr>
      </w:pPr>
    </w:p>
    <w:p w:rsidR="0061228E" w:rsidRDefault="002539ED">
      <w:pPr>
        <w:ind w:right="20"/>
        <w:jc w:val="center"/>
        <w:rPr>
          <w:sz w:val="20"/>
          <w:szCs w:val="20"/>
        </w:rPr>
      </w:pPr>
      <w:r>
        <w:rPr>
          <w:rFonts w:eastAsia="Times New Roman"/>
          <w:b/>
          <w:bCs/>
          <w:sz w:val="20"/>
          <w:szCs w:val="20"/>
        </w:rPr>
        <w:t>ОБЩЕСТВЕННО-ДЕЛОВАЯ ЗОНА</w:t>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61228E">
      <w:pPr>
        <w:spacing w:line="66" w:lineRule="exact"/>
        <w:rPr>
          <w:sz w:val="20"/>
          <w:szCs w:val="20"/>
        </w:rPr>
      </w:pPr>
    </w:p>
    <w:p w:rsidR="0061228E" w:rsidRDefault="002539ED">
      <w:pPr>
        <w:ind w:left="80"/>
        <w:jc w:val="center"/>
        <w:rPr>
          <w:sz w:val="20"/>
          <w:szCs w:val="20"/>
        </w:rPr>
      </w:pPr>
      <w:r>
        <w:rPr>
          <w:rFonts w:eastAsia="Times New Roman"/>
          <w:b/>
          <w:bCs/>
          <w:sz w:val="20"/>
          <w:szCs w:val="20"/>
        </w:rPr>
        <w:t>Зона административно-делового назначения</w:t>
      </w:r>
    </w:p>
    <w:p w:rsidR="0061228E" w:rsidRDefault="0061228E">
      <w:pPr>
        <w:spacing w:line="68" w:lineRule="exact"/>
        <w:rPr>
          <w:sz w:val="20"/>
          <w:szCs w:val="20"/>
        </w:rPr>
      </w:pPr>
    </w:p>
    <w:p w:rsidR="0061228E" w:rsidRDefault="002539ED">
      <w:pPr>
        <w:ind w:left="60"/>
        <w:jc w:val="center"/>
        <w:rPr>
          <w:sz w:val="20"/>
          <w:szCs w:val="20"/>
        </w:rPr>
      </w:pPr>
      <w:r>
        <w:rPr>
          <w:rFonts w:eastAsia="Times New Roman"/>
          <w:b/>
          <w:bCs/>
          <w:sz w:val="20"/>
          <w:szCs w:val="20"/>
        </w:rPr>
        <w:t>Зона здравоохранения</w:t>
      </w:r>
    </w:p>
    <w:p w:rsidR="0061228E" w:rsidRDefault="0061228E">
      <w:pPr>
        <w:spacing w:line="65" w:lineRule="exact"/>
        <w:rPr>
          <w:sz w:val="20"/>
          <w:szCs w:val="20"/>
        </w:rPr>
      </w:pPr>
    </w:p>
    <w:p w:rsidR="0061228E" w:rsidRDefault="002539ED">
      <w:pPr>
        <w:ind w:left="60"/>
        <w:jc w:val="center"/>
        <w:rPr>
          <w:sz w:val="20"/>
          <w:szCs w:val="20"/>
        </w:rPr>
      </w:pPr>
      <w:r>
        <w:rPr>
          <w:rFonts w:eastAsia="Times New Roman"/>
          <w:b/>
          <w:bCs/>
          <w:sz w:val="20"/>
          <w:szCs w:val="20"/>
        </w:rPr>
        <w:t>Зона культурного назначения</w:t>
      </w:r>
    </w:p>
    <w:p w:rsidR="0061228E" w:rsidRDefault="0061228E">
      <w:pPr>
        <w:spacing w:line="65" w:lineRule="exact"/>
        <w:rPr>
          <w:sz w:val="20"/>
          <w:szCs w:val="20"/>
        </w:rPr>
      </w:pPr>
    </w:p>
    <w:p w:rsidR="0061228E" w:rsidRDefault="002539ED">
      <w:pPr>
        <w:ind w:left="80"/>
        <w:jc w:val="center"/>
        <w:rPr>
          <w:sz w:val="20"/>
          <w:szCs w:val="20"/>
        </w:rPr>
      </w:pPr>
      <w:r>
        <w:rPr>
          <w:rFonts w:eastAsia="Times New Roman"/>
          <w:b/>
          <w:bCs/>
          <w:sz w:val="20"/>
          <w:szCs w:val="20"/>
        </w:rPr>
        <w:t>Зона спортивного назначения</w:t>
      </w:r>
    </w:p>
    <w:p w:rsidR="0061228E" w:rsidRDefault="0061228E">
      <w:pPr>
        <w:spacing w:line="65" w:lineRule="exact"/>
        <w:rPr>
          <w:sz w:val="20"/>
          <w:szCs w:val="20"/>
        </w:rPr>
      </w:pPr>
    </w:p>
    <w:p w:rsidR="0061228E" w:rsidRDefault="002539ED">
      <w:pPr>
        <w:ind w:left="60"/>
        <w:jc w:val="center"/>
        <w:rPr>
          <w:sz w:val="20"/>
          <w:szCs w:val="20"/>
        </w:rPr>
      </w:pPr>
      <w:r>
        <w:rPr>
          <w:rFonts w:eastAsia="Times New Roman"/>
          <w:b/>
          <w:bCs/>
          <w:sz w:val="20"/>
          <w:szCs w:val="20"/>
        </w:rPr>
        <w:t>Зона торгового назначения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08" w:lineRule="exact"/>
        <w:rPr>
          <w:sz w:val="20"/>
          <w:szCs w:val="20"/>
        </w:rPr>
      </w:pPr>
    </w:p>
    <w:p w:rsidR="0061228E" w:rsidRDefault="002539ED">
      <w:pPr>
        <w:ind w:left="300"/>
        <w:rPr>
          <w:sz w:val="20"/>
          <w:szCs w:val="20"/>
        </w:rPr>
      </w:pPr>
      <w:r>
        <w:rPr>
          <w:rFonts w:eastAsia="Times New Roman"/>
          <w:b/>
          <w:bCs/>
          <w:sz w:val="20"/>
          <w:szCs w:val="20"/>
        </w:rPr>
        <w:t>Зона учебно-образовательного процесса</w:t>
      </w:r>
    </w:p>
    <w:p w:rsidR="0061228E" w:rsidRDefault="002539ED">
      <w:pPr>
        <w:spacing w:line="20" w:lineRule="exact"/>
        <w:rPr>
          <w:sz w:val="20"/>
          <w:szCs w:val="20"/>
        </w:rPr>
      </w:pPr>
      <w:r>
        <w:rPr>
          <w:sz w:val="20"/>
          <w:szCs w:val="20"/>
        </w:rPr>
        <w:br w:type="column"/>
      </w:r>
    </w:p>
    <w:p w:rsidR="0061228E" w:rsidRDefault="0061228E">
      <w:pPr>
        <w:spacing w:line="46" w:lineRule="exact"/>
        <w:rPr>
          <w:sz w:val="20"/>
          <w:szCs w:val="20"/>
        </w:rPr>
      </w:pPr>
    </w:p>
    <w:p w:rsidR="0061228E" w:rsidRDefault="002539ED">
      <w:pPr>
        <w:ind w:right="81"/>
        <w:jc w:val="center"/>
        <w:rPr>
          <w:sz w:val="20"/>
          <w:szCs w:val="20"/>
        </w:rPr>
      </w:pPr>
      <w:r>
        <w:rPr>
          <w:rFonts w:eastAsia="Times New Roman"/>
          <w:sz w:val="20"/>
          <w:szCs w:val="20"/>
        </w:rPr>
        <w:t>Зоны предназначены для размещения: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здравоохранения;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культуры;</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торговли;</w:t>
      </w:r>
    </w:p>
    <w:p w:rsidR="0061228E" w:rsidRDefault="002539ED">
      <w:pPr>
        <w:numPr>
          <w:ilvl w:val="0"/>
          <w:numId w:val="12"/>
        </w:numPr>
        <w:tabs>
          <w:tab w:val="left" w:pos="359"/>
        </w:tabs>
        <w:spacing w:line="237" w:lineRule="auto"/>
        <w:ind w:left="359" w:hanging="359"/>
        <w:rPr>
          <w:rFonts w:ascii="Symbol" w:eastAsia="Symbol" w:hAnsi="Symbol" w:cs="Symbol"/>
          <w:sz w:val="20"/>
          <w:szCs w:val="20"/>
        </w:rPr>
      </w:pPr>
      <w:r>
        <w:rPr>
          <w:rFonts w:eastAsia="Times New Roman"/>
          <w:sz w:val="20"/>
          <w:szCs w:val="20"/>
        </w:rPr>
        <w:t>объектов общественного питания;</w:t>
      </w:r>
    </w:p>
    <w:p w:rsidR="0061228E" w:rsidRDefault="0061228E">
      <w:pPr>
        <w:spacing w:line="12" w:lineRule="exact"/>
        <w:rPr>
          <w:rFonts w:ascii="Symbol" w:eastAsia="Symbol" w:hAnsi="Symbol" w:cs="Symbol"/>
          <w:sz w:val="20"/>
          <w:szCs w:val="20"/>
        </w:rPr>
      </w:pPr>
    </w:p>
    <w:p w:rsidR="0061228E" w:rsidRDefault="002539ED">
      <w:pPr>
        <w:numPr>
          <w:ilvl w:val="0"/>
          <w:numId w:val="12"/>
        </w:numPr>
        <w:tabs>
          <w:tab w:val="left" w:pos="359"/>
        </w:tabs>
        <w:ind w:left="359" w:hanging="359"/>
        <w:rPr>
          <w:rFonts w:ascii="Symbol" w:eastAsia="Symbol" w:hAnsi="Symbol" w:cs="Symbol"/>
          <w:sz w:val="19"/>
          <w:szCs w:val="19"/>
        </w:rPr>
      </w:pPr>
      <w:r>
        <w:rPr>
          <w:rFonts w:eastAsia="Times New Roman"/>
          <w:sz w:val="19"/>
          <w:szCs w:val="19"/>
        </w:rPr>
        <w:t>объектов социального и коммунально-бытового назначения;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предпринимательской деятельности;</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среднего профессионального образования;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административных, научно-исследовательских учреждений;</w:t>
      </w:r>
    </w:p>
    <w:p w:rsidR="0061228E" w:rsidRDefault="002539ED">
      <w:pPr>
        <w:numPr>
          <w:ilvl w:val="0"/>
          <w:numId w:val="12"/>
        </w:numPr>
        <w:tabs>
          <w:tab w:val="left" w:pos="359"/>
        </w:tabs>
        <w:spacing w:line="237" w:lineRule="auto"/>
        <w:ind w:left="359" w:hanging="359"/>
        <w:rPr>
          <w:rFonts w:ascii="Symbol" w:eastAsia="Symbol" w:hAnsi="Symbol" w:cs="Symbol"/>
          <w:sz w:val="20"/>
          <w:szCs w:val="20"/>
        </w:rPr>
      </w:pPr>
      <w:r>
        <w:rPr>
          <w:rFonts w:eastAsia="Times New Roman"/>
          <w:sz w:val="20"/>
          <w:szCs w:val="20"/>
        </w:rPr>
        <w:t>культовых зданий;</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стоянок автомобильного транспорта;</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делового, финансового назначения;</w:t>
      </w:r>
    </w:p>
    <w:p w:rsidR="0061228E" w:rsidRDefault="0061228E">
      <w:pPr>
        <w:spacing w:line="25" w:lineRule="exact"/>
        <w:rPr>
          <w:rFonts w:ascii="Symbol" w:eastAsia="Symbol" w:hAnsi="Symbol" w:cs="Symbol"/>
          <w:sz w:val="20"/>
          <w:szCs w:val="20"/>
        </w:rPr>
      </w:pPr>
    </w:p>
    <w:p w:rsidR="0061228E" w:rsidRDefault="002539ED">
      <w:pPr>
        <w:numPr>
          <w:ilvl w:val="0"/>
          <w:numId w:val="12"/>
        </w:numPr>
        <w:tabs>
          <w:tab w:val="left" w:pos="359"/>
        </w:tabs>
        <w:spacing w:line="239" w:lineRule="auto"/>
        <w:ind w:left="359" w:right="1660" w:hanging="359"/>
        <w:rPr>
          <w:rFonts w:ascii="Symbol" w:eastAsia="Symbol" w:hAnsi="Symbol" w:cs="Symbol"/>
          <w:sz w:val="19"/>
          <w:szCs w:val="19"/>
        </w:rPr>
      </w:pPr>
      <w:r>
        <w:rPr>
          <w:rFonts w:eastAsia="Times New Roman"/>
          <w:sz w:val="19"/>
          <w:szCs w:val="19"/>
        </w:rPr>
        <w:t>иных объектов, связанных с обеспечением жизнедеятельности граждан.</w:t>
      </w:r>
    </w:p>
    <w:p w:rsidR="0061228E" w:rsidRDefault="0061228E">
      <w:pPr>
        <w:spacing w:line="66" w:lineRule="exact"/>
        <w:rPr>
          <w:sz w:val="20"/>
          <w:szCs w:val="20"/>
        </w:rPr>
      </w:pPr>
    </w:p>
    <w:p w:rsidR="0061228E" w:rsidRDefault="0061228E">
      <w:pPr>
        <w:sectPr w:rsidR="0061228E">
          <w:type w:val="continuous"/>
          <w:pgSz w:w="11900" w:h="16838"/>
          <w:pgMar w:top="719" w:right="846" w:bottom="516" w:left="1140" w:header="0" w:footer="0" w:gutter="0"/>
          <w:cols w:num="2" w:space="720" w:equalWidth="0">
            <w:col w:w="4140" w:space="121"/>
            <w:col w:w="5659"/>
          </w:cols>
        </w:sectPr>
      </w:pPr>
    </w:p>
    <w:p w:rsidR="0061228E" w:rsidRDefault="002539ED">
      <w:pPr>
        <w:ind w:right="20"/>
        <w:jc w:val="center"/>
        <w:rPr>
          <w:sz w:val="20"/>
          <w:szCs w:val="20"/>
        </w:rPr>
      </w:pPr>
      <w:r>
        <w:rPr>
          <w:rFonts w:eastAsia="Times New Roman"/>
          <w:b/>
          <w:bCs/>
          <w:sz w:val="20"/>
          <w:szCs w:val="20"/>
        </w:rPr>
        <w:t>ПРОИЗВОДСТВЕННАЯ ЗОНА</w:t>
      </w:r>
    </w:p>
    <w:p w:rsidR="0061228E" w:rsidRDefault="0061228E">
      <w:pPr>
        <w:spacing w:line="1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220"/>
        <w:gridCol w:w="260"/>
        <w:gridCol w:w="5420"/>
      </w:tblGrid>
      <w:tr w:rsidR="0061228E">
        <w:trPr>
          <w:trHeight w:val="285"/>
        </w:trPr>
        <w:tc>
          <w:tcPr>
            <w:tcW w:w="422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0"/>
                <w:szCs w:val="20"/>
              </w:rPr>
              <w:t>Зона промышленности</w:t>
            </w:r>
          </w:p>
        </w:tc>
        <w:tc>
          <w:tcPr>
            <w:tcW w:w="260" w:type="dxa"/>
            <w:tcBorders>
              <w:top w:val="single" w:sz="8" w:space="0" w:color="auto"/>
            </w:tcBorders>
            <w:vAlign w:val="bottom"/>
          </w:tcPr>
          <w:p w:rsidR="0061228E" w:rsidRDefault="002539ED">
            <w:pPr>
              <w:ind w:left="40"/>
              <w:rPr>
                <w:sz w:val="20"/>
                <w:szCs w:val="20"/>
              </w:rPr>
            </w:pPr>
            <w:r>
              <w:rPr>
                <w:rFonts w:ascii="Symbol" w:eastAsia="Symbol" w:hAnsi="Symbol" w:cs="Symbol"/>
                <w:sz w:val="20"/>
                <w:szCs w:val="20"/>
              </w:rPr>
              <w:t></w:t>
            </w:r>
          </w:p>
        </w:tc>
        <w:tc>
          <w:tcPr>
            <w:tcW w:w="5420" w:type="dxa"/>
            <w:tcBorders>
              <w:top w:val="single" w:sz="8" w:space="0" w:color="auto"/>
            </w:tcBorders>
            <w:vAlign w:val="bottom"/>
          </w:tcPr>
          <w:p w:rsidR="0061228E" w:rsidRDefault="002539ED">
            <w:pPr>
              <w:ind w:left="140"/>
              <w:rPr>
                <w:sz w:val="20"/>
                <w:szCs w:val="20"/>
              </w:rPr>
            </w:pPr>
            <w:r>
              <w:rPr>
                <w:rFonts w:eastAsia="Times New Roman"/>
                <w:sz w:val="20"/>
                <w:szCs w:val="20"/>
              </w:rPr>
              <w:t>зоны размещения производственных объектов;</w:t>
            </w:r>
          </w:p>
        </w:tc>
      </w:tr>
      <w:tr w:rsidR="0061228E">
        <w:trPr>
          <w:trHeight w:val="258"/>
        </w:trPr>
        <w:tc>
          <w:tcPr>
            <w:tcW w:w="4220" w:type="dxa"/>
            <w:tcBorders>
              <w:right w:val="single" w:sz="8" w:space="0" w:color="auto"/>
            </w:tcBorders>
            <w:vAlign w:val="bottom"/>
          </w:tcPr>
          <w:p w:rsidR="0061228E" w:rsidRDefault="002539ED">
            <w:pPr>
              <w:jc w:val="center"/>
              <w:rPr>
                <w:sz w:val="20"/>
                <w:szCs w:val="20"/>
              </w:rPr>
            </w:pPr>
            <w:r>
              <w:rPr>
                <w:rFonts w:eastAsia="Times New Roman"/>
                <w:b/>
                <w:bCs/>
                <w:w w:val="99"/>
                <w:sz w:val="20"/>
                <w:szCs w:val="20"/>
              </w:rPr>
              <w:t>Зона коммунально-складского назначения</w:t>
            </w:r>
          </w:p>
        </w:tc>
        <w:tc>
          <w:tcPr>
            <w:tcW w:w="260" w:type="dxa"/>
            <w:vAlign w:val="bottom"/>
          </w:tcPr>
          <w:p w:rsidR="0061228E" w:rsidRDefault="002539ED">
            <w:pPr>
              <w:spacing w:line="220" w:lineRule="exact"/>
              <w:ind w:left="40"/>
              <w:rPr>
                <w:sz w:val="20"/>
                <w:szCs w:val="20"/>
              </w:rPr>
            </w:pPr>
            <w:r>
              <w:rPr>
                <w:rFonts w:ascii="Symbol" w:eastAsia="Symbol" w:hAnsi="Symbol" w:cs="Symbol"/>
                <w:sz w:val="20"/>
                <w:szCs w:val="20"/>
              </w:rPr>
              <w:t></w:t>
            </w:r>
          </w:p>
        </w:tc>
        <w:tc>
          <w:tcPr>
            <w:tcW w:w="5420" w:type="dxa"/>
            <w:vAlign w:val="bottom"/>
          </w:tcPr>
          <w:p w:rsidR="0061228E" w:rsidRDefault="002539ED">
            <w:pPr>
              <w:spacing w:line="220" w:lineRule="exact"/>
              <w:ind w:left="140"/>
              <w:rPr>
                <w:sz w:val="20"/>
                <w:szCs w:val="20"/>
              </w:rPr>
            </w:pPr>
            <w:r>
              <w:rPr>
                <w:rFonts w:eastAsia="Times New Roman"/>
                <w:sz w:val="20"/>
                <w:szCs w:val="20"/>
              </w:rPr>
              <w:t>иные виды производственной инфраструктуры.</w:t>
            </w:r>
          </w:p>
        </w:tc>
      </w:tr>
      <w:tr w:rsidR="0061228E">
        <w:trPr>
          <w:trHeight w:val="28"/>
        </w:trPr>
        <w:tc>
          <w:tcPr>
            <w:tcW w:w="4220" w:type="dxa"/>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5420" w:type="dxa"/>
            <w:tcBorders>
              <w:bottom w:val="single" w:sz="8" w:space="0" w:color="auto"/>
            </w:tcBorders>
            <w:vAlign w:val="bottom"/>
          </w:tcPr>
          <w:p w:rsidR="0061228E" w:rsidRDefault="0061228E">
            <w:pPr>
              <w:rPr>
                <w:sz w:val="2"/>
                <w:szCs w:val="2"/>
              </w:rPr>
            </w:pPr>
          </w:p>
        </w:tc>
      </w:tr>
    </w:tbl>
    <w:p w:rsidR="0061228E" w:rsidRDefault="0061228E">
      <w:pPr>
        <w:spacing w:line="28" w:lineRule="exact"/>
        <w:rPr>
          <w:sz w:val="20"/>
          <w:szCs w:val="20"/>
        </w:rPr>
      </w:pPr>
    </w:p>
    <w:p w:rsidR="0061228E" w:rsidRDefault="002539ED">
      <w:pPr>
        <w:ind w:left="2840"/>
        <w:rPr>
          <w:sz w:val="20"/>
          <w:szCs w:val="20"/>
        </w:rPr>
      </w:pPr>
      <w:r>
        <w:rPr>
          <w:rFonts w:eastAsia="Times New Roman"/>
          <w:b/>
          <w:bCs/>
          <w:sz w:val="20"/>
          <w:szCs w:val="20"/>
        </w:rPr>
        <w:t>ЗОНА ИНЖЕНЕРНОЙ ИНФРАСТРУКТУРЫ</w:t>
      </w:r>
    </w:p>
    <w:p w:rsidR="0061228E" w:rsidRDefault="0061228E">
      <w:pPr>
        <w:spacing w:line="65" w:lineRule="exact"/>
        <w:rPr>
          <w:sz w:val="20"/>
          <w:szCs w:val="20"/>
        </w:rPr>
      </w:pPr>
    </w:p>
    <w:p w:rsidR="0061228E" w:rsidRDefault="002539ED">
      <w:pPr>
        <w:ind w:left="4260"/>
        <w:rPr>
          <w:sz w:val="20"/>
          <w:szCs w:val="20"/>
        </w:rPr>
      </w:pPr>
      <w:r>
        <w:rPr>
          <w:rFonts w:eastAsia="Times New Roman"/>
          <w:sz w:val="20"/>
          <w:szCs w:val="20"/>
        </w:rPr>
        <w:t>Зоны размещения:</w:t>
      </w:r>
    </w:p>
    <w:p w:rsidR="0061228E" w:rsidRDefault="002539ED">
      <w:pPr>
        <w:numPr>
          <w:ilvl w:val="0"/>
          <w:numId w:val="13"/>
        </w:numPr>
        <w:tabs>
          <w:tab w:val="left" w:pos="4620"/>
        </w:tabs>
        <w:ind w:left="4620" w:hanging="359"/>
        <w:rPr>
          <w:rFonts w:ascii="Symbol" w:eastAsia="Symbol" w:hAnsi="Symbol" w:cs="Symbol"/>
          <w:sz w:val="20"/>
          <w:szCs w:val="20"/>
        </w:rPr>
      </w:pPr>
      <w:r>
        <w:rPr>
          <w:rFonts w:eastAsia="Times New Roman"/>
          <w:sz w:val="20"/>
          <w:szCs w:val="20"/>
        </w:rPr>
        <w:t>инженерных коммуникаций, связи, включая СЗЗ зоны;</w:t>
      </w:r>
    </w:p>
    <w:p w:rsidR="0061228E" w:rsidRDefault="0061228E">
      <w:pPr>
        <w:spacing w:line="25" w:lineRule="exact"/>
        <w:rPr>
          <w:rFonts w:ascii="Symbol" w:eastAsia="Symbol" w:hAnsi="Symbol" w:cs="Symbol"/>
          <w:sz w:val="20"/>
          <w:szCs w:val="20"/>
        </w:rPr>
      </w:pPr>
    </w:p>
    <w:p w:rsidR="0061228E" w:rsidRDefault="002539ED">
      <w:pPr>
        <w:numPr>
          <w:ilvl w:val="0"/>
          <w:numId w:val="13"/>
        </w:numPr>
        <w:tabs>
          <w:tab w:val="left" w:pos="4620"/>
        </w:tabs>
        <w:spacing w:line="245" w:lineRule="auto"/>
        <w:ind w:left="4260" w:right="780" w:firstLine="1"/>
        <w:rPr>
          <w:rFonts w:ascii="Symbol" w:eastAsia="Symbol" w:hAnsi="Symbol" w:cs="Symbol"/>
          <w:sz w:val="19"/>
          <w:szCs w:val="19"/>
        </w:rPr>
      </w:pPr>
      <w:r>
        <w:rPr>
          <w:rFonts w:eastAsia="Times New Roman"/>
          <w:sz w:val="19"/>
          <w:szCs w:val="19"/>
        </w:rPr>
        <w:t>сооружений инженерной инфраструктуры; Установление санитарно-защитных зон таких объектов в соответствии с требованиями технических регламентов.</w:t>
      </w:r>
    </w:p>
    <w:p w:rsidR="0061228E" w:rsidRDefault="0061228E">
      <w:pPr>
        <w:spacing w:line="61" w:lineRule="exact"/>
        <w:rPr>
          <w:sz w:val="20"/>
          <w:szCs w:val="20"/>
        </w:rPr>
      </w:pPr>
    </w:p>
    <w:p w:rsidR="0061228E" w:rsidRDefault="002539ED">
      <w:pPr>
        <w:ind w:right="20"/>
        <w:jc w:val="center"/>
        <w:rPr>
          <w:sz w:val="20"/>
          <w:szCs w:val="20"/>
        </w:rPr>
      </w:pPr>
      <w:r>
        <w:rPr>
          <w:rFonts w:eastAsia="Times New Roman"/>
          <w:b/>
          <w:bCs/>
          <w:sz w:val="20"/>
          <w:szCs w:val="20"/>
        </w:rPr>
        <w:t>ЗОНА ТРАНСПОРТНОЙ ИНФРАСТРУКТУРЫ</w:t>
      </w:r>
    </w:p>
    <w:p w:rsidR="0061228E" w:rsidRDefault="0061228E">
      <w:pPr>
        <w:spacing w:line="1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220"/>
        <w:gridCol w:w="5680"/>
      </w:tblGrid>
      <w:tr w:rsidR="0061228E">
        <w:trPr>
          <w:trHeight w:val="265"/>
        </w:trPr>
        <w:tc>
          <w:tcPr>
            <w:tcW w:w="4220" w:type="dxa"/>
            <w:tcBorders>
              <w:top w:val="single" w:sz="8" w:space="0" w:color="auto"/>
              <w:right w:val="single" w:sz="8" w:space="0" w:color="auto"/>
            </w:tcBorders>
            <w:vAlign w:val="bottom"/>
          </w:tcPr>
          <w:p w:rsidR="0061228E" w:rsidRDefault="002539ED">
            <w:pPr>
              <w:ind w:left="60"/>
              <w:rPr>
                <w:sz w:val="20"/>
                <w:szCs w:val="20"/>
              </w:rPr>
            </w:pPr>
            <w:r>
              <w:rPr>
                <w:rFonts w:eastAsia="Times New Roman"/>
                <w:b/>
                <w:bCs/>
                <w:sz w:val="20"/>
                <w:szCs w:val="20"/>
              </w:rPr>
              <w:t>Зоны внешнего автомобильного транспорта</w:t>
            </w:r>
          </w:p>
        </w:tc>
        <w:tc>
          <w:tcPr>
            <w:tcW w:w="5680" w:type="dxa"/>
            <w:tcBorders>
              <w:top w:val="single" w:sz="8" w:space="0" w:color="auto"/>
            </w:tcBorders>
            <w:vAlign w:val="bottom"/>
          </w:tcPr>
          <w:p w:rsidR="0061228E" w:rsidRDefault="002539ED">
            <w:pPr>
              <w:ind w:left="2040"/>
              <w:rPr>
                <w:sz w:val="20"/>
                <w:szCs w:val="20"/>
              </w:rPr>
            </w:pPr>
            <w:r>
              <w:rPr>
                <w:rFonts w:eastAsia="Times New Roman"/>
                <w:sz w:val="20"/>
                <w:szCs w:val="20"/>
              </w:rPr>
              <w:t>Зоны размещения:</w:t>
            </w:r>
          </w:p>
        </w:tc>
      </w:tr>
      <w:tr w:rsidR="0061228E">
        <w:trPr>
          <w:trHeight w:val="30"/>
        </w:trPr>
        <w:tc>
          <w:tcPr>
            <w:tcW w:w="4220" w:type="dxa"/>
            <w:tcBorders>
              <w:bottom w:val="single" w:sz="8" w:space="0" w:color="auto"/>
              <w:right w:val="single" w:sz="8" w:space="0" w:color="auto"/>
            </w:tcBorders>
            <w:vAlign w:val="bottom"/>
          </w:tcPr>
          <w:p w:rsidR="0061228E" w:rsidRDefault="0061228E">
            <w:pPr>
              <w:rPr>
                <w:sz w:val="2"/>
                <w:szCs w:val="2"/>
              </w:rPr>
            </w:pPr>
          </w:p>
        </w:tc>
        <w:tc>
          <w:tcPr>
            <w:tcW w:w="5680" w:type="dxa"/>
            <w:tcBorders>
              <w:bottom w:val="single" w:sz="8" w:space="0" w:color="auto"/>
            </w:tcBorders>
            <w:vAlign w:val="bottom"/>
          </w:tcPr>
          <w:p w:rsidR="0061228E" w:rsidRDefault="0061228E">
            <w:pPr>
              <w:rPr>
                <w:sz w:val="2"/>
                <w:szCs w:val="2"/>
              </w:rPr>
            </w:pPr>
          </w:p>
        </w:tc>
      </w:tr>
    </w:tbl>
    <w:p w:rsidR="0061228E" w:rsidRDefault="0061228E">
      <w:pPr>
        <w:spacing w:line="201" w:lineRule="exact"/>
        <w:rPr>
          <w:sz w:val="20"/>
          <w:szCs w:val="20"/>
        </w:rPr>
      </w:pPr>
    </w:p>
    <w:p w:rsidR="0061228E" w:rsidRDefault="002539ED">
      <w:pPr>
        <w:jc w:val="right"/>
        <w:rPr>
          <w:sz w:val="20"/>
          <w:szCs w:val="20"/>
        </w:rPr>
      </w:pPr>
      <w:r>
        <w:rPr>
          <w:rFonts w:eastAsia="Times New Roman"/>
          <w:sz w:val="24"/>
          <w:szCs w:val="24"/>
        </w:rPr>
        <w:t>11</w:t>
      </w:r>
    </w:p>
    <w:p w:rsidR="0061228E" w:rsidRDefault="002539ED">
      <w:pPr>
        <w:spacing w:line="20" w:lineRule="exact"/>
        <w:rPr>
          <w:sz w:val="20"/>
          <w:szCs w:val="20"/>
        </w:rPr>
      </w:pPr>
      <w:r>
        <w:rPr>
          <w:noProof/>
          <w:sz w:val="20"/>
          <w:szCs w:val="20"/>
        </w:rPr>
        <w:drawing>
          <wp:anchor distT="0" distB="0" distL="114300" distR="114300" simplePos="0" relativeHeight="25149440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9542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4220"/>
        <w:gridCol w:w="300"/>
        <w:gridCol w:w="320"/>
        <w:gridCol w:w="5060"/>
        <w:gridCol w:w="40"/>
        <w:gridCol w:w="20"/>
      </w:tblGrid>
      <w:tr w:rsidR="0061228E">
        <w:trPr>
          <w:trHeight w:val="29"/>
        </w:trPr>
        <w:tc>
          <w:tcPr>
            <w:tcW w:w="40" w:type="dxa"/>
            <w:shd w:val="clear" w:color="auto" w:fill="622423"/>
            <w:vAlign w:val="bottom"/>
          </w:tcPr>
          <w:p w:rsidR="0061228E" w:rsidRDefault="0061228E">
            <w:pPr>
              <w:rPr>
                <w:sz w:val="2"/>
                <w:szCs w:val="2"/>
              </w:rPr>
            </w:pPr>
          </w:p>
        </w:tc>
        <w:tc>
          <w:tcPr>
            <w:tcW w:w="4220" w:type="dxa"/>
            <w:tcBorders>
              <w:right w:val="single" w:sz="8" w:space="0" w:color="622423"/>
            </w:tcBorders>
            <w:shd w:val="clear" w:color="auto" w:fill="622423"/>
            <w:vAlign w:val="bottom"/>
          </w:tcPr>
          <w:p w:rsidR="0061228E" w:rsidRDefault="0061228E">
            <w:pPr>
              <w:rPr>
                <w:sz w:val="2"/>
                <w:szCs w:val="2"/>
              </w:rPr>
            </w:pPr>
          </w:p>
        </w:tc>
        <w:tc>
          <w:tcPr>
            <w:tcW w:w="300" w:type="dxa"/>
            <w:shd w:val="clear" w:color="auto" w:fill="622423"/>
            <w:vAlign w:val="bottom"/>
          </w:tcPr>
          <w:p w:rsidR="0061228E" w:rsidRDefault="0061228E">
            <w:pPr>
              <w:rPr>
                <w:sz w:val="2"/>
                <w:szCs w:val="2"/>
              </w:rPr>
            </w:pPr>
          </w:p>
        </w:tc>
        <w:tc>
          <w:tcPr>
            <w:tcW w:w="320" w:type="dxa"/>
            <w:shd w:val="clear" w:color="auto" w:fill="622423"/>
            <w:vAlign w:val="bottom"/>
          </w:tcPr>
          <w:p w:rsidR="0061228E" w:rsidRDefault="0061228E">
            <w:pPr>
              <w:rPr>
                <w:sz w:val="2"/>
                <w:szCs w:val="2"/>
              </w:rPr>
            </w:pPr>
          </w:p>
        </w:tc>
        <w:tc>
          <w:tcPr>
            <w:tcW w:w="5060" w:type="dxa"/>
            <w:shd w:val="clear" w:color="auto" w:fill="622423"/>
            <w:vAlign w:val="bottom"/>
          </w:tcPr>
          <w:p w:rsidR="0061228E" w:rsidRDefault="0061228E">
            <w:pPr>
              <w:rPr>
                <w:sz w:val="2"/>
                <w:szCs w:val="2"/>
              </w:rPr>
            </w:pPr>
          </w:p>
        </w:tc>
        <w:tc>
          <w:tcPr>
            <w:tcW w:w="4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40" w:type="dxa"/>
            <w:shd w:val="clear" w:color="auto" w:fill="622423"/>
            <w:vAlign w:val="bottom"/>
          </w:tcPr>
          <w:p w:rsidR="0061228E" w:rsidRDefault="0061228E">
            <w:pPr>
              <w:rPr>
                <w:sz w:val="5"/>
                <w:szCs w:val="5"/>
              </w:rPr>
            </w:pPr>
          </w:p>
        </w:tc>
        <w:tc>
          <w:tcPr>
            <w:tcW w:w="42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00" w:type="dxa"/>
            <w:tcBorders>
              <w:bottom w:val="single" w:sz="8" w:space="0" w:color="auto"/>
            </w:tcBorders>
            <w:shd w:val="clear" w:color="auto" w:fill="622423"/>
            <w:vAlign w:val="bottom"/>
          </w:tcPr>
          <w:p w:rsidR="0061228E" w:rsidRDefault="0061228E">
            <w:pPr>
              <w:rPr>
                <w:sz w:val="5"/>
                <w:szCs w:val="5"/>
              </w:rPr>
            </w:pPr>
          </w:p>
        </w:tc>
        <w:tc>
          <w:tcPr>
            <w:tcW w:w="320" w:type="dxa"/>
            <w:tcBorders>
              <w:bottom w:val="single" w:sz="8" w:space="0" w:color="auto"/>
            </w:tcBorders>
            <w:shd w:val="clear" w:color="auto" w:fill="622423"/>
            <w:vAlign w:val="bottom"/>
          </w:tcPr>
          <w:p w:rsidR="0061228E" w:rsidRDefault="0061228E">
            <w:pPr>
              <w:rPr>
                <w:sz w:val="5"/>
                <w:szCs w:val="5"/>
              </w:rPr>
            </w:pPr>
          </w:p>
        </w:tc>
        <w:tc>
          <w:tcPr>
            <w:tcW w:w="5060" w:type="dxa"/>
            <w:tcBorders>
              <w:bottom w:val="single" w:sz="8" w:space="0" w:color="auto"/>
            </w:tcBorders>
            <w:shd w:val="clear" w:color="auto" w:fill="622423"/>
            <w:vAlign w:val="bottom"/>
          </w:tcPr>
          <w:p w:rsidR="0061228E" w:rsidRDefault="0061228E">
            <w:pPr>
              <w:rPr>
                <w:sz w:val="5"/>
                <w:szCs w:val="5"/>
              </w:rPr>
            </w:pPr>
          </w:p>
        </w:tc>
        <w:tc>
          <w:tcPr>
            <w:tcW w:w="4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6"/>
        </w:trPr>
        <w:tc>
          <w:tcPr>
            <w:tcW w:w="40" w:type="dxa"/>
            <w:vAlign w:val="bottom"/>
          </w:tcPr>
          <w:p w:rsidR="0061228E" w:rsidRDefault="0061228E">
            <w:pPr>
              <w:rPr>
                <w:sz w:val="23"/>
                <w:szCs w:val="23"/>
              </w:rPr>
            </w:pPr>
          </w:p>
        </w:tc>
        <w:tc>
          <w:tcPr>
            <w:tcW w:w="4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sz w:val="20"/>
                <w:szCs w:val="20"/>
              </w:rPr>
              <w:t>Зоны городского транспорта</w:t>
            </w:r>
          </w:p>
        </w:tc>
        <w:tc>
          <w:tcPr>
            <w:tcW w:w="300" w:type="dxa"/>
            <w:vAlign w:val="bottom"/>
          </w:tcPr>
          <w:p w:rsidR="0061228E" w:rsidRDefault="0061228E">
            <w:pPr>
              <w:rPr>
                <w:sz w:val="23"/>
                <w:szCs w:val="23"/>
              </w:rPr>
            </w:pPr>
          </w:p>
        </w:tc>
        <w:tc>
          <w:tcPr>
            <w:tcW w:w="320" w:type="dxa"/>
            <w:vAlign w:val="bottom"/>
          </w:tcPr>
          <w:p w:rsidR="0061228E" w:rsidRDefault="0061228E">
            <w:pPr>
              <w:rPr>
                <w:sz w:val="23"/>
                <w:szCs w:val="23"/>
              </w:rPr>
            </w:pPr>
          </w:p>
        </w:tc>
        <w:tc>
          <w:tcPr>
            <w:tcW w:w="5060" w:type="dxa"/>
            <w:vAlign w:val="bottom"/>
          </w:tcPr>
          <w:p w:rsidR="0061228E" w:rsidRDefault="002539ED">
            <w:pPr>
              <w:ind w:right="520"/>
              <w:jc w:val="center"/>
              <w:rPr>
                <w:sz w:val="20"/>
                <w:szCs w:val="20"/>
              </w:rPr>
            </w:pPr>
            <w:r>
              <w:rPr>
                <w:rFonts w:ascii="Symbol" w:eastAsia="Symbol" w:hAnsi="Symbol" w:cs="Symbol"/>
                <w:sz w:val="20"/>
                <w:szCs w:val="20"/>
              </w:rPr>
              <w:t></w:t>
            </w:r>
            <w:r>
              <w:rPr>
                <w:rFonts w:eastAsia="Times New Roman"/>
                <w:sz w:val="20"/>
                <w:szCs w:val="20"/>
              </w:rPr>
              <w:t xml:space="preserve"> автодорог различных категорий (отводы);</w:t>
            </w: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31"/>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2539ED">
            <w:pPr>
              <w:jc w:val="center"/>
              <w:rPr>
                <w:sz w:val="20"/>
                <w:szCs w:val="20"/>
              </w:rPr>
            </w:pPr>
            <w:r>
              <w:rPr>
                <w:rFonts w:eastAsia="Times New Roman"/>
                <w:b/>
                <w:bCs/>
                <w:sz w:val="20"/>
                <w:szCs w:val="20"/>
              </w:rPr>
              <w:t>Зона индивидуального транспорта</w:t>
            </w:r>
          </w:p>
        </w:tc>
        <w:tc>
          <w:tcPr>
            <w:tcW w:w="300" w:type="dxa"/>
            <w:vAlign w:val="bottom"/>
          </w:tcPr>
          <w:p w:rsidR="0061228E" w:rsidRDefault="002539ED">
            <w:pPr>
              <w:spacing w:line="220" w:lineRule="exact"/>
              <w:ind w:left="160"/>
              <w:rPr>
                <w:sz w:val="20"/>
                <w:szCs w:val="20"/>
              </w:rPr>
            </w:pPr>
            <w:r>
              <w:rPr>
                <w:rFonts w:ascii="Symbol" w:eastAsia="Symbol" w:hAnsi="Symbol" w:cs="Symbol"/>
                <w:w w:val="99"/>
                <w:sz w:val="20"/>
                <w:szCs w:val="20"/>
              </w:rPr>
              <w:t></w:t>
            </w:r>
          </w:p>
        </w:tc>
        <w:tc>
          <w:tcPr>
            <w:tcW w:w="5380" w:type="dxa"/>
            <w:gridSpan w:val="2"/>
            <w:vAlign w:val="bottom"/>
          </w:tcPr>
          <w:p w:rsidR="0061228E" w:rsidRDefault="002539ED">
            <w:pPr>
              <w:spacing w:line="220" w:lineRule="exact"/>
              <w:jc w:val="center"/>
              <w:rPr>
                <w:sz w:val="20"/>
                <w:szCs w:val="20"/>
              </w:rPr>
            </w:pPr>
            <w:r>
              <w:rPr>
                <w:rFonts w:eastAsia="Times New Roman"/>
                <w:w w:val="99"/>
                <w:sz w:val="20"/>
                <w:szCs w:val="20"/>
              </w:rPr>
              <w:t>сооружений и коммуникаций автомобильного транспорта.</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54"/>
        </w:trPr>
        <w:tc>
          <w:tcPr>
            <w:tcW w:w="40" w:type="dxa"/>
            <w:vAlign w:val="bottom"/>
          </w:tcPr>
          <w:p w:rsidR="0061228E" w:rsidRDefault="0061228E">
            <w:pPr>
              <w:rPr>
                <w:sz w:val="4"/>
                <w:szCs w:val="4"/>
              </w:rPr>
            </w:pPr>
          </w:p>
        </w:tc>
        <w:tc>
          <w:tcPr>
            <w:tcW w:w="4220" w:type="dxa"/>
            <w:tcBorders>
              <w:bottom w:val="single" w:sz="8" w:space="0" w:color="auto"/>
              <w:right w:val="single" w:sz="8" w:space="0" w:color="auto"/>
            </w:tcBorders>
            <w:vAlign w:val="bottom"/>
          </w:tcPr>
          <w:p w:rsidR="0061228E" w:rsidRDefault="0061228E">
            <w:pPr>
              <w:rPr>
                <w:sz w:val="4"/>
                <w:szCs w:val="4"/>
              </w:rPr>
            </w:pPr>
          </w:p>
        </w:tc>
        <w:tc>
          <w:tcPr>
            <w:tcW w:w="300" w:type="dxa"/>
            <w:vAlign w:val="bottom"/>
          </w:tcPr>
          <w:p w:rsidR="0061228E" w:rsidRDefault="0061228E">
            <w:pPr>
              <w:rPr>
                <w:sz w:val="4"/>
                <w:szCs w:val="4"/>
              </w:rPr>
            </w:pPr>
          </w:p>
        </w:tc>
        <w:tc>
          <w:tcPr>
            <w:tcW w:w="5380" w:type="dxa"/>
            <w:gridSpan w:val="2"/>
            <w:vMerge w:val="restart"/>
            <w:vAlign w:val="bottom"/>
          </w:tcPr>
          <w:p w:rsidR="0061228E" w:rsidRDefault="002539ED">
            <w:pPr>
              <w:spacing w:line="219" w:lineRule="exact"/>
              <w:ind w:right="200"/>
              <w:jc w:val="center"/>
              <w:rPr>
                <w:sz w:val="20"/>
                <w:szCs w:val="20"/>
              </w:rPr>
            </w:pPr>
            <w:r>
              <w:rPr>
                <w:rFonts w:eastAsia="Times New Roman"/>
                <w:w w:val="99"/>
                <w:sz w:val="20"/>
                <w:szCs w:val="20"/>
              </w:rPr>
              <w:t>Установление санитарно-защитных зон таких объектов в</w:t>
            </w:r>
          </w:p>
        </w:tc>
        <w:tc>
          <w:tcPr>
            <w:tcW w:w="4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145"/>
        </w:trPr>
        <w:tc>
          <w:tcPr>
            <w:tcW w:w="40" w:type="dxa"/>
            <w:vAlign w:val="bottom"/>
          </w:tcPr>
          <w:p w:rsidR="0061228E" w:rsidRDefault="0061228E">
            <w:pPr>
              <w:rPr>
                <w:sz w:val="12"/>
                <w:szCs w:val="12"/>
              </w:rPr>
            </w:pPr>
          </w:p>
        </w:tc>
        <w:tc>
          <w:tcPr>
            <w:tcW w:w="4220" w:type="dxa"/>
            <w:vMerge w:val="restart"/>
            <w:tcBorders>
              <w:right w:val="single" w:sz="8" w:space="0" w:color="auto"/>
            </w:tcBorders>
            <w:vAlign w:val="bottom"/>
          </w:tcPr>
          <w:p w:rsidR="0061228E" w:rsidRDefault="002539ED">
            <w:pPr>
              <w:jc w:val="center"/>
              <w:rPr>
                <w:sz w:val="20"/>
                <w:szCs w:val="20"/>
              </w:rPr>
            </w:pPr>
            <w:r>
              <w:rPr>
                <w:rFonts w:eastAsia="Times New Roman"/>
                <w:b/>
                <w:bCs/>
                <w:w w:val="99"/>
                <w:sz w:val="20"/>
                <w:szCs w:val="20"/>
              </w:rPr>
              <w:t>Зона улично-дорожной сети</w:t>
            </w:r>
          </w:p>
        </w:tc>
        <w:tc>
          <w:tcPr>
            <w:tcW w:w="300" w:type="dxa"/>
            <w:vAlign w:val="bottom"/>
          </w:tcPr>
          <w:p w:rsidR="0061228E" w:rsidRDefault="0061228E">
            <w:pPr>
              <w:rPr>
                <w:sz w:val="12"/>
                <w:szCs w:val="12"/>
              </w:rPr>
            </w:pPr>
          </w:p>
        </w:tc>
        <w:tc>
          <w:tcPr>
            <w:tcW w:w="5380" w:type="dxa"/>
            <w:gridSpan w:val="2"/>
            <w:vMerge/>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66"/>
        </w:trPr>
        <w:tc>
          <w:tcPr>
            <w:tcW w:w="40" w:type="dxa"/>
            <w:vAlign w:val="bottom"/>
          </w:tcPr>
          <w:p w:rsidR="0061228E" w:rsidRDefault="0061228E">
            <w:pPr>
              <w:rPr>
                <w:sz w:val="14"/>
                <w:szCs w:val="14"/>
              </w:rPr>
            </w:pPr>
          </w:p>
        </w:tc>
        <w:tc>
          <w:tcPr>
            <w:tcW w:w="4220" w:type="dxa"/>
            <w:vMerge/>
            <w:tcBorders>
              <w:right w:val="single" w:sz="8" w:space="0" w:color="auto"/>
            </w:tcBorders>
            <w:vAlign w:val="bottom"/>
          </w:tcPr>
          <w:p w:rsidR="0061228E" w:rsidRDefault="0061228E">
            <w:pPr>
              <w:rPr>
                <w:sz w:val="14"/>
                <w:szCs w:val="14"/>
              </w:rPr>
            </w:pPr>
          </w:p>
        </w:tc>
        <w:tc>
          <w:tcPr>
            <w:tcW w:w="300" w:type="dxa"/>
            <w:vAlign w:val="bottom"/>
          </w:tcPr>
          <w:p w:rsidR="0061228E" w:rsidRDefault="0061228E">
            <w:pPr>
              <w:rPr>
                <w:sz w:val="14"/>
                <w:szCs w:val="14"/>
              </w:rPr>
            </w:pPr>
          </w:p>
        </w:tc>
        <w:tc>
          <w:tcPr>
            <w:tcW w:w="5380" w:type="dxa"/>
            <w:gridSpan w:val="2"/>
            <w:vMerge w:val="restart"/>
            <w:vAlign w:val="bottom"/>
          </w:tcPr>
          <w:p w:rsidR="0061228E" w:rsidRDefault="002539ED">
            <w:pPr>
              <w:ind w:right="220"/>
              <w:jc w:val="center"/>
              <w:rPr>
                <w:sz w:val="20"/>
                <w:szCs w:val="20"/>
              </w:rPr>
            </w:pPr>
            <w:r>
              <w:rPr>
                <w:rFonts w:eastAsia="Times New Roman"/>
                <w:sz w:val="20"/>
                <w:szCs w:val="20"/>
              </w:rPr>
              <w:t>соответствии с требованиями технических регламентов.</w:t>
            </w:r>
          </w:p>
        </w:tc>
        <w:tc>
          <w:tcPr>
            <w:tcW w:w="4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65"/>
        </w:trPr>
        <w:tc>
          <w:tcPr>
            <w:tcW w:w="40" w:type="dxa"/>
            <w:vAlign w:val="bottom"/>
          </w:tcPr>
          <w:p w:rsidR="0061228E" w:rsidRDefault="0061228E">
            <w:pPr>
              <w:rPr>
                <w:sz w:val="5"/>
                <w:szCs w:val="5"/>
              </w:rPr>
            </w:pPr>
          </w:p>
        </w:tc>
        <w:tc>
          <w:tcPr>
            <w:tcW w:w="4220" w:type="dxa"/>
            <w:tcBorders>
              <w:right w:val="single" w:sz="8" w:space="0" w:color="auto"/>
            </w:tcBorders>
            <w:vAlign w:val="bottom"/>
          </w:tcPr>
          <w:p w:rsidR="0061228E" w:rsidRDefault="0061228E">
            <w:pPr>
              <w:rPr>
                <w:sz w:val="5"/>
                <w:szCs w:val="5"/>
              </w:rPr>
            </w:pPr>
          </w:p>
        </w:tc>
        <w:tc>
          <w:tcPr>
            <w:tcW w:w="300" w:type="dxa"/>
            <w:vAlign w:val="bottom"/>
          </w:tcPr>
          <w:p w:rsidR="0061228E" w:rsidRDefault="0061228E">
            <w:pPr>
              <w:rPr>
                <w:sz w:val="5"/>
                <w:szCs w:val="5"/>
              </w:rPr>
            </w:pPr>
          </w:p>
        </w:tc>
        <w:tc>
          <w:tcPr>
            <w:tcW w:w="5380" w:type="dxa"/>
            <w:gridSpan w:val="2"/>
            <w:vMerge/>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
        </w:trPr>
        <w:tc>
          <w:tcPr>
            <w:tcW w:w="40" w:type="dxa"/>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8"/>
        </w:trPr>
        <w:tc>
          <w:tcPr>
            <w:tcW w:w="40" w:type="dxa"/>
            <w:vAlign w:val="bottom"/>
          </w:tcPr>
          <w:p w:rsidR="0061228E" w:rsidRDefault="0061228E">
            <w:pPr>
              <w:rPr>
                <w:sz w:val="21"/>
                <w:szCs w:val="21"/>
              </w:rPr>
            </w:pPr>
          </w:p>
        </w:tc>
        <w:tc>
          <w:tcPr>
            <w:tcW w:w="9900" w:type="dxa"/>
            <w:gridSpan w:val="4"/>
            <w:vAlign w:val="bottom"/>
          </w:tcPr>
          <w:p w:rsidR="0061228E" w:rsidRDefault="002539ED">
            <w:pPr>
              <w:jc w:val="center"/>
              <w:rPr>
                <w:sz w:val="20"/>
                <w:szCs w:val="20"/>
              </w:rPr>
            </w:pPr>
            <w:r>
              <w:rPr>
                <w:rFonts w:eastAsia="Times New Roman"/>
                <w:b/>
                <w:bCs/>
                <w:w w:val="99"/>
                <w:sz w:val="20"/>
                <w:szCs w:val="20"/>
              </w:rPr>
              <w:t>ЗОНА СЕЛЬСКОХОЗЯЙСТВЕННОГО ИСПОЛЬЗОВАНИЯ</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0"/>
        </w:trPr>
        <w:tc>
          <w:tcPr>
            <w:tcW w:w="40" w:type="dxa"/>
            <w:vAlign w:val="bottom"/>
          </w:tcPr>
          <w:p w:rsidR="0061228E" w:rsidRDefault="0061228E">
            <w:pPr>
              <w:rPr>
                <w:sz w:val="2"/>
                <w:szCs w:val="2"/>
              </w:rPr>
            </w:pPr>
          </w:p>
        </w:tc>
        <w:tc>
          <w:tcPr>
            <w:tcW w:w="4220" w:type="dxa"/>
            <w:tcBorders>
              <w:bottom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0"/>
        </w:trPr>
        <w:tc>
          <w:tcPr>
            <w:tcW w:w="40" w:type="dxa"/>
            <w:vAlign w:val="bottom"/>
          </w:tcPr>
          <w:p w:rsidR="0061228E" w:rsidRDefault="0061228E"/>
        </w:tc>
        <w:tc>
          <w:tcPr>
            <w:tcW w:w="4220" w:type="dxa"/>
            <w:tcBorders>
              <w:right w:val="single" w:sz="8" w:space="0" w:color="auto"/>
            </w:tcBorders>
            <w:vAlign w:val="bottom"/>
          </w:tcPr>
          <w:p w:rsidR="0061228E" w:rsidRDefault="0061228E"/>
        </w:tc>
        <w:tc>
          <w:tcPr>
            <w:tcW w:w="5680" w:type="dxa"/>
            <w:gridSpan w:val="3"/>
            <w:vAlign w:val="bottom"/>
          </w:tcPr>
          <w:p w:rsidR="0061228E" w:rsidRDefault="002539ED">
            <w:pPr>
              <w:jc w:val="center"/>
              <w:rPr>
                <w:sz w:val="20"/>
                <w:szCs w:val="20"/>
              </w:rPr>
            </w:pPr>
            <w:r>
              <w:rPr>
                <w:rFonts w:ascii="Symbol" w:eastAsia="Symbol" w:hAnsi="Symbol" w:cs="Symbol"/>
                <w:sz w:val="20"/>
                <w:szCs w:val="20"/>
              </w:rPr>
              <w:t></w:t>
            </w:r>
            <w:r>
              <w:rPr>
                <w:rFonts w:eastAsia="Times New Roman"/>
                <w:sz w:val="20"/>
                <w:szCs w:val="20"/>
              </w:rPr>
              <w:t xml:space="preserve">  объекты, предназначенные для ведения сельского хозяйства;</w:t>
            </w:r>
          </w:p>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300" w:type="dxa"/>
            <w:vAlign w:val="bottom"/>
          </w:tcPr>
          <w:p w:rsidR="0061228E" w:rsidRDefault="0061228E">
            <w:pPr>
              <w:rPr>
                <w:sz w:val="21"/>
                <w:szCs w:val="21"/>
              </w:rPr>
            </w:pPr>
          </w:p>
        </w:tc>
        <w:tc>
          <w:tcPr>
            <w:tcW w:w="320" w:type="dxa"/>
            <w:vAlign w:val="bottom"/>
          </w:tcPr>
          <w:p w:rsidR="0061228E" w:rsidRDefault="002539ED">
            <w:pPr>
              <w:ind w:left="40"/>
              <w:rPr>
                <w:sz w:val="20"/>
                <w:szCs w:val="20"/>
              </w:rPr>
            </w:pPr>
            <w:r>
              <w:rPr>
                <w:rFonts w:ascii="Symbol" w:eastAsia="Symbol" w:hAnsi="Symbol" w:cs="Symbol"/>
                <w:sz w:val="20"/>
                <w:szCs w:val="20"/>
              </w:rPr>
              <w:t></w:t>
            </w:r>
          </w:p>
        </w:tc>
        <w:tc>
          <w:tcPr>
            <w:tcW w:w="5060" w:type="dxa"/>
            <w:vAlign w:val="bottom"/>
          </w:tcPr>
          <w:p w:rsidR="0061228E" w:rsidRDefault="002539ED">
            <w:pPr>
              <w:ind w:right="180"/>
              <w:jc w:val="center"/>
              <w:rPr>
                <w:sz w:val="20"/>
                <w:szCs w:val="20"/>
              </w:rPr>
            </w:pPr>
            <w:r>
              <w:rPr>
                <w:rFonts w:eastAsia="Times New Roman"/>
                <w:w w:val="99"/>
                <w:sz w:val="20"/>
                <w:szCs w:val="20"/>
              </w:rPr>
              <w:t>земли, занятые многолетними насаждениями (садами,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0"/>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61228E">
            <w:pPr>
              <w:rPr>
                <w:sz w:val="20"/>
                <w:szCs w:val="20"/>
              </w:rPr>
            </w:pPr>
          </w:p>
        </w:tc>
        <w:tc>
          <w:tcPr>
            <w:tcW w:w="3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5060" w:type="dxa"/>
            <w:vAlign w:val="bottom"/>
          </w:tcPr>
          <w:p w:rsidR="0061228E" w:rsidRDefault="002539ED">
            <w:pPr>
              <w:ind w:right="180"/>
              <w:jc w:val="center"/>
              <w:rPr>
                <w:sz w:val="20"/>
                <w:szCs w:val="20"/>
              </w:rPr>
            </w:pPr>
            <w:r>
              <w:rPr>
                <w:rFonts w:eastAsia="Times New Roman"/>
                <w:w w:val="99"/>
                <w:sz w:val="20"/>
                <w:szCs w:val="20"/>
              </w:rPr>
              <w:t>виноградниками и другими).</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0"/>
        </w:trPr>
        <w:tc>
          <w:tcPr>
            <w:tcW w:w="40" w:type="dxa"/>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9900" w:type="dxa"/>
            <w:gridSpan w:val="4"/>
            <w:vAlign w:val="bottom"/>
          </w:tcPr>
          <w:p w:rsidR="0061228E" w:rsidRDefault="002539ED">
            <w:pPr>
              <w:jc w:val="center"/>
              <w:rPr>
                <w:sz w:val="20"/>
                <w:szCs w:val="20"/>
              </w:rPr>
            </w:pPr>
            <w:r>
              <w:rPr>
                <w:rFonts w:eastAsia="Times New Roman"/>
                <w:b/>
                <w:bCs/>
                <w:sz w:val="20"/>
                <w:szCs w:val="20"/>
              </w:rPr>
              <w:t>ЗОНА РЕКРЕАЦИОННОГО НАЗНАЧЕНИЯ</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0"/>
        </w:trPr>
        <w:tc>
          <w:tcPr>
            <w:tcW w:w="40" w:type="dxa"/>
            <w:vAlign w:val="bottom"/>
          </w:tcPr>
          <w:p w:rsidR="0061228E" w:rsidRDefault="0061228E">
            <w:pPr>
              <w:rPr>
                <w:sz w:val="2"/>
                <w:szCs w:val="2"/>
              </w:rPr>
            </w:pPr>
          </w:p>
        </w:tc>
        <w:tc>
          <w:tcPr>
            <w:tcW w:w="4220" w:type="dxa"/>
            <w:tcBorders>
              <w:bottom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8"/>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5680" w:type="dxa"/>
            <w:gridSpan w:val="3"/>
            <w:vAlign w:val="bottom"/>
          </w:tcPr>
          <w:p w:rsidR="0061228E" w:rsidRDefault="002539ED">
            <w:pPr>
              <w:ind w:left="40"/>
              <w:rPr>
                <w:sz w:val="20"/>
                <w:szCs w:val="20"/>
              </w:rPr>
            </w:pPr>
            <w:r>
              <w:rPr>
                <w:rFonts w:eastAsia="Times New Roman"/>
                <w:sz w:val="20"/>
                <w:szCs w:val="20"/>
              </w:rPr>
              <w:t>Территории в границах, занятых:</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2"/>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300" w:type="dxa"/>
            <w:vAlign w:val="bottom"/>
          </w:tcPr>
          <w:p w:rsidR="0061228E" w:rsidRDefault="002539ED">
            <w:pPr>
              <w:spacing w:line="242" w:lineRule="exact"/>
              <w:ind w:left="40"/>
              <w:rPr>
                <w:sz w:val="20"/>
                <w:szCs w:val="20"/>
              </w:rPr>
            </w:pPr>
            <w:r>
              <w:rPr>
                <w:rFonts w:ascii="Symbol" w:eastAsia="Symbol" w:hAnsi="Symbol" w:cs="Symbol"/>
                <w:sz w:val="20"/>
                <w:szCs w:val="20"/>
              </w:rPr>
              <w:t></w:t>
            </w:r>
          </w:p>
        </w:tc>
        <w:tc>
          <w:tcPr>
            <w:tcW w:w="5380" w:type="dxa"/>
            <w:gridSpan w:val="2"/>
            <w:vAlign w:val="bottom"/>
          </w:tcPr>
          <w:p w:rsidR="0061228E" w:rsidRDefault="002539ED">
            <w:pPr>
              <w:ind w:left="100"/>
              <w:rPr>
                <w:sz w:val="20"/>
                <w:szCs w:val="20"/>
              </w:rPr>
            </w:pPr>
            <w:r>
              <w:rPr>
                <w:rFonts w:eastAsia="Times New Roman"/>
                <w:sz w:val="20"/>
                <w:szCs w:val="20"/>
              </w:rPr>
              <w:t>городскими лесами, скверами, парками, городскими садами;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300" w:type="dxa"/>
            <w:vAlign w:val="bottom"/>
          </w:tcPr>
          <w:p w:rsidR="0061228E" w:rsidRDefault="002539ED">
            <w:pPr>
              <w:ind w:left="40"/>
              <w:rPr>
                <w:sz w:val="20"/>
                <w:szCs w:val="20"/>
              </w:rPr>
            </w:pPr>
            <w:r>
              <w:rPr>
                <w:rFonts w:ascii="Symbol" w:eastAsia="Symbol" w:hAnsi="Symbol" w:cs="Symbol"/>
                <w:sz w:val="20"/>
                <w:szCs w:val="20"/>
              </w:rPr>
              <w:t></w:t>
            </w:r>
          </w:p>
        </w:tc>
        <w:tc>
          <w:tcPr>
            <w:tcW w:w="5380" w:type="dxa"/>
            <w:gridSpan w:val="2"/>
            <w:vAlign w:val="bottom"/>
          </w:tcPr>
          <w:p w:rsidR="0061228E" w:rsidRDefault="002539ED">
            <w:pPr>
              <w:ind w:left="100"/>
              <w:rPr>
                <w:sz w:val="20"/>
                <w:szCs w:val="20"/>
              </w:rPr>
            </w:pPr>
            <w:r>
              <w:rPr>
                <w:rFonts w:eastAsia="Times New Roman"/>
                <w:sz w:val="20"/>
                <w:szCs w:val="20"/>
              </w:rPr>
              <w:t>прудами, водохранилищами, городскими пляжами;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5680" w:type="dxa"/>
            <w:gridSpan w:val="3"/>
            <w:vAlign w:val="bottom"/>
          </w:tcPr>
          <w:p w:rsidR="0061228E" w:rsidRDefault="002539ED">
            <w:pPr>
              <w:ind w:left="40"/>
              <w:rPr>
                <w:sz w:val="20"/>
                <w:szCs w:val="20"/>
              </w:rPr>
            </w:pPr>
            <w:r>
              <w:rPr>
                <w:rFonts w:ascii="Symbol" w:eastAsia="Symbol" w:hAnsi="Symbol" w:cs="Symbol"/>
                <w:sz w:val="20"/>
                <w:szCs w:val="20"/>
              </w:rPr>
              <w:t></w:t>
            </w:r>
            <w:r>
              <w:rPr>
                <w:rFonts w:eastAsia="Times New Roman"/>
                <w:sz w:val="20"/>
                <w:szCs w:val="20"/>
              </w:rPr>
              <w:t xml:space="preserve">  в границах иных территорий, используемых 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0"/>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61228E">
            <w:pPr>
              <w:rPr>
                <w:sz w:val="20"/>
                <w:szCs w:val="20"/>
              </w:rPr>
            </w:pPr>
          </w:p>
        </w:tc>
        <w:tc>
          <w:tcPr>
            <w:tcW w:w="300" w:type="dxa"/>
            <w:vAlign w:val="bottom"/>
          </w:tcPr>
          <w:p w:rsidR="0061228E" w:rsidRDefault="0061228E">
            <w:pPr>
              <w:rPr>
                <w:sz w:val="20"/>
                <w:szCs w:val="20"/>
              </w:rPr>
            </w:pPr>
          </w:p>
        </w:tc>
        <w:tc>
          <w:tcPr>
            <w:tcW w:w="5380" w:type="dxa"/>
            <w:gridSpan w:val="2"/>
            <w:vAlign w:val="bottom"/>
          </w:tcPr>
          <w:p w:rsidR="0061228E" w:rsidRDefault="002539ED">
            <w:pPr>
              <w:ind w:left="100"/>
              <w:rPr>
                <w:sz w:val="20"/>
                <w:szCs w:val="20"/>
              </w:rPr>
            </w:pPr>
            <w:r>
              <w:rPr>
                <w:rFonts w:eastAsia="Times New Roman"/>
                <w:sz w:val="20"/>
                <w:szCs w:val="20"/>
              </w:rPr>
              <w:t>предназначенных для:</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61228E">
            <w:pPr>
              <w:rPr>
                <w:sz w:val="20"/>
                <w:szCs w:val="20"/>
              </w:rPr>
            </w:pPr>
          </w:p>
        </w:tc>
        <w:tc>
          <w:tcPr>
            <w:tcW w:w="300" w:type="dxa"/>
            <w:vAlign w:val="bottom"/>
          </w:tcPr>
          <w:p w:rsidR="0061228E" w:rsidRDefault="0061228E">
            <w:pPr>
              <w:rPr>
                <w:sz w:val="20"/>
                <w:szCs w:val="20"/>
              </w:rPr>
            </w:pPr>
          </w:p>
        </w:tc>
        <w:tc>
          <w:tcPr>
            <w:tcW w:w="320" w:type="dxa"/>
            <w:vAlign w:val="bottom"/>
          </w:tcPr>
          <w:p w:rsidR="0061228E" w:rsidRDefault="002539ED">
            <w:pPr>
              <w:spacing w:line="149" w:lineRule="exact"/>
              <w:ind w:left="100"/>
              <w:rPr>
                <w:sz w:val="20"/>
                <w:szCs w:val="20"/>
              </w:rPr>
            </w:pPr>
            <w:r>
              <w:rPr>
                <w:rFonts w:ascii="MS PGothic" w:eastAsia="MS PGothic" w:hAnsi="MS PGothic" w:cs="MS PGothic"/>
                <w:sz w:val="19"/>
                <w:szCs w:val="19"/>
              </w:rPr>
              <w:t>✓</w:t>
            </w:r>
          </w:p>
        </w:tc>
        <w:tc>
          <w:tcPr>
            <w:tcW w:w="5060" w:type="dxa"/>
            <w:vAlign w:val="bottom"/>
          </w:tcPr>
          <w:p w:rsidR="0061228E" w:rsidRDefault="002539ED">
            <w:pPr>
              <w:ind w:left="120"/>
              <w:rPr>
                <w:sz w:val="20"/>
                <w:szCs w:val="20"/>
              </w:rPr>
            </w:pPr>
            <w:r>
              <w:rPr>
                <w:rFonts w:eastAsia="Times New Roman"/>
                <w:sz w:val="20"/>
                <w:szCs w:val="20"/>
              </w:rPr>
              <w:t>отдыха,</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8"/>
        </w:trPr>
        <w:tc>
          <w:tcPr>
            <w:tcW w:w="40" w:type="dxa"/>
            <w:vAlign w:val="bottom"/>
          </w:tcPr>
          <w:p w:rsidR="0061228E" w:rsidRDefault="0061228E">
            <w:pPr>
              <w:rPr>
                <w:sz w:val="19"/>
                <w:szCs w:val="19"/>
              </w:rPr>
            </w:pPr>
          </w:p>
        </w:tc>
        <w:tc>
          <w:tcPr>
            <w:tcW w:w="4220" w:type="dxa"/>
            <w:tcBorders>
              <w:right w:val="single" w:sz="8" w:space="0" w:color="auto"/>
            </w:tcBorders>
            <w:vAlign w:val="bottom"/>
          </w:tcPr>
          <w:p w:rsidR="0061228E" w:rsidRDefault="0061228E">
            <w:pPr>
              <w:rPr>
                <w:sz w:val="19"/>
                <w:szCs w:val="19"/>
              </w:rPr>
            </w:pPr>
          </w:p>
        </w:tc>
        <w:tc>
          <w:tcPr>
            <w:tcW w:w="300" w:type="dxa"/>
            <w:vAlign w:val="bottom"/>
          </w:tcPr>
          <w:p w:rsidR="0061228E" w:rsidRDefault="0061228E">
            <w:pPr>
              <w:rPr>
                <w:sz w:val="19"/>
                <w:szCs w:val="19"/>
              </w:rPr>
            </w:pPr>
          </w:p>
        </w:tc>
        <w:tc>
          <w:tcPr>
            <w:tcW w:w="320" w:type="dxa"/>
            <w:vAlign w:val="bottom"/>
          </w:tcPr>
          <w:p w:rsidR="0061228E" w:rsidRDefault="002539ED">
            <w:pPr>
              <w:spacing w:line="146" w:lineRule="exact"/>
              <w:ind w:left="100"/>
              <w:rPr>
                <w:sz w:val="20"/>
                <w:szCs w:val="20"/>
              </w:rPr>
            </w:pPr>
            <w:r>
              <w:rPr>
                <w:rFonts w:ascii="MS PGothic" w:eastAsia="MS PGothic" w:hAnsi="MS PGothic" w:cs="MS PGothic"/>
                <w:sz w:val="19"/>
                <w:szCs w:val="19"/>
              </w:rPr>
              <w:t>✓</w:t>
            </w:r>
          </w:p>
        </w:tc>
        <w:tc>
          <w:tcPr>
            <w:tcW w:w="5060" w:type="dxa"/>
            <w:vAlign w:val="bottom"/>
          </w:tcPr>
          <w:p w:rsidR="0061228E" w:rsidRDefault="002539ED">
            <w:pPr>
              <w:spacing w:line="228" w:lineRule="exact"/>
              <w:ind w:left="120"/>
              <w:rPr>
                <w:sz w:val="20"/>
                <w:szCs w:val="20"/>
              </w:rPr>
            </w:pPr>
            <w:r>
              <w:rPr>
                <w:rFonts w:eastAsia="Times New Roman"/>
                <w:sz w:val="20"/>
                <w:szCs w:val="20"/>
              </w:rPr>
              <w:t>туризма,</w:t>
            </w: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61"/>
        </w:trPr>
        <w:tc>
          <w:tcPr>
            <w:tcW w:w="40" w:type="dxa"/>
            <w:vAlign w:val="bottom"/>
          </w:tcPr>
          <w:p w:rsidR="0061228E" w:rsidRDefault="0061228E"/>
        </w:tc>
        <w:tc>
          <w:tcPr>
            <w:tcW w:w="4220" w:type="dxa"/>
            <w:tcBorders>
              <w:bottom w:val="single" w:sz="8" w:space="0" w:color="auto"/>
              <w:right w:val="single" w:sz="8" w:space="0" w:color="auto"/>
            </w:tcBorders>
            <w:vAlign w:val="bottom"/>
          </w:tcPr>
          <w:p w:rsidR="0061228E" w:rsidRDefault="0061228E"/>
        </w:tc>
        <w:tc>
          <w:tcPr>
            <w:tcW w:w="300" w:type="dxa"/>
            <w:tcBorders>
              <w:bottom w:val="single" w:sz="8" w:space="0" w:color="auto"/>
            </w:tcBorders>
            <w:vAlign w:val="bottom"/>
          </w:tcPr>
          <w:p w:rsidR="0061228E" w:rsidRDefault="0061228E"/>
        </w:tc>
        <w:tc>
          <w:tcPr>
            <w:tcW w:w="5380" w:type="dxa"/>
            <w:gridSpan w:val="2"/>
            <w:tcBorders>
              <w:bottom w:val="single" w:sz="8" w:space="0" w:color="auto"/>
            </w:tcBorders>
            <w:vAlign w:val="bottom"/>
          </w:tcPr>
          <w:p w:rsidR="0061228E" w:rsidRDefault="002539ED">
            <w:pPr>
              <w:spacing w:line="261" w:lineRule="exact"/>
              <w:ind w:left="100"/>
              <w:rPr>
                <w:sz w:val="20"/>
                <w:szCs w:val="20"/>
              </w:rPr>
            </w:pPr>
            <w:r>
              <w:rPr>
                <w:rFonts w:ascii="MS PGothic" w:eastAsia="MS PGothic" w:hAnsi="MS PGothic" w:cs="MS PGothic"/>
                <w:sz w:val="30"/>
                <w:szCs w:val="30"/>
                <w:vertAlign w:val="superscript"/>
              </w:rPr>
              <w:t>✓</w:t>
            </w:r>
            <w:r>
              <w:rPr>
                <w:rFonts w:eastAsia="Times New Roman"/>
                <w:sz w:val="17"/>
                <w:szCs w:val="17"/>
              </w:rPr>
              <w:t xml:space="preserve"> занятий физической культурой и спортом.</w:t>
            </w:r>
          </w:p>
        </w:tc>
        <w:tc>
          <w:tcPr>
            <w:tcW w:w="40" w:type="dxa"/>
            <w:vAlign w:val="bottom"/>
          </w:tcPr>
          <w:p w:rsidR="0061228E" w:rsidRDefault="0061228E"/>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496448" behindDoc="1" locked="0" layoutInCell="0" allowOverlap="1">
                <wp:simplePos x="0" y="0"/>
                <wp:positionH relativeFrom="column">
                  <wp:posOffset>2686685</wp:posOffset>
                </wp:positionH>
                <wp:positionV relativeFrom="paragraph">
                  <wp:posOffset>-1237615</wp:posOffset>
                </wp:positionV>
                <wp:extent cx="12065" cy="18415"/>
                <wp:effectExtent l="0" t="0" r="0" b="0"/>
                <wp:wrapNone/>
                <wp:docPr id="58" name="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8415"/>
                        </a:xfrm>
                        <a:prstGeom prst="rect">
                          <a:avLst/>
                        </a:prstGeom>
                        <a:solidFill>
                          <a:srgbClr val="000000"/>
                        </a:solidFill>
                      </wps:spPr>
                      <wps:bodyPr/>
                    </wps:wsp>
                  </a:graphicData>
                </a:graphic>
              </wp:anchor>
            </w:drawing>
          </mc:Choice>
          <mc:Fallback>
            <w:pict>
              <v:rect id="Shape 58" o:spid="_x0000_s1083" style="position:absolute;margin-left:211.55pt;margin-top:-97.4499pt;width:0.95pt;height:1.4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497472" behindDoc="1" locked="0" layoutInCell="0" allowOverlap="1">
                <wp:simplePos x="0" y="0"/>
                <wp:positionH relativeFrom="column">
                  <wp:posOffset>25400</wp:posOffset>
                </wp:positionH>
                <wp:positionV relativeFrom="paragraph">
                  <wp:posOffset>184150</wp:posOffset>
                </wp:positionV>
                <wp:extent cx="6292215" cy="0"/>
                <wp:effectExtent l="0" t="0" r="0" b="0"/>
                <wp:wrapNone/>
                <wp:docPr id="59" name="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9" o:spid="_x0000_s10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pt,14.5pt" to="497.45pt,14.5pt" o:allowincell="f" strokecolor="#000000" strokeweight="0.4799pt"/>
            </w:pict>
          </mc:Fallback>
        </mc:AlternateContent>
      </w:r>
      <w:r>
        <w:rPr>
          <w:noProof/>
          <w:sz w:val="20"/>
          <w:szCs w:val="20"/>
        </w:rPr>
        <mc:AlternateContent>
          <mc:Choice Requires="wps">
            <w:drawing>
              <wp:anchor distT="0" distB="0" distL="114300" distR="114300" simplePos="0" relativeHeight="251498496" behindDoc="1" locked="0" layoutInCell="0" allowOverlap="1">
                <wp:simplePos x="0" y="0"/>
                <wp:positionH relativeFrom="column">
                  <wp:posOffset>25400</wp:posOffset>
                </wp:positionH>
                <wp:positionV relativeFrom="paragraph">
                  <wp:posOffset>373380</wp:posOffset>
                </wp:positionV>
                <wp:extent cx="6292215" cy="0"/>
                <wp:effectExtent l="0" t="0" r="0" b="0"/>
                <wp:wrapNone/>
                <wp:docPr id="60" name="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0" o:spid="_x0000_s10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pt,29.4pt" to="497.45pt,29.4pt" o:allowincell="f" strokecolor="#000000" strokeweight="0.4799pt"/>
            </w:pict>
          </mc:Fallback>
        </mc:AlternateContent>
      </w:r>
      <w:r>
        <w:rPr>
          <w:noProof/>
          <w:sz w:val="20"/>
          <w:szCs w:val="20"/>
        </w:rPr>
        <mc:AlternateContent>
          <mc:Choice Requires="wps">
            <w:drawing>
              <wp:anchor distT="0" distB="0" distL="114300" distR="114300" simplePos="0" relativeHeight="251499520" behindDoc="1" locked="0" layoutInCell="0" allowOverlap="1">
                <wp:simplePos x="0" y="0"/>
                <wp:positionH relativeFrom="column">
                  <wp:posOffset>27940</wp:posOffset>
                </wp:positionH>
                <wp:positionV relativeFrom="paragraph">
                  <wp:posOffset>-2761615</wp:posOffset>
                </wp:positionV>
                <wp:extent cx="0" cy="3936365"/>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9363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1" o:spid="_x0000_s10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2pt,-217.4499pt" to="2.2pt,92.5pt" o:allowincell="f" strokecolor="#000000" strokeweight="0.4799pt"/>
            </w:pict>
          </mc:Fallback>
        </mc:AlternateContent>
      </w:r>
      <w:r>
        <w:rPr>
          <w:noProof/>
          <w:sz w:val="20"/>
          <w:szCs w:val="20"/>
        </w:rPr>
        <mc:AlternateContent>
          <mc:Choice Requires="wps">
            <w:drawing>
              <wp:anchor distT="0" distB="0" distL="114300" distR="114300" simplePos="0" relativeHeight="251500544" behindDoc="1" locked="0" layoutInCell="0" allowOverlap="1">
                <wp:simplePos x="0" y="0"/>
                <wp:positionH relativeFrom="column">
                  <wp:posOffset>6314440</wp:posOffset>
                </wp:positionH>
                <wp:positionV relativeFrom="paragraph">
                  <wp:posOffset>-2761615</wp:posOffset>
                </wp:positionV>
                <wp:extent cx="0" cy="3936365"/>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9363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2" o:spid="_x0000_s108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7.2pt,-217.4499pt" to="497.2pt,92.5pt" o:allowincell="f" strokecolor="#000000" strokeweight="0.4799pt"/>
            </w:pict>
          </mc:Fallback>
        </mc:AlternateContent>
      </w:r>
    </w:p>
    <w:p w:rsidR="0061228E" w:rsidRDefault="0061228E">
      <w:pPr>
        <w:spacing w:line="8" w:lineRule="exact"/>
        <w:rPr>
          <w:sz w:val="20"/>
          <w:szCs w:val="20"/>
        </w:rPr>
      </w:pPr>
    </w:p>
    <w:p w:rsidR="0061228E" w:rsidRDefault="002539ED">
      <w:pPr>
        <w:ind w:left="1940"/>
        <w:rPr>
          <w:sz w:val="20"/>
          <w:szCs w:val="20"/>
        </w:rPr>
      </w:pPr>
      <w:r>
        <w:rPr>
          <w:rFonts w:eastAsia="Times New Roman"/>
          <w:b/>
          <w:bCs/>
          <w:sz w:val="20"/>
          <w:szCs w:val="20"/>
        </w:rPr>
        <w:t>ЗОНА ОБЪЕКТОВ ИСТОРИКО-КУЛЬТУРНОГО НАЗНАЧЕНИЯ</w:t>
      </w:r>
    </w:p>
    <w:p w:rsidR="0061228E" w:rsidRDefault="0061228E">
      <w:pPr>
        <w:spacing w:line="65" w:lineRule="exact"/>
        <w:rPr>
          <w:sz w:val="20"/>
          <w:szCs w:val="20"/>
        </w:rPr>
      </w:pPr>
    </w:p>
    <w:p w:rsidR="0061228E" w:rsidRDefault="002539ED">
      <w:pPr>
        <w:ind w:left="3060"/>
        <w:rPr>
          <w:sz w:val="20"/>
          <w:szCs w:val="20"/>
        </w:rPr>
      </w:pPr>
      <w:r>
        <w:rPr>
          <w:rFonts w:eastAsia="Times New Roman"/>
          <w:b/>
          <w:bCs/>
          <w:sz w:val="20"/>
          <w:szCs w:val="20"/>
        </w:rPr>
        <w:t>ЗОНА СПЕЦИАЛЬНОГО НАЗНАЧЕНИЯ</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01568" behindDoc="1" locked="0" layoutInCell="0" allowOverlap="1">
                <wp:simplePos x="0" y="0"/>
                <wp:positionH relativeFrom="column">
                  <wp:posOffset>2693035</wp:posOffset>
                </wp:positionH>
                <wp:positionV relativeFrom="paragraph">
                  <wp:posOffset>19050</wp:posOffset>
                </wp:positionV>
                <wp:extent cx="0" cy="804545"/>
                <wp:effectExtent l="0" t="0" r="0" b="0"/>
                <wp:wrapNone/>
                <wp:docPr id="63" name="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045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3" o:spid="_x0000_s108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2.05pt,1.5pt" to="212.05pt,64.85pt" o:allowincell="f" strokecolor="#000000" strokeweight="0.4799pt"/>
            </w:pict>
          </mc:Fallback>
        </mc:AlternateContent>
      </w:r>
    </w:p>
    <w:p w:rsidR="0061228E" w:rsidRDefault="0061228E">
      <w:pPr>
        <w:spacing w:line="22" w:lineRule="exact"/>
        <w:rPr>
          <w:sz w:val="20"/>
          <w:szCs w:val="20"/>
        </w:rPr>
      </w:pPr>
    </w:p>
    <w:p w:rsidR="0061228E" w:rsidRDefault="002539ED">
      <w:pPr>
        <w:tabs>
          <w:tab w:val="left" w:pos="4640"/>
        </w:tabs>
        <w:ind w:left="4300"/>
        <w:rPr>
          <w:sz w:val="20"/>
          <w:szCs w:val="20"/>
        </w:rPr>
      </w:pPr>
      <w:r>
        <w:rPr>
          <w:rFonts w:ascii="Symbol" w:eastAsia="Symbol" w:hAnsi="Symbol" w:cs="Symbol"/>
          <w:sz w:val="20"/>
          <w:szCs w:val="20"/>
        </w:rPr>
        <w:t></w:t>
      </w:r>
      <w:r>
        <w:rPr>
          <w:sz w:val="20"/>
          <w:szCs w:val="20"/>
        </w:rPr>
        <w:tab/>
      </w:r>
      <w:r>
        <w:rPr>
          <w:rFonts w:eastAsia="Times New Roman"/>
          <w:sz w:val="20"/>
          <w:szCs w:val="20"/>
        </w:rPr>
        <w:t>кладбища;</w:t>
      </w:r>
    </w:p>
    <w:p w:rsidR="0061228E" w:rsidRDefault="002539ED">
      <w:pPr>
        <w:tabs>
          <w:tab w:val="left" w:pos="4640"/>
        </w:tabs>
        <w:ind w:left="4300"/>
        <w:rPr>
          <w:sz w:val="20"/>
          <w:szCs w:val="20"/>
        </w:rPr>
      </w:pPr>
      <w:r>
        <w:rPr>
          <w:rFonts w:ascii="Symbol" w:eastAsia="Symbol" w:hAnsi="Symbol" w:cs="Symbol"/>
          <w:sz w:val="20"/>
          <w:szCs w:val="20"/>
        </w:rPr>
        <w:t></w:t>
      </w:r>
      <w:r>
        <w:rPr>
          <w:sz w:val="20"/>
          <w:szCs w:val="20"/>
        </w:rPr>
        <w:tab/>
      </w:r>
      <w:r>
        <w:rPr>
          <w:rFonts w:eastAsia="Times New Roman"/>
          <w:sz w:val="20"/>
          <w:szCs w:val="20"/>
        </w:rPr>
        <w:t>объекты размещения отходов потребления;</w:t>
      </w:r>
    </w:p>
    <w:p w:rsidR="0061228E" w:rsidRDefault="0061228E">
      <w:pPr>
        <w:spacing w:line="25" w:lineRule="exact"/>
        <w:rPr>
          <w:sz w:val="20"/>
          <w:szCs w:val="20"/>
        </w:rPr>
      </w:pPr>
    </w:p>
    <w:p w:rsidR="0061228E" w:rsidRDefault="002539ED">
      <w:pPr>
        <w:tabs>
          <w:tab w:val="left" w:pos="4640"/>
        </w:tabs>
        <w:spacing w:line="230" w:lineRule="auto"/>
        <w:ind w:left="4660" w:right="140" w:hanging="359"/>
        <w:rPr>
          <w:sz w:val="20"/>
          <w:szCs w:val="20"/>
        </w:rPr>
      </w:pPr>
      <w:r>
        <w:rPr>
          <w:rFonts w:ascii="Symbol" w:eastAsia="Symbol" w:hAnsi="Symbol" w:cs="Symbol"/>
          <w:sz w:val="20"/>
          <w:szCs w:val="20"/>
        </w:rPr>
        <w:t></w:t>
      </w:r>
      <w:r>
        <w:rPr>
          <w:sz w:val="20"/>
          <w:szCs w:val="20"/>
        </w:rPr>
        <w:tab/>
      </w:r>
      <w:r>
        <w:rPr>
          <w:rFonts w:eastAsia="Times New Roman"/>
          <w:sz w:val="20"/>
          <w:szCs w:val="20"/>
        </w:rPr>
        <w:t>иные объекты, размещение которых может быть обеспечено только путем выделения указанных зон и недопустимо в других территориальных зонах.</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02592" behindDoc="1" locked="0" layoutInCell="0" allowOverlap="1">
                <wp:simplePos x="0" y="0"/>
                <wp:positionH relativeFrom="column">
                  <wp:posOffset>25400</wp:posOffset>
                </wp:positionH>
                <wp:positionV relativeFrom="paragraph">
                  <wp:posOffset>37465</wp:posOffset>
                </wp:positionV>
                <wp:extent cx="6292215" cy="0"/>
                <wp:effectExtent l="0" t="0" r="0" b="0"/>
                <wp:wrapNone/>
                <wp:docPr id="64" name="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4" o:spid="_x0000_s108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pt,2.95pt" to="497.45pt,2.95pt" o:allowincell="f" strokecolor="#000000" strokeweight="0.4799pt"/>
            </w:pict>
          </mc:Fallback>
        </mc:AlternateContent>
      </w:r>
    </w:p>
    <w:p w:rsidR="0061228E" w:rsidRDefault="0061228E">
      <w:pPr>
        <w:spacing w:line="329" w:lineRule="exact"/>
        <w:rPr>
          <w:sz w:val="20"/>
          <w:szCs w:val="20"/>
        </w:rPr>
      </w:pPr>
    </w:p>
    <w:p w:rsidR="0061228E" w:rsidRDefault="002539ED">
      <w:pPr>
        <w:spacing w:line="236" w:lineRule="auto"/>
        <w:ind w:left="40" w:right="1180"/>
        <w:rPr>
          <w:sz w:val="20"/>
          <w:szCs w:val="20"/>
        </w:rPr>
      </w:pPr>
      <w:r>
        <w:rPr>
          <w:rFonts w:eastAsia="Times New Roman"/>
          <w:b/>
          <w:bCs/>
        </w:rPr>
        <w:t>Таблица 1.1. Данные о распределении земель различных форм собственности по видам использования</w:t>
      </w:r>
    </w:p>
    <w:p w:rsidR="0061228E" w:rsidRDefault="0061228E">
      <w:pPr>
        <w:spacing w:line="180" w:lineRule="exact"/>
        <w:rPr>
          <w:sz w:val="20"/>
          <w:szCs w:val="20"/>
        </w:rPr>
      </w:pPr>
    </w:p>
    <w:tbl>
      <w:tblPr>
        <w:tblW w:w="0" w:type="auto"/>
        <w:tblInd w:w="60" w:type="dxa"/>
        <w:tblLayout w:type="fixed"/>
        <w:tblCellMar>
          <w:left w:w="0" w:type="dxa"/>
          <w:right w:w="0" w:type="dxa"/>
        </w:tblCellMar>
        <w:tblLook w:val="04A0" w:firstRow="1" w:lastRow="0" w:firstColumn="1" w:lastColumn="0" w:noHBand="0" w:noVBand="1"/>
      </w:tblPr>
      <w:tblGrid>
        <w:gridCol w:w="40"/>
        <w:gridCol w:w="4840"/>
        <w:gridCol w:w="980"/>
        <w:gridCol w:w="1060"/>
        <w:gridCol w:w="960"/>
        <w:gridCol w:w="980"/>
        <w:gridCol w:w="1000"/>
        <w:gridCol w:w="30"/>
      </w:tblGrid>
      <w:tr w:rsidR="0061228E">
        <w:trPr>
          <w:trHeight w:val="725"/>
        </w:trPr>
        <w:tc>
          <w:tcPr>
            <w:tcW w:w="40" w:type="dxa"/>
            <w:tcBorders>
              <w:right w:val="single" w:sz="8" w:space="0" w:color="auto"/>
            </w:tcBorders>
            <w:vAlign w:val="bottom"/>
          </w:tcPr>
          <w:p w:rsidR="0061228E" w:rsidRDefault="0061228E">
            <w:pPr>
              <w:rPr>
                <w:sz w:val="24"/>
                <w:szCs w:val="24"/>
              </w:rPr>
            </w:pPr>
          </w:p>
        </w:tc>
        <w:tc>
          <w:tcPr>
            <w:tcW w:w="4840" w:type="dxa"/>
            <w:vMerge w:val="restart"/>
            <w:tcBorders>
              <w:top w:val="single" w:sz="8" w:space="0" w:color="auto"/>
              <w:right w:val="single" w:sz="8" w:space="0" w:color="auto"/>
            </w:tcBorders>
            <w:vAlign w:val="bottom"/>
          </w:tcPr>
          <w:p w:rsidR="0061228E" w:rsidRDefault="002539ED">
            <w:pPr>
              <w:ind w:left="1800"/>
              <w:rPr>
                <w:sz w:val="20"/>
                <w:szCs w:val="20"/>
              </w:rPr>
            </w:pPr>
            <w:r>
              <w:rPr>
                <w:rFonts w:eastAsia="Times New Roman"/>
                <w:sz w:val="20"/>
                <w:szCs w:val="20"/>
              </w:rPr>
              <w:t>Состав земель</w:t>
            </w:r>
          </w:p>
        </w:tc>
        <w:tc>
          <w:tcPr>
            <w:tcW w:w="980" w:type="dxa"/>
            <w:tcBorders>
              <w:top w:val="single" w:sz="8" w:space="0" w:color="auto"/>
              <w:right w:val="single" w:sz="8" w:space="0" w:color="auto"/>
            </w:tcBorders>
            <w:textDirection w:val="btLr"/>
            <w:vAlign w:val="bottom"/>
          </w:tcPr>
          <w:p w:rsidR="0061228E" w:rsidRDefault="002539ED">
            <w:pPr>
              <w:ind w:left="539"/>
              <w:rPr>
                <w:sz w:val="20"/>
                <w:szCs w:val="20"/>
              </w:rPr>
            </w:pPr>
            <w:r>
              <w:rPr>
                <w:rFonts w:eastAsia="Times New Roman"/>
                <w:w w:val="72"/>
                <w:sz w:val="15"/>
                <w:szCs w:val="15"/>
              </w:rPr>
              <w:t>Общаяплощадь</w:t>
            </w:r>
          </w:p>
        </w:tc>
        <w:tc>
          <w:tcPr>
            <w:tcW w:w="1060" w:type="dxa"/>
            <w:tcBorders>
              <w:top w:val="single" w:sz="8" w:space="0" w:color="auto"/>
              <w:right w:val="single" w:sz="8" w:space="0" w:color="auto"/>
            </w:tcBorders>
            <w:textDirection w:val="btLr"/>
            <w:vAlign w:val="bottom"/>
          </w:tcPr>
          <w:p w:rsidR="0061228E" w:rsidRDefault="002539ED">
            <w:pPr>
              <w:ind w:left="754"/>
              <w:rPr>
                <w:sz w:val="20"/>
                <w:szCs w:val="20"/>
              </w:rPr>
            </w:pPr>
            <w:r>
              <w:rPr>
                <w:rFonts w:eastAsia="Times New Roman"/>
                <w:w w:val="75"/>
                <w:sz w:val="10"/>
                <w:szCs w:val="10"/>
              </w:rPr>
              <w:t>Частнаясобственность</w:t>
            </w:r>
          </w:p>
        </w:tc>
        <w:tc>
          <w:tcPr>
            <w:tcW w:w="960" w:type="dxa"/>
            <w:tcBorders>
              <w:top w:val="single" w:sz="8" w:space="0" w:color="auto"/>
              <w:right w:val="single" w:sz="8" w:space="0" w:color="auto"/>
            </w:tcBorders>
            <w:textDirection w:val="btLr"/>
            <w:vAlign w:val="bottom"/>
          </w:tcPr>
          <w:p w:rsidR="0061228E" w:rsidRDefault="002539ED">
            <w:pPr>
              <w:ind w:left="741"/>
              <w:rPr>
                <w:sz w:val="20"/>
                <w:szCs w:val="20"/>
              </w:rPr>
            </w:pPr>
            <w:r>
              <w:rPr>
                <w:rFonts w:eastAsia="Times New Roman"/>
                <w:w w:val="76"/>
                <w:sz w:val="8"/>
                <w:szCs w:val="8"/>
              </w:rPr>
              <w:t>Федеральнаясобственность</w:t>
            </w:r>
          </w:p>
        </w:tc>
        <w:tc>
          <w:tcPr>
            <w:tcW w:w="980" w:type="dxa"/>
            <w:tcBorders>
              <w:top w:val="single" w:sz="8" w:space="0" w:color="auto"/>
              <w:right w:val="single" w:sz="8" w:space="0" w:color="auto"/>
            </w:tcBorders>
            <w:textDirection w:val="btLr"/>
            <w:vAlign w:val="bottom"/>
          </w:tcPr>
          <w:p w:rsidR="0061228E" w:rsidRDefault="002539ED">
            <w:pPr>
              <w:ind w:left="776"/>
              <w:rPr>
                <w:sz w:val="20"/>
                <w:szCs w:val="20"/>
              </w:rPr>
            </w:pPr>
            <w:r>
              <w:rPr>
                <w:rFonts w:eastAsia="Times New Roman"/>
                <w:w w:val="76"/>
                <w:sz w:val="7"/>
                <w:szCs w:val="7"/>
              </w:rPr>
              <w:t>СобственностьКурскойобласти</w:t>
            </w:r>
          </w:p>
        </w:tc>
        <w:tc>
          <w:tcPr>
            <w:tcW w:w="1000" w:type="dxa"/>
            <w:tcBorders>
              <w:top w:val="single" w:sz="8" w:space="0" w:color="auto"/>
              <w:right w:val="single" w:sz="8" w:space="0" w:color="auto"/>
            </w:tcBorders>
            <w:textDirection w:val="btLr"/>
            <w:vAlign w:val="bottom"/>
          </w:tcPr>
          <w:p w:rsidR="0061228E" w:rsidRDefault="002539ED">
            <w:pPr>
              <w:ind w:left="880"/>
              <w:rPr>
                <w:sz w:val="20"/>
                <w:szCs w:val="20"/>
              </w:rPr>
            </w:pPr>
            <w:r>
              <w:rPr>
                <w:rFonts w:eastAsia="Times New Roman"/>
                <w:w w:val="78"/>
                <w:sz w:val="7"/>
                <w:szCs w:val="7"/>
              </w:rPr>
              <w:t>Муниципальнаясобственность</w:t>
            </w:r>
          </w:p>
        </w:tc>
        <w:tc>
          <w:tcPr>
            <w:tcW w:w="0" w:type="dxa"/>
            <w:vAlign w:val="bottom"/>
          </w:tcPr>
          <w:p w:rsidR="0061228E" w:rsidRDefault="0061228E">
            <w:pPr>
              <w:rPr>
                <w:sz w:val="1"/>
                <w:szCs w:val="1"/>
              </w:rPr>
            </w:pPr>
          </w:p>
        </w:tc>
      </w:tr>
      <w:tr w:rsidR="0061228E">
        <w:trPr>
          <w:trHeight w:val="42"/>
        </w:trPr>
        <w:tc>
          <w:tcPr>
            <w:tcW w:w="40" w:type="dxa"/>
            <w:tcBorders>
              <w:right w:val="single" w:sz="8" w:space="0" w:color="auto"/>
            </w:tcBorders>
            <w:vAlign w:val="bottom"/>
          </w:tcPr>
          <w:p w:rsidR="0061228E" w:rsidRDefault="0061228E">
            <w:pPr>
              <w:rPr>
                <w:sz w:val="3"/>
                <w:szCs w:val="3"/>
              </w:rPr>
            </w:pPr>
          </w:p>
        </w:tc>
        <w:tc>
          <w:tcPr>
            <w:tcW w:w="4840" w:type="dxa"/>
            <w:vMerge/>
            <w:tcBorders>
              <w:right w:val="single" w:sz="8" w:space="0" w:color="auto"/>
            </w:tcBorders>
            <w:vAlign w:val="bottom"/>
          </w:tcPr>
          <w:p w:rsidR="0061228E" w:rsidRDefault="0061228E">
            <w:pPr>
              <w:rPr>
                <w:sz w:val="3"/>
                <w:szCs w:val="3"/>
              </w:rPr>
            </w:pPr>
          </w:p>
        </w:tc>
        <w:tc>
          <w:tcPr>
            <w:tcW w:w="980" w:type="dxa"/>
            <w:tcBorders>
              <w:right w:val="single" w:sz="8" w:space="0" w:color="auto"/>
            </w:tcBorders>
            <w:vAlign w:val="bottom"/>
          </w:tcPr>
          <w:p w:rsidR="0061228E" w:rsidRDefault="0061228E">
            <w:pPr>
              <w:rPr>
                <w:sz w:val="3"/>
                <w:szCs w:val="3"/>
              </w:rPr>
            </w:pPr>
          </w:p>
        </w:tc>
        <w:tc>
          <w:tcPr>
            <w:tcW w:w="1060" w:type="dxa"/>
            <w:tcBorders>
              <w:right w:val="single" w:sz="8" w:space="0" w:color="auto"/>
            </w:tcBorders>
            <w:vAlign w:val="bottom"/>
          </w:tcPr>
          <w:p w:rsidR="0061228E" w:rsidRDefault="0061228E">
            <w:pPr>
              <w:rPr>
                <w:sz w:val="3"/>
                <w:szCs w:val="3"/>
              </w:rPr>
            </w:pPr>
          </w:p>
        </w:tc>
        <w:tc>
          <w:tcPr>
            <w:tcW w:w="960" w:type="dxa"/>
            <w:tcBorders>
              <w:right w:val="single" w:sz="8" w:space="0" w:color="auto"/>
            </w:tcBorders>
            <w:vAlign w:val="bottom"/>
          </w:tcPr>
          <w:p w:rsidR="0061228E" w:rsidRDefault="0061228E">
            <w:pPr>
              <w:rPr>
                <w:sz w:val="3"/>
                <w:szCs w:val="3"/>
              </w:rPr>
            </w:pPr>
          </w:p>
        </w:tc>
        <w:tc>
          <w:tcPr>
            <w:tcW w:w="980" w:type="dxa"/>
            <w:tcBorders>
              <w:right w:val="single" w:sz="8" w:space="0" w:color="auto"/>
            </w:tcBorders>
            <w:vAlign w:val="bottom"/>
          </w:tcPr>
          <w:p w:rsidR="0061228E" w:rsidRDefault="0061228E">
            <w:pPr>
              <w:rPr>
                <w:sz w:val="3"/>
                <w:szCs w:val="3"/>
              </w:rPr>
            </w:pPr>
          </w:p>
        </w:tc>
        <w:tc>
          <w:tcPr>
            <w:tcW w:w="1000" w:type="dxa"/>
            <w:tcBorders>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512"/>
        </w:trPr>
        <w:tc>
          <w:tcPr>
            <w:tcW w:w="40" w:type="dxa"/>
            <w:tcBorders>
              <w:right w:val="single" w:sz="8" w:space="0" w:color="auto"/>
            </w:tcBorders>
            <w:vAlign w:val="bottom"/>
          </w:tcPr>
          <w:p w:rsidR="0061228E" w:rsidRDefault="0061228E">
            <w:pPr>
              <w:rPr>
                <w:sz w:val="24"/>
                <w:szCs w:val="24"/>
              </w:rPr>
            </w:pPr>
          </w:p>
        </w:tc>
        <w:tc>
          <w:tcPr>
            <w:tcW w:w="4840" w:type="dxa"/>
            <w:tcBorders>
              <w:bottom w:val="single" w:sz="8" w:space="0" w:color="auto"/>
              <w:right w:val="single" w:sz="8" w:space="0" w:color="auto"/>
            </w:tcBorders>
            <w:vAlign w:val="bottom"/>
          </w:tcPr>
          <w:p w:rsidR="0061228E" w:rsidRDefault="0061228E">
            <w:pPr>
              <w:rPr>
                <w:sz w:val="24"/>
                <w:szCs w:val="24"/>
              </w:rPr>
            </w:pPr>
          </w:p>
        </w:tc>
        <w:tc>
          <w:tcPr>
            <w:tcW w:w="980" w:type="dxa"/>
            <w:tcBorders>
              <w:bottom w:val="single" w:sz="8" w:space="0" w:color="auto"/>
              <w:right w:val="single" w:sz="8" w:space="0" w:color="auto"/>
            </w:tcBorders>
            <w:vAlign w:val="bottom"/>
          </w:tcPr>
          <w:p w:rsidR="0061228E" w:rsidRDefault="0061228E">
            <w:pPr>
              <w:rPr>
                <w:sz w:val="24"/>
                <w:szCs w:val="24"/>
              </w:rPr>
            </w:pPr>
          </w:p>
        </w:tc>
        <w:tc>
          <w:tcPr>
            <w:tcW w:w="10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8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6"/>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Всего земель:</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357</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0"/>
                <w:szCs w:val="20"/>
              </w:rPr>
              <w:t>в т.ч.:</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жилой застройки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65</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20</w:t>
            </w: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45</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общественно-деловой застройки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26</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0" w:type="dxa"/>
            <w:vAlign w:val="bottom"/>
          </w:tcPr>
          <w:p w:rsidR="0061228E" w:rsidRDefault="0061228E">
            <w:pPr>
              <w:rPr>
                <w:sz w:val="1"/>
                <w:szCs w:val="1"/>
              </w:rPr>
            </w:pPr>
          </w:p>
        </w:tc>
      </w:tr>
      <w:tr w:rsidR="0061228E">
        <w:trPr>
          <w:trHeight w:val="237"/>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производственной застройки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18</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общего пользования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76</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76</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инженерной и транспортной инфраструктур</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рекреационного использования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8</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8</w:t>
            </w:r>
          </w:p>
        </w:tc>
        <w:tc>
          <w:tcPr>
            <w:tcW w:w="0" w:type="dxa"/>
            <w:vAlign w:val="bottom"/>
          </w:tcPr>
          <w:p w:rsidR="0061228E" w:rsidRDefault="0061228E">
            <w:pPr>
              <w:rPr>
                <w:sz w:val="1"/>
                <w:szCs w:val="1"/>
              </w:rPr>
            </w:pPr>
          </w:p>
        </w:tc>
      </w:tr>
      <w:tr w:rsidR="0061228E">
        <w:trPr>
          <w:trHeight w:val="237"/>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сельскохозяйственного использования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175</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44</w:t>
            </w: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131</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под водными объектами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специального назначения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0" w:type="dxa"/>
            <w:vAlign w:val="bottom"/>
          </w:tcPr>
          <w:p w:rsidR="0061228E" w:rsidRDefault="0061228E">
            <w:pPr>
              <w:rPr>
                <w:sz w:val="1"/>
                <w:szCs w:val="1"/>
              </w:rPr>
            </w:pPr>
          </w:p>
        </w:tc>
      </w:tr>
      <w:tr w:rsidR="0061228E">
        <w:trPr>
          <w:trHeight w:val="235"/>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прочих зон</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6"/>
        </w:trPr>
        <w:tc>
          <w:tcPr>
            <w:tcW w:w="40" w:type="dxa"/>
            <w:tcBorders>
              <w:right w:val="single" w:sz="8" w:space="0" w:color="auto"/>
            </w:tcBorders>
            <w:vAlign w:val="bottom"/>
          </w:tcPr>
          <w:p w:rsidR="0061228E" w:rsidRDefault="0061228E">
            <w:pPr>
              <w:rPr>
                <w:sz w:val="20"/>
                <w:szCs w:val="20"/>
              </w:rPr>
            </w:pPr>
          </w:p>
        </w:tc>
        <w:tc>
          <w:tcPr>
            <w:tcW w:w="4840" w:type="dxa"/>
            <w:tcBorders>
              <w:right w:val="single" w:sz="8" w:space="0" w:color="auto"/>
            </w:tcBorders>
            <w:vAlign w:val="bottom"/>
          </w:tcPr>
          <w:p w:rsidR="0061228E" w:rsidRDefault="002539ED">
            <w:pPr>
              <w:rPr>
                <w:sz w:val="20"/>
                <w:szCs w:val="20"/>
              </w:rPr>
            </w:pPr>
            <w:r>
              <w:rPr>
                <w:rFonts w:eastAsia="Times New Roman"/>
                <w:sz w:val="20"/>
                <w:szCs w:val="20"/>
              </w:rPr>
              <w:t>Земли не вовлеченные в градостроительную или иную</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106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980" w:type="dxa"/>
            <w:tcBorders>
              <w:right w:val="single" w:sz="8" w:space="0" w:color="auto"/>
            </w:tcBorders>
            <w:vAlign w:val="bottom"/>
          </w:tcPr>
          <w:p w:rsidR="0061228E" w:rsidRDefault="0061228E">
            <w:pPr>
              <w:rPr>
                <w:sz w:val="20"/>
                <w:szCs w:val="20"/>
              </w:rPr>
            </w:pP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0" w:type="dxa"/>
            <w:vAlign w:val="bottom"/>
          </w:tcPr>
          <w:p w:rsidR="0061228E" w:rsidRDefault="0061228E">
            <w:pPr>
              <w:rPr>
                <w:sz w:val="1"/>
                <w:szCs w:val="1"/>
              </w:rPr>
            </w:pPr>
          </w:p>
        </w:tc>
      </w:tr>
      <w:tr w:rsidR="0061228E">
        <w:trPr>
          <w:trHeight w:val="113"/>
        </w:trPr>
        <w:tc>
          <w:tcPr>
            <w:tcW w:w="40" w:type="dxa"/>
            <w:tcBorders>
              <w:right w:val="single" w:sz="8" w:space="0" w:color="auto"/>
            </w:tcBorders>
            <w:vAlign w:val="bottom"/>
          </w:tcPr>
          <w:p w:rsidR="0061228E" w:rsidRDefault="0061228E">
            <w:pPr>
              <w:rPr>
                <w:sz w:val="9"/>
                <w:szCs w:val="9"/>
              </w:rPr>
            </w:pPr>
          </w:p>
        </w:tc>
        <w:tc>
          <w:tcPr>
            <w:tcW w:w="4840" w:type="dxa"/>
            <w:vMerge w:val="restart"/>
            <w:tcBorders>
              <w:right w:val="single" w:sz="8" w:space="0" w:color="auto"/>
            </w:tcBorders>
            <w:vAlign w:val="bottom"/>
          </w:tcPr>
          <w:p w:rsidR="0061228E" w:rsidRDefault="002539ED">
            <w:pPr>
              <w:spacing w:line="228" w:lineRule="exact"/>
              <w:rPr>
                <w:sz w:val="20"/>
                <w:szCs w:val="20"/>
              </w:rPr>
            </w:pPr>
            <w:r>
              <w:rPr>
                <w:rFonts w:eastAsia="Times New Roman"/>
                <w:sz w:val="20"/>
                <w:szCs w:val="20"/>
              </w:rPr>
              <w:t>деятельность</w:t>
            </w:r>
          </w:p>
        </w:tc>
        <w:tc>
          <w:tcPr>
            <w:tcW w:w="980" w:type="dxa"/>
            <w:vMerge/>
            <w:tcBorders>
              <w:right w:val="single" w:sz="8" w:space="0" w:color="auto"/>
            </w:tcBorders>
            <w:vAlign w:val="bottom"/>
          </w:tcPr>
          <w:p w:rsidR="0061228E" w:rsidRDefault="0061228E">
            <w:pPr>
              <w:rPr>
                <w:sz w:val="9"/>
                <w:szCs w:val="9"/>
              </w:rPr>
            </w:pPr>
          </w:p>
        </w:tc>
        <w:tc>
          <w:tcPr>
            <w:tcW w:w="10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80" w:type="dxa"/>
            <w:tcBorders>
              <w:right w:val="single" w:sz="8" w:space="0" w:color="auto"/>
            </w:tcBorders>
            <w:vAlign w:val="bottom"/>
          </w:tcPr>
          <w:p w:rsidR="0061228E" w:rsidRDefault="0061228E">
            <w:pPr>
              <w:rPr>
                <w:sz w:val="9"/>
                <w:szCs w:val="9"/>
              </w:rPr>
            </w:pPr>
          </w:p>
        </w:tc>
        <w:tc>
          <w:tcPr>
            <w:tcW w:w="100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6"/>
        </w:trPr>
        <w:tc>
          <w:tcPr>
            <w:tcW w:w="40" w:type="dxa"/>
            <w:tcBorders>
              <w:right w:val="single" w:sz="8" w:space="0" w:color="auto"/>
            </w:tcBorders>
            <w:vAlign w:val="bottom"/>
          </w:tcPr>
          <w:p w:rsidR="0061228E" w:rsidRDefault="0061228E">
            <w:pPr>
              <w:rPr>
                <w:sz w:val="10"/>
                <w:szCs w:val="10"/>
              </w:rPr>
            </w:pPr>
          </w:p>
        </w:tc>
        <w:tc>
          <w:tcPr>
            <w:tcW w:w="4840" w:type="dxa"/>
            <w:vMerge/>
            <w:tcBorders>
              <w:bottom w:val="single" w:sz="8" w:space="0" w:color="auto"/>
              <w:right w:val="single" w:sz="8" w:space="0" w:color="auto"/>
            </w:tcBorders>
            <w:vAlign w:val="bottom"/>
          </w:tcPr>
          <w:p w:rsidR="0061228E" w:rsidRDefault="0061228E">
            <w:pPr>
              <w:rPr>
                <w:sz w:val="10"/>
                <w:szCs w:val="10"/>
              </w:rPr>
            </w:pPr>
          </w:p>
        </w:tc>
        <w:tc>
          <w:tcPr>
            <w:tcW w:w="980" w:type="dxa"/>
            <w:tcBorders>
              <w:bottom w:val="single" w:sz="8" w:space="0" w:color="auto"/>
              <w:right w:val="single" w:sz="8" w:space="0" w:color="auto"/>
            </w:tcBorders>
            <w:vAlign w:val="bottom"/>
          </w:tcPr>
          <w:p w:rsidR="0061228E" w:rsidRDefault="0061228E">
            <w:pPr>
              <w:rPr>
                <w:sz w:val="10"/>
                <w:szCs w:val="10"/>
              </w:rPr>
            </w:pPr>
          </w:p>
        </w:tc>
        <w:tc>
          <w:tcPr>
            <w:tcW w:w="10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80" w:type="dxa"/>
            <w:tcBorders>
              <w:bottom w:val="single" w:sz="8" w:space="0" w:color="auto"/>
              <w:right w:val="single" w:sz="8" w:space="0" w:color="auto"/>
            </w:tcBorders>
            <w:vAlign w:val="bottom"/>
          </w:tcPr>
          <w:p w:rsidR="0061228E" w:rsidRDefault="0061228E">
            <w:pPr>
              <w:rPr>
                <w:sz w:val="10"/>
                <w:szCs w:val="10"/>
              </w:rPr>
            </w:pPr>
          </w:p>
        </w:tc>
        <w:tc>
          <w:tcPr>
            <w:tcW w:w="100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39"/>
        </w:trPr>
        <w:tc>
          <w:tcPr>
            <w:tcW w:w="8860" w:type="dxa"/>
            <w:gridSpan w:val="6"/>
            <w:vAlign w:val="bottom"/>
          </w:tcPr>
          <w:p w:rsidR="0061228E" w:rsidRDefault="002539ED">
            <w:pPr>
              <w:rPr>
                <w:sz w:val="20"/>
                <w:szCs w:val="20"/>
              </w:rPr>
            </w:pPr>
            <w:r>
              <w:rPr>
                <w:rFonts w:eastAsia="Times New Roman"/>
                <w:sz w:val="24"/>
                <w:szCs w:val="24"/>
              </w:rPr>
              <w:t>План  и структура застройки городского округа представлена на рисунке 1.2 и 1.3</w:t>
            </w:r>
          </w:p>
        </w:tc>
        <w:tc>
          <w:tcPr>
            <w:tcW w:w="1000" w:type="dxa"/>
            <w:vAlign w:val="bottom"/>
          </w:tcPr>
          <w:p w:rsidR="0061228E" w:rsidRDefault="0061228E">
            <w:pPr>
              <w:rPr>
                <w:sz w:val="24"/>
                <w:szCs w:val="24"/>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0" w:lineRule="exact"/>
        <w:rPr>
          <w:sz w:val="20"/>
          <w:szCs w:val="20"/>
        </w:rPr>
      </w:pPr>
    </w:p>
    <w:p w:rsidR="0061228E" w:rsidRDefault="002539ED">
      <w:pPr>
        <w:ind w:left="9720"/>
        <w:rPr>
          <w:sz w:val="20"/>
          <w:szCs w:val="20"/>
        </w:rPr>
      </w:pPr>
      <w:r>
        <w:rPr>
          <w:rFonts w:eastAsia="Times New Roman"/>
          <w:sz w:val="24"/>
          <w:szCs w:val="24"/>
        </w:rPr>
        <w:t>12</w:t>
      </w:r>
    </w:p>
    <w:p w:rsidR="0061228E" w:rsidRDefault="002539ED">
      <w:pPr>
        <w:spacing w:line="20" w:lineRule="exact"/>
        <w:rPr>
          <w:sz w:val="20"/>
          <w:szCs w:val="20"/>
        </w:rPr>
      </w:pPr>
      <w:r>
        <w:rPr>
          <w:noProof/>
          <w:sz w:val="20"/>
          <w:szCs w:val="20"/>
        </w:rPr>
        <w:drawing>
          <wp:anchor distT="0" distB="0" distL="114300" distR="114300" simplePos="0" relativeHeight="25150361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0464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left="1380"/>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05664" behindDoc="1" locked="0" layoutInCell="0" allowOverlap="1">
            <wp:simplePos x="0" y="0"/>
            <wp:positionH relativeFrom="column">
              <wp:posOffset>-212725</wp:posOffset>
            </wp:positionH>
            <wp:positionV relativeFrom="paragraph">
              <wp:posOffset>31750</wp:posOffset>
            </wp:positionV>
            <wp:extent cx="6337935" cy="3810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06688" behindDoc="1" locked="0" layoutInCell="0" allowOverlap="1">
            <wp:simplePos x="0" y="0"/>
            <wp:positionH relativeFrom="column">
              <wp:posOffset>-212725</wp:posOffset>
            </wp:positionH>
            <wp:positionV relativeFrom="paragraph">
              <wp:posOffset>13335</wp:posOffset>
            </wp:positionV>
            <wp:extent cx="6337935" cy="889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440" w:header="0" w:footer="0" w:gutter="0"/>
          <w:cols w:space="720" w:equalWidth="0">
            <w:col w:w="9620"/>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28" w:lineRule="exact"/>
        <w:rPr>
          <w:sz w:val="20"/>
          <w:szCs w:val="20"/>
        </w:rPr>
      </w:pPr>
    </w:p>
    <w:p w:rsidR="0061228E" w:rsidRDefault="002539ED">
      <w:pPr>
        <w:ind w:left="9380"/>
        <w:rPr>
          <w:sz w:val="20"/>
          <w:szCs w:val="20"/>
        </w:rPr>
      </w:pPr>
      <w:r>
        <w:rPr>
          <w:rFonts w:eastAsia="Times New Roman"/>
          <w:sz w:val="24"/>
          <w:szCs w:val="24"/>
        </w:rPr>
        <w:t>13</w:t>
      </w:r>
    </w:p>
    <w:p w:rsidR="0061228E" w:rsidRDefault="002539ED">
      <w:pPr>
        <w:spacing w:line="20" w:lineRule="exact"/>
        <w:rPr>
          <w:sz w:val="20"/>
          <w:szCs w:val="20"/>
        </w:rPr>
      </w:pPr>
      <w:r>
        <w:rPr>
          <w:noProof/>
          <w:sz w:val="20"/>
          <w:szCs w:val="20"/>
        </w:rPr>
        <w:drawing>
          <wp:anchor distT="0" distB="0" distL="114300" distR="114300" simplePos="0" relativeHeight="251507712" behindDoc="1" locked="0" layoutInCell="0" allowOverlap="1">
            <wp:simplePos x="0" y="0"/>
            <wp:positionH relativeFrom="column">
              <wp:posOffset>-212725</wp:posOffset>
            </wp:positionH>
            <wp:positionV relativeFrom="paragraph">
              <wp:posOffset>3175</wp:posOffset>
            </wp:positionV>
            <wp:extent cx="6337935" cy="3810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08736" behindDoc="1" locked="0" layoutInCell="0" allowOverlap="1">
            <wp:simplePos x="0" y="0"/>
            <wp:positionH relativeFrom="column">
              <wp:posOffset>-212725</wp:posOffset>
            </wp:positionH>
            <wp:positionV relativeFrom="paragraph">
              <wp:posOffset>50800</wp:posOffset>
            </wp:positionV>
            <wp:extent cx="6337935" cy="889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440" w:header="0" w:footer="0" w:gutter="0"/>
          <w:cols w:space="720" w:equalWidth="0">
            <w:col w:w="9620"/>
          </w:cols>
        </w:sectPr>
      </w:pPr>
    </w:p>
    <w:p w:rsidR="0061228E" w:rsidRDefault="002539ED">
      <w:pPr>
        <w:spacing w:line="20" w:lineRule="exact"/>
        <w:jc w:val="center"/>
        <w:rPr>
          <w:sz w:val="20"/>
          <w:szCs w:val="20"/>
        </w:rPr>
      </w:pPr>
      <w:r>
        <w:rPr>
          <w:noProof/>
          <w:sz w:val="20"/>
          <w:szCs w:val="20"/>
        </w:rPr>
        <w:drawing>
          <wp:anchor distT="0" distB="0" distL="114300" distR="114300" simplePos="0" relativeHeight="251509760" behindDoc="1" locked="0" layoutInCell="0" allowOverlap="1">
            <wp:simplePos x="0" y="0"/>
            <wp:positionH relativeFrom="page">
              <wp:posOffset>708660</wp:posOffset>
            </wp:positionH>
            <wp:positionV relativeFrom="page">
              <wp:posOffset>539750</wp:posOffset>
            </wp:positionV>
            <wp:extent cx="9983470" cy="6085205"/>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
                      <a:clrChange>
                        <a:clrFrom>
                          <a:srgbClr val="FFFFFF"/>
                        </a:clrFrom>
                        <a:clrTo>
                          <a:srgbClr val="FFFFFF">
                            <a:alpha val="0"/>
                          </a:srgbClr>
                        </a:clrTo>
                      </a:clrChange>
                      <a:extLst/>
                    </a:blip>
                    <a:srcRect/>
                    <a:stretch>
                      <a:fillRect/>
                    </a:stretch>
                  </pic:blipFill>
                  <pic:spPr bwMode="auto">
                    <a:xfrm>
                      <a:off x="0" y="0"/>
                      <a:ext cx="9983470" cy="6085205"/>
                    </a:xfrm>
                    <a:prstGeom prst="rect">
                      <a:avLst/>
                    </a:prstGeom>
                    <a:noFill/>
                  </pic:spPr>
                </pic:pic>
              </a:graphicData>
            </a:graphic>
          </wp:anchor>
        </w:drawing>
      </w:r>
    </w:p>
    <w:p w:rsidR="0061228E" w:rsidRDefault="0061228E">
      <w:pPr>
        <w:sectPr w:rsidR="0061228E">
          <w:pgSz w:w="16840" w:h="11906" w:orient="landscape"/>
          <w:pgMar w:top="1440" w:right="1440" w:bottom="875" w:left="1440" w:header="0" w:footer="0" w:gutter="0"/>
          <w:cols w:space="0"/>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10784" behindDoc="1" locked="0" layoutInCell="0" allowOverlap="1">
            <wp:simplePos x="0" y="0"/>
            <wp:positionH relativeFrom="column">
              <wp:posOffset>-9525</wp:posOffset>
            </wp:positionH>
            <wp:positionV relativeFrom="paragraph">
              <wp:posOffset>13335</wp:posOffset>
            </wp:positionV>
            <wp:extent cx="6337935" cy="2988945"/>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2">
                      <a:extLst/>
                    </a:blip>
                    <a:srcRect/>
                    <a:stretch>
                      <a:fillRect/>
                    </a:stretch>
                  </pic:blipFill>
                  <pic:spPr bwMode="auto">
                    <a:xfrm>
                      <a:off x="0" y="0"/>
                      <a:ext cx="6337935" cy="2988945"/>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6" w:lineRule="exact"/>
        <w:rPr>
          <w:sz w:val="20"/>
          <w:szCs w:val="20"/>
        </w:rPr>
      </w:pPr>
    </w:p>
    <w:p w:rsidR="0061228E" w:rsidRDefault="002539ED">
      <w:pPr>
        <w:ind w:left="20"/>
        <w:rPr>
          <w:sz w:val="20"/>
          <w:szCs w:val="20"/>
        </w:rPr>
      </w:pPr>
      <w:r>
        <w:rPr>
          <w:rFonts w:eastAsia="Times New Roman"/>
          <w:b/>
          <w:bCs/>
        </w:rPr>
        <w:t>Рис.1.3. Структура застройки городского округа</w:t>
      </w:r>
    </w:p>
    <w:p w:rsidR="0061228E" w:rsidRDefault="0061228E">
      <w:pPr>
        <w:spacing w:line="219" w:lineRule="exact"/>
        <w:rPr>
          <w:sz w:val="20"/>
          <w:szCs w:val="20"/>
        </w:rPr>
      </w:pPr>
    </w:p>
    <w:p w:rsidR="0061228E" w:rsidRDefault="002539ED">
      <w:pPr>
        <w:tabs>
          <w:tab w:val="left" w:pos="2040"/>
          <w:tab w:val="left" w:pos="3500"/>
          <w:tab w:val="left" w:pos="4400"/>
          <w:tab w:val="left" w:pos="5440"/>
          <w:tab w:val="left" w:pos="6800"/>
          <w:tab w:val="left" w:pos="7180"/>
          <w:tab w:val="left" w:pos="7920"/>
          <w:tab w:val="left" w:pos="8660"/>
        </w:tabs>
        <w:ind w:left="860"/>
        <w:rPr>
          <w:sz w:val="20"/>
          <w:szCs w:val="20"/>
        </w:rPr>
      </w:pPr>
      <w:r>
        <w:rPr>
          <w:rFonts w:eastAsia="Times New Roman"/>
          <w:sz w:val="24"/>
          <w:szCs w:val="24"/>
        </w:rPr>
        <w:t>Площадь</w:t>
      </w:r>
      <w:r>
        <w:rPr>
          <w:rFonts w:eastAsia="Times New Roman"/>
          <w:sz w:val="24"/>
          <w:szCs w:val="24"/>
        </w:rPr>
        <w:tab/>
        <w:t>жилищного</w:t>
      </w:r>
      <w:r>
        <w:rPr>
          <w:rFonts w:eastAsia="Times New Roman"/>
          <w:sz w:val="24"/>
          <w:szCs w:val="24"/>
        </w:rPr>
        <w:tab/>
        <w:t>фонда</w:t>
      </w:r>
      <w:r>
        <w:rPr>
          <w:rFonts w:eastAsia="Times New Roman"/>
          <w:sz w:val="24"/>
          <w:szCs w:val="24"/>
        </w:rPr>
        <w:tab/>
        <w:t>Фатежа</w:t>
      </w:r>
      <w:r>
        <w:rPr>
          <w:rFonts w:eastAsia="Times New Roman"/>
          <w:sz w:val="24"/>
          <w:szCs w:val="24"/>
        </w:rPr>
        <w:tab/>
        <w:t>составляет</w:t>
      </w:r>
      <w:r>
        <w:rPr>
          <w:rFonts w:eastAsia="Times New Roman"/>
          <w:sz w:val="24"/>
          <w:szCs w:val="24"/>
        </w:rPr>
        <w:tab/>
        <w:t>в</w:t>
      </w:r>
      <w:r>
        <w:rPr>
          <w:sz w:val="20"/>
          <w:szCs w:val="20"/>
        </w:rPr>
        <w:tab/>
      </w:r>
      <w:r>
        <w:rPr>
          <w:rFonts w:eastAsia="Times New Roman"/>
          <w:sz w:val="24"/>
          <w:szCs w:val="24"/>
        </w:rPr>
        <w:t>20</w:t>
      </w:r>
      <w:r w:rsidR="003D1F10">
        <w:rPr>
          <w:rFonts w:eastAsia="Times New Roman"/>
          <w:sz w:val="24"/>
          <w:szCs w:val="24"/>
        </w:rPr>
        <w:t>2</w:t>
      </w:r>
      <w:r w:rsidR="0066671E">
        <w:rPr>
          <w:rFonts w:eastAsia="Times New Roman"/>
          <w:sz w:val="24"/>
          <w:szCs w:val="24"/>
        </w:rPr>
        <w:t>1</w:t>
      </w:r>
      <w:r>
        <w:rPr>
          <w:sz w:val="20"/>
          <w:szCs w:val="20"/>
        </w:rPr>
        <w:tab/>
      </w:r>
      <w:r>
        <w:rPr>
          <w:rFonts w:eastAsia="Times New Roman"/>
          <w:sz w:val="24"/>
          <w:szCs w:val="24"/>
        </w:rPr>
        <w:t>году</w:t>
      </w:r>
      <w:r>
        <w:rPr>
          <w:sz w:val="20"/>
          <w:szCs w:val="20"/>
        </w:rPr>
        <w:tab/>
      </w:r>
      <w:r>
        <w:rPr>
          <w:rFonts w:eastAsia="Times New Roman"/>
          <w:sz w:val="23"/>
          <w:szCs w:val="23"/>
        </w:rPr>
        <w:t>159,2тыс.м</w:t>
      </w:r>
      <w:proofErr w:type="gramStart"/>
      <w:r>
        <w:rPr>
          <w:rFonts w:eastAsia="Times New Roman"/>
          <w:sz w:val="31"/>
          <w:szCs w:val="31"/>
          <w:vertAlign w:val="superscript"/>
        </w:rPr>
        <w:t>2</w:t>
      </w:r>
      <w:proofErr w:type="gramEnd"/>
      <w:r>
        <w:rPr>
          <w:rFonts w:eastAsia="Times New Roman"/>
          <w:sz w:val="23"/>
          <w:szCs w:val="23"/>
        </w:rPr>
        <w:t>.</w:t>
      </w:r>
    </w:p>
    <w:p w:rsidR="0061228E" w:rsidRDefault="002539ED">
      <w:pPr>
        <w:spacing w:line="220" w:lineRule="auto"/>
        <w:ind w:left="20"/>
        <w:rPr>
          <w:sz w:val="20"/>
          <w:szCs w:val="20"/>
        </w:rPr>
      </w:pPr>
      <w:r>
        <w:rPr>
          <w:rFonts w:eastAsia="Times New Roman"/>
          <w:sz w:val="24"/>
          <w:szCs w:val="24"/>
        </w:rPr>
        <w:t>Характеристика жилищного фонда представлена в таблицах 1.2. и 1.3.</w:t>
      </w:r>
    </w:p>
    <w:p w:rsidR="0061228E" w:rsidRDefault="0061228E">
      <w:pPr>
        <w:spacing w:line="279" w:lineRule="exact"/>
        <w:rPr>
          <w:sz w:val="20"/>
          <w:szCs w:val="20"/>
        </w:rPr>
      </w:pPr>
    </w:p>
    <w:p w:rsidR="0061228E" w:rsidRDefault="002539ED">
      <w:pPr>
        <w:ind w:left="120"/>
        <w:rPr>
          <w:sz w:val="20"/>
          <w:szCs w:val="20"/>
        </w:rPr>
      </w:pPr>
      <w:r>
        <w:rPr>
          <w:rFonts w:eastAsia="Times New Roman"/>
          <w:b/>
          <w:bCs/>
        </w:rPr>
        <w:t>Таблица 1.2. Динамика ввода жилья и другие показатели жилищного строительства</w:t>
      </w:r>
    </w:p>
    <w:tbl>
      <w:tblPr>
        <w:tblW w:w="0" w:type="auto"/>
        <w:tblInd w:w="10" w:type="dxa"/>
        <w:tblLayout w:type="fixed"/>
        <w:tblCellMar>
          <w:left w:w="0" w:type="dxa"/>
          <w:right w:w="0" w:type="dxa"/>
        </w:tblCellMar>
        <w:tblLook w:val="04A0" w:firstRow="1" w:lastRow="0" w:firstColumn="1" w:lastColumn="0" w:noHBand="0" w:noVBand="1"/>
      </w:tblPr>
      <w:tblGrid>
        <w:gridCol w:w="740"/>
        <w:gridCol w:w="5780"/>
        <w:gridCol w:w="1120"/>
        <w:gridCol w:w="1140"/>
        <w:gridCol w:w="1160"/>
        <w:gridCol w:w="30"/>
      </w:tblGrid>
      <w:tr w:rsidR="0061228E">
        <w:trPr>
          <w:trHeight w:val="285"/>
        </w:trPr>
        <w:tc>
          <w:tcPr>
            <w:tcW w:w="74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57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Наименование показателей</w:t>
            </w:r>
          </w:p>
        </w:tc>
        <w:tc>
          <w:tcPr>
            <w:tcW w:w="3420" w:type="dxa"/>
            <w:gridSpan w:val="3"/>
            <w:tcBorders>
              <w:top w:val="single" w:sz="8" w:space="0" w:color="auto"/>
              <w:right w:val="single" w:sz="8" w:space="0" w:color="auto"/>
            </w:tcBorders>
            <w:vAlign w:val="bottom"/>
          </w:tcPr>
          <w:p w:rsidR="0061228E" w:rsidRDefault="002539ED">
            <w:pPr>
              <w:ind w:right="449"/>
              <w:jc w:val="right"/>
              <w:rPr>
                <w:sz w:val="20"/>
                <w:szCs w:val="20"/>
              </w:rPr>
            </w:pPr>
            <w:r>
              <w:rPr>
                <w:rFonts w:eastAsia="Times New Roman"/>
              </w:rPr>
              <w:t>Ретроспективный период</w:t>
            </w:r>
          </w:p>
        </w:tc>
        <w:tc>
          <w:tcPr>
            <w:tcW w:w="0" w:type="dxa"/>
            <w:vAlign w:val="bottom"/>
          </w:tcPr>
          <w:p w:rsidR="0061228E" w:rsidRDefault="0061228E">
            <w:pPr>
              <w:rPr>
                <w:sz w:val="1"/>
                <w:szCs w:val="1"/>
              </w:rPr>
            </w:pPr>
          </w:p>
        </w:tc>
      </w:tr>
      <w:tr w:rsidR="0061228E">
        <w:trPr>
          <w:trHeight w:val="36"/>
        </w:trPr>
        <w:tc>
          <w:tcPr>
            <w:tcW w:w="740" w:type="dxa"/>
            <w:vMerge/>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780" w:type="dxa"/>
            <w:vMerge/>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tcBorders>
            <w:vAlign w:val="bottom"/>
          </w:tcPr>
          <w:p w:rsidR="0061228E" w:rsidRDefault="0061228E">
            <w:pPr>
              <w:rPr>
                <w:sz w:val="3"/>
                <w:szCs w:val="3"/>
              </w:rPr>
            </w:pPr>
          </w:p>
        </w:tc>
        <w:tc>
          <w:tcPr>
            <w:tcW w:w="1140" w:type="dxa"/>
            <w:tcBorders>
              <w:bottom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12"/>
        </w:trPr>
        <w:tc>
          <w:tcPr>
            <w:tcW w:w="740" w:type="dxa"/>
            <w:vMerge/>
            <w:tcBorders>
              <w:left w:val="single" w:sz="8" w:space="0" w:color="auto"/>
              <w:right w:val="single" w:sz="8" w:space="0" w:color="auto"/>
            </w:tcBorders>
            <w:vAlign w:val="bottom"/>
          </w:tcPr>
          <w:p w:rsidR="0061228E" w:rsidRDefault="0061228E">
            <w:pPr>
              <w:rPr>
                <w:sz w:val="9"/>
                <w:szCs w:val="9"/>
              </w:rPr>
            </w:pPr>
          </w:p>
        </w:tc>
        <w:tc>
          <w:tcPr>
            <w:tcW w:w="5780" w:type="dxa"/>
            <w:vMerge/>
            <w:tcBorders>
              <w:right w:val="single" w:sz="8" w:space="0" w:color="auto"/>
            </w:tcBorders>
            <w:vAlign w:val="bottom"/>
          </w:tcPr>
          <w:p w:rsidR="0061228E" w:rsidRDefault="0061228E">
            <w:pPr>
              <w:rPr>
                <w:sz w:val="9"/>
                <w:szCs w:val="9"/>
              </w:rPr>
            </w:pPr>
          </w:p>
        </w:tc>
        <w:tc>
          <w:tcPr>
            <w:tcW w:w="1120" w:type="dxa"/>
            <w:vMerge w:val="restart"/>
            <w:tcBorders>
              <w:right w:val="single" w:sz="8" w:space="0" w:color="auto"/>
            </w:tcBorders>
            <w:vAlign w:val="bottom"/>
          </w:tcPr>
          <w:p w:rsidR="0061228E" w:rsidRDefault="002539ED" w:rsidP="004D1504">
            <w:pPr>
              <w:jc w:val="center"/>
              <w:rPr>
                <w:sz w:val="20"/>
                <w:szCs w:val="20"/>
              </w:rPr>
            </w:pPr>
            <w:r>
              <w:rPr>
                <w:rFonts w:eastAsia="Times New Roman"/>
                <w:w w:val="99"/>
              </w:rPr>
              <w:t>201</w:t>
            </w:r>
            <w:r w:rsidR="004D1504">
              <w:rPr>
                <w:rFonts w:eastAsia="Times New Roman"/>
                <w:w w:val="99"/>
              </w:rPr>
              <w:t>8</w:t>
            </w:r>
          </w:p>
        </w:tc>
        <w:tc>
          <w:tcPr>
            <w:tcW w:w="1140" w:type="dxa"/>
            <w:vMerge w:val="restart"/>
            <w:tcBorders>
              <w:right w:val="single" w:sz="8" w:space="0" w:color="auto"/>
            </w:tcBorders>
            <w:vAlign w:val="bottom"/>
          </w:tcPr>
          <w:p w:rsidR="0061228E" w:rsidRDefault="002539ED" w:rsidP="004D1504">
            <w:pPr>
              <w:jc w:val="center"/>
              <w:rPr>
                <w:sz w:val="20"/>
                <w:szCs w:val="20"/>
              </w:rPr>
            </w:pPr>
            <w:r>
              <w:rPr>
                <w:rFonts w:eastAsia="Times New Roman"/>
                <w:w w:val="99"/>
              </w:rPr>
              <w:t>20</w:t>
            </w:r>
            <w:r w:rsidR="004D1504">
              <w:rPr>
                <w:rFonts w:eastAsia="Times New Roman"/>
                <w:w w:val="99"/>
              </w:rPr>
              <w:t>19</w:t>
            </w:r>
          </w:p>
        </w:tc>
        <w:tc>
          <w:tcPr>
            <w:tcW w:w="1160" w:type="dxa"/>
            <w:vMerge w:val="restart"/>
            <w:tcBorders>
              <w:right w:val="single" w:sz="8" w:space="0" w:color="auto"/>
            </w:tcBorders>
            <w:vAlign w:val="bottom"/>
          </w:tcPr>
          <w:p w:rsidR="0061228E" w:rsidRDefault="002539ED" w:rsidP="004D1504">
            <w:pPr>
              <w:jc w:val="center"/>
              <w:rPr>
                <w:sz w:val="20"/>
                <w:szCs w:val="20"/>
              </w:rPr>
            </w:pPr>
            <w:r>
              <w:rPr>
                <w:rFonts w:eastAsia="Times New Roman"/>
                <w:w w:val="99"/>
              </w:rPr>
              <w:t>20</w:t>
            </w:r>
            <w:r w:rsidR="003D1F10">
              <w:rPr>
                <w:rFonts w:eastAsia="Times New Roman"/>
                <w:w w:val="99"/>
              </w:rPr>
              <w:t>2</w:t>
            </w:r>
            <w:r w:rsidR="004D1504">
              <w:rPr>
                <w:rFonts w:eastAsia="Times New Roman"/>
                <w:w w:val="99"/>
              </w:rPr>
              <w:t>0</w:t>
            </w:r>
          </w:p>
        </w:tc>
        <w:tc>
          <w:tcPr>
            <w:tcW w:w="0" w:type="dxa"/>
            <w:vAlign w:val="bottom"/>
          </w:tcPr>
          <w:p w:rsidR="0061228E" w:rsidRDefault="0061228E">
            <w:pPr>
              <w:rPr>
                <w:sz w:val="1"/>
                <w:szCs w:val="1"/>
              </w:rPr>
            </w:pPr>
          </w:p>
        </w:tc>
      </w:tr>
      <w:tr w:rsidR="0061228E">
        <w:trPr>
          <w:trHeight w:val="168"/>
        </w:trPr>
        <w:tc>
          <w:tcPr>
            <w:tcW w:w="740" w:type="dxa"/>
            <w:tcBorders>
              <w:left w:val="single" w:sz="8" w:space="0" w:color="auto"/>
              <w:right w:val="single" w:sz="8" w:space="0" w:color="auto"/>
            </w:tcBorders>
            <w:vAlign w:val="bottom"/>
          </w:tcPr>
          <w:p w:rsidR="0061228E" w:rsidRDefault="0061228E">
            <w:pPr>
              <w:rPr>
                <w:sz w:val="14"/>
                <w:szCs w:val="14"/>
              </w:rPr>
            </w:pPr>
          </w:p>
        </w:tc>
        <w:tc>
          <w:tcPr>
            <w:tcW w:w="5780" w:type="dxa"/>
            <w:tcBorders>
              <w:right w:val="single" w:sz="8" w:space="0" w:color="auto"/>
            </w:tcBorders>
            <w:vAlign w:val="bottom"/>
          </w:tcPr>
          <w:p w:rsidR="0061228E" w:rsidRDefault="0061228E">
            <w:pPr>
              <w:rPr>
                <w:sz w:val="14"/>
                <w:szCs w:val="14"/>
              </w:rPr>
            </w:pPr>
          </w:p>
        </w:tc>
        <w:tc>
          <w:tcPr>
            <w:tcW w:w="1120" w:type="dxa"/>
            <w:vMerge/>
            <w:tcBorders>
              <w:right w:val="single" w:sz="8" w:space="0" w:color="auto"/>
            </w:tcBorders>
            <w:vAlign w:val="bottom"/>
          </w:tcPr>
          <w:p w:rsidR="0061228E" w:rsidRDefault="0061228E">
            <w:pPr>
              <w:rPr>
                <w:sz w:val="14"/>
                <w:szCs w:val="14"/>
              </w:rPr>
            </w:pPr>
          </w:p>
        </w:tc>
        <w:tc>
          <w:tcPr>
            <w:tcW w:w="1140" w:type="dxa"/>
            <w:vMerge/>
            <w:tcBorders>
              <w:right w:val="single" w:sz="8" w:space="0" w:color="auto"/>
            </w:tcBorders>
            <w:vAlign w:val="bottom"/>
          </w:tcPr>
          <w:p w:rsidR="0061228E" w:rsidRDefault="0061228E">
            <w:pPr>
              <w:rPr>
                <w:sz w:val="14"/>
                <w:szCs w:val="14"/>
              </w:rPr>
            </w:pPr>
          </w:p>
        </w:tc>
        <w:tc>
          <w:tcPr>
            <w:tcW w:w="1160" w:type="dxa"/>
            <w:vMerge/>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33"/>
        </w:trPr>
        <w:tc>
          <w:tcPr>
            <w:tcW w:w="7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7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92"/>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5780" w:type="dxa"/>
            <w:tcBorders>
              <w:right w:val="single" w:sz="8" w:space="0" w:color="auto"/>
            </w:tcBorders>
            <w:vAlign w:val="bottom"/>
          </w:tcPr>
          <w:p w:rsidR="0061228E" w:rsidRDefault="002539ED">
            <w:pPr>
              <w:ind w:left="100"/>
              <w:rPr>
                <w:sz w:val="20"/>
                <w:szCs w:val="20"/>
              </w:rPr>
            </w:pPr>
            <w:r>
              <w:rPr>
                <w:rFonts w:eastAsia="Times New Roman"/>
              </w:rPr>
              <w:t>Численность населения, чел.</w:t>
            </w:r>
          </w:p>
        </w:tc>
        <w:tc>
          <w:tcPr>
            <w:tcW w:w="1120" w:type="dxa"/>
            <w:tcBorders>
              <w:right w:val="single" w:sz="8" w:space="0" w:color="auto"/>
            </w:tcBorders>
            <w:vAlign w:val="bottom"/>
          </w:tcPr>
          <w:p w:rsidR="0061228E" w:rsidRDefault="002539ED">
            <w:pPr>
              <w:jc w:val="center"/>
              <w:rPr>
                <w:sz w:val="20"/>
                <w:szCs w:val="20"/>
              </w:rPr>
            </w:pPr>
            <w:r>
              <w:rPr>
                <w:rFonts w:eastAsia="Times New Roman"/>
                <w:color w:val="222222"/>
                <w:w w:val="99"/>
              </w:rPr>
              <w:t>5922</w:t>
            </w:r>
          </w:p>
        </w:tc>
        <w:tc>
          <w:tcPr>
            <w:tcW w:w="1140" w:type="dxa"/>
            <w:tcBorders>
              <w:right w:val="single" w:sz="8" w:space="0" w:color="auto"/>
            </w:tcBorders>
            <w:vAlign w:val="bottom"/>
          </w:tcPr>
          <w:p w:rsidR="0061228E" w:rsidRDefault="002539ED">
            <w:pPr>
              <w:jc w:val="center"/>
              <w:rPr>
                <w:sz w:val="20"/>
                <w:szCs w:val="20"/>
              </w:rPr>
            </w:pPr>
            <w:r>
              <w:rPr>
                <w:rFonts w:eastAsia="Times New Roman"/>
                <w:color w:val="222222"/>
                <w:w w:val="99"/>
              </w:rPr>
              <w:t>5994</w:t>
            </w:r>
          </w:p>
        </w:tc>
        <w:tc>
          <w:tcPr>
            <w:tcW w:w="1160" w:type="dxa"/>
            <w:tcBorders>
              <w:right w:val="single" w:sz="8" w:space="0" w:color="auto"/>
            </w:tcBorders>
            <w:vAlign w:val="bottom"/>
          </w:tcPr>
          <w:p w:rsidR="0061228E" w:rsidRDefault="00037E21">
            <w:pPr>
              <w:ind w:right="229"/>
              <w:jc w:val="right"/>
              <w:rPr>
                <w:sz w:val="20"/>
                <w:szCs w:val="20"/>
              </w:rPr>
            </w:pPr>
            <w:r>
              <w:rPr>
                <w:rFonts w:eastAsia="Times New Roman"/>
                <w:color w:val="222222"/>
              </w:rPr>
              <w:t>6044</w:t>
            </w:r>
          </w:p>
        </w:tc>
        <w:tc>
          <w:tcPr>
            <w:tcW w:w="0" w:type="dxa"/>
            <w:vAlign w:val="bottom"/>
          </w:tcPr>
          <w:p w:rsidR="0061228E" w:rsidRDefault="0061228E">
            <w:pPr>
              <w:rPr>
                <w:sz w:val="1"/>
                <w:szCs w:val="1"/>
              </w:rPr>
            </w:pPr>
          </w:p>
        </w:tc>
      </w:tr>
      <w:tr w:rsidR="0061228E">
        <w:trPr>
          <w:trHeight w:val="242"/>
        </w:trPr>
        <w:tc>
          <w:tcPr>
            <w:tcW w:w="74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780" w:type="dxa"/>
            <w:tcBorders>
              <w:bottom w:val="single" w:sz="8" w:space="0" w:color="auto"/>
              <w:right w:val="single" w:sz="8" w:space="0" w:color="auto"/>
            </w:tcBorders>
            <w:vAlign w:val="bottom"/>
          </w:tcPr>
          <w:p w:rsidR="0061228E" w:rsidRDefault="0061228E">
            <w:pPr>
              <w:rPr>
                <w:sz w:val="21"/>
                <w:szCs w:val="21"/>
              </w:rPr>
            </w:pPr>
          </w:p>
        </w:tc>
        <w:tc>
          <w:tcPr>
            <w:tcW w:w="1120" w:type="dxa"/>
            <w:tcBorders>
              <w:bottom w:val="single" w:sz="8" w:space="0" w:color="auto"/>
              <w:right w:val="single" w:sz="8" w:space="0" w:color="auto"/>
            </w:tcBorders>
            <w:vAlign w:val="bottom"/>
          </w:tcPr>
          <w:p w:rsidR="0061228E" w:rsidRDefault="0061228E">
            <w:pPr>
              <w:rPr>
                <w:sz w:val="21"/>
                <w:szCs w:val="21"/>
              </w:rPr>
            </w:pPr>
          </w:p>
        </w:tc>
        <w:tc>
          <w:tcPr>
            <w:tcW w:w="1140" w:type="dxa"/>
            <w:tcBorders>
              <w:bottom w:val="single" w:sz="8" w:space="0" w:color="auto"/>
              <w:right w:val="single" w:sz="8" w:space="0" w:color="auto"/>
            </w:tcBorders>
            <w:vAlign w:val="bottom"/>
          </w:tcPr>
          <w:p w:rsidR="0061228E" w:rsidRDefault="0061228E">
            <w:pPr>
              <w:rPr>
                <w:sz w:val="21"/>
                <w:szCs w:val="21"/>
              </w:rPr>
            </w:pPr>
          </w:p>
        </w:tc>
        <w:tc>
          <w:tcPr>
            <w:tcW w:w="11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09"/>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Жилищный фонд в среднем на 1 жителя, кв.м/чел</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8"/>
              </w:rPr>
              <w:t>26,2</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26,3</w:t>
            </w:r>
          </w:p>
        </w:tc>
        <w:tc>
          <w:tcPr>
            <w:tcW w:w="11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26,6</w:t>
            </w:r>
          </w:p>
        </w:tc>
        <w:tc>
          <w:tcPr>
            <w:tcW w:w="0" w:type="dxa"/>
            <w:vAlign w:val="bottom"/>
          </w:tcPr>
          <w:p w:rsidR="0061228E" w:rsidRDefault="0061228E">
            <w:pPr>
              <w:rPr>
                <w:sz w:val="1"/>
                <w:szCs w:val="1"/>
              </w:rPr>
            </w:pPr>
          </w:p>
        </w:tc>
      </w:tr>
      <w:tr w:rsidR="0061228E">
        <w:trPr>
          <w:trHeight w:val="62"/>
        </w:trPr>
        <w:tc>
          <w:tcPr>
            <w:tcW w:w="7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578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1140" w:type="dxa"/>
            <w:tcBorders>
              <w:bottom w:val="single" w:sz="8" w:space="0" w:color="auto"/>
              <w:right w:val="single" w:sz="8" w:space="0" w:color="auto"/>
            </w:tcBorders>
            <w:vAlign w:val="bottom"/>
          </w:tcPr>
          <w:p w:rsidR="0061228E" w:rsidRDefault="0061228E">
            <w:pPr>
              <w:rPr>
                <w:sz w:val="5"/>
                <w:szCs w:val="5"/>
              </w:rPr>
            </w:pPr>
          </w:p>
        </w:tc>
        <w:tc>
          <w:tcPr>
            <w:tcW w:w="11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4"/>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Общая площадь жилых помещений, тыс.кв.м.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154,9</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157,7</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159,2</w:t>
            </w:r>
          </w:p>
        </w:tc>
        <w:tc>
          <w:tcPr>
            <w:tcW w:w="0" w:type="dxa"/>
            <w:vAlign w:val="bottom"/>
          </w:tcPr>
          <w:p w:rsidR="0061228E" w:rsidRDefault="0061228E">
            <w:pPr>
              <w:rPr>
                <w:sz w:val="1"/>
                <w:szCs w:val="1"/>
              </w:rPr>
            </w:pPr>
          </w:p>
        </w:tc>
      </w:tr>
      <w:tr w:rsidR="0061228E">
        <w:trPr>
          <w:trHeight w:val="36"/>
        </w:trPr>
        <w:tc>
          <w:tcPr>
            <w:tcW w:w="7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78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99"/>
        </w:trPr>
        <w:tc>
          <w:tcPr>
            <w:tcW w:w="740" w:type="dxa"/>
            <w:tcBorders>
              <w:left w:val="single" w:sz="8" w:space="0" w:color="auto"/>
              <w:right w:val="single" w:sz="8" w:space="0" w:color="auto"/>
            </w:tcBorders>
            <w:vAlign w:val="bottom"/>
          </w:tcPr>
          <w:p w:rsidR="0061228E" w:rsidRDefault="0061228E">
            <w:pPr>
              <w:rPr>
                <w:sz w:val="24"/>
                <w:szCs w:val="24"/>
              </w:rPr>
            </w:pPr>
          </w:p>
        </w:tc>
        <w:tc>
          <w:tcPr>
            <w:tcW w:w="57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 многоквартирные жилые здания, в т.ч.:</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57,9</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59,2</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59,2</w:t>
            </w:r>
          </w:p>
        </w:tc>
        <w:tc>
          <w:tcPr>
            <w:tcW w:w="0" w:type="dxa"/>
            <w:vAlign w:val="bottom"/>
          </w:tcPr>
          <w:p w:rsidR="0061228E" w:rsidRDefault="0061228E">
            <w:pPr>
              <w:rPr>
                <w:sz w:val="1"/>
                <w:szCs w:val="1"/>
              </w:rPr>
            </w:pPr>
          </w:p>
        </w:tc>
      </w:tr>
      <w:tr w:rsidR="0061228E">
        <w:trPr>
          <w:trHeight w:val="32"/>
        </w:trPr>
        <w:tc>
          <w:tcPr>
            <w:tcW w:w="7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7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9"/>
        </w:trPr>
        <w:tc>
          <w:tcPr>
            <w:tcW w:w="740" w:type="dxa"/>
            <w:tcBorders>
              <w:left w:val="single" w:sz="8" w:space="0" w:color="auto"/>
              <w:right w:val="single" w:sz="8" w:space="0" w:color="auto"/>
            </w:tcBorders>
            <w:vAlign w:val="bottom"/>
          </w:tcPr>
          <w:p w:rsidR="0061228E" w:rsidRDefault="0061228E">
            <w:pPr>
              <w:rPr>
                <w:sz w:val="24"/>
                <w:szCs w:val="24"/>
              </w:rPr>
            </w:pPr>
          </w:p>
        </w:tc>
        <w:tc>
          <w:tcPr>
            <w:tcW w:w="5780" w:type="dxa"/>
            <w:tcBorders>
              <w:right w:val="single" w:sz="8" w:space="0" w:color="auto"/>
            </w:tcBorders>
            <w:vAlign w:val="bottom"/>
          </w:tcPr>
          <w:p w:rsidR="0061228E" w:rsidRDefault="002539ED">
            <w:pPr>
              <w:ind w:left="940"/>
              <w:rPr>
                <w:sz w:val="20"/>
                <w:szCs w:val="20"/>
              </w:rPr>
            </w:pPr>
            <w:r>
              <w:rPr>
                <w:rFonts w:eastAsia="Times New Roman"/>
                <w:sz w:val="24"/>
                <w:szCs w:val="24"/>
              </w:rPr>
              <w:t>индивидуальные жилые здания, в т.ч.:</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97</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98,5</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100</w:t>
            </w:r>
          </w:p>
        </w:tc>
        <w:tc>
          <w:tcPr>
            <w:tcW w:w="0" w:type="dxa"/>
            <w:vAlign w:val="bottom"/>
          </w:tcPr>
          <w:p w:rsidR="0061228E" w:rsidRDefault="0061228E">
            <w:pPr>
              <w:rPr>
                <w:sz w:val="1"/>
                <w:szCs w:val="1"/>
              </w:rPr>
            </w:pPr>
          </w:p>
        </w:tc>
      </w:tr>
      <w:tr w:rsidR="0061228E">
        <w:trPr>
          <w:trHeight w:val="29"/>
        </w:trPr>
        <w:tc>
          <w:tcPr>
            <w:tcW w:w="7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7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2"/>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Годовой прирост нового жилья на 1 жителя, кв.м.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8"/>
              </w:rPr>
              <w:t>0,38</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0,36</w:t>
            </w:r>
          </w:p>
        </w:tc>
        <w:tc>
          <w:tcPr>
            <w:tcW w:w="11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0,17</w:t>
            </w:r>
          </w:p>
        </w:tc>
        <w:tc>
          <w:tcPr>
            <w:tcW w:w="0" w:type="dxa"/>
            <w:vAlign w:val="bottom"/>
          </w:tcPr>
          <w:p w:rsidR="0061228E" w:rsidRDefault="0061228E">
            <w:pPr>
              <w:rPr>
                <w:sz w:val="1"/>
                <w:szCs w:val="1"/>
              </w:rPr>
            </w:pPr>
          </w:p>
        </w:tc>
      </w:tr>
      <w:tr w:rsidR="0061228E">
        <w:trPr>
          <w:trHeight w:val="55"/>
        </w:trPr>
        <w:tc>
          <w:tcPr>
            <w:tcW w:w="7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578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114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14"/>
        </w:trPr>
        <w:tc>
          <w:tcPr>
            <w:tcW w:w="7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Общая площадь жилых помещений, введенная по годам,</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rPr>
              <w:t>2275</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9"/>
              </w:rPr>
              <w:t>2150</w:t>
            </w: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3641</w:t>
            </w:r>
          </w:p>
        </w:tc>
        <w:tc>
          <w:tcPr>
            <w:tcW w:w="0" w:type="dxa"/>
            <w:vAlign w:val="bottom"/>
          </w:tcPr>
          <w:p w:rsidR="0061228E" w:rsidRDefault="0061228E">
            <w:pPr>
              <w:rPr>
                <w:sz w:val="1"/>
                <w:szCs w:val="1"/>
              </w:rPr>
            </w:pPr>
          </w:p>
        </w:tc>
      </w:tr>
      <w:tr w:rsidR="0061228E">
        <w:trPr>
          <w:trHeight w:val="127"/>
        </w:trPr>
        <w:tc>
          <w:tcPr>
            <w:tcW w:w="740" w:type="dxa"/>
            <w:vMerge/>
            <w:tcBorders>
              <w:left w:val="single" w:sz="8" w:space="0" w:color="auto"/>
              <w:right w:val="single" w:sz="8" w:space="0" w:color="auto"/>
            </w:tcBorders>
            <w:vAlign w:val="bottom"/>
          </w:tcPr>
          <w:p w:rsidR="0061228E" w:rsidRDefault="0061228E">
            <w:pPr>
              <w:rPr>
                <w:sz w:val="11"/>
                <w:szCs w:val="11"/>
              </w:rPr>
            </w:pPr>
          </w:p>
        </w:tc>
        <w:tc>
          <w:tcPr>
            <w:tcW w:w="5780" w:type="dxa"/>
            <w:vMerge w:val="restart"/>
            <w:tcBorders>
              <w:right w:val="single" w:sz="8" w:space="0" w:color="auto"/>
            </w:tcBorders>
            <w:vAlign w:val="bottom"/>
          </w:tcPr>
          <w:p w:rsidR="0061228E" w:rsidRDefault="002539ED">
            <w:pPr>
              <w:ind w:left="100"/>
              <w:rPr>
                <w:sz w:val="20"/>
                <w:szCs w:val="20"/>
              </w:rPr>
            </w:pPr>
            <w:r>
              <w:rPr>
                <w:rFonts w:eastAsia="Times New Roman"/>
              </w:rPr>
              <w:t>кв.м.</w:t>
            </w:r>
          </w:p>
        </w:tc>
        <w:tc>
          <w:tcPr>
            <w:tcW w:w="112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740" w:type="dxa"/>
            <w:tcBorders>
              <w:left w:val="single" w:sz="8" w:space="0" w:color="auto"/>
              <w:right w:val="single" w:sz="8" w:space="0" w:color="auto"/>
            </w:tcBorders>
            <w:vAlign w:val="bottom"/>
          </w:tcPr>
          <w:p w:rsidR="0061228E" w:rsidRDefault="0061228E">
            <w:pPr>
              <w:rPr>
                <w:sz w:val="10"/>
                <w:szCs w:val="10"/>
              </w:rPr>
            </w:pPr>
          </w:p>
        </w:tc>
        <w:tc>
          <w:tcPr>
            <w:tcW w:w="5780" w:type="dxa"/>
            <w:vMerge/>
            <w:tcBorders>
              <w:right w:val="single" w:sz="8" w:space="0" w:color="auto"/>
            </w:tcBorders>
            <w:vAlign w:val="bottom"/>
          </w:tcPr>
          <w:p w:rsidR="0061228E" w:rsidRDefault="0061228E">
            <w:pPr>
              <w:rPr>
                <w:sz w:val="10"/>
                <w:szCs w:val="10"/>
              </w:rPr>
            </w:pPr>
          </w:p>
        </w:tc>
        <w:tc>
          <w:tcPr>
            <w:tcW w:w="1120" w:type="dxa"/>
            <w:tcBorders>
              <w:right w:val="single" w:sz="8" w:space="0" w:color="auto"/>
            </w:tcBorders>
            <w:vAlign w:val="bottom"/>
          </w:tcPr>
          <w:p w:rsidR="0061228E" w:rsidRDefault="0061228E">
            <w:pPr>
              <w:rPr>
                <w:sz w:val="10"/>
                <w:szCs w:val="10"/>
              </w:rPr>
            </w:pPr>
          </w:p>
        </w:tc>
        <w:tc>
          <w:tcPr>
            <w:tcW w:w="1140" w:type="dxa"/>
            <w:tcBorders>
              <w:right w:val="single" w:sz="8" w:space="0" w:color="auto"/>
            </w:tcBorders>
            <w:vAlign w:val="bottom"/>
          </w:tcPr>
          <w:p w:rsidR="0061228E" w:rsidRDefault="0061228E">
            <w:pPr>
              <w:rPr>
                <w:sz w:val="10"/>
                <w:szCs w:val="10"/>
              </w:rPr>
            </w:pPr>
          </w:p>
        </w:tc>
        <w:tc>
          <w:tcPr>
            <w:tcW w:w="11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69"/>
        </w:trPr>
        <w:tc>
          <w:tcPr>
            <w:tcW w:w="7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780" w:type="dxa"/>
            <w:tcBorders>
              <w:bottom w:val="single" w:sz="8" w:space="0" w:color="auto"/>
              <w:right w:val="single" w:sz="8" w:space="0" w:color="auto"/>
            </w:tcBorders>
            <w:vAlign w:val="bottom"/>
          </w:tcPr>
          <w:p w:rsidR="0061228E" w:rsidRDefault="0061228E">
            <w:pPr>
              <w:rPr>
                <w:sz w:val="6"/>
                <w:szCs w:val="6"/>
              </w:rPr>
            </w:pPr>
          </w:p>
        </w:tc>
        <w:tc>
          <w:tcPr>
            <w:tcW w:w="1120" w:type="dxa"/>
            <w:tcBorders>
              <w:bottom w:val="single" w:sz="8" w:space="0" w:color="auto"/>
              <w:right w:val="single" w:sz="8" w:space="0" w:color="auto"/>
            </w:tcBorders>
            <w:vAlign w:val="bottom"/>
          </w:tcPr>
          <w:p w:rsidR="0061228E" w:rsidRDefault="0061228E">
            <w:pPr>
              <w:rPr>
                <w:sz w:val="6"/>
                <w:szCs w:val="6"/>
              </w:rPr>
            </w:pPr>
          </w:p>
        </w:tc>
        <w:tc>
          <w:tcPr>
            <w:tcW w:w="1140" w:type="dxa"/>
            <w:tcBorders>
              <w:bottom w:val="single" w:sz="8" w:space="0" w:color="auto"/>
              <w:right w:val="single" w:sz="8" w:space="0" w:color="auto"/>
            </w:tcBorders>
            <w:vAlign w:val="bottom"/>
          </w:tcPr>
          <w:p w:rsidR="0061228E" w:rsidRDefault="0061228E">
            <w:pPr>
              <w:rPr>
                <w:sz w:val="6"/>
                <w:szCs w:val="6"/>
              </w:rPr>
            </w:pPr>
          </w:p>
        </w:tc>
        <w:tc>
          <w:tcPr>
            <w:tcW w:w="116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860"/>
        <w:rPr>
          <w:sz w:val="20"/>
          <w:szCs w:val="20"/>
        </w:rPr>
      </w:pPr>
      <w:r>
        <w:rPr>
          <w:rFonts w:eastAsia="Times New Roman"/>
          <w:sz w:val="24"/>
          <w:szCs w:val="24"/>
        </w:rPr>
        <w:t>Общая характеристика жилищного фонда города Фатежа представлена в таблице 1.3.</w:t>
      </w:r>
    </w:p>
    <w:p w:rsidR="0061228E" w:rsidRDefault="0061228E">
      <w:pPr>
        <w:spacing w:line="281" w:lineRule="exact"/>
        <w:rPr>
          <w:sz w:val="20"/>
          <w:szCs w:val="20"/>
        </w:rPr>
      </w:pPr>
    </w:p>
    <w:p w:rsidR="0061228E" w:rsidRDefault="002539ED">
      <w:pPr>
        <w:ind w:left="20"/>
        <w:rPr>
          <w:sz w:val="20"/>
          <w:szCs w:val="20"/>
        </w:rPr>
      </w:pPr>
      <w:r>
        <w:rPr>
          <w:rFonts w:eastAsia="Times New Roman"/>
          <w:b/>
          <w:bCs/>
        </w:rPr>
        <w:t>Таблица 1.3. Характеристика жилищного фонда Фатежа</w:t>
      </w:r>
    </w:p>
    <w:p w:rsidR="0061228E" w:rsidRDefault="0061228E">
      <w:pPr>
        <w:spacing w:line="260" w:lineRule="exact"/>
        <w:rPr>
          <w:sz w:val="20"/>
          <w:szCs w:val="20"/>
        </w:rPr>
      </w:pPr>
    </w:p>
    <w:tbl>
      <w:tblPr>
        <w:tblW w:w="0" w:type="auto"/>
        <w:tblInd w:w="130" w:type="dxa"/>
        <w:tblLayout w:type="fixed"/>
        <w:tblCellMar>
          <w:left w:w="0" w:type="dxa"/>
          <w:right w:w="0" w:type="dxa"/>
        </w:tblCellMar>
        <w:tblLook w:val="04A0" w:firstRow="1" w:lastRow="0" w:firstColumn="1" w:lastColumn="0" w:noHBand="0" w:noVBand="1"/>
      </w:tblPr>
      <w:tblGrid>
        <w:gridCol w:w="520"/>
        <w:gridCol w:w="5640"/>
        <w:gridCol w:w="2040"/>
        <w:gridCol w:w="1520"/>
        <w:gridCol w:w="30"/>
      </w:tblGrid>
      <w:tr w:rsidR="0061228E">
        <w:trPr>
          <w:trHeight w:val="262"/>
        </w:trPr>
        <w:tc>
          <w:tcPr>
            <w:tcW w:w="520" w:type="dxa"/>
            <w:tcBorders>
              <w:top w:val="single" w:sz="8" w:space="0" w:color="auto"/>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56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Наименование</w:t>
            </w:r>
          </w:p>
        </w:tc>
        <w:tc>
          <w:tcPr>
            <w:tcW w:w="20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Един. изм.</w:t>
            </w:r>
          </w:p>
        </w:tc>
        <w:tc>
          <w:tcPr>
            <w:tcW w:w="1520" w:type="dxa"/>
            <w:tcBorders>
              <w:top w:val="single" w:sz="8" w:space="0" w:color="auto"/>
              <w:bottom w:val="single" w:sz="8" w:space="0" w:color="auto"/>
              <w:right w:val="single" w:sz="8" w:space="0" w:color="auto"/>
            </w:tcBorders>
            <w:vAlign w:val="bottom"/>
          </w:tcPr>
          <w:p w:rsidR="0061228E" w:rsidRDefault="002539ED" w:rsidP="003D1F10">
            <w:pPr>
              <w:jc w:val="center"/>
              <w:rPr>
                <w:sz w:val="20"/>
                <w:szCs w:val="20"/>
              </w:rPr>
            </w:pPr>
            <w:r>
              <w:rPr>
                <w:rFonts w:eastAsia="Times New Roman"/>
                <w:b/>
                <w:bCs/>
              </w:rPr>
              <w:t>на 01.01.</w:t>
            </w:r>
            <w:r w:rsidR="003D1F10">
              <w:rPr>
                <w:rFonts w:eastAsia="Times New Roman"/>
                <w:b/>
                <w:bCs/>
              </w:rPr>
              <w:t>21</w:t>
            </w:r>
            <w:r>
              <w:rPr>
                <w:rFonts w:eastAsia="Times New Roman"/>
                <w:b/>
                <w:bCs/>
              </w:rPr>
              <w:t>г.</w:t>
            </w:r>
          </w:p>
        </w:tc>
        <w:tc>
          <w:tcPr>
            <w:tcW w:w="0" w:type="dxa"/>
            <w:vAlign w:val="bottom"/>
          </w:tcPr>
          <w:p w:rsidR="0061228E" w:rsidRDefault="0061228E">
            <w:pPr>
              <w:rPr>
                <w:sz w:val="1"/>
                <w:szCs w:val="1"/>
              </w:rPr>
            </w:pPr>
          </w:p>
        </w:tc>
      </w:tr>
      <w:tr w:rsidR="0061228E">
        <w:trPr>
          <w:trHeight w:val="252"/>
        </w:trPr>
        <w:tc>
          <w:tcPr>
            <w:tcW w:w="5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Общая площадь жилых домов</w:t>
            </w:r>
          </w:p>
        </w:tc>
        <w:tc>
          <w:tcPr>
            <w:tcW w:w="2040" w:type="dxa"/>
            <w:tcBorders>
              <w:right w:val="single" w:sz="8" w:space="0" w:color="auto"/>
            </w:tcBorders>
            <w:vAlign w:val="bottom"/>
          </w:tcPr>
          <w:p w:rsidR="0061228E" w:rsidRDefault="002539ED">
            <w:pPr>
              <w:spacing w:line="253" w:lineRule="exact"/>
              <w:jc w:val="center"/>
              <w:rPr>
                <w:sz w:val="20"/>
                <w:szCs w:val="20"/>
              </w:rPr>
            </w:pPr>
            <w:r>
              <w:rPr>
                <w:rFonts w:eastAsia="Times New Roman"/>
                <w:w w:val="99"/>
              </w:rPr>
              <w:t>тыс.м</w:t>
            </w:r>
            <w:r>
              <w:rPr>
                <w:rFonts w:eastAsia="Times New Roman"/>
                <w:w w:val="99"/>
                <w:sz w:val="27"/>
                <w:szCs w:val="27"/>
                <w:vertAlign w:val="superscript"/>
              </w:rPr>
              <w:t>2</w:t>
            </w:r>
            <w:r>
              <w:rPr>
                <w:rFonts w:eastAsia="Times New Roman"/>
                <w:w w:val="99"/>
              </w:rPr>
              <w:t xml:space="preserve"> общей</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rPr>
              <w:t>159,2</w:t>
            </w:r>
          </w:p>
        </w:tc>
        <w:tc>
          <w:tcPr>
            <w:tcW w:w="0" w:type="dxa"/>
            <w:vAlign w:val="bottom"/>
          </w:tcPr>
          <w:p w:rsidR="0061228E" w:rsidRDefault="0061228E">
            <w:pPr>
              <w:rPr>
                <w:sz w:val="1"/>
                <w:szCs w:val="1"/>
              </w:rPr>
            </w:pPr>
          </w:p>
        </w:tc>
      </w:tr>
      <w:tr w:rsidR="0061228E">
        <w:trPr>
          <w:trHeight w:val="114"/>
        </w:trPr>
        <w:tc>
          <w:tcPr>
            <w:tcW w:w="520" w:type="dxa"/>
            <w:vMerge/>
            <w:tcBorders>
              <w:left w:val="single" w:sz="8" w:space="0" w:color="auto"/>
              <w:right w:val="single" w:sz="8" w:space="0" w:color="auto"/>
            </w:tcBorders>
            <w:vAlign w:val="bottom"/>
          </w:tcPr>
          <w:p w:rsidR="0061228E" w:rsidRDefault="0061228E">
            <w:pPr>
              <w:rPr>
                <w:sz w:val="9"/>
                <w:szCs w:val="9"/>
              </w:rPr>
            </w:pPr>
          </w:p>
        </w:tc>
        <w:tc>
          <w:tcPr>
            <w:tcW w:w="5640" w:type="dxa"/>
            <w:vMerge/>
            <w:tcBorders>
              <w:right w:val="single" w:sz="8" w:space="0" w:color="auto"/>
            </w:tcBorders>
            <w:vAlign w:val="bottom"/>
          </w:tcPr>
          <w:p w:rsidR="0061228E" w:rsidRDefault="0061228E">
            <w:pPr>
              <w:rPr>
                <w:sz w:val="9"/>
                <w:szCs w:val="9"/>
              </w:rPr>
            </w:pP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площади</w:t>
            </w:r>
          </w:p>
        </w:tc>
        <w:tc>
          <w:tcPr>
            <w:tcW w:w="15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5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640" w:type="dxa"/>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w w:val="90"/>
              </w:rPr>
              <w:t>2</w:t>
            </w:r>
          </w:p>
        </w:tc>
        <w:tc>
          <w:tcPr>
            <w:tcW w:w="5640" w:type="dxa"/>
            <w:tcBorders>
              <w:right w:val="single" w:sz="8" w:space="0" w:color="auto"/>
            </w:tcBorders>
            <w:vAlign w:val="bottom"/>
          </w:tcPr>
          <w:p w:rsidR="0061228E" w:rsidRDefault="002539ED">
            <w:pPr>
              <w:jc w:val="center"/>
              <w:rPr>
                <w:sz w:val="20"/>
                <w:szCs w:val="20"/>
              </w:rPr>
            </w:pPr>
            <w:r>
              <w:rPr>
                <w:rFonts w:eastAsia="Times New Roman"/>
                <w:b/>
                <w:bCs/>
                <w:w w:val="99"/>
              </w:rPr>
              <w:t>Количество квартир</w:t>
            </w:r>
          </w:p>
        </w:tc>
        <w:tc>
          <w:tcPr>
            <w:tcW w:w="2040" w:type="dxa"/>
            <w:tcBorders>
              <w:right w:val="single" w:sz="8" w:space="0" w:color="auto"/>
            </w:tcBorders>
            <w:vAlign w:val="bottom"/>
          </w:tcPr>
          <w:p w:rsidR="0061228E" w:rsidRDefault="002539ED">
            <w:pPr>
              <w:jc w:val="center"/>
              <w:rPr>
                <w:sz w:val="20"/>
                <w:szCs w:val="20"/>
              </w:rPr>
            </w:pPr>
            <w:r>
              <w:rPr>
                <w:rFonts w:eastAsia="Times New Roman"/>
                <w:b/>
                <w:bCs/>
                <w:w w:val="98"/>
              </w:rPr>
              <w:t>ед.</w:t>
            </w:r>
          </w:p>
        </w:tc>
        <w:tc>
          <w:tcPr>
            <w:tcW w:w="1520" w:type="dxa"/>
            <w:tcBorders>
              <w:right w:val="single" w:sz="8" w:space="0" w:color="auto"/>
            </w:tcBorders>
            <w:vAlign w:val="bottom"/>
          </w:tcPr>
          <w:p w:rsidR="0061228E" w:rsidRDefault="002539ED">
            <w:pPr>
              <w:jc w:val="center"/>
              <w:rPr>
                <w:sz w:val="20"/>
                <w:szCs w:val="20"/>
              </w:rPr>
            </w:pPr>
            <w:r>
              <w:rPr>
                <w:rFonts w:eastAsia="Times New Roman"/>
                <w:b/>
                <w:bCs/>
                <w:w w:val="99"/>
              </w:rPr>
              <w:t>2301,0</w:t>
            </w:r>
          </w:p>
        </w:tc>
        <w:tc>
          <w:tcPr>
            <w:tcW w:w="0" w:type="dxa"/>
            <w:vAlign w:val="bottom"/>
          </w:tcPr>
          <w:p w:rsidR="0061228E" w:rsidRDefault="0061228E">
            <w:pPr>
              <w:rPr>
                <w:sz w:val="1"/>
                <w:szCs w:val="1"/>
              </w:rPr>
            </w:pPr>
          </w:p>
        </w:tc>
      </w:tr>
      <w:tr w:rsidR="0061228E">
        <w:trPr>
          <w:trHeight w:val="74"/>
        </w:trPr>
        <w:tc>
          <w:tcPr>
            <w:tcW w:w="52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640" w:type="dxa"/>
            <w:tcBorders>
              <w:bottom w:val="single" w:sz="8" w:space="0" w:color="auto"/>
              <w:right w:val="single" w:sz="8" w:space="0" w:color="auto"/>
            </w:tcBorders>
            <w:vAlign w:val="bottom"/>
          </w:tcPr>
          <w:p w:rsidR="0061228E" w:rsidRDefault="0061228E">
            <w:pPr>
              <w:rPr>
                <w:sz w:val="6"/>
                <w:szCs w:val="6"/>
              </w:rPr>
            </w:pPr>
          </w:p>
        </w:tc>
        <w:tc>
          <w:tcPr>
            <w:tcW w:w="2040" w:type="dxa"/>
            <w:tcBorders>
              <w:bottom w:val="single" w:sz="8" w:space="0" w:color="auto"/>
              <w:right w:val="single" w:sz="8" w:space="0" w:color="auto"/>
            </w:tcBorders>
            <w:vAlign w:val="bottom"/>
          </w:tcPr>
          <w:p w:rsidR="0061228E" w:rsidRDefault="0061228E">
            <w:pPr>
              <w:rPr>
                <w:sz w:val="6"/>
                <w:szCs w:val="6"/>
              </w:rPr>
            </w:pPr>
          </w:p>
        </w:tc>
        <w:tc>
          <w:tcPr>
            <w:tcW w:w="152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53"/>
        </w:trPr>
        <w:tc>
          <w:tcPr>
            <w:tcW w:w="5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w w:val="90"/>
              </w:rPr>
              <w:t>3</w:t>
            </w:r>
          </w:p>
        </w:tc>
        <w:tc>
          <w:tcPr>
            <w:tcW w:w="5640" w:type="dxa"/>
            <w:tcBorders>
              <w:right w:val="single" w:sz="8" w:space="0" w:color="auto"/>
            </w:tcBorders>
            <w:vAlign w:val="bottom"/>
          </w:tcPr>
          <w:p w:rsidR="0061228E" w:rsidRDefault="002539ED">
            <w:pPr>
              <w:spacing w:line="242" w:lineRule="exact"/>
              <w:jc w:val="center"/>
              <w:rPr>
                <w:sz w:val="20"/>
                <w:szCs w:val="20"/>
              </w:rPr>
            </w:pPr>
            <w:r>
              <w:rPr>
                <w:rFonts w:eastAsia="Times New Roman"/>
                <w:b/>
                <w:bCs/>
                <w:w w:val="99"/>
              </w:rPr>
              <w:t>Характеристика жилищного фонда по материалу</w:t>
            </w:r>
          </w:p>
        </w:tc>
        <w:tc>
          <w:tcPr>
            <w:tcW w:w="2040" w:type="dxa"/>
            <w:tcBorders>
              <w:right w:val="single" w:sz="8" w:space="0" w:color="auto"/>
            </w:tcBorders>
            <w:vAlign w:val="bottom"/>
          </w:tcPr>
          <w:p w:rsidR="0061228E" w:rsidRDefault="002539ED">
            <w:pPr>
              <w:spacing w:line="253" w:lineRule="exact"/>
              <w:jc w:val="center"/>
              <w:rPr>
                <w:sz w:val="20"/>
                <w:szCs w:val="20"/>
              </w:rPr>
            </w:pPr>
            <w:r>
              <w:rPr>
                <w:rFonts w:eastAsia="Times New Roman"/>
                <w:b/>
                <w:bCs/>
                <w:w w:val="98"/>
              </w:rPr>
              <w:t>тыс.м</w:t>
            </w:r>
            <w:r>
              <w:rPr>
                <w:rFonts w:eastAsia="Times New Roman"/>
                <w:b/>
                <w:bCs/>
                <w:w w:val="98"/>
                <w:sz w:val="27"/>
                <w:szCs w:val="27"/>
                <w:vertAlign w:val="superscript"/>
              </w:rPr>
              <w:t>2</w:t>
            </w:r>
            <w:r>
              <w:rPr>
                <w:rFonts w:eastAsia="Times New Roman"/>
                <w:b/>
                <w:bCs/>
                <w:w w:val="98"/>
              </w:rPr>
              <w:t xml:space="preserve"> общей</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1274,0</w:t>
            </w:r>
          </w:p>
        </w:tc>
        <w:tc>
          <w:tcPr>
            <w:tcW w:w="0" w:type="dxa"/>
            <w:vAlign w:val="bottom"/>
          </w:tcPr>
          <w:p w:rsidR="0061228E" w:rsidRDefault="0061228E">
            <w:pPr>
              <w:rPr>
                <w:sz w:val="1"/>
                <w:szCs w:val="1"/>
              </w:rPr>
            </w:pPr>
          </w:p>
        </w:tc>
      </w:tr>
      <w:tr w:rsidR="0061228E">
        <w:trPr>
          <w:trHeight w:val="114"/>
        </w:trPr>
        <w:tc>
          <w:tcPr>
            <w:tcW w:w="520" w:type="dxa"/>
            <w:vMerge/>
            <w:tcBorders>
              <w:left w:val="single" w:sz="8" w:space="0" w:color="auto"/>
              <w:right w:val="single" w:sz="8" w:space="0" w:color="auto"/>
            </w:tcBorders>
            <w:vAlign w:val="bottom"/>
          </w:tcPr>
          <w:p w:rsidR="0061228E" w:rsidRDefault="0061228E">
            <w:pPr>
              <w:rPr>
                <w:sz w:val="9"/>
                <w:szCs w:val="9"/>
              </w:rPr>
            </w:pPr>
          </w:p>
        </w:tc>
        <w:tc>
          <w:tcPr>
            <w:tcW w:w="56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w w:val="99"/>
              </w:rPr>
              <w:t>стен - в том числе</w:t>
            </w: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rPr>
              <w:t>площади</w:t>
            </w:r>
          </w:p>
        </w:tc>
        <w:tc>
          <w:tcPr>
            <w:tcW w:w="15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5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640" w:type="dxa"/>
            <w:vMerge/>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-из камня и кирпича</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92,0</w:t>
            </w:r>
          </w:p>
        </w:tc>
        <w:tc>
          <w:tcPr>
            <w:tcW w:w="0" w:type="dxa"/>
            <w:vAlign w:val="bottom"/>
          </w:tcPr>
          <w:p w:rsidR="0061228E" w:rsidRDefault="0061228E">
            <w:pPr>
              <w:rPr>
                <w:sz w:val="1"/>
                <w:szCs w:val="1"/>
              </w:rPr>
            </w:pPr>
          </w:p>
        </w:tc>
      </w:tr>
      <w:tr w:rsidR="0061228E">
        <w:trPr>
          <w:trHeight w:val="243"/>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 из панелей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41,1</w:t>
            </w:r>
          </w:p>
        </w:tc>
        <w:tc>
          <w:tcPr>
            <w:tcW w:w="0" w:type="dxa"/>
            <w:vAlign w:val="bottom"/>
          </w:tcPr>
          <w:p w:rsidR="0061228E" w:rsidRDefault="0061228E">
            <w:pPr>
              <w:rPr>
                <w:sz w:val="1"/>
                <w:szCs w:val="1"/>
              </w:rPr>
            </w:pPr>
          </w:p>
        </w:tc>
      </w:tr>
      <w:tr w:rsidR="0061228E">
        <w:trPr>
          <w:trHeight w:val="243"/>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из дерева и прочих материалов</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4"/>
              </w:rPr>
              <w:t>7,0</w:t>
            </w:r>
          </w:p>
        </w:tc>
        <w:tc>
          <w:tcPr>
            <w:tcW w:w="0" w:type="dxa"/>
            <w:vAlign w:val="bottom"/>
          </w:tcPr>
          <w:p w:rsidR="0061228E" w:rsidRDefault="0061228E">
            <w:pPr>
              <w:rPr>
                <w:sz w:val="1"/>
                <w:szCs w:val="1"/>
              </w:rPr>
            </w:pPr>
          </w:p>
        </w:tc>
      </w:tr>
    </w:tbl>
    <w:p w:rsidR="0061228E" w:rsidRDefault="0061228E">
      <w:pPr>
        <w:spacing w:line="110" w:lineRule="exact"/>
        <w:rPr>
          <w:sz w:val="20"/>
          <w:szCs w:val="20"/>
        </w:rPr>
      </w:pPr>
    </w:p>
    <w:p w:rsidR="0061228E" w:rsidRDefault="002539ED">
      <w:pPr>
        <w:ind w:left="9700"/>
        <w:rPr>
          <w:sz w:val="20"/>
          <w:szCs w:val="20"/>
        </w:rPr>
      </w:pPr>
      <w:r>
        <w:rPr>
          <w:rFonts w:eastAsia="Times New Roman"/>
          <w:sz w:val="24"/>
          <w:szCs w:val="24"/>
        </w:rPr>
        <w:t>15</w:t>
      </w:r>
    </w:p>
    <w:p w:rsidR="0061228E" w:rsidRDefault="002539ED">
      <w:pPr>
        <w:spacing w:line="20" w:lineRule="exact"/>
        <w:rPr>
          <w:sz w:val="20"/>
          <w:szCs w:val="20"/>
        </w:rPr>
      </w:pPr>
      <w:r>
        <w:rPr>
          <w:noProof/>
          <w:sz w:val="20"/>
          <w:szCs w:val="20"/>
        </w:rPr>
        <w:drawing>
          <wp:anchor distT="0" distB="0" distL="114300" distR="114300" simplePos="0" relativeHeight="251511808"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12832"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500"/>
        <w:gridCol w:w="5640"/>
        <w:gridCol w:w="2040"/>
        <w:gridCol w:w="1520"/>
        <w:gridCol w:w="120"/>
        <w:gridCol w:w="20"/>
      </w:tblGrid>
      <w:tr w:rsidR="0061228E">
        <w:trPr>
          <w:trHeight w:val="29"/>
        </w:trPr>
        <w:tc>
          <w:tcPr>
            <w:tcW w:w="160" w:type="dxa"/>
            <w:tcBorders>
              <w:right w:val="single" w:sz="8" w:space="0" w:color="622423"/>
            </w:tcBorders>
            <w:shd w:val="clear" w:color="auto" w:fill="622423"/>
            <w:vAlign w:val="bottom"/>
          </w:tcPr>
          <w:p w:rsidR="0061228E" w:rsidRDefault="0061228E">
            <w:pPr>
              <w:rPr>
                <w:sz w:val="2"/>
                <w:szCs w:val="2"/>
              </w:rPr>
            </w:pPr>
          </w:p>
        </w:tc>
        <w:tc>
          <w:tcPr>
            <w:tcW w:w="500" w:type="dxa"/>
            <w:tcBorders>
              <w:right w:val="single" w:sz="8" w:space="0" w:color="622423"/>
            </w:tcBorders>
            <w:shd w:val="clear" w:color="auto" w:fill="622423"/>
            <w:vAlign w:val="bottom"/>
          </w:tcPr>
          <w:p w:rsidR="0061228E" w:rsidRDefault="0061228E">
            <w:pPr>
              <w:rPr>
                <w:sz w:val="2"/>
                <w:szCs w:val="2"/>
              </w:rPr>
            </w:pPr>
          </w:p>
        </w:tc>
        <w:tc>
          <w:tcPr>
            <w:tcW w:w="5640" w:type="dxa"/>
            <w:tcBorders>
              <w:right w:val="single" w:sz="8" w:space="0" w:color="622423"/>
            </w:tcBorders>
            <w:shd w:val="clear" w:color="auto" w:fill="622423"/>
            <w:vAlign w:val="bottom"/>
          </w:tcPr>
          <w:p w:rsidR="0061228E" w:rsidRDefault="0061228E">
            <w:pPr>
              <w:rPr>
                <w:sz w:val="2"/>
                <w:szCs w:val="2"/>
              </w:rPr>
            </w:pPr>
          </w:p>
        </w:tc>
        <w:tc>
          <w:tcPr>
            <w:tcW w:w="2040" w:type="dxa"/>
            <w:tcBorders>
              <w:right w:val="single" w:sz="8" w:space="0" w:color="622423"/>
            </w:tcBorders>
            <w:shd w:val="clear" w:color="auto" w:fill="622423"/>
            <w:vAlign w:val="bottom"/>
          </w:tcPr>
          <w:p w:rsidR="0061228E" w:rsidRDefault="0061228E">
            <w:pPr>
              <w:rPr>
                <w:sz w:val="2"/>
                <w:szCs w:val="2"/>
              </w:rPr>
            </w:pPr>
          </w:p>
        </w:tc>
        <w:tc>
          <w:tcPr>
            <w:tcW w:w="1520" w:type="dxa"/>
            <w:tcBorders>
              <w:right w:val="single" w:sz="8" w:space="0" w:color="622423"/>
            </w:tcBorders>
            <w:shd w:val="clear" w:color="auto" w:fill="622423"/>
            <w:vAlign w:val="bottom"/>
          </w:tcPr>
          <w:p w:rsidR="0061228E" w:rsidRDefault="0061228E">
            <w:pPr>
              <w:rPr>
                <w:sz w:val="2"/>
                <w:szCs w:val="2"/>
              </w:rPr>
            </w:pPr>
          </w:p>
        </w:tc>
        <w:tc>
          <w:tcPr>
            <w:tcW w:w="12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60" w:type="dxa"/>
            <w:tcBorders>
              <w:right w:val="single" w:sz="8" w:space="0" w:color="622423"/>
            </w:tcBorders>
            <w:shd w:val="clear" w:color="auto" w:fill="622423"/>
            <w:vAlign w:val="bottom"/>
          </w:tcPr>
          <w:p w:rsidR="0061228E" w:rsidRDefault="0061228E">
            <w:pPr>
              <w:rPr>
                <w:sz w:val="5"/>
                <w:szCs w:val="5"/>
              </w:rPr>
            </w:pPr>
          </w:p>
        </w:tc>
        <w:tc>
          <w:tcPr>
            <w:tcW w:w="5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56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0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2"/>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w:t>
            </w: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Наименование</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Един. изм.</w:t>
            </w:r>
          </w:p>
        </w:tc>
        <w:tc>
          <w:tcPr>
            <w:tcW w:w="1520" w:type="dxa"/>
            <w:tcBorders>
              <w:bottom w:val="single" w:sz="8" w:space="0" w:color="auto"/>
              <w:right w:val="single" w:sz="8" w:space="0" w:color="auto"/>
            </w:tcBorders>
            <w:vAlign w:val="bottom"/>
          </w:tcPr>
          <w:p w:rsidR="0061228E" w:rsidRDefault="002539ED" w:rsidP="003D1F10">
            <w:pPr>
              <w:spacing w:line="242" w:lineRule="exact"/>
              <w:jc w:val="center"/>
              <w:rPr>
                <w:sz w:val="20"/>
                <w:szCs w:val="20"/>
              </w:rPr>
            </w:pPr>
            <w:r>
              <w:rPr>
                <w:rFonts w:eastAsia="Times New Roman"/>
                <w:b/>
                <w:bCs/>
              </w:rPr>
              <w:t>на 01.01.</w:t>
            </w:r>
            <w:r w:rsidR="003D1F10">
              <w:rPr>
                <w:rFonts w:eastAsia="Times New Roman"/>
                <w:b/>
                <w:bCs/>
              </w:rPr>
              <w:t>21</w:t>
            </w:r>
            <w:r>
              <w:rPr>
                <w:rFonts w:eastAsia="Times New Roman"/>
                <w:b/>
                <w:bCs/>
              </w:rPr>
              <w:t>г.</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b/>
                <w:bCs/>
                <w:w w:val="90"/>
              </w:rPr>
              <w:t>4</w:t>
            </w: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Характеристика жилищного фонда по износу</w:t>
            </w:r>
          </w:p>
        </w:tc>
        <w:tc>
          <w:tcPr>
            <w:tcW w:w="2040" w:type="dxa"/>
            <w:tcBorders>
              <w:right w:val="single" w:sz="8" w:space="0" w:color="auto"/>
            </w:tcBorders>
            <w:vAlign w:val="bottom"/>
          </w:tcPr>
          <w:p w:rsidR="0061228E" w:rsidRDefault="002539ED">
            <w:pPr>
              <w:spacing w:line="254" w:lineRule="exact"/>
              <w:jc w:val="center"/>
              <w:rPr>
                <w:sz w:val="20"/>
                <w:szCs w:val="20"/>
              </w:rPr>
            </w:pPr>
            <w:r>
              <w:rPr>
                <w:rFonts w:eastAsia="Times New Roman"/>
                <w:b/>
                <w:bCs/>
                <w:w w:val="98"/>
              </w:rPr>
              <w:t>тыс.м</w:t>
            </w:r>
            <w:r>
              <w:rPr>
                <w:rFonts w:eastAsia="Times New Roman"/>
                <w:b/>
                <w:bCs/>
                <w:w w:val="98"/>
                <w:sz w:val="27"/>
                <w:szCs w:val="27"/>
                <w:vertAlign w:val="superscript"/>
              </w:rPr>
              <w:t>2</w:t>
            </w:r>
            <w:r>
              <w:rPr>
                <w:rFonts w:eastAsia="Times New Roman"/>
                <w:b/>
                <w:bCs/>
                <w:w w:val="98"/>
              </w:rPr>
              <w:t xml:space="preserve"> общей</w:t>
            </w:r>
          </w:p>
        </w:tc>
        <w:tc>
          <w:tcPr>
            <w:tcW w:w="1520" w:type="dxa"/>
            <w:tcBorders>
              <w:right w:val="single" w:sz="8" w:space="0" w:color="auto"/>
            </w:tcBorders>
            <w:vAlign w:val="bottom"/>
          </w:tcPr>
          <w:p w:rsidR="0061228E" w:rsidRDefault="0061228E"/>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14"/>
        </w:trPr>
        <w:tc>
          <w:tcPr>
            <w:tcW w:w="160" w:type="dxa"/>
            <w:tcBorders>
              <w:right w:val="single" w:sz="8" w:space="0" w:color="auto"/>
            </w:tcBorders>
            <w:vAlign w:val="bottom"/>
          </w:tcPr>
          <w:p w:rsidR="0061228E" w:rsidRDefault="0061228E">
            <w:pPr>
              <w:rPr>
                <w:sz w:val="9"/>
                <w:szCs w:val="9"/>
              </w:rPr>
            </w:pPr>
          </w:p>
        </w:tc>
        <w:tc>
          <w:tcPr>
            <w:tcW w:w="500" w:type="dxa"/>
            <w:vMerge/>
            <w:tcBorders>
              <w:right w:val="single" w:sz="8" w:space="0" w:color="auto"/>
            </w:tcBorders>
            <w:vAlign w:val="bottom"/>
          </w:tcPr>
          <w:p w:rsidR="0061228E" w:rsidRDefault="0061228E">
            <w:pPr>
              <w:rPr>
                <w:sz w:val="9"/>
                <w:szCs w:val="9"/>
              </w:rPr>
            </w:pPr>
          </w:p>
        </w:tc>
        <w:tc>
          <w:tcPr>
            <w:tcW w:w="5640" w:type="dxa"/>
            <w:vMerge/>
            <w:tcBorders>
              <w:right w:val="single" w:sz="8" w:space="0" w:color="auto"/>
            </w:tcBorders>
            <w:vAlign w:val="bottom"/>
          </w:tcPr>
          <w:p w:rsidR="0061228E" w:rsidRDefault="0061228E">
            <w:pPr>
              <w:rPr>
                <w:sz w:val="9"/>
                <w:szCs w:val="9"/>
              </w:rPr>
            </w:pP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rPr>
              <w:t>площади</w:t>
            </w:r>
          </w:p>
        </w:tc>
        <w:tc>
          <w:tcPr>
            <w:tcW w:w="1520" w:type="dxa"/>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160" w:type="dxa"/>
            <w:tcBorders>
              <w:right w:val="single" w:sz="8" w:space="0" w:color="auto"/>
            </w:tcBorders>
            <w:vAlign w:val="bottom"/>
          </w:tcPr>
          <w:p w:rsidR="0061228E" w:rsidRDefault="0061228E">
            <w:pPr>
              <w:rPr>
                <w:sz w:val="11"/>
                <w:szCs w:val="11"/>
              </w:rPr>
            </w:pPr>
          </w:p>
        </w:tc>
        <w:tc>
          <w:tcPr>
            <w:tcW w:w="500" w:type="dxa"/>
            <w:tcBorders>
              <w:bottom w:val="single" w:sz="8" w:space="0" w:color="auto"/>
              <w:right w:val="single" w:sz="8" w:space="0" w:color="auto"/>
            </w:tcBorders>
            <w:vAlign w:val="bottom"/>
          </w:tcPr>
          <w:p w:rsidR="0061228E" w:rsidRDefault="0061228E">
            <w:pPr>
              <w:rPr>
                <w:sz w:val="11"/>
                <w:szCs w:val="11"/>
              </w:rPr>
            </w:pPr>
          </w:p>
        </w:tc>
        <w:tc>
          <w:tcPr>
            <w:tcW w:w="5640" w:type="dxa"/>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в том числе с износом от 0 до 30%</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117,1</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 от 30 до 60%</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21,0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от 60% и выше</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1,99</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0"/>
              </w:rPr>
              <w:t>5</w:t>
            </w: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Характеристика жилищного фонда (домов)</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8"/>
              </w:rPr>
              <w:t>ед.</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8"/>
              </w:rPr>
              <w:t>12740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 в том числе:</w:t>
            </w:r>
          </w:p>
        </w:tc>
        <w:tc>
          <w:tcPr>
            <w:tcW w:w="2040" w:type="dxa"/>
            <w:tcBorders>
              <w:bottom w:val="single" w:sz="8" w:space="0" w:color="auto"/>
              <w:right w:val="single" w:sz="8" w:space="0" w:color="auto"/>
            </w:tcBorders>
            <w:vAlign w:val="bottom"/>
          </w:tcPr>
          <w:p w:rsidR="0061228E" w:rsidRDefault="0061228E">
            <w:pPr>
              <w:rPr>
                <w:sz w:val="21"/>
                <w:szCs w:val="21"/>
              </w:rPr>
            </w:pPr>
          </w:p>
        </w:tc>
        <w:tc>
          <w:tcPr>
            <w:tcW w:w="1520" w:type="dxa"/>
            <w:tcBorders>
              <w:bottom w:val="single" w:sz="8" w:space="0" w:color="auto"/>
              <w:right w:val="single" w:sz="8" w:space="0" w:color="auto"/>
            </w:tcBorders>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1221,0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2-3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45,0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4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4"/>
              </w:rPr>
              <w:t>2,0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5 и более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4"/>
              </w:rPr>
              <w:t>6,0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1"/>
        </w:trPr>
        <w:tc>
          <w:tcPr>
            <w:tcW w:w="160" w:type="dxa"/>
            <w:tcBorders>
              <w:right w:val="single" w:sz="8" w:space="0" w:color="auto"/>
            </w:tcBorders>
            <w:vAlign w:val="bottom"/>
          </w:tcPr>
          <w:p w:rsidR="0061228E" w:rsidRDefault="0061228E">
            <w:pPr>
              <w:rPr>
                <w:sz w:val="20"/>
                <w:szCs w:val="20"/>
              </w:rPr>
            </w:pPr>
          </w:p>
        </w:tc>
        <w:tc>
          <w:tcPr>
            <w:tcW w:w="500" w:type="dxa"/>
            <w:tcBorders>
              <w:right w:val="single" w:sz="8" w:space="0" w:color="auto"/>
            </w:tcBorders>
            <w:vAlign w:val="bottom"/>
          </w:tcPr>
          <w:p w:rsidR="0061228E" w:rsidRDefault="0061228E">
            <w:pPr>
              <w:rPr>
                <w:sz w:val="20"/>
                <w:szCs w:val="20"/>
              </w:rPr>
            </w:pPr>
          </w:p>
        </w:tc>
        <w:tc>
          <w:tcPr>
            <w:tcW w:w="5640" w:type="dxa"/>
            <w:tcBorders>
              <w:right w:val="single" w:sz="8" w:space="0" w:color="auto"/>
            </w:tcBorders>
            <w:vAlign w:val="bottom"/>
          </w:tcPr>
          <w:p w:rsidR="0061228E" w:rsidRDefault="0061228E">
            <w:pPr>
              <w:rPr>
                <w:sz w:val="20"/>
                <w:szCs w:val="20"/>
              </w:rPr>
            </w:pPr>
          </w:p>
        </w:tc>
        <w:tc>
          <w:tcPr>
            <w:tcW w:w="2040" w:type="dxa"/>
            <w:tcBorders>
              <w:right w:val="single" w:sz="8" w:space="0" w:color="auto"/>
            </w:tcBorders>
            <w:vAlign w:val="bottom"/>
          </w:tcPr>
          <w:p w:rsidR="0061228E" w:rsidRDefault="002539ED">
            <w:pPr>
              <w:spacing w:line="241" w:lineRule="exact"/>
              <w:jc w:val="center"/>
              <w:rPr>
                <w:sz w:val="20"/>
                <w:szCs w:val="20"/>
              </w:rPr>
            </w:pPr>
            <w:r>
              <w:rPr>
                <w:rFonts w:eastAsia="Times New Roman"/>
                <w:b/>
                <w:bCs/>
                <w:w w:val="99"/>
              </w:rPr>
              <w:t>% от общего</w:t>
            </w:r>
          </w:p>
        </w:tc>
        <w:tc>
          <w:tcPr>
            <w:tcW w:w="152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b/>
                <w:bCs/>
                <w:w w:val="90"/>
              </w:rPr>
              <w:t>6</w:t>
            </w:r>
          </w:p>
        </w:tc>
        <w:tc>
          <w:tcPr>
            <w:tcW w:w="5640" w:type="dxa"/>
            <w:tcBorders>
              <w:right w:val="single" w:sz="8" w:space="0" w:color="auto"/>
            </w:tcBorders>
            <w:vAlign w:val="bottom"/>
          </w:tcPr>
          <w:p w:rsidR="0061228E" w:rsidRDefault="002539ED">
            <w:pPr>
              <w:jc w:val="center"/>
              <w:rPr>
                <w:sz w:val="20"/>
                <w:szCs w:val="20"/>
              </w:rPr>
            </w:pPr>
            <w:r>
              <w:rPr>
                <w:rFonts w:eastAsia="Times New Roman"/>
                <w:b/>
                <w:bCs/>
              </w:rPr>
              <w:t>Обеспеченность жилищного фонда инженерным</w:t>
            </w:r>
          </w:p>
        </w:tc>
        <w:tc>
          <w:tcPr>
            <w:tcW w:w="2040" w:type="dxa"/>
            <w:tcBorders>
              <w:right w:val="single" w:sz="8" w:space="0" w:color="auto"/>
            </w:tcBorders>
            <w:vAlign w:val="bottom"/>
          </w:tcPr>
          <w:p w:rsidR="0061228E" w:rsidRDefault="002539ED">
            <w:pPr>
              <w:jc w:val="center"/>
              <w:rPr>
                <w:sz w:val="20"/>
                <w:szCs w:val="20"/>
              </w:rPr>
            </w:pPr>
            <w:r>
              <w:rPr>
                <w:rFonts w:eastAsia="Times New Roman"/>
                <w:b/>
                <w:bCs/>
                <w:w w:val="99"/>
              </w:rPr>
              <w:t>количества</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b/>
                <w:bCs/>
                <w:w w:val="98"/>
              </w:rPr>
              <w:t>54,0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27"/>
        </w:trPr>
        <w:tc>
          <w:tcPr>
            <w:tcW w:w="160" w:type="dxa"/>
            <w:tcBorders>
              <w:right w:val="single" w:sz="8" w:space="0" w:color="auto"/>
            </w:tcBorders>
            <w:vAlign w:val="bottom"/>
          </w:tcPr>
          <w:p w:rsidR="0061228E" w:rsidRDefault="0061228E">
            <w:pPr>
              <w:rPr>
                <w:sz w:val="11"/>
                <w:szCs w:val="11"/>
              </w:rPr>
            </w:pPr>
          </w:p>
        </w:tc>
        <w:tc>
          <w:tcPr>
            <w:tcW w:w="500" w:type="dxa"/>
            <w:vMerge/>
            <w:tcBorders>
              <w:right w:val="single" w:sz="8" w:space="0" w:color="auto"/>
            </w:tcBorders>
            <w:vAlign w:val="bottom"/>
          </w:tcPr>
          <w:p w:rsidR="0061228E" w:rsidRDefault="0061228E">
            <w:pPr>
              <w:rPr>
                <w:sz w:val="11"/>
                <w:szCs w:val="11"/>
              </w:rPr>
            </w:pP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оборудованием</w:t>
            </w:r>
          </w:p>
        </w:tc>
        <w:tc>
          <w:tcPr>
            <w:tcW w:w="2040" w:type="dxa"/>
            <w:vMerge w:val="restart"/>
            <w:tcBorders>
              <w:right w:val="single" w:sz="8" w:space="0" w:color="auto"/>
            </w:tcBorders>
            <w:vAlign w:val="bottom"/>
          </w:tcPr>
          <w:p w:rsidR="0061228E" w:rsidRDefault="002539ED">
            <w:pPr>
              <w:jc w:val="center"/>
              <w:rPr>
                <w:sz w:val="20"/>
                <w:szCs w:val="20"/>
              </w:rPr>
            </w:pPr>
            <w:r>
              <w:rPr>
                <w:rFonts w:eastAsia="Times New Roman"/>
                <w:b/>
                <w:bCs/>
              </w:rPr>
              <w:t>жилищного</w:t>
            </w:r>
          </w:p>
        </w:tc>
        <w:tc>
          <w:tcPr>
            <w:tcW w:w="152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60" w:type="dxa"/>
            <w:tcBorders>
              <w:right w:val="single" w:sz="8" w:space="0" w:color="auto"/>
            </w:tcBorders>
            <w:vAlign w:val="bottom"/>
          </w:tcPr>
          <w:p w:rsidR="0061228E" w:rsidRDefault="0061228E">
            <w:pPr>
              <w:rPr>
                <w:sz w:val="10"/>
                <w:szCs w:val="10"/>
              </w:rPr>
            </w:pPr>
          </w:p>
        </w:tc>
        <w:tc>
          <w:tcPr>
            <w:tcW w:w="500" w:type="dxa"/>
            <w:tcBorders>
              <w:right w:val="single" w:sz="8" w:space="0" w:color="auto"/>
            </w:tcBorders>
            <w:vAlign w:val="bottom"/>
          </w:tcPr>
          <w:p w:rsidR="0061228E" w:rsidRDefault="0061228E">
            <w:pPr>
              <w:rPr>
                <w:sz w:val="10"/>
                <w:szCs w:val="10"/>
              </w:rPr>
            </w:pPr>
          </w:p>
        </w:tc>
        <w:tc>
          <w:tcPr>
            <w:tcW w:w="5640" w:type="dxa"/>
            <w:vMerge/>
            <w:tcBorders>
              <w:right w:val="single" w:sz="8" w:space="0" w:color="auto"/>
            </w:tcBorders>
            <w:vAlign w:val="bottom"/>
          </w:tcPr>
          <w:p w:rsidR="0061228E" w:rsidRDefault="0061228E">
            <w:pPr>
              <w:rPr>
                <w:sz w:val="10"/>
                <w:szCs w:val="10"/>
              </w:rPr>
            </w:pPr>
          </w:p>
        </w:tc>
        <w:tc>
          <w:tcPr>
            <w:tcW w:w="2040" w:type="dxa"/>
            <w:vMerge/>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6"/>
        </w:trPr>
        <w:tc>
          <w:tcPr>
            <w:tcW w:w="160" w:type="dxa"/>
            <w:tcBorders>
              <w:right w:val="single" w:sz="8" w:space="0" w:color="auto"/>
            </w:tcBorders>
            <w:vAlign w:val="bottom"/>
          </w:tcPr>
          <w:p w:rsidR="0061228E" w:rsidRDefault="0061228E"/>
        </w:tc>
        <w:tc>
          <w:tcPr>
            <w:tcW w:w="500" w:type="dxa"/>
            <w:tcBorders>
              <w:bottom w:val="single" w:sz="8" w:space="0" w:color="auto"/>
              <w:right w:val="single" w:sz="8" w:space="0" w:color="auto"/>
            </w:tcBorders>
            <w:vAlign w:val="bottom"/>
          </w:tcPr>
          <w:p w:rsidR="0061228E" w:rsidRDefault="0061228E"/>
        </w:tc>
        <w:tc>
          <w:tcPr>
            <w:tcW w:w="5640" w:type="dxa"/>
            <w:tcBorders>
              <w:bottom w:val="single" w:sz="8" w:space="0" w:color="auto"/>
              <w:right w:val="single" w:sz="8" w:space="0" w:color="auto"/>
            </w:tcBorders>
            <w:vAlign w:val="bottom"/>
          </w:tcPr>
          <w:p w:rsidR="0061228E" w:rsidRDefault="0061228E"/>
        </w:tc>
        <w:tc>
          <w:tcPr>
            <w:tcW w:w="2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фонда</w:t>
            </w:r>
          </w:p>
        </w:tc>
        <w:tc>
          <w:tcPr>
            <w:tcW w:w="1520" w:type="dxa"/>
            <w:tcBorders>
              <w:bottom w:val="single" w:sz="8" w:space="0" w:color="auto"/>
              <w:right w:val="single" w:sz="8" w:space="0" w:color="auto"/>
            </w:tcBorders>
            <w:vAlign w:val="bottom"/>
          </w:tcPr>
          <w:p w:rsidR="0061228E" w:rsidRDefault="0061228E"/>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 водопроводом</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69,3%</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канализацией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69,3%</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газом</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88,1%</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теплоснабжением</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86,3%</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b/>
                <w:bCs/>
                <w:w w:val="90"/>
              </w:rPr>
              <w:t>7</w:t>
            </w: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b/>
                <w:bCs/>
              </w:rPr>
              <w:t>Обеспеченность населения жилищным фондом</w:t>
            </w:r>
          </w:p>
        </w:tc>
        <w:tc>
          <w:tcPr>
            <w:tcW w:w="2040" w:type="dxa"/>
            <w:tcBorders>
              <w:right w:val="single" w:sz="8" w:space="0" w:color="auto"/>
            </w:tcBorders>
            <w:vAlign w:val="bottom"/>
          </w:tcPr>
          <w:p w:rsidR="0061228E" w:rsidRDefault="002539ED">
            <w:pPr>
              <w:spacing w:line="253" w:lineRule="exact"/>
              <w:jc w:val="center"/>
              <w:rPr>
                <w:sz w:val="20"/>
                <w:szCs w:val="20"/>
              </w:rPr>
            </w:pPr>
            <w:r>
              <w:rPr>
                <w:rFonts w:eastAsia="Times New Roman"/>
                <w:b/>
                <w:bCs/>
                <w:w w:val="97"/>
              </w:rPr>
              <w:t>м</w:t>
            </w:r>
            <w:r>
              <w:rPr>
                <w:rFonts w:eastAsia="Times New Roman"/>
                <w:b/>
                <w:bCs/>
                <w:w w:val="97"/>
                <w:sz w:val="27"/>
                <w:szCs w:val="27"/>
                <w:vertAlign w:val="superscript"/>
              </w:rPr>
              <w:t>2</w:t>
            </w:r>
            <w:r>
              <w:rPr>
                <w:rFonts w:eastAsia="Times New Roman"/>
                <w:b/>
                <w:bCs/>
                <w:w w:val="97"/>
              </w:rPr>
              <w:t xml:space="preserve"> общ.</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b/>
                <w:bCs/>
                <w:w w:val="98"/>
              </w:rPr>
              <w:t>26,6</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14"/>
        </w:trPr>
        <w:tc>
          <w:tcPr>
            <w:tcW w:w="160" w:type="dxa"/>
            <w:tcBorders>
              <w:right w:val="single" w:sz="8" w:space="0" w:color="auto"/>
            </w:tcBorders>
            <w:vAlign w:val="bottom"/>
          </w:tcPr>
          <w:p w:rsidR="0061228E" w:rsidRDefault="0061228E">
            <w:pPr>
              <w:rPr>
                <w:sz w:val="9"/>
                <w:szCs w:val="9"/>
              </w:rPr>
            </w:pPr>
          </w:p>
        </w:tc>
        <w:tc>
          <w:tcPr>
            <w:tcW w:w="500" w:type="dxa"/>
            <w:vMerge/>
            <w:tcBorders>
              <w:right w:val="single" w:sz="8" w:space="0" w:color="auto"/>
            </w:tcBorders>
            <w:vAlign w:val="bottom"/>
          </w:tcPr>
          <w:p w:rsidR="0061228E" w:rsidRDefault="0061228E">
            <w:pPr>
              <w:rPr>
                <w:sz w:val="9"/>
                <w:szCs w:val="9"/>
              </w:rPr>
            </w:pPr>
          </w:p>
        </w:tc>
        <w:tc>
          <w:tcPr>
            <w:tcW w:w="5640" w:type="dxa"/>
            <w:vMerge/>
            <w:tcBorders>
              <w:right w:val="single" w:sz="8" w:space="0" w:color="auto"/>
            </w:tcBorders>
            <w:vAlign w:val="bottom"/>
          </w:tcPr>
          <w:p w:rsidR="0061228E" w:rsidRDefault="0061228E">
            <w:pPr>
              <w:rPr>
                <w:sz w:val="9"/>
                <w:szCs w:val="9"/>
              </w:rPr>
            </w:pP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w w:val="99"/>
              </w:rPr>
              <w:t>площ./чел.</w:t>
            </w:r>
          </w:p>
        </w:tc>
        <w:tc>
          <w:tcPr>
            <w:tcW w:w="1520" w:type="dxa"/>
            <w:vMerge/>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160" w:type="dxa"/>
            <w:tcBorders>
              <w:right w:val="single" w:sz="8" w:space="0" w:color="auto"/>
            </w:tcBorders>
            <w:vAlign w:val="bottom"/>
          </w:tcPr>
          <w:p w:rsidR="0061228E" w:rsidRDefault="0061228E">
            <w:pPr>
              <w:rPr>
                <w:sz w:val="11"/>
                <w:szCs w:val="11"/>
              </w:rPr>
            </w:pPr>
          </w:p>
        </w:tc>
        <w:tc>
          <w:tcPr>
            <w:tcW w:w="500" w:type="dxa"/>
            <w:tcBorders>
              <w:bottom w:val="single" w:sz="8" w:space="0" w:color="auto"/>
              <w:right w:val="single" w:sz="8" w:space="0" w:color="auto"/>
            </w:tcBorders>
            <w:vAlign w:val="bottom"/>
          </w:tcPr>
          <w:p w:rsidR="0061228E" w:rsidRDefault="0061228E">
            <w:pPr>
              <w:rPr>
                <w:sz w:val="11"/>
                <w:szCs w:val="11"/>
              </w:rPr>
            </w:pPr>
          </w:p>
        </w:tc>
        <w:tc>
          <w:tcPr>
            <w:tcW w:w="5640" w:type="dxa"/>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3"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По обеспеченности инженерным оборудованием можно сделать вывод, что город обладает достаточно высоким уровнем инженерного обустройства жилья: 54% жилищного фонда обеспечено всеми видами инженерного оборудования, в том числе 69% жилищного фонда обеспечено водопроводом и канализацией, 88,6% - отоплением и газом.</w:t>
      </w:r>
    </w:p>
    <w:p w:rsidR="0061228E" w:rsidRDefault="0061228E">
      <w:pPr>
        <w:spacing w:line="2" w:lineRule="exact"/>
        <w:rPr>
          <w:sz w:val="20"/>
          <w:szCs w:val="20"/>
        </w:rPr>
      </w:pPr>
    </w:p>
    <w:p w:rsidR="0061228E" w:rsidRDefault="002539ED">
      <w:pPr>
        <w:ind w:left="880"/>
        <w:rPr>
          <w:sz w:val="20"/>
          <w:szCs w:val="20"/>
        </w:rPr>
      </w:pPr>
      <w:r>
        <w:rPr>
          <w:rFonts w:eastAsia="Times New Roman"/>
          <w:sz w:val="24"/>
          <w:szCs w:val="24"/>
        </w:rPr>
        <w:t>По собственникам жилищный фонд распределяется следующим образом:</w:t>
      </w:r>
    </w:p>
    <w:p w:rsidR="0061228E" w:rsidRDefault="002539ED">
      <w:pPr>
        <w:numPr>
          <w:ilvl w:val="0"/>
          <w:numId w:val="14"/>
        </w:numPr>
        <w:tabs>
          <w:tab w:val="left" w:pos="1440"/>
        </w:tabs>
        <w:ind w:left="1440" w:hanging="555"/>
        <w:rPr>
          <w:rFonts w:eastAsia="Times New Roman"/>
          <w:sz w:val="24"/>
          <w:szCs w:val="24"/>
        </w:rPr>
      </w:pPr>
      <w:r>
        <w:rPr>
          <w:rFonts w:eastAsia="Times New Roman"/>
          <w:sz w:val="24"/>
          <w:szCs w:val="24"/>
        </w:rPr>
        <w:t>в частной собственности – 69,6%;</w:t>
      </w:r>
    </w:p>
    <w:p w:rsidR="0061228E" w:rsidRDefault="002539ED">
      <w:pPr>
        <w:numPr>
          <w:ilvl w:val="0"/>
          <w:numId w:val="14"/>
        </w:numPr>
        <w:tabs>
          <w:tab w:val="left" w:pos="1440"/>
        </w:tabs>
        <w:ind w:left="1440" w:hanging="555"/>
        <w:rPr>
          <w:rFonts w:eastAsia="Times New Roman"/>
          <w:sz w:val="24"/>
          <w:szCs w:val="24"/>
        </w:rPr>
      </w:pPr>
      <w:r>
        <w:rPr>
          <w:rFonts w:eastAsia="Times New Roman"/>
          <w:sz w:val="24"/>
          <w:szCs w:val="24"/>
        </w:rPr>
        <w:t>муниципальный фонд – 27,5%;</w:t>
      </w:r>
    </w:p>
    <w:p w:rsidR="0061228E" w:rsidRDefault="002539ED">
      <w:pPr>
        <w:numPr>
          <w:ilvl w:val="0"/>
          <w:numId w:val="14"/>
        </w:numPr>
        <w:tabs>
          <w:tab w:val="left" w:pos="1440"/>
        </w:tabs>
        <w:ind w:left="1440" w:hanging="555"/>
        <w:rPr>
          <w:rFonts w:eastAsia="Times New Roman"/>
          <w:sz w:val="24"/>
          <w:szCs w:val="24"/>
        </w:rPr>
      </w:pPr>
      <w:r>
        <w:rPr>
          <w:rFonts w:eastAsia="Times New Roman"/>
          <w:sz w:val="24"/>
          <w:szCs w:val="24"/>
        </w:rPr>
        <w:t>государственный жилой фонд – 2,9%.</w:t>
      </w:r>
    </w:p>
    <w:p w:rsidR="0061228E" w:rsidRDefault="0061228E">
      <w:pPr>
        <w:spacing w:line="12" w:lineRule="exact"/>
        <w:rPr>
          <w:sz w:val="20"/>
          <w:szCs w:val="20"/>
        </w:rPr>
      </w:pPr>
    </w:p>
    <w:p w:rsidR="0061228E" w:rsidRDefault="002539ED">
      <w:pPr>
        <w:spacing w:line="236" w:lineRule="auto"/>
        <w:ind w:left="40" w:right="20" w:firstLine="852"/>
        <w:jc w:val="both"/>
        <w:rPr>
          <w:sz w:val="20"/>
          <w:szCs w:val="20"/>
        </w:rPr>
      </w:pPr>
      <w:r>
        <w:rPr>
          <w:rFonts w:eastAsia="Times New Roman"/>
          <w:sz w:val="24"/>
          <w:szCs w:val="24"/>
        </w:rPr>
        <w:t>Как видно, подавляющее количество жилищного фонда находится в частной и муниципальной собственности (97,1%), причем доля частного жилищного фонда увеличивается.</w:t>
      </w:r>
    </w:p>
    <w:p w:rsidR="0061228E" w:rsidRDefault="0061228E">
      <w:pPr>
        <w:spacing w:line="14" w:lineRule="exact"/>
        <w:rPr>
          <w:sz w:val="20"/>
          <w:szCs w:val="20"/>
        </w:rPr>
      </w:pPr>
    </w:p>
    <w:p w:rsidR="0061228E" w:rsidRDefault="002539ED">
      <w:pPr>
        <w:spacing w:line="237" w:lineRule="auto"/>
        <w:ind w:left="40" w:right="20" w:firstLine="1416"/>
        <w:jc w:val="both"/>
        <w:rPr>
          <w:sz w:val="20"/>
          <w:szCs w:val="20"/>
        </w:rPr>
      </w:pPr>
      <w:r>
        <w:rPr>
          <w:rFonts w:eastAsia="Times New Roman"/>
          <w:sz w:val="24"/>
          <w:szCs w:val="24"/>
        </w:rPr>
        <w:t>Территориальные возможности города Фатежа для строительства нового жилья практически исчерпаны. Свободные территории под индивидуально-жилищное строительство имеются в восточной части города (район «Воронина гора»), в западной части (район бывшего пенькозавода) и в северной части (район улиц Полевая и Майская).</w:t>
      </w:r>
    </w:p>
    <w:p w:rsidR="0061228E" w:rsidRDefault="0061228E">
      <w:pPr>
        <w:spacing w:line="14" w:lineRule="exact"/>
        <w:rPr>
          <w:sz w:val="20"/>
          <w:szCs w:val="20"/>
        </w:rPr>
      </w:pPr>
    </w:p>
    <w:p w:rsidR="0061228E" w:rsidRDefault="002539ED">
      <w:pPr>
        <w:numPr>
          <w:ilvl w:val="1"/>
          <w:numId w:val="15"/>
        </w:numPr>
        <w:tabs>
          <w:tab w:val="left" w:pos="1216"/>
        </w:tabs>
        <w:spacing w:line="234" w:lineRule="auto"/>
        <w:ind w:left="40" w:right="20" w:firstLine="845"/>
        <w:rPr>
          <w:rFonts w:eastAsia="Times New Roman"/>
          <w:sz w:val="24"/>
          <w:szCs w:val="24"/>
        </w:rPr>
      </w:pPr>
      <w:r>
        <w:rPr>
          <w:rFonts w:eastAsia="Times New Roman"/>
          <w:sz w:val="24"/>
          <w:szCs w:val="24"/>
        </w:rPr>
        <w:t>центральной части города возможно выборочное жилищное строительство на реконструируемых или уплотняемых территориях.</w:t>
      </w:r>
    </w:p>
    <w:p w:rsidR="0061228E" w:rsidRDefault="0061228E">
      <w:pPr>
        <w:spacing w:line="1" w:lineRule="exact"/>
        <w:rPr>
          <w:rFonts w:eastAsia="Times New Roman"/>
          <w:sz w:val="24"/>
          <w:szCs w:val="24"/>
        </w:rPr>
      </w:pPr>
    </w:p>
    <w:p w:rsidR="0061228E" w:rsidRDefault="002539ED">
      <w:pPr>
        <w:ind w:left="880"/>
        <w:rPr>
          <w:rFonts w:eastAsia="Times New Roman"/>
          <w:sz w:val="24"/>
          <w:szCs w:val="24"/>
        </w:rPr>
      </w:pPr>
      <w:r>
        <w:rPr>
          <w:rFonts w:eastAsia="Times New Roman"/>
          <w:sz w:val="24"/>
          <w:szCs w:val="24"/>
        </w:rPr>
        <w:t>Выводы:</w:t>
      </w:r>
    </w:p>
    <w:p w:rsidR="0061228E" w:rsidRDefault="0061228E">
      <w:pPr>
        <w:spacing w:line="12" w:lineRule="exact"/>
        <w:rPr>
          <w:rFonts w:eastAsia="Times New Roman"/>
          <w:sz w:val="24"/>
          <w:szCs w:val="24"/>
        </w:rPr>
      </w:pPr>
    </w:p>
    <w:p w:rsidR="0061228E" w:rsidRDefault="002539ED">
      <w:pPr>
        <w:spacing w:line="212" w:lineRule="auto"/>
        <w:ind w:left="40" w:right="20"/>
        <w:jc w:val="both"/>
        <w:rPr>
          <w:rFonts w:eastAsia="Times New Roman"/>
          <w:sz w:val="24"/>
          <w:szCs w:val="24"/>
        </w:rPr>
      </w:pPr>
      <w:r>
        <w:rPr>
          <w:rFonts w:eastAsia="Times New Roman"/>
          <w:sz w:val="24"/>
          <w:szCs w:val="24"/>
        </w:rPr>
        <w:t>Жилищный фонд города характеризуется достаточно высокими показателями как по объему жилой площади на одного человека (26,6 м</w:t>
      </w:r>
      <w:r>
        <w:rPr>
          <w:rFonts w:eastAsia="Times New Roman"/>
          <w:sz w:val="32"/>
          <w:szCs w:val="32"/>
          <w:vertAlign w:val="superscript"/>
        </w:rPr>
        <w:t>2</w:t>
      </w:r>
      <w:r>
        <w:rPr>
          <w:rFonts w:eastAsia="Times New Roman"/>
          <w:sz w:val="24"/>
          <w:szCs w:val="24"/>
        </w:rPr>
        <w:t xml:space="preserve"> общей площади на человека), так и по инженерной обеспеченности жилья.</w:t>
      </w:r>
    </w:p>
    <w:p w:rsidR="0061228E" w:rsidRDefault="0061228E">
      <w:pPr>
        <w:spacing w:line="3" w:lineRule="exact"/>
        <w:rPr>
          <w:rFonts w:eastAsia="Times New Roman"/>
          <w:sz w:val="24"/>
          <w:szCs w:val="24"/>
        </w:rPr>
      </w:pPr>
    </w:p>
    <w:p w:rsidR="0061228E" w:rsidRDefault="002539ED">
      <w:pPr>
        <w:numPr>
          <w:ilvl w:val="1"/>
          <w:numId w:val="15"/>
        </w:numPr>
        <w:tabs>
          <w:tab w:val="left" w:pos="1100"/>
        </w:tabs>
        <w:ind w:left="1100" w:hanging="215"/>
        <w:rPr>
          <w:rFonts w:eastAsia="Times New Roman"/>
          <w:sz w:val="24"/>
          <w:szCs w:val="24"/>
        </w:rPr>
      </w:pPr>
      <w:r>
        <w:rPr>
          <w:rFonts w:eastAsia="Times New Roman"/>
          <w:sz w:val="24"/>
          <w:szCs w:val="24"/>
        </w:rPr>
        <w:t>то же время анализ жилищного фонда города выявил ряд проблем:</w:t>
      </w:r>
    </w:p>
    <w:p w:rsidR="0061228E" w:rsidRDefault="002539ED">
      <w:pPr>
        <w:numPr>
          <w:ilvl w:val="0"/>
          <w:numId w:val="15"/>
        </w:numPr>
        <w:tabs>
          <w:tab w:val="left" w:pos="280"/>
        </w:tabs>
        <w:ind w:left="280" w:hanging="247"/>
        <w:rPr>
          <w:rFonts w:eastAsia="Times New Roman"/>
          <w:sz w:val="24"/>
          <w:szCs w:val="24"/>
        </w:rPr>
      </w:pPr>
      <w:r>
        <w:rPr>
          <w:rFonts w:eastAsia="Times New Roman"/>
          <w:sz w:val="24"/>
          <w:szCs w:val="24"/>
        </w:rPr>
        <w:t>Необходимость сноса ветхих и аварийных жилых домов;</w:t>
      </w:r>
    </w:p>
    <w:p w:rsidR="0061228E" w:rsidRDefault="0061228E">
      <w:pPr>
        <w:spacing w:line="12" w:lineRule="exact"/>
        <w:rPr>
          <w:rFonts w:eastAsia="Times New Roman"/>
          <w:sz w:val="24"/>
          <w:szCs w:val="24"/>
        </w:rPr>
      </w:pPr>
    </w:p>
    <w:p w:rsidR="0061228E" w:rsidRDefault="002539ED">
      <w:pPr>
        <w:numPr>
          <w:ilvl w:val="0"/>
          <w:numId w:val="15"/>
        </w:numPr>
        <w:tabs>
          <w:tab w:val="left" w:pos="301"/>
        </w:tabs>
        <w:spacing w:line="234" w:lineRule="auto"/>
        <w:ind w:left="40" w:right="20" w:hanging="7"/>
        <w:rPr>
          <w:rFonts w:eastAsia="Times New Roman"/>
          <w:sz w:val="24"/>
          <w:szCs w:val="24"/>
        </w:rPr>
      </w:pPr>
      <w:r>
        <w:rPr>
          <w:rFonts w:eastAsia="Times New Roman"/>
          <w:sz w:val="24"/>
          <w:szCs w:val="24"/>
        </w:rPr>
        <w:t>Снижение объемов ввода жилищного фонда, и в том числе социального, замедляет процесс улучшения условий проживания.</w:t>
      </w:r>
    </w:p>
    <w:p w:rsidR="0061228E" w:rsidRDefault="0061228E">
      <w:pPr>
        <w:spacing w:line="13" w:lineRule="exact"/>
        <w:rPr>
          <w:rFonts w:eastAsia="Times New Roman"/>
          <w:sz w:val="24"/>
          <w:szCs w:val="24"/>
        </w:rPr>
      </w:pPr>
    </w:p>
    <w:p w:rsidR="0061228E" w:rsidRDefault="002539ED">
      <w:pPr>
        <w:numPr>
          <w:ilvl w:val="0"/>
          <w:numId w:val="15"/>
        </w:numPr>
        <w:tabs>
          <w:tab w:val="left" w:pos="304"/>
        </w:tabs>
        <w:spacing w:line="234" w:lineRule="auto"/>
        <w:ind w:left="40" w:right="40" w:hanging="7"/>
        <w:rPr>
          <w:rFonts w:eastAsia="Times New Roman"/>
          <w:sz w:val="24"/>
          <w:szCs w:val="24"/>
        </w:rPr>
      </w:pPr>
      <w:r>
        <w:rPr>
          <w:rFonts w:eastAsia="Times New Roman"/>
          <w:sz w:val="24"/>
          <w:szCs w:val="24"/>
        </w:rPr>
        <w:t>Территориальные резервы для жилищного строительства в Фатеже ограничены. Небольшие резервы имеются в западной части в районе бывшего пенькозавода.</w:t>
      </w:r>
    </w:p>
    <w:p w:rsidR="0061228E" w:rsidRDefault="0061228E">
      <w:pPr>
        <w:spacing w:line="1" w:lineRule="exact"/>
        <w:rPr>
          <w:rFonts w:eastAsia="Times New Roman"/>
          <w:sz w:val="24"/>
          <w:szCs w:val="24"/>
        </w:rPr>
      </w:pPr>
    </w:p>
    <w:p w:rsidR="0061228E" w:rsidRDefault="002539ED">
      <w:pPr>
        <w:ind w:left="740"/>
        <w:rPr>
          <w:rFonts w:eastAsia="Times New Roman"/>
          <w:sz w:val="24"/>
          <w:szCs w:val="24"/>
        </w:rPr>
      </w:pPr>
      <w:r>
        <w:rPr>
          <w:rFonts w:eastAsia="Times New Roman"/>
          <w:sz w:val="24"/>
          <w:szCs w:val="24"/>
        </w:rPr>
        <w:t>Общие данные, влияющие на актуализацию  схемы водоснабжения и водоотведения</w:t>
      </w:r>
    </w:p>
    <w:p w:rsidR="0061228E" w:rsidRDefault="002539ED">
      <w:pPr>
        <w:tabs>
          <w:tab w:val="left" w:pos="6220"/>
        </w:tabs>
        <w:ind w:left="40"/>
        <w:rPr>
          <w:sz w:val="20"/>
          <w:szCs w:val="20"/>
        </w:rPr>
      </w:pPr>
      <w:r>
        <w:rPr>
          <w:rFonts w:eastAsia="Times New Roman"/>
          <w:sz w:val="24"/>
          <w:szCs w:val="24"/>
        </w:rPr>
        <w:t>муниципального образования «Город Фатеж» на период</w:t>
      </w:r>
      <w:r>
        <w:rPr>
          <w:sz w:val="20"/>
          <w:szCs w:val="20"/>
        </w:rPr>
        <w:tab/>
      </w:r>
      <w:r>
        <w:rPr>
          <w:rFonts w:eastAsia="Times New Roman"/>
          <w:sz w:val="24"/>
          <w:szCs w:val="24"/>
        </w:rPr>
        <w:t>до 202</w:t>
      </w:r>
      <w:r w:rsidR="003D1F10">
        <w:rPr>
          <w:rFonts w:eastAsia="Times New Roman"/>
          <w:sz w:val="24"/>
          <w:szCs w:val="24"/>
        </w:rPr>
        <w:t>7</w:t>
      </w:r>
      <w:r>
        <w:rPr>
          <w:rFonts w:eastAsia="Times New Roman"/>
          <w:sz w:val="24"/>
          <w:szCs w:val="24"/>
        </w:rPr>
        <w:t xml:space="preserve"> года:</w:t>
      </w:r>
    </w:p>
    <w:p w:rsidR="0061228E" w:rsidRDefault="002539ED">
      <w:pPr>
        <w:tabs>
          <w:tab w:val="left" w:pos="860"/>
        </w:tabs>
        <w:spacing w:line="238" w:lineRule="auto"/>
        <w:ind w:left="400"/>
        <w:rPr>
          <w:sz w:val="20"/>
          <w:szCs w:val="20"/>
        </w:rPr>
      </w:pPr>
      <w:r>
        <w:rPr>
          <w:rFonts w:ascii="Symbol" w:eastAsia="Symbol" w:hAnsi="Symbol" w:cs="Symbol"/>
          <w:sz w:val="24"/>
          <w:szCs w:val="24"/>
        </w:rPr>
        <w:t></w:t>
      </w:r>
      <w:r>
        <w:rPr>
          <w:sz w:val="20"/>
          <w:szCs w:val="20"/>
        </w:rPr>
        <w:tab/>
      </w:r>
      <w:r>
        <w:rPr>
          <w:rFonts w:eastAsia="Times New Roman"/>
          <w:sz w:val="24"/>
          <w:szCs w:val="24"/>
        </w:rPr>
        <w:t>Общая площадь (20</w:t>
      </w:r>
      <w:r w:rsidR="003D1F10">
        <w:rPr>
          <w:rFonts w:eastAsia="Times New Roman"/>
          <w:sz w:val="24"/>
          <w:szCs w:val="24"/>
        </w:rPr>
        <w:t>20</w:t>
      </w:r>
      <w:r>
        <w:rPr>
          <w:rFonts w:eastAsia="Times New Roman"/>
          <w:sz w:val="24"/>
          <w:szCs w:val="24"/>
        </w:rPr>
        <w:t xml:space="preserve"> г.) – 434га</w:t>
      </w:r>
    </w:p>
    <w:p w:rsidR="0061228E" w:rsidRDefault="0061228E">
      <w:pPr>
        <w:spacing w:line="102" w:lineRule="exact"/>
        <w:rPr>
          <w:sz w:val="20"/>
          <w:szCs w:val="20"/>
        </w:rPr>
      </w:pPr>
    </w:p>
    <w:p w:rsidR="0061228E" w:rsidRDefault="002539ED">
      <w:pPr>
        <w:ind w:left="9720"/>
        <w:rPr>
          <w:sz w:val="20"/>
          <w:szCs w:val="20"/>
        </w:rPr>
      </w:pPr>
      <w:r>
        <w:rPr>
          <w:rFonts w:eastAsia="Times New Roman"/>
          <w:sz w:val="24"/>
          <w:szCs w:val="24"/>
        </w:rPr>
        <w:t>16</w:t>
      </w:r>
    </w:p>
    <w:p w:rsidR="0061228E" w:rsidRDefault="002539ED">
      <w:pPr>
        <w:spacing w:line="20" w:lineRule="exact"/>
        <w:rPr>
          <w:sz w:val="20"/>
          <w:szCs w:val="20"/>
        </w:rPr>
      </w:pPr>
      <w:r>
        <w:rPr>
          <w:noProof/>
          <w:sz w:val="20"/>
          <w:szCs w:val="20"/>
        </w:rPr>
        <w:drawing>
          <wp:anchor distT="0" distB="0" distL="114300" distR="114300" simplePos="0" relativeHeight="25151385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1488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1590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1692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8" w:lineRule="exact"/>
        <w:rPr>
          <w:sz w:val="20"/>
          <w:szCs w:val="20"/>
        </w:rPr>
      </w:pPr>
    </w:p>
    <w:p w:rsidR="0061228E" w:rsidRDefault="002539ED">
      <w:pPr>
        <w:numPr>
          <w:ilvl w:val="0"/>
          <w:numId w:val="16"/>
        </w:numPr>
        <w:tabs>
          <w:tab w:val="left" w:pos="840"/>
        </w:tabs>
        <w:ind w:left="840" w:hanging="487"/>
        <w:rPr>
          <w:rFonts w:ascii="Symbol" w:eastAsia="Symbol" w:hAnsi="Symbol" w:cs="Symbol"/>
          <w:sz w:val="24"/>
          <w:szCs w:val="24"/>
        </w:rPr>
      </w:pPr>
      <w:r>
        <w:rPr>
          <w:rFonts w:eastAsia="Times New Roman"/>
          <w:sz w:val="24"/>
          <w:szCs w:val="24"/>
        </w:rPr>
        <w:t>Численность городского населения  на 01.01.20</w:t>
      </w:r>
      <w:r w:rsidR="003D1F10">
        <w:rPr>
          <w:rFonts w:eastAsia="Times New Roman"/>
          <w:sz w:val="24"/>
          <w:szCs w:val="24"/>
        </w:rPr>
        <w:t>21</w:t>
      </w:r>
      <w:r>
        <w:rPr>
          <w:rFonts w:eastAsia="Times New Roman"/>
          <w:sz w:val="24"/>
          <w:szCs w:val="24"/>
        </w:rPr>
        <w:t xml:space="preserve"> г. – 5999 чел.</w:t>
      </w:r>
    </w:p>
    <w:p w:rsidR="0061228E" w:rsidRDefault="002539ED">
      <w:pPr>
        <w:numPr>
          <w:ilvl w:val="0"/>
          <w:numId w:val="16"/>
        </w:numPr>
        <w:tabs>
          <w:tab w:val="left" w:pos="840"/>
        </w:tabs>
        <w:spacing w:line="239" w:lineRule="auto"/>
        <w:ind w:left="840" w:hanging="487"/>
        <w:rPr>
          <w:rFonts w:ascii="Symbol" w:eastAsia="Symbol" w:hAnsi="Symbol" w:cs="Symbol"/>
          <w:sz w:val="24"/>
          <w:szCs w:val="24"/>
        </w:rPr>
      </w:pPr>
      <w:r>
        <w:rPr>
          <w:rFonts w:eastAsia="Times New Roman"/>
          <w:sz w:val="24"/>
          <w:szCs w:val="24"/>
        </w:rPr>
        <w:t>Ввод в действие жилых домов за счет всех  источников финансирования за 20</w:t>
      </w:r>
      <w:r w:rsidR="003D1F10">
        <w:rPr>
          <w:rFonts w:eastAsia="Times New Roman"/>
          <w:sz w:val="24"/>
          <w:szCs w:val="24"/>
        </w:rPr>
        <w:t>20</w:t>
      </w:r>
      <w:r>
        <w:rPr>
          <w:rFonts w:eastAsia="Times New Roman"/>
          <w:sz w:val="24"/>
          <w:szCs w:val="24"/>
        </w:rPr>
        <w:t xml:space="preserve"> год—</w:t>
      </w:r>
    </w:p>
    <w:p w:rsidR="0061228E" w:rsidRDefault="002539ED">
      <w:pPr>
        <w:ind w:left="840"/>
        <w:rPr>
          <w:rFonts w:ascii="Symbol" w:eastAsia="Symbol" w:hAnsi="Symbol" w:cs="Symbol"/>
          <w:sz w:val="24"/>
          <w:szCs w:val="24"/>
        </w:rPr>
      </w:pPr>
      <w:r>
        <w:rPr>
          <w:rFonts w:eastAsia="Times New Roman"/>
          <w:sz w:val="24"/>
          <w:szCs w:val="24"/>
        </w:rPr>
        <w:t>3,641тыс.м2</w:t>
      </w:r>
    </w:p>
    <w:p w:rsidR="0061228E" w:rsidRDefault="0061228E">
      <w:pPr>
        <w:spacing w:line="80" w:lineRule="exact"/>
        <w:rPr>
          <w:rFonts w:ascii="Symbol" w:eastAsia="Symbol" w:hAnsi="Symbol" w:cs="Symbol"/>
          <w:sz w:val="24"/>
          <w:szCs w:val="24"/>
        </w:rPr>
      </w:pPr>
    </w:p>
    <w:p w:rsidR="0061228E" w:rsidRDefault="002539ED">
      <w:pPr>
        <w:numPr>
          <w:ilvl w:val="0"/>
          <w:numId w:val="16"/>
        </w:numPr>
        <w:tabs>
          <w:tab w:val="left" w:pos="720"/>
        </w:tabs>
        <w:ind w:left="720" w:hanging="367"/>
        <w:rPr>
          <w:rFonts w:ascii="Symbol" w:eastAsia="Symbol" w:hAnsi="Symbol" w:cs="Symbol"/>
          <w:sz w:val="24"/>
          <w:szCs w:val="24"/>
        </w:rPr>
      </w:pPr>
      <w:r>
        <w:rPr>
          <w:rFonts w:eastAsia="Times New Roman"/>
          <w:sz w:val="24"/>
          <w:szCs w:val="24"/>
        </w:rPr>
        <w:t xml:space="preserve">Оборот розничной торговли  по </w:t>
      </w:r>
      <w:proofErr w:type="spellStart"/>
      <w:r>
        <w:rPr>
          <w:rFonts w:eastAsia="Times New Roman"/>
          <w:sz w:val="24"/>
          <w:szCs w:val="24"/>
        </w:rPr>
        <w:t>Фатежскому</w:t>
      </w:r>
      <w:proofErr w:type="spellEnd"/>
      <w:r>
        <w:rPr>
          <w:rFonts w:eastAsia="Times New Roman"/>
          <w:sz w:val="24"/>
          <w:szCs w:val="24"/>
        </w:rPr>
        <w:t xml:space="preserve"> району за 20</w:t>
      </w:r>
      <w:r w:rsidR="003D1F10">
        <w:rPr>
          <w:rFonts w:eastAsia="Times New Roman"/>
          <w:sz w:val="24"/>
          <w:szCs w:val="24"/>
        </w:rPr>
        <w:t>20</w:t>
      </w:r>
      <w:r>
        <w:rPr>
          <w:rFonts w:eastAsia="Times New Roman"/>
          <w:sz w:val="24"/>
          <w:szCs w:val="24"/>
        </w:rPr>
        <w:t xml:space="preserve"> год более 200 млн</w:t>
      </w:r>
      <w:proofErr w:type="gramStart"/>
      <w:r>
        <w:rPr>
          <w:rFonts w:eastAsia="Times New Roman"/>
          <w:sz w:val="24"/>
          <w:szCs w:val="24"/>
        </w:rPr>
        <w:t>.р</w:t>
      </w:r>
      <w:proofErr w:type="gramEnd"/>
      <w:r>
        <w:rPr>
          <w:rFonts w:eastAsia="Times New Roman"/>
          <w:sz w:val="24"/>
          <w:szCs w:val="24"/>
        </w:rPr>
        <w:t>уб.</w:t>
      </w:r>
    </w:p>
    <w:p w:rsidR="0061228E" w:rsidRDefault="0061228E">
      <w:pPr>
        <w:spacing w:line="79" w:lineRule="exact"/>
        <w:rPr>
          <w:sz w:val="20"/>
          <w:szCs w:val="20"/>
        </w:rPr>
      </w:pPr>
    </w:p>
    <w:p w:rsidR="0061228E" w:rsidRDefault="002539ED">
      <w:pPr>
        <w:rPr>
          <w:sz w:val="20"/>
          <w:szCs w:val="20"/>
        </w:rPr>
      </w:pPr>
      <w:r>
        <w:rPr>
          <w:rFonts w:eastAsia="Times New Roman"/>
          <w:b/>
          <w:bCs/>
          <w:sz w:val="24"/>
          <w:szCs w:val="24"/>
        </w:rPr>
        <w:t>1.2.Анализ численности населения города Фатежа</w:t>
      </w:r>
    </w:p>
    <w:p w:rsidR="0061228E" w:rsidRDefault="0061228E">
      <w:pPr>
        <w:spacing w:line="149" w:lineRule="exact"/>
        <w:rPr>
          <w:sz w:val="20"/>
          <w:szCs w:val="20"/>
        </w:rPr>
      </w:pPr>
    </w:p>
    <w:p w:rsidR="0061228E" w:rsidRDefault="002539ED">
      <w:pPr>
        <w:spacing w:line="237" w:lineRule="auto"/>
        <w:ind w:firstLine="852"/>
        <w:jc w:val="both"/>
        <w:rPr>
          <w:sz w:val="20"/>
          <w:szCs w:val="20"/>
        </w:rPr>
      </w:pPr>
      <w:r>
        <w:rPr>
          <w:rFonts w:eastAsia="Times New Roman"/>
          <w:sz w:val="24"/>
          <w:szCs w:val="24"/>
        </w:rPr>
        <w:t>Анализ численности населения выполнен по материалам статистической отчетности, предоставленным заказчиком и территориальным органом федеральной службы государственной статистики по Курской области. Численность населения города Фатеж на 01.01.20</w:t>
      </w:r>
      <w:r w:rsidR="003D1F10">
        <w:rPr>
          <w:rFonts w:eastAsia="Times New Roman"/>
          <w:sz w:val="24"/>
          <w:szCs w:val="24"/>
        </w:rPr>
        <w:t>21</w:t>
      </w:r>
      <w:r>
        <w:rPr>
          <w:rFonts w:eastAsia="Times New Roman"/>
          <w:sz w:val="24"/>
          <w:szCs w:val="24"/>
        </w:rPr>
        <w:t>г. составила 5316 человек.</w:t>
      </w:r>
    </w:p>
    <w:p w:rsidR="0061228E" w:rsidRDefault="0061228E">
      <w:pPr>
        <w:spacing w:line="4" w:lineRule="exact"/>
        <w:rPr>
          <w:sz w:val="20"/>
          <w:szCs w:val="20"/>
        </w:rPr>
      </w:pPr>
    </w:p>
    <w:p w:rsidR="0061228E" w:rsidRDefault="002539ED">
      <w:pPr>
        <w:rPr>
          <w:sz w:val="20"/>
          <w:szCs w:val="20"/>
        </w:rPr>
      </w:pPr>
      <w:r>
        <w:rPr>
          <w:rFonts w:eastAsia="Times New Roman"/>
          <w:b/>
          <w:bCs/>
        </w:rPr>
        <w:t>Таблица 1.4. Динамика численности населения г. Фатеж</w:t>
      </w:r>
    </w:p>
    <w:p w:rsidR="0061228E" w:rsidRDefault="0061228E">
      <w:pPr>
        <w:spacing w:line="107"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1920"/>
        <w:gridCol w:w="720"/>
        <w:gridCol w:w="720"/>
        <w:gridCol w:w="720"/>
        <w:gridCol w:w="720"/>
        <w:gridCol w:w="720"/>
        <w:gridCol w:w="720"/>
        <w:gridCol w:w="700"/>
        <w:gridCol w:w="720"/>
        <w:gridCol w:w="590"/>
        <w:gridCol w:w="720"/>
        <w:gridCol w:w="700"/>
        <w:gridCol w:w="30"/>
      </w:tblGrid>
      <w:tr w:rsidR="00037E21" w:rsidTr="00B679DA">
        <w:trPr>
          <w:trHeight w:val="502"/>
        </w:trPr>
        <w:tc>
          <w:tcPr>
            <w:tcW w:w="1920" w:type="dxa"/>
            <w:tcBorders>
              <w:top w:val="single" w:sz="8" w:space="0" w:color="auto"/>
              <w:left w:val="single" w:sz="8" w:space="0" w:color="auto"/>
              <w:right w:val="single" w:sz="8" w:space="0" w:color="auto"/>
            </w:tcBorders>
            <w:vAlign w:val="bottom"/>
          </w:tcPr>
          <w:p w:rsidR="00037E21" w:rsidRDefault="00037E21">
            <w:pPr>
              <w:jc w:val="center"/>
              <w:rPr>
                <w:sz w:val="20"/>
                <w:szCs w:val="20"/>
              </w:rPr>
            </w:pPr>
            <w:r>
              <w:rPr>
                <w:rFonts w:eastAsia="Times New Roman"/>
              </w:rPr>
              <w:t>Годы</w:t>
            </w:r>
          </w:p>
        </w:tc>
        <w:tc>
          <w:tcPr>
            <w:tcW w:w="720" w:type="dxa"/>
            <w:tcBorders>
              <w:top w:val="single" w:sz="8" w:space="0" w:color="auto"/>
              <w:right w:val="single" w:sz="8" w:space="0" w:color="auto"/>
            </w:tcBorders>
            <w:vAlign w:val="bottom"/>
          </w:tcPr>
          <w:p w:rsidR="00037E21" w:rsidRDefault="00037E21" w:rsidP="00B679DA">
            <w:pPr>
              <w:ind w:right="50"/>
              <w:jc w:val="right"/>
              <w:rPr>
                <w:sz w:val="20"/>
                <w:szCs w:val="20"/>
              </w:rPr>
            </w:pPr>
            <w:r>
              <w:rPr>
                <w:rFonts w:eastAsia="Times New Roman"/>
              </w:rPr>
              <w:t>20</w:t>
            </w:r>
            <w:r w:rsidR="00B679DA">
              <w:rPr>
                <w:rFonts w:eastAsia="Times New Roman"/>
              </w:rPr>
              <w:t>10</w:t>
            </w:r>
          </w:p>
        </w:tc>
        <w:tc>
          <w:tcPr>
            <w:tcW w:w="720" w:type="dxa"/>
            <w:tcBorders>
              <w:top w:val="single" w:sz="8" w:space="0" w:color="auto"/>
              <w:right w:val="single" w:sz="8" w:space="0" w:color="auto"/>
            </w:tcBorders>
            <w:vAlign w:val="bottom"/>
          </w:tcPr>
          <w:p w:rsidR="00037E21" w:rsidRDefault="00037E21" w:rsidP="00B679DA">
            <w:pPr>
              <w:ind w:right="50"/>
              <w:jc w:val="right"/>
              <w:rPr>
                <w:sz w:val="20"/>
                <w:szCs w:val="20"/>
              </w:rPr>
            </w:pPr>
            <w:r>
              <w:rPr>
                <w:rFonts w:eastAsia="Times New Roman"/>
              </w:rPr>
              <w:t>201</w:t>
            </w:r>
            <w:r w:rsidR="00B679DA">
              <w:rPr>
                <w:rFonts w:eastAsia="Times New Roman"/>
              </w:rPr>
              <w:t>1</w:t>
            </w:r>
          </w:p>
        </w:tc>
        <w:tc>
          <w:tcPr>
            <w:tcW w:w="720" w:type="dxa"/>
            <w:tcBorders>
              <w:top w:val="single" w:sz="8" w:space="0" w:color="auto"/>
              <w:right w:val="single" w:sz="8" w:space="0" w:color="auto"/>
            </w:tcBorders>
            <w:vAlign w:val="bottom"/>
          </w:tcPr>
          <w:p w:rsidR="00037E21" w:rsidRDefault="00037E21" w:rsidP="00B679DA">
            <w:pPr>
              <w:ind w:right="50"/>
              <w:jc w:val="right"/>
              <w:rPr>
                <w:sz w:val="20"/>
                <w:szCs w:val="20"/>
              </w:rPr>
            </w:pPr>
            <w:r>
              <w:rPr>
                <w:rFonts w:eastAsia="Times New Roman"/>
              </w:rPr>
              <w:t>201</w:t>
            </w:r>
            <w:r w:rsidR="00B679DA">
              <w:rPr>
                <w:rFonts w:eastAsia="Times New Roman"/>
              </w:rPr>
              <w:t>2</w:t>
            </w:r>
          </w:p>
        </w:tc>
        <w:tc>
          <w:tcPr>
            <w:tcW w:w="720" w:type="dxa"/>
            <w:tcBorders>
              <w:top w:val="single" w:sz="8" w:space="0" w:color="auto"/>
              <w:right w:val="single" w:sz="8" w:space="0" w:color="auto"/>
            </w:tcBorders>
            <w:vAlign w:val="bottom"/>
          </w:tcPr>
          <w:p w:rsidR="00037E21" w:rsidRDefault="00037E21" w:rsidP="00B679DA">
            <w:pPr>
              <w:ind w:right="50"/>
              <w:jc w:val="right"/>
              <w:rPr>
                <w:sz w:val="20"/>
                <w:szCs w:val="20"/>
              </w:rPr>
            </w:pPr>
            <w:r>
              <w:rPr>
                <w:rFonts w:eastAsia="Times New Roman"/>
                <w:color w:val="222222"/>
              </w:rPr>
              <w:t>201</w:t>
            </w:r>
            <w:r w:rsidR="00B679DA">
              <w:rPr>
                <w:rFonts w:eastAsia="Times New Roman"/>
                <w:color w:val="222222"/>
              </w:rPr>
              <w:t>3</w:t>
            </w:r>
          </w:p>
        </w:tc>
        <w:tc>
          <w:tcPr>
            <w:tcW w:w="720" w:type="dxa"/>
            <w:tcBorders>
              <w:top w:val="single" w:sz="8" w:space="0" w:color="auto"/>
              <w:right w:val="single" w:sz="8" w:space="0" w:color="auto"/>
            </w:tcBorders>
            <w:vAlign w:val="bottom"/>
          </w:tcPr>
          <w:p w:rsidR="00037E21" w:rsidRDefault="00037E21" w:rsidP="00B679DA">
            <w:pPr>
              <w:ind w:right="30"/>
              <w:jc w:val="right"/>
              <w:rPr>
                <w:sz w:val="20"/>
                <w:szCs w:val="20"/>
              </w:rPr>
            </w:pPr>
            <w:r>
              <w:rPr>
                <w:rFonts w:eastAsia="Times New Roman"/>
                <w:color w:val="222222"/>
              </w:rPr>
              <w:t>201</w:t>
            </w:r>
            <w:r w:rsidR="00B679DA">
              <w:rPr>
                <w:rFonts w:eastAsia="Times New Roman"/>
                <w:color w:val="222222"/>
              </w:rPr>
              <w:t>4</w:t>
            </w:r>
          </w:p>
        </w:tc>
        <w:tc>
          <w:tcPr>
            <w:tcW w:w="720" w:type="dxa"/>
            <w:tcBorders>
              <w:top w:val="single" w:sz="8" w:space="0" w:color="auto"/>
              <w:right w:val="single" w:sz="8" w:space="0" w:color="auto"/>
            </w:tcBorders>
            <w:vAlign w:val="bottom"/>
          </w:tcPr>
          <w:p w:rsidR="00037E21" w:rsidRDefault="00037E21" w:rsidP="00B679DA">
            <w:pPr>
              <w:ind w:right="30"/>
              <w:jc w:val="right"/>
              <w:rPr>
                <w:sz w:val="20"/>
                <w:szCs w:val="20"/>
              </w:rPr>
            </w:pPr>
            <w:r>
              <w:rPr>
                <w:rFonts w:eastAsia="Times New Roman"/>
                <w:color w:val="222222"/>
              </w:rPr>
              <w:t>201</w:t>
            </w:r>
            <w:r w:rsidR="00B679DA">
              <w:rPr>
                <w:rFonts w:eastAsia="Times New Roman"/>
                <w:color w:val="222222"/>
              </w:rPr>
              <w:t>5</w:t>
            </w:r>
          </w:p>
        </w:tc>
        <w:tc>
          <w:tcPr>
            <w:tcW w:w="700" w:type="dxa"/>
            <w:tcBorders>
              <w:top w:val="single" w:sz="8" w:space="0" w:color="auto"/>
              <w:right w:val="single" w:sz="8" w:space="0" w:color="auto"/>
            </w:tcBorders>
            <w:vAlign w:val="bottom"/>
          </w:tcPr>
          <w:p w:rsidR="00037E21" w:rsidRDefault="00037E21" w:rsidP="00B679DA">
            <w:pPr>
              <w:ind w:right="30"/>
              <w:jc w:val="right"/>
              <w:rPr>
                <w:sz w:val="20"/>
                <w:szCs w:val="20"/>
              </w:rPr>
            </w:pPr>
            <w:r>
              <w:rPr>
                <w:rFonts w:eastAsia="Times New Roman"/>
                <w:color w:val="222222"/>
              </w:rPr>
              <w:t>201</w:t>
            </w:r>
            <w:r w:rsidR="00B679DA">
              <w:rPr>
                <w:rFonts w:eastAsia="Times New Roman"/>
                <w:color w:val="222222"/>
              </w:rPr>
              <w:t>6</w:t>
            </w:r>
          </w:p>
        </w:tc>
        <w:tc>
          <w:tcPr>
            <w:tcW w:w="720" w:type="dxa"/>
            <w:tcBorders>
              <w:top w:val="single" w:sz="8" w:space="0" w:color="auto"/>
              <w:right w:val="single" w:sz="8" w:space="0" w:color="auto"/>
            </w:tcBorders>
            <w:vAlign w:val="bottom"/>
          </w:tcPr>
          <w:p w:rsidR="00037E21" w:rsidRDefault="00037E21" w:rsidP="00B679DA">
            <w:pPr>
              <w:ind w:right="30"/>
              <w:jc w:val="right"/>
              <w:rPr>
                <w:sz w:val="20"/>
                <w:szCs w:val="20"/>
              </w:rPr>
            </w:pPr>
            <w:r>
              <w:rPr>
                <w:rFonts w:eastAsia="Times New Roman"/>
                <w:color w:val="222222"/>
              </w:rPr>
              <w:t>201</w:t>
            </w:r>
            <w:r w:rsidR="00B679DA">
              <w:rPr>
                <w:rFonts w:eastAsia="Times New Roman"/>
                <w:color w:val="222222"/>
              </w:rPr>
              <w:t>7</w:t>
            </w:r>
          </w:p>
        </w:tc>
        <w:tc>
          <w:tcPr>
            <w:tcW w:w="590" w:type="dxa"/>
            <w:tcBorders>
              <w:top w:val="single" w:sz="8" w:space="0" w:color="auto"/>
              <w:right w:val="single" w:sz="8" w:space="0" w:color="auto"/>
            </w:tcBorders>
            <w:vAlign w:val="bottom"/>
          </w:tcPr>
          <w:p w:rsidR="00037E21" w:rsidRDefault="00037E21" w:rsidP="00B679DA">
            <w:pPr>
              <w:ind w:right="30"/>
              <w:jc w:val="right"/>
              <w:rPr>
                <w:sz w:val="20"/>
                <w:szCs w:val="20"/>
              </w:rPr>
            </w:pPr>
            <w:r>
              <w:rPr>
                <w:rFonts w:eastAsia="Times New Roman"/>
                <w:color w:val="222222"/>
              </w:rPr>
              <w:t>201</w:t>
            </w:r>
            <w:r w:rsidR="00B679DA">
              <w:rPr>
                <w:rFonts w:eastAsia="Times New Roman"/>
                <w:color w:val="222222"/>
              </w:rPr>
              <w:t>8</w:t>
            </w:r>
          </w:p>
        </w:tc>
        <w:tc>
          <w:tcPr>
            <w:tcW w:w="720" w:type="dxa"/>
            <w:tcBorders>
              <w:top w:val="single" w:sz="8" w:space="0" w:color="auto"/>
              <w:right w:val="single" w:sz="8" w:space="0" w:color="auto"/>
            </w:tcBorders>
            <w:vAlign w:val="bottom"/>
          </w:tcPr>
          <w:p w:rsidR="00037E21" w:rsidRDefault="00037E21" w:rsidP="00B679DA">
            <w:pPr>
              <w:ind w:right="50"/>
              <w:jc w:val="right"/>
              <w:rPr>
                <w:sz w:val="20"/>
                <w:szCs w:val="20"/>
              </w:rPr>
            </w:pPr>
            <w:r>
              <w:rPr>
                <w:rFonts w:eastAsia="Times New Roman"/>
              </w:rPr>
              <w:t>201</w:t>
            </w:r>
            <w:r w:rsidR="00B679DA">
              <w:rPr>
                <w:rFonts w:eastAsia="Times New Roman"/>
              </w:rPr>
              <w:t>9</w:t>
            </w:r>
          </w:p>
        </w:tc>
        <w:tc>
          <w:tcPr>
            <w:tcW w:w="700" w:type="dxa"/>
            <w:tcBorders>
              <w:top w:val="single" w:sz="8" w:space="0" w:color="auto"/>
              <w:right w:val="single" w:sz="8" w:space="0" w:color="auto"/>
            </w:tcBorders>
            <w:vAlign w:val="bottom"/>
          </w:tcPr>
          <w:p w:rsidR="00037E21" w:rsidRDefault="00037E21" w:rsidP="00B679DA">
            <w:pPr>
              <w:ind w:right="30"/>
              <w:jc w:val="right"/>
              <w:rPr>
                <w:sz w:val="20"/>
                <w:szCs w:val="20"/>
              </w:rPr>
            </w:pPr>
            <w:r>
              <w:rPr>
                <w:rFonts w:eastAsia="Times New Roman"/>
              </w:rPr>
              <w:t>20</w:t>
            </w:r>
            <w:r w:rsidR="00B679DA">
              <w:rPr>
                <w:rFonts w:eastAsia="Times New Roman"/>
              </w:rPr>
              <w:t>20</w:t>
            </w:r>
          </w:p>
        </w:tc>
        <w:tc>
          <w:tcPr>
            <w:tcW w:w="30" w:type="dxa"/>
            <w:vAlign w:val="bottom"/>
          </w:tcPr>
          <w:p w:rsidR="00037E21" w:rsidRDefault="00037E21">
            <w:pPr>
              <w:rPr>
                <w:sz w:val="1"/>
                <w:szCs w:val="1"/>
              </w:rPr>
            </w:pPr>
          </w:p>
        </w:tc>
      </w:tr>
      <w:tr w:rsidR="00037E21" w:rsidTr="00B679DA">
        <w:trPr>
          <w:trHeight w:val="242"/>
        </w:trPr>
        <w:tc>
          <w:tcPr>
            <w:tcW w:w="1920" w:type="dxa"/>
            <w:tcBorders>
              <w:left w:val="single" w:sz="8" w:space="0" w:color="auto"/>
              <w:bottom w:val="single" w:sz="8" w:space="0" w:color="auto"/>
              <w:right w:val="single" w:sz="8" w:space="0" w:color="auto"/>
            </w:tcBorders>
            <w:vAlign w:val="bottom"/>
          </w:tcPr>
          <w:p w:rsidR="00037E21" w:rsidRDefault="00037E21">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0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59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00" w:type="dxa"/>
            <w:tcBorders>
              <w:bottom w:val="single" w:sz="8" w:space="0" w:color="auto"/>
              <w:right w:val="single" w:sz="8" w:space="0" w:color="auto"/>
            </w:tcBorders>
            <w:vAlign w:val="bottom"/>
          </w:tcPr>
          <w:p w:rsidR="00037E21" w:rsidRDefault="00037E21">
            <w:pPr>
              <w:rPr>
                <w:sz w:val="21"/>
                <w:szCs w:val="21"/>
              </w:rPr>
            </w:pPr>
          </w:p>
        </w:tc>
        <w:tc>
          <w:tcPr>
            <w:tcW w:w="30" w:type="dxa"/>
            <w:vAlign w:val="bottom"/>
          </w:tcPr>
          <w:p w:rsidR="00037E21" w:rsidRDefault="00037E21">
            <w:pPr>
              <w:rPr>
                <w:sz w:val="1"/>
                <w:szCs w:val="1"/>
              </w:rPr>
            </w:pPr>
          </w:p>
        </w:tc>
      </w:tr>
      <w:tr w:rsidR="00037E21" w:rsidTr="00B679DA">
        <w:trPr>
          <w:trHeight w:val="353"/>
        </w:trPr>
        <w:tc>
          <w:tcPr>
            <w:tcW w:w="1920" w:type="dxa"/>
            <w:tcBorders>
              <w:left w:val="single" w:sz="8" w:space="0" w:color="auto"/>
              <w:right w:val="single" w:sz="8" w:space="0" w:color="auto"/>
            </w:tcBorders>
            <w:vAlign w:val="bottom"/>
          </w:tcPr>
          <w:p w:rsidR="00037E21" w:rsidRDefault="00037E21">
            <w:pPr>
              <w:jc w:val="center"/>
              <w:rPr>
                <w:sz w:val="20"/>
                <w:szCs w:val="20"/>
              </w:rPr>
            </w:pPr>
            <w:r>
              <w:rPr>
                <w:rFonts w:eastAsia="Times New Roman"/>
                <w:w w:val="99"/>
              </w:rPr>
              <w:t>Число жителей</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5158</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5404</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5377</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color w:val="222222"/>
              </w:rPr>
              <w:t>5332</w:t>
            </w:r>
          </w:p>
        </w:tc>
        <w:tc>
          <w:tcPr>
            <w:tcW w:w="72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5773</w:t>
            </w:r>
          </w:p>
        </w:tc>
        <w:tc>
          <w:tcPr>
            <w:tcW w:w="72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5846</w:t>
            </w:r>
          </w:p>
        </w:tc>
        <w:tc>
          <w:tcPr>
            <w:tcW w:w="70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5922</w:t>
            </w:r>
          </w:p>
        </w:tc>
        <w:tc>
          <w:tcPr>
            <w:tcW w:w="72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5994</w:t>
            </w:r>
          </w:p>
        </w:tc>
        <w:tc>
          <w:tcPr>
            <w:tcW w:w="59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color w:val="222222"/>
              </w:rPr>
              <w:t>5999</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6021</w:t>
            </w:r>
          </w:p>
        </w:tc>
        <w:tc>
          <w:tcPr>
            <w:tcW w:w="700" w:type="dxa"/>
            <w:vMerge w:val="restart"/>
            <w:tcBorders>
              <w:right w:val="single" w:sz="8" w:space="0" w:color="auto"/>
            </w:tcBorders>
            <w:vAlign w:val="bottom"/>
          </w:tcPr>
          <w:p w:rsidR="00037E21" w:rsidRDefault="00037E21">
            <w:pPr>
              <w:ind w:right="50"/>
              <w:jc w:val="right"/>
              <w:rPr>
                <w:sz w:val="20"/>
                <w:szCs w:val="20"/>
              </w:rPr>
            </w:pPr>
            <w:r>
              <w:rPr>
                <w:sz w:val="20"/>
                <w:szCs w:val="20"/>
              </w:rPr>
              <w:t>6044</w:t>
            </w:r>
          </w:p>
        </w:tc>
        <w:tc>
          <w:tcPr>
            <w:tcW w:w="30" w:type="dxa"/>
            <w:vAlign w:val="bottom"/>
          </w:tcPr>
          <w:p w:rsidR="00037E21" w:rsidRDefault="00037E21">
            <w:pPr>
              <w:rPr>
                <w:sz w:val="1"/>
                <w:szCs w:val="1"/>
              </w:rPr>
            </w:pPr>
          </w:p>
        </w:tc>
      </w:tr>
      <w:tr w:rsidR="0061228E" w:rsidTr="00B679DA">
        <w:trPr>
          <w:trHeight w:val="130"/>
        </w:trPr>
        <w:tc>
          <w:tcPr>
            <w:tcW w:w="19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roofErr w:type="gramStart"/>
            <w:r>
              <w:rPr>
                <w:rFonts w:eastAsia="Times New Roman"/>
                <w:w w:val="95"/>
              </w:rPr>
              <w:t>ед</w:t>
            </w:r>
            <w:proofErr w:type="gramEnd"/>
            <w:r>
              <w:rPr>
                <w:rFonts w:eastAsia="Times New Roman"/>
                <w:w w:val="95"/>
              </w:rPr>
              <w:t>)</w:t>
            </w: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0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59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0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B679DA">
        <w:trPr>
          <w:trHeight w:val="125"/>
        </w:trPr>
        <w:tc>
          <w:tcPr>
            <w:tcW w:w="1920" w:type="dxa"/>
            <w:vMerge/>
            <w:tcBorders>
              <w:left w:val="single" w:sz="8" w:space="0" w:color="auto"/>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0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59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00" w:type="dxa"/>
            <w:tcBorders>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
                <w:szCs w:val="1"/>
              </w:rPr>
            </w:pPr>
          </w:p>
        </w:tc>
      </w:tr>
      <w:tr w:rsidR="0061228E" w:rsidTr="00B679DA">
        <w:trPr>
          <w:trHeight w:val="117"/>
        </w:trPr>
        <w:tc>
          <w:tcPr>
            <w:tcW w:w="192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59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w:drawing>
          <wp:anchor distT="0" distB="0" distL="114300" distR="114300" simplePos="0" relativeHeight="251517952" behindDoc="1" locked="0" layoutInCell="0" allowOverlap="1">
            <wp:simplePos x="0" y="0"/>
            <wp:positionH relativeFrom="column">
              <wp:posOffset>536575</wp:posOffset>
            </wp:positionH>
            <wp:positionV relativeFrom="paragraph">
              <wp:posOffset>1270</wp:posOffset>
            </wp:positionV>
            <wp:extent cx="4914900" cy="2397125"/>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3">
                      <a:extLst/>
                    </a:blip>
                    <a:srcRect/>
                    <a:stretch>
                      <a:fillRect/>
                    </a:stretch>
                  </pic:blipFill>
                  <pic:spPr bwMode="auto">
                    <a:xfrm>
                      <a:off x="0" y="0"/>
                      <a:ext cx="4914900" cy="2397125"/>
                    </a:xfrm>
                    <a:prstGeom prst="rect">
                      <a:avLst/>
                    </a:prstGeom>
                    <a:noFill/>
                  </pic:spPr>
                </pic:pic>
              </a:graphicData>
            </a:graphic>
          </wp:anchor>
        </w:drawing>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037E21" w:rsidP="00037E21">
      <w:pPr>
        <w:tabs>
          <w:tab w:val="left" w:pos="8085"/>
        </w:tabs>
        <w:spacing w:line="200" w:lineRule="exact"/>
        <w:rPr>
          <w:sz w:val="20"/>
          <w:szCs w:val="20"/>
        </w:rPr>
      </w:pPr>
      <w:r>
        <w:rPr>
          <w:sz w:val="20"/>
          <w:szCs w:val="20"/>
        </w:rPr>
        <w:tab/>
      </w:r>
    </w:p>
    <w:p w:rsidR="0061228E" w:rsidRDefault="002539ED">
      <w:pPr>
        <w:ind w:left="840"/>
        <w:rPr>
          <w:sz w:val="20"/>
          <w:szCs w:val="20"/>
        </w:rPr>
      </w:pPr>
      <w:r>
        <w:rPr>
          <w:rFonts w:eastAsia="Times New Roman"/>
          <w:sz w:val="24"/>
          <w:szCs w:val="24"/>
        </w:rPr>
        <w:t xml:space="preserve">Рис 1.4. </w:t>
      </w:r>
      <w:r>
        <w:rPr>
          <w:rFonts w:eastAsia="Times New Roman"/>
          <w:b/>
          <w:bCs/>
        </w:rPr>
        <w:t>Динамика численности населения г.</w:t>
      </w:r>
      <w:r>
        <w:rPr>
          <w:rFonts w:eastAsia="Times New Roman"/>
          <w:sz w:val="24"/>
          <w:szCs w:val="24"/>
        </w:rPr>
        <w:t xml:space="preserve"> </w:t>
      </w:r>
      <w:r>
        <w:rPr>
          <w:rFonts w:eastAsia="Times New Roman"/>
          <w:b/>
          <w:bCs/>
        </w:rPr>
        <w:t>Фатежа</w:t>
      </w:r>
    </w:p>
    <w:p w:rsidR="0061228E" w:rsidRDefault="0061228E">
      <w:pPr>
        <w:spacing w:line="139" w:lineRule="exact"/>
        <w:rPr>
          <w:sz w:val="20"/>
          <w:szCs w:val="20"/>
        </w:rPr>
      </w:pPr>
    </w:p>
    <w:p w:rsidR="0061228E" w:rsidRDefault="002539ED">
      <w:pPr>
        <w:rPr>
          <w:sz w:val="20"/>
          <w:szCs w:val="20"/>
        </w:rPr>
      </w:pPr>
      <w:r>
        <w:rPr>
          <w:rFonts w:eastAsia="Times New Roman"/>
          <w:sz w:val="24"/>
          <w:szCs w:val="24"/>
        </w:rPr>
        <w:t>В последние годы в городе наблюдается стабильный рост численности  населения.</w:t>
      </w:r>
    </w:p>
    <w:p w:rsidR="0061228E" w:rsidRDefault="0061228E">
      <w:pPr>
        <w:spacing w:line="139" w:lineRule="exact"/>
        <w:rPr>
          <w:sz w:val="20"/>
          <w:szCs w:val="20"/>
        </w:rPr>
      </w:pPr>
    </w:p>
    <w:p w:rsidR="0061228E" w:rsidRDefault="002539ED">
      <w:pPr>
        <w:rPr>
          <w:sz w:val="20"/>
          <w:szCs w:val="20"/>
        </w:rPr>
      </w:pPr>
      <w:r>
        <w:rPr>
          <w:rFonts w:eastAsia="Times New Roman"/>
          <w:b/>
          <w:bCs/>
        </w:rPr>
        <w:t>Таблица 1.5. Данные о естественном движении населения г. Фатежа</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13" w:lineRule="exact"/>
        <w:rPr>
          <w:sz w:val="20"/>
          <w:szCs w:val="20"/>
        </w:rPr>
      </w:pPr>
    </w:p>
    <w:p w:rsidR="0061228E" w:rsidRDefault="002539ED">
      <w:pPr>
        <w:ind w:left="9680"/>
        <w:rPr>
          <w:sz w:val="20"/>
          <w:szCs w:val="20"/>
        </w:rPr>
      </w:pPr>
      <w:r>
        <w:rPr>
          <w:rFonts w:eastAsia="Times New Roman"/>
          <w:sz w:val="24"/>
          <w:szCs w:val="24"/>
        </w:rPr>
        <w:t>17</w:t>
      </w:r>
    </w:p>
    <w:p w:rsidR="0061228E" w:rsidRDefault="002539ED">
      <w:pPr>
        <w:spacing w:line="20" w:lineRule="exact"/>
        <w:rPr>
          <w:sz w:val="20"/>
          <w:szCs w:val="20"/>
        </w:rPr>
      </w:pPr>
      <w:r>
        <w:rPr>
          <w:noProof/>
          <w:sz w:val="20"/>
          <w:szCs w:val="20"/>
        </w:rPr>
        <w:drawing>
          <wp:anchor distT="0" distB="0" distL="114300" distR="114300" simplePos="0" relativeHeight="25151897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000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10000" w:type="dxa"/>
        <w:tblLayout w:type="fixed"/>
        <w:tblCellMar>
          <w:left w:w="0" w:type="dxa"/>
          <w:right w:w="0" w:type="dxa"/>
        </w:tblCellMar>
        <w:tblLook w:val="04A0" w:firstRow="1" w:lastRow="0" w:firstColumn="1" w:lastColumn="0" w:noHBand="0" w:noVBand="1"/>
      </w:tblPr>
      <w:tblGrid>
        <w:gridCol w:w="160"/>
        <w:gridCol w:w="1080"/>
        <w:gridCol w:w="1260"/>
        <w:gridCol w:w="1640"/>
        <w:gridCol w:w="1120"/>
        <w:gridCol w:w="1780"/>
        <w:gridCol w:w="1200"/>
        <w:gridCol w:w="1620"/>
        <w:gridCol w:w="120"/>
        <w:gridCol w:w="20"/>
      </w:tblGrid>
      <w:tr w:rsidR="0061228E" w:rsidTr="00037E21">
        <w:trPr>
          <w:trHeight w:val="29"/>
        </w:trPr>
        <w:tc>
          <w:tcPr>
            <w:tcW w:w="16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1260" w:type="dxa"/>
            <w:tcBorders>
              <w:right w:val="single" w:sz="8" w:space="0" w:color="622423"/>
            </w:tcBorders>
            <w:shd w:val="clear" w:color="auto" w:fill="622423"/>
            <w:vAlign w:val="bottom"/>
          </w:tcPr>
          <w:p w:rsidR="0061228E" w:rsidRDefault="0061228E">
            <w:pPr>
              <w:rPr>
                <w:sz w:val="2"/>
                <w:szCs w:val="2"/>
              </w:rPr>
            </w:pPr>
          </w:p>
        </w:tc>
        <w:tc>
          <w:tcPr>
            <w:tcW w:w="164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1780" w:type="dxa"/>
            <w:tcBorders>
              <w:right w:val="single" w:sz="8" w:space="0" w:color="622423"/>
            </w:tcBorders>
            <w:shd w:val="clear" w:color="auto" w:fill="622423"/>
            <w:vAlign w:val="bottom"/>
          </w:tcPr>
          <w:p w:rsidR="0061228E" w:rsidRDefault="0061228E">
            <w:pPr>
              <w:rPr>
                <w:sz w:val="2"/>
                <w:szCs w:val="2"/>
              </w:rPr>
            </w:pPr>
          </w:p>
        </w:tc>
        <w:tc>
          <w:tcPr>
            <w:tcW w:w="1200" w:type="dxa"/>
            <w:tcBorders>
              <w:right w:val="single" w:sz="8" w:space="0" w:color="622423"/>
            </w:tcBorders>
            <w:shd w:val="clear" w:color="auto" w:fill="622423"/>
            <w:vAlign w:val="bottom"/>
          </w:tcPr>
          <w:p w:rsidR="0061228E" w:rsidRDefault="0061228E">
            <w:pPr>
              <w:rPr>
                <w:sz w:val="2"/>
                <w:szCs w:val="2"/>
              </w:rPr>
            </w:pPr>
          </w:p>
        </w:tc>
        <w:tc>
          <w:tcPr>
            <w:tcW w:w="1620" w:type="dxa"/>
            <w:tcBorders>
              <w:right w:val="single" w:sz="8" w:space="0" w:color="622423"/>
            </w:tcBorders>
            <w:shd w:val="clear" w:color="auto" w:fill="622423"/>
            <w:vAlign w:val="bottom"/>
          </w:tcPr>
          <w:p w:rsidR="0061228E" w:rsidRDefault="0061228E">
            <w:pPr>
              <w:rPr>
                <w:sz w:val="2"/>
                <w:szCs w:val="2"/>
              </w:rPr>
            </w:pPr>
          </w:p>
        </w:tc>
        <w:tc>
          <w:tcPr>
            <w:tcW w:w="120" w:type="dxa"/>
            <w:shd w:val="clear" w:color="auto" w:fill="622423"/>
            <w:vAlign w:val="bottom"/>
          </w:tcPr>
          <w:p w:rsidR="0061228E" w:rsidRDefault="0061228E">
            <w:pPr>
              <w:rPr>
                <w:sz w:val="2"/>
                <w:szCs w:val="2"/>
              </w:rPr>
            </w:pPr>
          </w:p>
        </w:tc>
        <w:tc>
          <w:tcPr>
            <w:tcW w:w="20" w:type="dxa"/>
            <w:vAlign w:val="bottom"/>
          </w:tcPr>
          <w:p w:rsidR="0061228E" w:rsidRDefault="0061228E">
            <w:pPr>
              <w:spacing w:line="20" w:lineRule="exact"/>
              <w:rPr>
                <w:sz w:val="1"/>
                <w:szCs w:val="1"/>
              </w:rPr>
            </w:pPr>
          </w:p>
        </w:tc>
      </w:tr>
      <w:tr w:rsidR="0061228E" w:rsidTr="00037E21">
        <w:trPr>
          <w:trHeight w:val="61"/>
        </w:trPr>
        <w:tc>
          <w:tcPr>
            <w:tcW w:w="16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 w:type="dxa"/>
            <w:shd w:val="clear" w:color="auto" w:fill="622423"/>
            <w:vAlign w:val="bottom"/>
          </w:tcPr>
          <w:p w:rsidR="0061228E" w:rsidRDefault="0061228E">
            <w:pPr>
              <w:rPr>
                <w:sz w:val="5"/>
                <w:szCs w:val="5"/>
              </w:rPr>
            </w:pPr>
          </w:p>
        </w:tc>
        <w:tc>
          <w:tcPr>
            <w:tcW w:w="20" w:type="dxa"/>
            <w:vAlign w:val="bottom"/>
          </w:tcPr>
          <w:p w:rsidR="0061228E" w:rsidRDefault="0061228E">
            <w:pPr>
              <w:rPr>
                <w:sz w:val="1"/>
                <w:szCs w:val="1"/>
              </w:rPr>
            </w:pPr>
          </w:p>
        </w:tc>
      </w:tr>
      <w:tr w:rsidR="0061228E" w:rsidTr="00037E21">
        <w:trPr>
          <w:trHeight w:val="267"/>
        </w:trPr>
        <w:tc>
          <w:tcPr>
            <w:tcW w:w="160" w:type="dxa"/>
            <w:tcBorders>
              <w:right w:val="single" w:sz="8" w:space="0" w:color="auto"/>
            </w:tcBorders>
            <w:vAlign w:val="bottom"/>
          </w:tcPr>
          <w:p w:rsidR="0061228E" w:rsidRDefault="0061228E">
            <w:pPr>
              <w:rPr>
                <w:sz w:val="23"/>
                <w:szCs w:val="23"/>
              </w:rPr>
            </w:pPr>
          </w:p>
        </w:tc>
        <w:tc>
          <w:tcPr>
            <w:tcW w:w="1080" w:type="dxa"/>
            <w:vMerge w:val="restart"/>
            <w:tcBorders>
              <w:right w:val="single" w:sz="8" w:space="0" w:color="auto"/>
            </w:tcBorders>
            <w:vAlign w:val="bottom"/>
          </w:tcPr>
          <w:p w:rsidR="0061228E" w:rsidRDefault="002539ED">
            <w:pPr>
              <w:ind w:left="300"/>
              <w:rPr>
                <w:sz w:val="20"/>
                <w:szCs w:val="20"/>
              </w:rPr>
            </w:pPr>
            <w:r>
              <w:rPr>
                <w:rFonts w:eastAsia="Times New Roman"/>
              </w:rPr>
              <w:t>Года</w:t>
            </w:r>
          </w:p>
        </w:tc>
        <w:tc>
          <w:tcPr>
            <w:tcW w:w="2900" w:type="dxa"/>
            <w:gridSpan w:val="2"/>
            <w:tcBorders>
              <w:bottom w:val="single" w:sz="8" w:space="0" w:color="auto"/>
              <w:right w:val="single" w:sz="8" w:space="0" w:color="auto"/>
            </w:tcBorders>
            <w:vAlign w:val="bottom"/>
          </w:tcPr>
          <w:p w:rsidR="0061228E" w:rsidRDefault="002539ED">
            <w:pPr>
              <w:ind w:left="540"/>
              <w:rPr>
                <w:sz w:val="20"/>
                <w:szCs w:val="20"/>
              </w:rPr>
            </w:pPr>
            <w:r>
              <w:rPr>
                <w:rFonts w:eastAsia="Times New Roman"/>
              </w:rPr>
              <w:t>Число родившихся</w:t>
            </w:r>
          </w:p>
        </w:tc>
        <w:tc>
          <w:tcPr>
            <w:tcW w:w="2900" w:type="dxa"/>
            <w:gridSpan w:val="2"/>
            <w:tcBorders>
              <w:bottom w:val="single" w:sz="8" w:space="0" w:color="auto"/>
              <w:right w:val="single" w:sz="8" w:space="0" w:color="auto"/>
            </w:tcBorders>
            <w:vAlign w:val="bottom"/>
          </w:tcPr>
          <w:p w:rsidR="0061228E" w:rsidRDefault="002539ED">
            <w:pPr>
              <w:ind w:left="700"/>
              <w:rPr>
                <w:sz w:val="20"/>
                <w:szCs w:val="20"/>
              </w:rPr>
            </w:pPr>
            <w:r>
              <w:rPr>
                <w:rFonts w:eastAsia="Times New Roman"/>
              </w:rPr>
              <w:t>Число умерших</w:t>
            </w:r>
          </w:p>
        </w:tc>
        <w:tc>
          <w:tcPr>
            <w:tcW w:w="2820" w:type="dxa"/>
            <w:gridSpan w:val="2"/>
            <w:tcBorders>
              <w:bottom w:val="single" w:sz="8" w:space="0" w:color="auto"/>
              <w:right w:val="single" w:sz="8" w:space="0" w:color="auto"/>
            </w:tcBorders>
            <w:vAlign w:val="bottom"/>
          </w:tcPr>
          <w:p w:rsidR="0061228E" w:rsidRDefault="002539ED">
            <w:pPr>
              <w:ind w:left="460"/>
              <w:rPr>
                <w:sz w:val="20"/>
                <w:szCs w:val="20"/>
              </w:rPr>
            </w:pPr>
            <w:r>
              <w:rPr>
                <w:rFonts w:eastAsia="Times New Roman"/>
              </w:rPr>
              <w:t>Естественная убыль</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126"/>
        </w:trPr>
        <w:tc>
          <w:tcPr>
            <w:tcW w:w="16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1640" w:type="dxa"/>
            <w:vMerge w:val="restart"/>
            <w:tcBorders>
              <w:right w:val="single" w:sz="8" w:space="0" w:color="auto"/>
            </w:tcBorders>
            <w:vAlign w:val="bottom"/>
          </w:tcPr>
          <w:p w:rsidR="0061228E" w:rsidRDefault="002539ED">
            <w:pPr>
              <w:ind w:left="160"/>
              <w:rPr>
                <w:sz w:val="20"/>
                <w:szCs w:val="20"/>
              </w:rPr>
            </w:pPr>
            <w:r>
              <w:rPr>
                <w:rFonts w:eastAsia="Times New Roman"/>
              </w:rPr>
              <w:t>на 1000 чел.</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1780" w:type="dxa"/>
            <w:vMerge w:val="restart"/>
            <w:tcBorders>
              <w:right w:val="single" w:sz="8" w:space="0" w:color="auto"/>
            </w:tcBorders>
            <w:vAlign w:val="bottom"/>
          </w:tcPr>
          <w:p w:rsidR="0061228E" w:rsidRDefault="002539ED">
            <w:pPr>
              <w:ind w:left="240"/>
              <w:rPr>
                <w:sz w:val="20"/>
                <w:szCs w:val="20"/>
              </w:rPr>
            </w:pPr>
            <w:r>
              <w:rPr>
                <w:rFonts w:eastAsia="Times New Roman"/>
              </w:rPr>
              <w:t>на 1000 чел.</w:t>
            </w:r>
          </w:p>
        </w:tc>
        <w:tc>
          <w:tcPr>
            <w:tcW w:w="120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1620" w:type="dxa"/>
            <w:vMerge w:val="restart"/>
            <w:tcBorders>
              <w:right w:val="single" w:sz="8" w:space="0" w:color="auto"/>
            </w:tcBorders>
            <w:vAlign w:val="bottom"/>
          </w:tcPr>
          <w:p w:rsidR="0061228E" w:rsidRDefault="002539ED">
            <w:pPr>
              <w:ind w:left="160"/>
              <w:rPr>
                <w:sz w:val="20"/>
                <w:szCs w:val="20"/>
              </w:rPr>
            </w:pPr>
            <w:r>
              <w:rPr>
                <w:rFonts w:eastAsia="Times New Roman"/>
              </w:rPr>
              <w:t>на 1000 чел.</w:t>
            </w:r>
          </w:p>
        </w:tc>
        <w:tc>
          <w:tcPr>
            <w:tcW w:w="120" w:type="dxa"/>
            <w:vAlign w:val="bottom"/>
          </w:tcPr>
          <w:p w:rsidR="0061228E" w:rsidRDefault="0061228E">
            <w:pPr>
              <w:rPr>
                <w:sz w:val="10"/>
                <w:szCs w:val="10"/>
              </w:rPr>
            </w:pPr>
          </w:p>
        </w:tc>
        <w:tc>
          <w:tcPr>
            <w:tcW w:w="20" w:type="dxa"/>
            <w:vAlign w:val="bottom"/>
          </w:tcPr>
          <w:p w:rsidR="0061228E" w:rsidRDefault="0061228E">
            <w:pPr>
              <w:rPr>
                <w:sz w:val="1"/>
                <w:szCs w:val="1"/>
              </w:rPr>
            </w:pPr>
          </w:p>
        </w:tc>
      </w:tr>
      <w:tr w:rsidR="0061228E" w:rsidTr="00037E21">
        <w:trPr>
          <w:trHeight w:val="147"/>
        </w:trPr>
        <w:tc>
          <w:tcPr>
            <w:tcW w:w="160" w:type="dxa"/>
            <w:tcBorders>
              <w:right w:val="single" w:sz="8" w:space="0" w:color="auto"/>
            </w:tcBorders>
            <w:vAlign w:val="bottom"/>
          </w:tcPr>
          <w:p w:rsidR="0061228E" w:rsidRDefault="0061228E">
            <w:pPr>
              <w:rPr>
                <w:sz w:val="12"/>
                <w:szCs w:val="12"/>
              </w:rPr>
            </w:pPr>
          </w:p>
        </w:tc>
        <w:tc>
          <w:tcPr>
            <w:tcW w:w="1080" w:type="dxa"/>
            <w:tcBorders>
              <w:bottom w:val="single" w:sz="8" w:space="0" w:color="auto"/>
              <w:right w:val="single" w:sz="8" w:space="0" w:color="auto"/>
            </w:tcBorders>
            <w:vAlign w:val="bottom"/>
          </w:tcPr>
          <w:p w:rsidR="0061228E" w:rsidRDefault="0061228E">
            <w:pPr>
              <w:rPr>
                <w:sz w:val="12"/>
                <w:szCs w:val="12"/>
              </w:rPr>
            </w:pPr>
          </w:p>
        </w:tc>
        <w:tc>
          <w:tcPr>
            <w:tcW w:w="1260" w:type="dxa"/>
            <w:vMerge/>
            <w:tcBorders>
              <w:bottom w:val="single" w:sz="8" w:space="0" w:color="auto"/>
              <w:right w:val="single" w:sz="8" w:space="0" w:color="auto"/>
            </w:tcBorders>
            <w:vAlign w:val="bottom"/>
          </w:tcPr>
          <w:p w:rsidR="0061228E" w:rsidRDefault="0061228E">
            <w:pPr>
              <w:rPr>
                <w:sz w:val="12"/>
                <w:szCs w:val="12"/>
              </w:rPr>
            </w:pPr>
          </w:p>
        </w:tc>
        <w:tc>
          <w:tcPr>
            <w:tcW w:w="1640" w:type="dxa"/>
            <w:vMerge/>
            <w:tcBorders>
              <w:bottom w:val="single" w:sz="8" w:space="0" w:color="auto"/>
              <w:right w:val="single" w:sz="8" w:space="0" w:color="auto"/>
            </w:tcBorders>
            <w:vAlign w:val="bottom"/>
          </w:tcPr>
          <w:p w:rsidR="0061228E" w:rsidRDefault="0061228E">
            <w:pPr>
              <w:rPr>
                <w:sz w:val="12"/>
                <w:szCs w:val="12"/>
              </w:rPr>
            </w:pPr>
          </w:p>
        </w:tc>
        <w:tc>
          <w:tcPr>
            <w:tcW w:w="1120" w:type="dxa"/>
            <w:vMerge/>
            <w:tcBorders>
              <w:bottom w:val="single" w:sz="8" w:space="0" w:color="auto"/>
              <w:right w:val="single" w:sz="8" w:space="0" w:color="auto"/>
            </w:tcBorders>
            <w:vAlign w:val="bottom"/>
          </w:tcPr>
          <w:p w:rsidR="0061228E" w:rsidRDefault="0061228E">
            <w:pPr>
              <w:rPr>
                <w:sz w:val="12"/>
                <w:szCs w:val="12"/>
              </w:rPr>
            </w:pPr>
          </w:p>
        </w:tc>
        <w:tc>
          <w:tcPr>
            <w:tcW w:w="1780" w:type="dxa"/>
            <w:vMerge/>
            <w:tcBorders>
              <w:bottom w:val="single" w:sz="8" w:space="0" w:color="auto"/>
              <w:right w:val="single" w:sz="8" w:space="0" w:color="auto"/>
            </w:tcBorders>
            <w:vAlign w:val="bottom"/>
          </w:tcPr>
          <w:p w:rsidR="0061228E" w:rsidRDefault="0061228E">
            <w:pPr>
              <w:rPr>
                <w:sz w:val="12"/>
                <w:szCs w:val="12"/>
              </w:rPr>
            </w:pPr>
          </w:p>
        </w:tc>
        <w:tc>
          <w:tcPr>
            <w:tcW w:w="1200" w:type="dxa"/>
            <w:vMerge/>
            <w:tcBorders>
              <w:bottom w:val="single" w:sz="8" w:space="0" w:color="auto"/>
              <w:right w:val="single" w:sz="8" w:space="0" w:color="auto"/>
            </w:tcBorders>
            <w:vAlign w:val="bottom"/>
          </w:tcPr>
          <w:p w:rsidR="0061228E" w:rsidRDefault="0061228E">
            <w:pPr>
              <w:rPr>
                <w:sz w:val="12"/>
                <w:szCs w:val="12"/>
              </w:rPr>
            </w:pPr>
          </w:p>
        </w:tc>
        <w:tc>
          <w:tcPr>
            <w:tcW w:w="1620" w:type="dxa"/>
            <w:vMerge/>
            <w:tcBorders>
              <w:bottom w:val="single" w:sz="8" w:space="0" w:color="auto"/>
              <w:right w:val="single" w:sz="8" w:space="0" w:color="auto"/>
            </w:tcBorders>
            <w:vAlign w:val="bottom"/>
          </w:tcPr>
          <w:p w:rsidR="0061228E" w:rsidRDefault="0061228E">
            <w:pPr>
              <w:rPr>
                <w:sz w:val="12"/>
                <w:szCs w:val="12"/>
              </w:rPr>
            </w:pPr>
          </w:p>
        </w:tc>
        <w:tc>
          <w:tcPr>
            <w:tcW w:w="120" w:type="dxa"/>
            <w:vAlign w:val="bottom"/>
          </w:tcPr>
          <w:p w:rsidR="0061228E" w:rsidRDefault="0061228E">
            <w:pPr>
              <w:rPr>
                <w:sz w:val="12"/>
                <w:szCs w:val="12"/>
              </w:rPr>
            </w:pPr>
          </w:p>
        </w:tc>
        <w:tc>
          <w:tcPr>
            <w:tcW w:w="20" w:type="dxa"/>
            <w:vAlign w:val="bottom"/>
          </w:tcPr>
          <w:p w:rsidR="0061228E" w:rsidRDefault="0061228E">
            <w:pPr>
              <w:rPr>
                <w:sz w:val="1"/>
                <w:szCs w:val="1"/>
              </w:rPr>
            </w:pPr>
          </w:p>
        </w:tc>
      </w:tr>
      <w:tr w:rsidR="0061228E" w:rsidTr="00037E21">
        <w:trPr>
          <w:trHeight w:val="271"/>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200</w:t>
            </w:r>
            <w:r w:rsidR="003D1F10">
              <w:rPr>
                <w:rFonts w:eastAsia="Times New Roman"/>
              </w:rPr>
              <w:t>6</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45</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94</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-49</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-8,38</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200</w:t>
            </w:r>
            <w:r w:rsidR="003D1F10">
              <w:rPr>
                <w:rFonts w:eastAsia="Times New Roman"/>
              </w:rPr>
              <w:t>7</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38</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7,0</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99</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18,4</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-61</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-11,31</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200</w:t>
            </w:r>
            <w:r w:rsidR="003D1F10">
              <w:rPr>
                <w:rFonts w:eastAsia="Times New Roman"/>
              </w:rPr>
              <w:t>8</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43</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8,5</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94</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17,4</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-51</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-9,4</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200</w:t>
            </w:r>
            <w:r w:rsidR="003D1F10">
              <w:rPr>
                <w:rFonts w:eastAsia="Times New Roman"/>
              </w:rPr>
              <w:t>9</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36</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6,7</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96</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-60</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-11,2</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w:t>
            </w:r>
            <w:r w:rsidR="003D1F10">
              <w:rPr>
                <w:rFonts w:eastAsia="Times New Roman"/>
              </w:rPr>
              <w:t>10</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20</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92</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17,6</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-78</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-13,8</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w:t>
            </w:r>
            <w:r w:rsidR="003D1F10">
              <w:rPr>
                <w:rFonts w:eastAsia="Times New Roman"/>
              </w:rPr>
              <w:t>11</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21</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3,88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86</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15,9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-65</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-12,0</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201</w:t>
            </w:r>
            <w:r w:rsidR="003D1F10">
              <w:rPr>
                <w:rFonts w:eastAsia="Times New Roman"/>
              </w:rPr>
              <w:t>2</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25</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4,64</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87</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16,2</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-11,5</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201</w:t>
            </w:r>
            <w:r w:rsidR="003D1F10">
              <w:rPr>
                <w:rFonts w:eastAsia="Times New Roman"/>
              </w:rPr>
              <w:t>3</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27</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89</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16,7</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-11,63</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201</w:t>
            </w:r>
            <w:r w:rsidR="003D1F10">
              <w:rPr>
                <w:rFonts w:eastAsia="Times New Roman"/>
              </w:rPr>
              <w:t>4</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10</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1,36</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0,39</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201</w:t>
            </w:r>
            <w:r w:rsidR="003D1F10">
              <w:rPr>
                <w:rFonts w:eastAsia="Times New Roman"/>
              </w:rPr>
              <w:t>5</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2,51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12</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0,34</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201</w:t>
            </w:r>
            <w:r w:rsidR="003D1F10">
              <w:rPr>
                <w:rFonts w:eastAsia="Times New Roman"/>
              </w:rPr>
              <w:t>6</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48</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8,21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78</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13,34</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30</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5,13</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rsidP="003D1F10">
            <w:pPr>
              <w:ind w:left="300"/>
              <w:rPr>
                <w:sz w:val="20"/>
                <w:szCs w:val="20"/>
              </w:rPr>
            </w:pPr>
            <w:r>
              <w:rPr>
                <w:rFonts w:eastAsia="Times New Roman"/>
              </w:rPr>
              <w:t>201</w:t>
            </w:r>
            <w:r w:rsidR="003D1F10">
              <w:rPr>
                <w:rFonts w:eastAsia="Times New Roman"/>
              </w:rPr>
              <w:t>7</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31</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5,23</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71</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11,99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-40</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-6,75</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037E21" w:rsidTr="00037E21">
        <w:trPr>
          <w:trHeight w:val="272"/>
        </w:trPr>
        <w:tc>
          <w:tcPr>
            <w:tcW w:w="160" w:type="dxa"/>
            <w:tcBorders>
              <w:right w:val="single" w:sz="8" w:space="0" w:color="auto"/>
            </w:tcBorders>
            <w:vAlign w:val="bottom"/>
          </w:tcPr>
          <w:p w:rsidR="00037E21" w:rsidRDefault="00037E21">
            <w:pPr>
              <w:rPr>
                <w:sz w:val="23"/>
                <w:szCs w:val="23"/>
              </w:rPr>
            </w:pPr>
          </w:p>
        </w:tc>
        <w:tc>
          <w:tcPr>
            <w:tcW w:w="1080" w:type="dxa"/>
            <w:tcBorders>
              <w:bottom w:val="single" w:sz="8" w:space="0" w:color="auto"/>
              <w:right w:val="single" w:sz="8" w:space="0" w:color="auto"/>
            </w:tcBorders>
            <w:vAlign w:val="bottom"/>
          </w:tcPr>
          <w:p w:rsidR="00037E21" w:rsidRDefault="00037E21" w:rsidP="003D1F10">
            <w:pPr>
              <w:ind w:left="300"/>
              <w:rPr>
                <w:sz w:val="20"/>
                <w:szCs w:val="20"/>
              </w:rPr>
            </w:pPr>
            <w:r>
              <w:rPr>
                <w:rFonts w:eastAsia="Times New Roman"/>
              </w:rPr>
              <w:t>201</w:t>
            </w:r>
            <w:r w:rsidR="003D1F10">
              <w:rPr>
                <w:rFonts w:eastAsia="Times New Roman"/>
              </w:rPr>
              <w:t>8</w:t>
            </w:r>
          </w:p>
        </w:tc>
        <w:tc>
          <w:tcPr>
            <w:tcW w:w="126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w w:val="99"/>
              </w:rPr>
              <w:t>32</w:t>
            </w:r>
          </w:p>
        </w:tc>
        <w:tc>
          <w:tcPr>
            <w:tcW w:w="164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w w:val="98"/>
              </w:rPr>
              <w:t>5,34</w:t>
            </w:r>
          </w:p>
        </w:tc>
        <w:tc>
          <w:tcPr>
            <w:tcW w:w="112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w w:val="99"/>
              </w:rPr>
              <w:t>49</w:t>
            </w:r>
          </w:p>
        </w:tc>
        <w:tc>
          <w:tcPr>
            <w:tcW w:w="178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rPr>
              <w:t>8,17</w:t>
            </w:r>
          </w:p>
        </w:tc>
        <w:tc>
          <w:tcPr>
            <w:tcW w:w="120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rPr>
              <w:t>-17</w:t>
            </w:r>
          </w:p>
        </w:tc>
        <w:tc>
          <w:tcPr>
            <w:tcW w:w="162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rPr>
              <w:t>-2,84</w:t>
            </w:r>
          </w:p>
        </w:tc>
        <w:tc>
          <w:tcPr>
            <w:tcW w:w="120" w:type="dxa"/>
            <w:vAlign w:val="bottom"/>
          </w:tcPr>
          <w:p w:rsidR="00037E21" w:rsidRDefault="00037E21">
            <w:pPr>
              <w:rPr>
                <w:sz w:val="23"/>
                <w:szCs w:val="23"/>
              </w:rPr>
            </w:pPr>
          </w:p>
        </w:tc>
        <w:tc>
          <w:tcPr>
            <w:tcW w:w="20" w:type="dxa"/>
            <w:vAlign w:val="bottom"/>
          </w:tcPr>
          <w:p w:rsidR="00037E21" w:rsidRDefault="00037E21">
            <w:pPr>
              <w:rPr>
                <w:sz w:val="1"/>
                <w:szCs w:val="1"/>
              </w:rPr>
            </w:pPr>
          </w:p>
        </w:tc>
      </w:tr>
      <w:tr w:rsidR="00037E21" w:rsidTr="00037E21">
        <w:trPr>
          <w:trHeight w:val="272"/>
        </w:trPr>
        <w:tc>
          <w:tcPr>
            <w:tcW w:w="160" w:type="dxa"/>
            <w:tcBorders>
              <w:right w:val="single" w:sz="8" w:space="0" w:color="auto"/>
            </w:tcBorders>
            <w:vAlign w:val="bottom"/>
          </w:tcPr>
          <w:p w:rsidR="00037E21" w:rsidRDefault="00037E21">
            <w:pPr>
              <w:rPr>
                <w:sz w:val="23"/>
                <w:szCs w:val="23"/>
              </w:rPr>
            </w:pPr>
          </w:p>
        </w:tc>
        <w:tc>
          <w:tcPr>
            <w:tcW w:w="1080" w:type="dxa"/>
            <w:tcBorders>
              <w:bottom w:val="single" w:sz="8" w:space="0" w:color="auto"/>
              <w:right w:val="single" w:sz="8" w:space="0" w:color="auto"/>
            </w:tcBorders>
            <w:vAlign w:val="bottom"/>
          </w:tcPr>
          <w:p w:rsidR="00037E21" w:rsidRDefault="00037E21" w:rsidP="003D1F10">
            <w:pPr>
              <w:ind w:left="300"/>
              <w:rPr>
                <w:sz w:val="20"/>
                <w:szCs w:val="20"/>
              </w:rPr>
            </w:pPr>
            <w:r>
              <w:rPr>
                <w:rFonts w:eastAsia="Times New Roman"/>
              </w:rPr>
              <w:t>201</w:t>
            </w:r>
            <w:r w:rsidR="003D1F10">
              <w:rPr>
                <w:rFonts w:eastAsia="Times New Roman"/>
              </w:rPr>
              <w:t>9</w:t>
            </w:r>
          </w:p>
        </w:tc>
        <w:tc>
          <w:tcPr>
            <w:tcW w:w="1260" w:type="dxa"/>
            <w:tcBorders>
              <w:bottom w:val="single" w:sz="8" w:space="0" w:color="auto"/>
              <w:right w:val="single" w:sz="8" w:space="0" w:color="auto"/>
            </w:tcBorders>
            <w:vAlign w:val="bottom"/>
          </w:tcPr>
          <w:p w:rsidR="00037E21" w:rsidRDefault="00B679DA" w:rsidP="00481F85">
            <w:pPr>
              <w:jc w:val="center"/>
              <w:rPr>
                <w:sz w:val="20"/>
                <w:szCs w:val="20"/>
              </w:rPr>
            </w:pPr>
            <w:r>
              <w:rPr>
                <w:sz w:val="20"/>
                <w:szCs w:val="20"/>
              </w:rPr>
              <w:t>3</w:t>
            </w:r>
            <w:r w:rsidR="00037E21">
              <w:rPr>
                <w:sz w:val="20"/>
                <w:szCs w:val="20"/>
              </w:rPr>
              <w:t>5</w:t>
            </w:r>
          </w:p>
        </w:tc>
        <w:tc>
          <w:tcPr>
            <w:tcW w:w="164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4,64</w:t>
            </w:r>
          </w:p>
        </w:tc>
        <w:tc>
          <w:tcPr>
            <w:tcW w:w="112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73</w:t>
            </w:r>
          </w:p>
        </w:tc>
        <w:tc>
          <w:tcPr>
            <w:tcW w:w="178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13,12</w:t>
            </w:r>
          </w:p>
        </w:tc>
        <w:tc>
          <w:tcPr>
            <w:tcW w:w="120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2</w:t>
            </w:r>
          </w:p>
        </w:tc>
        <w:tc>
          <w:tcPr>
            <w:tcW w:w="162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0,85</w:t>
            </w:r>
          </w:p>
        </w:tc>
        <w:tc>
          <w:tcPr>
            <w:tcW w:w="120" w:type="dxa"/>
            <w:vAlign w:val="bottom"/>
          </w:tcPr>
          <w:p w:rsidR="00037E21" w:rsidRDefault="00037E21">
            <w:pPr>
              <w:rPr>
                <w:sz w:val="23"/>
                <w:szCs w:val="23"/>
              </w:rPr>
            </w:pPr>
          </w:p>
        </w:tc>
        <w:tc>
          <w:tcPr>
            <w:tcW w:w="20" w:type="dxa"/>
            <w:vAlign w:val="bottom"/>
          </w:tcPr>
          <w:p w:rsidR="00037E21" w:rsidRDefault="00037E21">
            <w:pPr>
              <w:rPr>
                <w:sz w:val="1"/>
                <w:szCs w:val="1"/>
              </w:rPr>
            </w:pPr>
          </w:p>
        </w:tc>
      </w:tr>
      <w:tr w:rsidR="00037E21" w:rsidTr="00037E21">
        <w:trPr>
          <w:trHeight w:val="272"/>
        </w:trPr>
        <w:tc>
          <w:tcPr>
            <w:tcW w:w="160" w:type="dxa"/>
            <w:tcBorders>
              <w:right w:val="single" w:sz="8" w:space="0" w:color="auto"/>
            </w:tcBorders>
            <w:vAlign w:val="bottom"/>
          </w:tcPr>
          <w:p w:rsidR="00037E21" w:rsidRDefault="00037E21">
            <w:pPr>
              <w:rPr>
                <w:sz w:val="23"/>
                <w:szCs w:val="23"/>
              </w:rPr>
            </w:pPr>
          </w:p>
        </w:tc>
        <w:tc>
          <w:tcPr>
            <w:tcW w:w="1080" w:type="dxa"/>
            <w:tcBorders>
              <w:bottom w:val="single" w:sz="8" w:space="0" w:color="auto"/>
              <w:right w:val="single" w:sz="8" w:space="0" w:color="auto"/>
            </w:tcBorders>
            <w:vAlign w:val="bottom"/>
          </w:tcPr>
          <w:p w:rsidR="00037E21" w:rsidRDefault="00037E21" w:rsidP="003D1F10">
            <w:pPr>
              <w:ind w:left="300"/>
              <w:rPr>
                <w:sz w:val="20"/>
                <w:szCs w:val="20"/>
              </w:rPr>
            </w:pPr>
            <w:r>
              <w:rPr>
                <w:rFonts w:eastAsia="Times New Roman"/>
              </w:rPr>
              <w:t>20</w:t>
            </w:r>
            <w:r w:rsidR="003D1F10">
              <w:rPr>
                <w:rFonts w:eastAsia="Times New Roman"/>
              </w:rPr>
              <w:t>20</w:t>
            </w:r>
          </w:p>
        </w:tc>
        <w:tc>
          <w:tcPr>
            <w:tcW w:w="1260" w:type="dxa"/>
            <w:tcBorders>
              <w:bottom w:val="single" w:sz="8" w:space="0" w:color="auto"/>
              <w:right w:val="single" w:sz="8" w:space="0" w:color="auto"/>
            </w:tcBorders>
            <w:vAlign w:val="bottom"/>
          </w:tcPr>
          <w:p w:rsidR="00037E21" w:rsidRDefault="00B679DA">
            <w:pPr>
              <w:jc w:val="center"/>
              <w:rPr>
                <w:sz w:val="20"/>
                <w:szCs w:val="20"/>
              </w:rPr>
            </w:pPr>
            <w:r>
              <w:rPr>
                <w:sz w:val="20"/>
                <w:szCs w:val="20"/>
              </w:rPr>
              <w:t>36</w:t>
            </w:r>
          </w:p>
        </w:tc>
        <w:tc>
          <w:tcPr>
            <w:tcW w:w="164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5,48</w:t>
            </w:r>
          </w:p>
        </w:tc>
        <w:tc>
          <w:tcPr>
            <w:tcW w:w="112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69</w:t>
            </w:r>
          </w:p>
        </w:tc>
        <w:tc>
          <w:tcPr>
            <w:tcW w:w="178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12,25</w:t>
            </w:r>
          </w:p>
        </w:tc>
        <w:tc>
          <w:tcPr>
            <w:tcW w:w="120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2</w:t>
            </w:r>
          </w:p>
        </w:tc>
        <w:tc>
          <w:tcPr>
            <w:tcW w:w="162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5,12</w:t>
            </w:r>
          </w:p>
        </w:tc>
        <w:tc>
          <w:tcPr>
            <w:tcW w:w="120" w:type="dxa"/>
            <w:vAlign w:val="bottom"/>
          </w:tcPr>
          <w:p w:rsidR="00037E21" w:rsidRDefault="00037E21">
            <w:pPr>
              <w:rPr>
                <w:sz w:val="23"/>
                <w:szCs w:val="23"/>
              </w:rPr>
            </w:pPr>
          </w:p>
        </w:tc>
        <w:tc>
          <w:tcPr>
            <w:tcW w:w="20" w:type="dxa"/>
            <w:vAlign w:val="bottom"/>
          </w:tcPr>
          <w:p w:rsidR="00037E21" w:rsidRDefault="00037E21">
            <w:pPr>
              <w:rPr>
                <w:sz w:val="1"/>
                <w:szCs w:val="1"/>
              </w:rPr>
            </w:pPr>
          </w:p>
        </w:tc>
      </w:tr>
    </w:tbl>
    <w:p w:rsidR="0061228E" w:rsidRDefault="0061228E">
      <w:pPr>
        <w:spacing w:line="200" w:lineRule="exact"/>
        <w:rPr>
          <w:sz w:val="20"/>
          <w:szCs w:val="20"/>
        </w:rPr>
      </w:pPr>
    </w:p>
    <w:p w:rsidR="0061228E" w:rsidRDefault="0061228E">
      <w:pPr>
        <w:spacing w:line="225"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На протяжении последних 15 лет рождаемость в городе колеблется от 10 до 48 человек. Если в 200</w:t>
      </w:r>
      <w:r w:rsidR="00B679DA">
        <w:rPr>
          <w:rFonts w:eastAsia="Times New Roman"/>
          <w:sz w:val="24"/>
          <w:szCs w:val="24"/>
        </w:rPr>
        <w:t>6</w:t>
      </w:r>
      <w:r>
        <w:rPr>
          <w:rFonts w:eastAsia="Times New Roman"/>
          <w:sz w:val="24"/>
          <w:szCs w:val="24"/>
        </w:rPr>
        <w:t xml:space="preserve"> году число родившихся составило </w:t>
      </w:r>
      <w:r w:rsidR="00B679DA">
        <w:rPr>
          <w:rFonts w:eastAsia="Times New Roman"/>
          <w:sz w:val="24"/>
          <w:szCs w:val="24"/>
        </w:rPr>
        <w:t>45</w:t>
      </w:r>
      <w:r>
        <w:rPr>
          <w:rFonts w:eastAsia="Times New Roman"/>
          <w:sz w:val="24"/>
          <w:szCs w:val="24"/>
        </w:rPr>
        <w:t xml:space="preserve"> человек (или 10,3 чел./1000 чел), то в 2012 году число родившихся снизилось до 2</w:t>
      </w:r>
      <w:r w:rsidR="00B679DA">
        <w:rPr>
          <w:rFonts w:eastAsia="Times New Roman"/>
          <w:sz w:val="24"/>
          <w:szCs w:val="24"/>
        </w:rPr>
        <w:t>5</w:t>
      </w:r>
      <w:r>
        <w:rPr>
          <w:rFonts w:eastAsia="Times New Roman"/>
          <w:sz w:val="24"/>
          <w:szCs w:val="24"/>
        </w:rPr>
        <w:t xml:space="preserve"> человек (или 5,1 чел./1000 чел). В 201</w:t>
      </w:r>
      <w:r w:rsidR="00B679DA">
        <w:rPr>
          <w:rFonts w:eastAsia="Times New Roman"/>
          <w:sz w:val="24"/>
          <w:szCs w:val="24"/>
        </w:rPr>
        <w:t>9</w:t>
      </w:r>
      <w:r>
        <w:rPr>
          <w:rFonts w:eastAsia="Times New Roman"/>
          <w:sz w:val="24"/>
          <w:szCs w:val="24"/>
        </w:rPr>
        <w:t>-20</w:t>
      </w:r>
      <w:r w:rsidR="00B679DA">
        <w:rPr>
          <w:rFonts w:eastAsia="Times New Roman"/>
          <w:sz w:val="24"/>
          <w:szCs w:val="24"/>
        </w:rPr>
        <w:t>20</w:t>
      </w:r>
      <w:r>
        <w:rPr>
          <w:rFonts w:eastAsia="Times New Roman"/>
          <w:sz w:val="24"/>
          <w:szCs w:val="24"/>
        </w:rPr>
        <w:t>г.г. рождаемость сохранилась на уровне 3</w:t>
      </w:r>
      <w:r w:rsidR="00B679DA">
        <w:rPr>
          <w:rFonts w:eastAsia="Times New Roman"/>
          <w:sz w:val="24"/>
          <w:szCs w:val="24"/>
        </w:rPr>
        <w:t>5</w:t>
      </w:r>
      <w:r>
        <w:rPr>
          <w:rFonts w:eastAsia="Times New Roman"/>
          <w:sz w:val="24"/>
          <w:szCs w:val="24"/>
        </w:rPr>
        <w:t xml:space="preserve">- </w:t>
      </w:r>
      <w:r w:rsidR="00B679DA">
        <w:rPr>
          <w:rFonts w:eastAsia="Times New Roman"/>
          <w:sz w:val="24"/>
          <w:szCs w:val="24"/>
        </w:rPr>
        <w:t>36</w:t>
      </w:r>
      <w:r>
        <w:rPr>
          <w:rFonts w:eastAsia="Times New Roman"/>
          <w:sz w:val="24"/>
          <w:szCs w:val="24"/>
        </w:rPr>
        <w:t xml:space="preserve"> чел.</w:t>
      </w:r>
    </w:p>
    <w:p w:rsidR="0061228E" w:rsidRDefault="0061228E">
      <w:pPr>
        <w:spacing w:line="2" w:lineRule="exact"/>
        <w:rPr>
          <w:sz w:val="20"/>
          <w:szCs w:val="20"/>
        </w:rPr>
      </w:pPr>
    </w:p>
    <w:p w:rsidR="0061228E" w:rsidRDefault="002539ED">
      <w:pPr>
        <w:ind w:left="40"/>
        <w:rPr>
          <w:sz w:val="20"/>
          <w:szCs w:val="20"/>
        </w:rPr>
      </w:pPr>
      <w:r>
        <w:rPr>
          <w:rFonts w:eastAsia="Times New Roman"/>
          <w:sz w:val="24"/>
          <w:szCs w:val="24"/>
        </w:rPr>
        <w:t>На снижение уровня рождаемости влияет ряд факторов, важнейшими из которых являются:</w:t>
      </w:r>
    </w:p>
    <w:p w:rsidR="0061228E" w:rsidRDefault="0061228E">
      <w:pPr>
        <w:spacing w:line="12" w:lineRule="exact"/>
        <w:rPr>
          <w:sz w:val="20"/>
          <w:szCs w:val="20"/>
        </w:rPr>
      </w:pPr>
    </w:p>
    <w:p w:rsidR="0061228E" w:rsidRDefault="002539ED">
      <w:pPr>
        <w:spacing w:line="234" w:lineRule="auto"/>
        <w:ind w:left="40" w:right="40" w:firstLine="852"/>
        <w:jc w:val="both"/>
        <w:rPr>
          <w:sz w:val="20"/>
          <w:szCs w:val="20"/>
        </w:rPr>
      </w:pPr>
      <w:r>
        <w:rPr>
          <w:rFonts w:eastAsia="Times New Roman"/>
          <w:sz w:val="24"/>
          <w:szCs w:val="24"/>
        </w:rPr>
        <w:t>- устойчивая общая тенденция к быстрому снижению рождаемости, характеризуемая снижением количества детей, приходящихся на 1 женщину;</w:t>
      </w:r>
    </w:p>
    <w:p w:rsidR="0061228E" w:rsidRDefault="0061228E">
      <w:pPr>
        <w:spacing w:line="2" w:lineRule="exact"/>
        <w:rPr>
          <w:sz w:val="20"/>
          <w:szCs w:val="20"/>
        </w:rPr>
      </w:pPr>
    </w:p>
    <w:p w:rsidR="0061228E" w:rsidRDefault="002539ED">
      <w:pPr>
        <w:numPr>
          <w:ilvl w:val="0"/>
          <w:numId w:val="17"/>
        </w:numPr>
        <w:tabs>
          <w:tab w:val="left" w:pos="1440"/>
        </w:tabs>
        <w:ind w:left="1440" w:hanging="555"/>
        <w:rPr>
          <w:rFonts w:eastAsia="Times New Roman"/>
          <w:sz w:val="24"/>
          <w:szCs w:val="24"/>
        </w:rPr>
      </w:pPr>
      <w:r>
        <w:rPr>
          <w:rFonts w:eastAsia="Times New Roman"/>
          <w:sz w:val="24"/>
          <w:szCs w:val="24"/>
        </w:rPr>
        <w:t>нестабильность экономики;</w:t>
      </w:r>
    </w:p>
    <w:p w:rsidR="0061228E" w:rsidRDefault="002539ED">
      <w:pPr>
        <w:numPr>
          <w:ilvl w:val="0"/>
          <w:numId w:val="17"/>
        </w:numPr>
        <w:tabs>
          <w:tab w:val="left" w:pos="1440"/>
        </w:tabs>
        <w:ind w:left="1440" w:hanging="555"/>
        <w:rPr>
          <w:rFonts w:eastAsia="Times New Roman"/>
          <w:sz w:val="24"/>
          <w:szCs w:val="24"/>
        </w:rPr>
      </w:pPr>
      <w:r>
        <w:rPr>
          <w:rFonts w:eastAsia="Times New Roman"/>
          <w:sz w:val="24"/>
          <w:szCs w:val="24"/>
        </w:rPr>
        <w:t>социально-бытовые условия.</w:t>
      </w:r>
    </w:p>
    <w:p w:rsidR="0061228E" w:rsidRDefault="0061228E">
      <w:pPr>
        <w:spacing w:line="12"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По данным органов статистики, смертность в городе на протяжении последних лет находилась на стабильном уровне и колебалась в пределах от 15,9 чел./тыс. населения до 18,4 чел./тыс. населения. Одноко в последние два года этот показатель упал до 8,7 чел./тыс. населения. Основной причиной смертности являются болезни системы кровообращения.</w:t>
      </w:r>
    </w:p>
    <w:p w:rsidR="0061228E" w:rsidRDefault="0061228E">
      <w:pPr>
        <w:spacing w:line="14" w:lineRule="exact"/>
        <w:rPr>
          <w:sz w:val="20"/>
          <w:szCs w:val="20"/>
        </w:rPr>
      </w:pPr>
    </w:p>
    <w:p w:rsidR="0061228E" w:rsidRDefault="002539ED">
      <w:pPr>
        <w:spacing w:line="234" w:lineRule="auto"/>
        <w:ind w:left="40" w:right="40" w:firstLine="852"/>
        <w:jc w:val="both"/>
        <w:rPr>
          <w:sz w:val="20"/>
          <w:szCs w:val="20"/>
        </w:rPr>
      </w:pPr>
      <w:r>
        <w:rPr>
          <w:rFonts w:eastAsia="Times New Roman"/>
          <w:sz w:val="24"/>
          <w:szCs w:val="24"/>
        </w:rPr>
        <w:t>На протяжении последних лет в городе сохраняется стабильный миграционный отток населения в пределах 10-20 человек.</w:t>
      </w:r>
    </w:p>
    <w:p w:rsidR="0061228E" w:rsidRDefault="0061228E">
      <w:pPr>
        <w:spacing w:line="14" w:lineRule="exact"/>
        <w:rPr>
          <w:sz w:val="20"/>
          <w:szCs w:val="20"/>
        </w:rPr>
      </w:pPr>
    </w:p>
    <w:p w:rsidR="0061228E" w:rsidRDefault="002539ED">
      <w:pPr>
        <w:spacing w:line="236" w:lineRule="auto"/>
        <w:ind w:left="40" w:right="20" w:firstLine="852"/>
        <w:jc w:val="both"/>
        <w:rPr>
          <w:sz w:val="20"/>
          <w:szCs w:val="20"/>
        </w:rPr>
      </w:pPr>
      <w:r>
        <w:rPr>
          <w:rFonts w:eastAsia="Times New Roman"/>
          <w:sz w:val="24"/>
          <w:szCs w:val="24"/>
        </w:rPr>
        <w:t>Негативные тенденции наблюдаются и в изменениях возрастной структуры населения: так, только за последние три года доля населения моложе трудоспособного возраста сократилась на 1,67%. На 1% процент сократилась и доля трудоспособного населения.</w:t>
      </w:r>
    </w:p>
    <w:p w:rsidR="0061228E" w:rsidRDefault="0061228E">
      <w:pPr>
        <w:spacing w:line="14" w:lineRule="exact"/>
        <w:rPr>
          <w:sz w:val="20"/>
          <w:szCs w:val="20"/>
        </w:rPr>
      </w:pPr>
    </w:p>
    <w:p w:rsidR="0061228E" w:rsidRDefault="002539ED">
      <w:pPr>
        <w:spacing w:line="234" w:lineRule="auto"/>
        <w:ind w:left="40" w:right="20" w:firstLine="852"/>
        <w:jc w:val="both"/>
        <w:rPr>
          <w:sz w:val="20"/>
          <w:szCs w:val="20"/>
        </w:rPr>
      </w:pPr>
      <w:r>
        <w:rPr>
          <w:rFonts w:eastAsia="Times New Roman"/>
          <w:sz w:val="24"/>
          <w:szCs w:val="24"/>
        </w:rPr>
        <w:t>Все эти тенденции говорят о том, что в ближайшей перспективе в Фатеже продолжится снижение численности населения.</w:t>
      </w:r>
    </w:p>
    <w:p w:rsidR="0061228E" w:rsidRDefault="0061228E">
      <w:pPr>
        <w:spacing w:line="14" w:lineRule="exact"/>
        <w:rPr>
          <w:sz w:val="20"/>
          <w:szCs w:val="20"/>
        </w:rPr>
      </w:pPr>
    </w:p>
    <w:p w:rsidR="0061228E" w:rsidRDefault="002539ED">
      <w:pPr>
        <w:spacing w:line="234" w:lineRule="auto"/>
        <w:ind w:left="40" w:right="20" w:firstLine="852"/>
        <w:jc w:val="both"/>
        <w:rPr>
          <w:sz w:val="20"/>
          <w:szCs w:val="20"/>
        </w:rPr>
      </w:pPr>
      <w:r>
        <w:rPr>
          <w:rFonts w:eastAsia="Times New Roman"/>
          <w:sz w:val="24"/>
          <w:szCs w:val="24"/>
        </w:rPr>
        <w:t>Половая структура населения города остается относительно стабильной. Средние показатели половой структуры населения:</w:t>
      </w:r>
    </w:p>
    <w:p w:rsidR="0061228E" w:rsidRDefault="0061228E">
      <w:pPr>
        <w:spacing w:line="2" w:lineRule="exact"/>
        <w:rPr>
          <w:sz w:val="20"/>
          <w:szCs w:val="20"/>
        </w:rPr>
      </w:pPr>
    </w:p>
    <w:p w:rsidR="0061228E" w:rsidRDefault="002539ED">
      <w:pPr>
        <w:numPr>
          <w:ilvl w:val="0"/>
          <w:numId w:val="18"/>
        </w:numPr>
        <w:tabs>
          <w:tab w:val="left" w:pos="1480"/>
        </w:tabs>
        <w:ind w:left="1480" w:hanging="595"/>
        <w:rPr>
          <w:rFonts w:eastAsia="Times New Roman"/>
          <w:sz w:val="24"/>
          <w:szCs w:val="24"/>
        </w:rPr>
      </w:pPr>
      <w:r>
        <w:rPr>
          <w:rFonts w:eastAsia="Times New Roman"/>
          <w:sz w:val="24"/>
          <w:szCs w:val="24"/>
        </w:rPr>
        <w:t>женщин 54% от общей численности населения;</w:t>
      </w:r>
    </w:p>
    <w:p w:rsidR="0061228E" w:rsidRDefault="002539ED">
      <w:pPr>
        <w:numPr>
          <w:ilvl w:val="0"/>
          <w:numId w:val="18"/>
        </w:numPr>
        <w:tabs>
          <w:tab w:val="left" w:pos="1480"/>
        </w:tabs>
        <w:ind w:left="1480" w:hanging="595"/>
        <w:rPr>
          <w:rFonts w:eastAsia="Times New Roman"/>
          <w:sz w:val="24"/>
          <w:szCs w:val="24"/>
        </w:rPr>
      </w:pPr>
      <w:r>
        <w:rPr>
          <w:rFonts w:eastAsia="Times New Roman"/>
          <w:sz w:val="24"/>
          <w:szCs w:val="24"/>
        </w:rPr>
        <w:t>мужчин 46% от общей численности населения.</w:t>
      </w:r>
    </w:p>
    <w:p w:rsidR="0061228E" w:rsidRDefault="0061228E">
      <w:pPr>
        <w:spacing w:line="12" w:lineRule="exact"/>
        <w:rPr>
          <w:sz w:val="20"/>
          <w:szCs w:val="20"/>
        </w:rPr>
      </w:pPr>
    </w:p>
    <w:p w:rsidR="0061228E" w:rsidRDefault="002539ED">
      <w:pPr>
        <w:spacing w:line="234" w:lineRule="auto"/>
        <w:ind w:left="40" w:right="20"/>
        <w:rPr>
          <w:sz w:val="20"/>
          <w:szCs w:val="20"/>
        </w:rPr>
      </w:pPr>
      <w:r>
        <w:rPr>
          <w:rFonts w:eastAsia="Times New Roman"/>
          <w:sz w:val="24"/>
          <w:szCs w:val="24"/>
        </w:rPr>
        <w:t>Как видно из таблицы численность постоянного населения (среднегодовая) с 201</w:t>
      </w:r>
      <w:r w:rsidR="0066671E">
        <w:rPr>
          <w:rFonts w:eastAsia="Times New Roman"/>
          <w:sz w:val="24"/>
          <w:szCs w:val="24"/>
        </w:rPr>
        <w:t>6</w:t>
      </w:r>
      <w:r>
        <w:rPr>
          <w:rFonts w:eastAsia="Times New Roman"/>
          <w:sz w:val="24"/>
          <w:szCs w:val="24"/>
        </w:rPr>
        <w:t xml:space="preserve"> по 20</w:t>
      </w:r>
      <w:r w:rsidR="00B679DA">
        <w:rPr>
          <w:rFonts w:eastAsia="Times New Roman"/>
          <w:sz w:val="24"/>
          <w:szCs w:val="24"/>
        </w:rPr>
        <w:t>2</w:t>
      </w:r>
      <w:r w:rsidR="0066671E">
        <w:rPr>
          <w:rFonts w:eastAsia="Times New Roman"/>
          <w:sz w:val="24"/>
          <w:szCs w:val="24"/>
        </w:rPr>
        <w:t>1</w:t>
      </w:r>
      <w:r>
        <w:rPr>
          <w:rFonts w:eastAsia="Times New Roman"/>
          <w:sz w:val="24"/>
          <w:szCs w:val="24"/>
        </w:rPr>
        <w:t xml:space="preserve"> год </w:t>
      </w:r>
      <w:proofErr w:type="spellStart"/>
      <w:r>
        <w:rPr>
          <w:rFonts w:eastAsia="Times New Roman"/>
          <w:sz w:val="24"/>
          <w:szCs w:val="24"/>
        </w:rPr>
        <w:t>вырасла</w:t>
      </w:r>
      <w:proofErr w:type="spellEnd"/>
      <w:r>
        <w:rPr>
          <w:rFonts w:eastAsia="Times New Roman"/>
          <w:sz w:val="24"/>
          <w:szCs w:val="24"/>
        </w:rPr>
        <w:t xml:space="preserve"> от 5850 до 5999 человек. Данная динамика отражена в таблице 1.6.</w:t>
      </w:r>
    </w:p>
    <w:p w:rsidR="0061228E" w:rsidRDefault="0061228E">
      <w:pPr>
        <w:spacing w:line="253" w:lineRule="exact"/>
        <w:rPr>
          <w:sz w:val="20"/>
          <w:szCs w:val="20"/>
        </w:rPr>
      </w:pPr>
    </w:p>
    <w:p w:rsidR="0061228E" w:rsidRDefault="002539ED">
      <w:pPr>
        <w:ind w:left="40"/>
        <w:rPr>
          <w:sz w:val="20"/>
          <w:szCs w:val="20"/>
        </w:rPr>
      </w:pPr>
      <w:r>
        <w:rPr>
          <w:rFonts w:eastAsia="Times New Roman"/>
          <w:b/>
          <w:bCs/>
        </w:rPr>
        <w:t>Таблица 1.6. Динамика численности постоянного населения (среднегодовая) с 201</w:t>
      </w:r>
      <w:r w:rsidR="0066671E">
        <w:rPr>
          <w:rFonts w:eastAsia="Times New Roman"/>
          <w:b/>
          <w:bCs/>
        </w:rPr>
        <w:t>6</w:t>
      </w:r>
      <w:r>
        <w:rPr>
          <w:rFonts w:eastAsia="Times New Roman"/>
          <w:b/>
          <w:bCs/>
        </w:rPr>
        <w:t xml:space="preserve"> по 20</w:t>
      </w:r>
      <w:r w:rsidR="00B679DA">
        <w:rPr>
          <w:rFonts w:eastAsia="Times New Roman"/>
          <w:b/>
          <w:bCs/>
        </w:rPr>
        <w:t>2</w:t>
      </w:r>
      <w:r w:rsidR="0066671E">
        <w:rPr>
          <w:rFonts w:eastAsia="Times New Roman"/>
          <w:b/>
          <w:bCs/>
        </w:rPr>
        <w:t>1</w:t>
      </w:r>
      <w:r>
        <w:rPr>
          <w:rFonts w:eastAsia="Times New Roman"/>
          <w:b/>
          <w:bCs/>
        </w:rPr>
        <w:t xml:space="preserve"> год</w:t>
      </w:r>
    </w:p>
    <w:tbl>
      <w:tblPr>
        <w:tblW w:w="0" w:type="auto"/>
        <w:tblInd w:w="70" w:type="dxa"/>
        <w:tblLayout w:type="fixed"/>
        <w:tblCellMar>
          <w:left w:w="0" w:type="dxa"/>
          <w:right w:w="0" w:type="dxa"/>
        </w:tblCellMar>
        <w:tblLook w:val="04A0" w:firstRow="1" w:lastRow="0" w:firstColumn="1" w:lastColumn="0" w:noHBand="0" w:noVBand="1"/>
      </w:tblPr>
      <w:tblGrid>
        <w:gridCol w:w="120"/>
        <w:gridCol w:w="460"/>
        <w:gridCol w:w="120"/>
        <w:gridCol w:w="100"/>
        <w:gridCol w:w="3300"/>
        <w:gridCol w:w="120"/>
        <w:gridCol w:w="100"/>
        <w:gridCol w:w="780"/>
        <w:gridCol w:w="120"/>
        <w:gridCol w:w="80"/>
        <w:gridCol w:w="540"/>
        <w:gridCol w:w="120"/>
        <w:gridCol w:w="80"/>
        <w:gridCol w:w="640"/>
        <w:gridCol w:w="120"/>
        <w:gridCol w:w="100"/>
        <w:gridCol w:w="740"/>
        <w:gridCol w:w="120"/>
        <w:gridCol w:w="100"/>
        <w:gridCol w:w="520"/>
        <w:gridCol w:w="120"/>
        <w:gridCol w:w="80"/>
        <w:gridCol w:w="480"/>
        <w:gridCol w:w="120"/>
        <w:gridCol w:w="100"/>
        <w:gridCol w:w="480"/>
        <w:gridCol w:w="120"/>
        <w:gridCol w:w="30"/>
      </w:tblGrid>
      <w:tr w:rsidR="002539ED">
        <w:trPr>
          <w:trHeight w:val="266"/>
        </w:trPr>
        <w:tc>
          <w:tcPr>
            <w:tcW w:w="120" w:type="dxa"/>
            <w:tcBorders>
              <w:top w:val="single" w:sz="8" w:space="0" w:color="auto"/>
              <w:left w:val="single" w:sz="8" w:space="0" w:color="auto"/>
            </w:tcBorders>
            <w:shd w:val="clear" w:color="auto" w:fill="D6E3BC"/>
            <w:vAlign w:val="bottom"/>
          </w:tcPr>
          <w:p w:rsidR="0061228E" w:rsidRDefault="0061228E">
            <w:pPr>
              <w:rPr>
                <w:sz w:val="23"/>
                <w:szCs w:val="23"/>
              </w:rPr>
            </w:pPr>
          </w:p>
        </w:tc>
        <w:tc>
          <w:tcPr>
            <w:tcW w:w="460" w:type="dxa"/>
            <w:tcBorders>
              <w:top w:val="single" w:sz="8" w:space="0" w:color="auto"/>
            </w:tcBorders>
            <w:shd w:val="clear" w:color="auto" w:fill="D6E3BC"/>
            <w:vAlign w:val="bottom"/>
          </w:tcPr>
          <w:p w:rsidR="0061228E" w:rsidRDefault="002539ED">
            <w:pPr>
              <w:jc w:val="center"/>
              <w:rPr>
                <w:sz w:val="20"/>
                <w:szCs w:val="20"/>
              </w:rPr>
            </w:pPr>
            <w:r>
              <w:rPr>
                <w:rFonts w:eastAsia="Times New Roman"/>
              </w:rPr>
              <w:t>№</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3300" w:type="dxa"/>
            <w:vMerge w:val="restart"/>
            <w:tcBorders>
              <w:top w:val="single" w:sz="8" w:space="0" w:color="auto"/>
            </w:tcBorders>
            <w:shd w:val="clear" w:color="auto" w:fill="D6E3BC"/>
            <w:vAlign w:val="bottom"/>
          </w:tcPr>
          <w:p w:rsidR="0061228E" w:rsidRDefault="002539ED">
            <w:pPr>
              <w:ind w:left="1100"/>
              <w:rPr>
                <w:sz w:val="20"/>
                <w:szCs w:val="20"/>
              </w:rPr>
            </w:pPr>
            <w:r>
              <w:rPr>
                <w:rFonts w:eastAsia="Times New Roman"/>
              </w:rPr>
              <w:t>Показатели</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780" w:type="dxa"/>
            <w:vMerge w:val="restart"/>
            <w:tcBorders>
              <w:top w:val="single" w:sz="8" w:space="0" w:color="auto"/>
            </w:tcBorders>
            <w:shd w:val="clear" w:color="auto" w:fill="D6E3BC"/>
            <w:vAlign w:val="bottom"/>
          </w:tcPr>
          <w:p w:rsidR="0061228E" w:rsidRDefault="002539ED">
            <w:pPr>
              <w:jc w:val="center"/>
              <w:rPr>
                <w:sz w:val="20"/>
                <w:szCs w:val="20"/>
              </w:rPr>
            </w:pPr>
            <w:r>
              <w:rPr>
                <w:rFonts w:eastAsia="Times New Roman"/>
                <w:shd w:val="clear" w:color="auto" w:fill="D6E3BC"/>
              </w:rPr>
              <w:t>Ед. изм.</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80" w:type="dxa"/>
            <w:tcBorders>
              <w:top w:val="single" w:sz="8" w:space="0" w:color="auto"/>
            </w:tcBorders>
            <w:shd w:val="clear" w:color="auto" w:fill="D6E3BC"/>
            <w:vAlign w:val="bottom"/>
          </w:tcPr>
          <w:p w:rsidR="0061228E" w:rsidRDefault="0061228E">
            <w:pPr>
              <w:rPr>
                <w:sz w:val="23"/>
                <w:szCs w:val="23"/>
              </w:rPr>
            </w:pPr>
          </w:p>
        </w:tc>
        <w:tc>
          <w:tcPr>
            <w:tcW w:w="540" w:type="dxa"/>
            <w:vMerge w:val="restart"/>
            <w:tcBorders>
              <w:top w:val="single" w:sz="8" w:space="0" w:color="auto"/>
            </w:tcBorders>
            <w:shd w:val="clear" w:color="auto" w:fill="D6E3BC"/>
            <w:vAlign w:val="bottom"/>
          </w:tcPr>
          <w:p w:rsidR="0061228E" w:rsidRDefault="002539ED" w:rsidP="00B679DA">
            <w:pPr>
              <w:jc w:val="center"/>
              <w:rPr>
                <w:sz w:val="20"/>
                <w:szCs w:val="20"/>
              </w:rPr>
            </w:pPr>
            <w:r>
              <w:rPr>
                <w:rFonts w:eastAsia="Times New Roman"/>
                <w:w w:val="99"/>
                <w:shd w:val="clear" w:color="auto" w:fill="D6E3BC"/>
              </w:rPr>
              <w:t>201</w:t>
            </w:r>
            <w:r w:rsidR="00B679DA">
              <w:rPr>
                <w:rFonts w:eastAsia="Times New Roman"/>
                <w:w w:val="99"/>
                <w:shd w:val="clear" w:color="auto" w:fill="D6E3BC"/>
              </w:rPr>
              <w:t>5</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80" w:type="dxa"/>
            <w:tcBorders>
              <w:top w:val="single" w:sz="8" w:space="0" w:color="auto"/>
            </w:tcBorders>
            <w:shd w:val="clear" w:color="auto" w:fill="D6E3BC"/>
            <w:vAlign w:val="bottom"/>
          </w:tcPr>
          <w:p w:rsidR="0061228E" w:rsidRDefault="0061228E">
            <w:pPr>
              <w:rPr>
                <w:sz w:val="23"/>
                <w:szCs w:val="23"/>
              </w:rPr>
            </w:pPr>
          </w:p>
        </w:tc>
        <w:tc>
          <w:tcPr>
            <w:tcW w:w="640" w:type="dxa"/>
            <w:vMerge w:val="restart"/>
            <w:tcBorders>
              <w:top w:val="single" w:sz="8" w:space="0" w:color="auto"/>
            </w:tcBorders>
            <w:shd w:val="clear" w:color="auto" w:fill="D6E3BC"/>
            <w:vAlign w:val="bottom"/>
          </w:tcPr>
          <w:p w:rsidR="0061228E" w:rsidRDefault="00037E21" w:rsidP="00B679DA">
            <w:pPr>
              <w:jc w:val="center"/>
              <w:rPr>
                <w:sz w:val="20"/>
                <w:szCs w:val="20"/>
              </w:rPr>
            </w:pPr>
            <w:r>
              <w:rPr>
                <w:rFonts w:eastAsia="Times New Roman"/>
                <w:w w:val="99"/>
              </w:rPr>
              <w:t>201</w:t>
            </w:r>
            <w:r w:rsidR="00B679DA">
              <w:rPr>
                <w:rFonts w:eastAsia="Times New Roman"/>
                <w:w w:val="99"/>
              </w:rPr>
              <w:t>6</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740" w:type="dxa"/>
            <w:vMerge w:val="restart"/>
            <w:tcBorders>
              <w:top w:val="single" w:sz="8" w:space="0" w:color="auto"/>
            </w:tcBorders>
            <w:shd w:val="clear" w:color="auto" w:fill="D6E3BC"/>
            <w:vAlign w:val="bottom"/>
          </w:tcPr>
          <w:p w:rsidR="0061228E" w:rsidRDefault="00037E21" w:rsidP="00B679DA">
            <w:pPr>
              <w:jc w:val="center"/>
              <w:rPr>
                <w:sz w:val="20"/>
                <w:szCs w:val="20"/>
              </w:rPr>
            </w:pPr>
            <w:r>
              <w:rPr>
                <w:rFonts w:eastAsia="Times New Roman"/>
                <w:w w:val="99"/>
              </w:rPr>
              <w:t>201</w:t>
            </w:r>
            <w:r w:rsidR="00B679DA">
              <w:rPr>
                <w:rFonts w:eastAsia="Times New Roman"/>
                <w:w w:val="99"/>
              </w:rPr>
              <w:t>7</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520" w:type="dxa"/>
            <w:vMerge w:val="restart"/>
            <w:tcBorders>
              <w:top w:val="single" w:sz="8" w:space="0" w:color="auto"/>
            </w:tcBorders>
            <w:shd w:val="clear" w:color="auto" w:fill="D6E3BC"/>
            <w:vAlign w:val="bottom"/>
          </w:tcPr>
          <w:p w:rsidR="0061228E" w:rsidRDefault="00037E21" w:rsidP="00B679DA">
            <w:pPr>
              <w:jc w:val="center"/>
              <w:rPr>
                <w:sz w:val="20"/>
                <w:szCs w:val="20"/>
              </w:rPr>
            </w:pPr>
            <w:r>
              <w:rPr>
                <w:rFonts w:eastAsia="Times New Roman"/>
                <w:w w:val="99"/>
                <w:shd w:val="clear" w:color="auto" w:fill="D6E3BC"/>
              </w:rPr>
              <w:t>201</w:t>
            </w:r>
            <w:r w:rsidR="00B679DA">
              <w:rPr>
                <w:rFonts w:eastAsia="Times New Roman"/>
                <w:w w:val="99"/>
                <w:shd w:val="clear" w:color="auto" w:fill="D6E3BC"/>
              </w:rPr>
              <w:t>8</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80" w:type="dxa"/>
            <w:tcBorders>
              <w:top w:val="single" w:sz="8" w:space="0" w:color="auto"/>
            </w:tcBorders>
            <w:shd w:val="clear" w:color="auto" w:fill="D6E3BC"/>
            <w:vAlign w:val="bottom"/>
          </w:tcPr>
          <w:p w:rsidR="0061228E" w:rsidRDefault="0061228E">
            <w:pPr>
              <w:rPr>
                <w:sz w:val="23"/>
                <w:szCs w:val="23"/>
              </w:rPr>
            </w:pPr>
          </w:p>
        </w:tc>
        <w:tc>
          <w:tcPr>
            <w:tcW w:w="480" w:type="dxa"/>
            <w:vMerge w:val="restart"/>
            <w:tcBorders>
              <w:top w:val="single" w:sz="8" w:space="0" w:color="auto"/>
            </w:tcBorders>
            <w:shd w:val="clear" w:color="auto" w:fill="D6E3BC"/>
            <w:vAlign w:val="bottom"/>
          </w:tcPr>
          <w:p w:rsidR="0061228E" w:rsidRDefault="00037E21" w:rsidP="00B679DA">
            <w:pPr>
              <w:jc w:val="center"/>
              <w:rPr>
                <w:sz w:val="20"/>
                <w:szCs w:val="20"/>
              </w:rPr>
            </w:pPr>
            <w:r>
              <w:rPr>
                <w:rFonts w:eastAsia="Times New Roman"/>
                <w:w w:val="99"/>
                <w:shd w:val="clear" w:color="auto" w:fill="D6E3BC"/>
              </w:rPr>
              <w:t>201</w:t>
            </w:r>
            <w:r w:rsidR="00B679DA">
              <w:rPr>
                <w:rFonts w:eastAsia="Times New Roman"/>
                <w:w w:val="99"/>
                <w:shd w:val="clear" w:color="auto" w:fill="D6E3BC"/>
              </w:rPr>
              <w:t>9</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480" w:type="dxa"/>
            <w:vMerge w:val="restart"/>
            <w:tcBorders>
              <w:top w:val="single" w:sz="8" w:space="0" w:color="auto"/>
            </w:tcBorders>
            <w:shd w:val="clear" w:color="auto" w:fill="D6E3BC"/>
            <w:vAlign w:val="bottom"/>
          </w:tcPr>
          <w:p w:rsidR="0061228E" w:rsidRDefault="002539ED" w:rsidP="00B679DA">
            <w:pPr>
              <w:jc w:val="center"/>
              <w:rPr>
                <w:sz w:val="20"/>
                <w:szCs w:val="20"/>
              </w:rPr>
            </w:pPr>
            <w:r>
              <w:rPr>
                <w:rFonts w:eastAsia="Times New Roman"/>
                <w:w w:val="99"/>
                <w:shd w:val="clear" w:color="auto" w:fill="D6E3BC"/>
              </w:rPr>
              <w:t>20</w:t>
            </w:r>
            <w:r w:rsidR="00B679DA">
              <w:rPr>
                <w:rFonts w:eastAsia="Times New Roman"/>
                <w:w w:val="99"/>
                <w:shd w:val="clear" w:color="auto" w:fill="D6E3BC"/>
              </w:rPr>
              <w:t>20</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0" w:type="dxa"/>
            <w:vAlign w:val="bottom"/>
          </w:tcPr>
          <w:p w:rsidR="0061228E" w:rsidRDefault="0061228E">
            <w:pPr>
              <w:rPr>
                <w:sz w:val="1"/>
                <w:szCs w:val="1"/>
              </w:rPr>
            </w:pPr>
          </w:p>
        </w:tc>
      </w:tr>
      <w:tr w:rsidR="002539ED">
        <w:trPr>
          <w:trHeight w:val="127"/>
        </w:trPr>
        <w:tc>
          <w:tcPr>
            <w:tcW w:w="120" w:type="dxa"/>
            <w:tcBorders>
              <w:left w:val="single" w:sz="8" w:space="0" w:color="auto"/>
            </w:tcBorders>
            <w:shd w:val="clear" w:color="auto" w:fill="D6E3BC"/>
            <w:vAlign w:val="bottom"/>
          </w:tcPr>
          <w:p w:rsidR="0061228E" w:rsidRDefault="0061228E">
            <w:pPr>
              <w:rPr>
                <w:sz w:val="11"/>
                <w:szCs w:val="11"/>
              </w:rPr>
            </w:pPr>
          </w:p>
        </w:tc>
        <w:tc>
          <w:tcPr>
            <w:tcW w:w="460" w:type="dxa"/>
            <w:vMerge w:val="restart"/>
            <w:shd w:val="clear" w:color="auto" w:fill="D6E3BC"/>
            <w:vAlign w:val="bottom"/>
          </w:tcPr>
          <w:p w:rsidR="0061228E" w:rsidRDefault="002539ED">
            <w:pPr>
              <w:jc w:val="center"/>
              <w:rPr>
                <w:sz w:val="20"/>
                <w:szCs w:val="20"/>
              </w:rPr>
            </w:pPr>
            <w:r>
              <w:rPr>
                <w:rFonts w:eastAsia="Times New Roman"/>
              </w:rPr>
              <w:t>п/п</w:t>
            </w: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330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78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80" w:type="dxa"/>
            <w:shd w:val="clear" w:color="auto" w:fill="D6E3BC"/>
            <w:vAlign w:val="bottom"/>
          </w:tcPr>
          <w:p w:rsidR="0061228E" w:rsidRDefault="0061228E">
            <w:pPr>
              <w:rPr>
                <w:sz w:val="11"/>
                <w:szCs w:val="11"/>
              </w:rPr>
            </w:pPr>
          </w:p>
        </w:tc>
        <w:tc>
          <w:tcPr>
            <w:tcW w:w="54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80" w:type="dxa"/>
            <w:shd w:val="clear" w:color="auto" w:fill="D6E3BC"/>
            <w:vAlign w:val="bottom"/>
          </w:tcPr>
          <w:p w:rsidR="0061228E" w:rsidRDefault="0061228E">
            <w:pPr>
              <w:rPr>
                <w:sz w:val="11"/>
                <w:szCs w:val="11"/>
              </w:rPr>
            </w:pPr>
          </w:p>
        </w:tc>
        <w:tc>
          <w:tcPr>
            <w:tcW w:w="64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74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52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80" w:type="dxa"/>
            <w:shd w:val="clear" w:color="auto" w:fill="D6E3BC"/>
            <w:vAlign w:val="bottom"/>
          </w:tcPr>
          <w:p w:rsidR="0061228E" w:rsidRDefault="0061228E">
            <w:pPr>
              <w:rPr>
                <w:sz w:val="11"/>
                <w:szCs w:val="11"/>
              </w:rPr>
            </w:pPr>
          </w:p>
        </w:tc>
        <w:tc>
          <w:tcPr>
            <w:tcW w:w="48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48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0" w:type="dxa"/>
            <w:vAlign w:val="bottom"/>
          </w:tcPr>
          <w:p w:rsidR="0061228E" w:rsidRDefault="0061228E">
            <w:pPr>
              <w:rPr>
                <w:sz w:val="1"/>
                <w:szCs w:val="1"/>
              </w:rPr>
            </w:pPr>
          </w:p>
        </w:tc>
      </w:tr>
      <w:tr w:rsidR="002539ED">
        <w:trPr>
          <w:trHeight w:val="153"/>
        </w:trPr>
        <w:tc>
          <w:tcPr>
            <w:tcW w:w="120" w:type="dxa"/>
            <w:tcBorders>
              <w:left w:val="single" w:sz="8" w:space="0" w:color="auto"/>
              <w:bottom w:val="single" w:sz="8" w:space="0" w:color="D6E3BC"/>
            </w:tcBorders>
            <w:shd w:val="clear" w:color="auto" w:fill="D6E3BC"/>
            <w:vAlign w:val="bottom"/>
          </w:tcPr>
          <w:p w:rsidR="0061228E" w:rsidRDefault="0061228E">
            <w:pPr>
              <w:rPr>
                <w:sz w:val="13"/>
                <w:szCs w:val="13"/>
              </w:rPr>
            </w:pPr>
          </w:p>
        </w:tc>
        <w:tc>
          <w:tcPr>
            <w:tcW w:w="460" w:type="dxa"/>
            <w:vMerge/>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330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78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80" w:type="dxa"/>
            <w:tcBorders>
              <w:bottom w:val="single" w:sz="8" w:space="0" w:color="D6E3BC"/>
            </w:tcBorders>
            <w:shd w:val="clear" w:color="auto" w:fill="D6E3BC"/>
            <w:vAlign w:val="bottom"/>
          </w:tcPr>
          <w:p w:rsidR="0061228E" w:rsidRDefault="0061228E">
            <w:pPr>
              <w:rPr>
                <w:sz w:val="13"/>
                <w:szCs w:val="13"/>
              </w:rPr>
            </w:pPr>
          </w:p>
        </w:tc>
        <w:tc>
          <w:tcPr>
            <w:tcW w:w="54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80" w:type="dxa"/>
            <w:tcBorders>
              <w:bottom w:val="single" w:sz="8" w:space="0" w:color="D6E3BC"/>
            </w:tcBorders>
            <w:shd w:val="clear" w:color="auto" w:fill="D6E3BC"/>
            <w:vAlign w:val="bottom"/>
          </w:tcPr>
          <w:p w:rsidR="0061228E" w:rsidRDefault="0061228E">
            <w:pPr>
              <w:rPr>
                <w:sz w:val="13"/>
                <w:szCs w:val="13"/>
              </w:rPr>
            </w:pPr>
          </w:p>
        </w:tc>
        <w:tc>
          <w:tcPr>
            <w:tcW w:w="64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74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52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80" w:type="dxa"/>
            <w:tcBorders>
              <w:bottom w:val="single" w:sz="8" w:space="0" w:color="D6E3BC"/>
            </w:tcBorders>
            <w:shd w:val="clear" w:color="auto" w:fill="D6E3BC"/>
            <w:vAlign w:val="bottom"/>
          </w:tcPr>
          <w:p w:rsidR="0061228E" w:rsidRDefault="0061228E">
            <w:pPr>
              <w:rPr>
                <w:sz w:val="13"/>
                <w:szCs w:val="13"/>
              </w:rPr>
            </w:pPr>
          </w:p>
        </w:tc>
        <w:tc>
          <w:tcPr>
            <w:tcW w:w="48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48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01"/>
        </w:trPr>
        <w:tc>
          <w:tcPr>
            <w:tcW w:w="580" w:type="dxa"/>
            <w:gridSpan w:val="2"/>
            <w:tcBorders>
              <w:top w:val="single" w:sz="8" w:space="0" w:color="auto"/>
              <w:left w:val="single" w:sz="8" w:space="0" w:color="auto"/>
              <w:bottom w:val="single" w:sz="8" w:space="0" w:color="auto"/>
            </w:tcBorders>
            <w:vAlign w:val="bottom"/>
          </w:tcPr>
          <w:p w:rsidR="0061228E" w:rsidRDefault="002539ED">
            <w:pPr>
              <w:ind w:left="10"/>
              <w:jc w:val="center"/>
              <w:rPr>
                <w:sz w:val="20"/>
                <w:szCs w:val="20"/>
              </w:rPr>
            </w:pPr>
            <w:r>
              <w:rPr>
                <w:rFonts w:eastAsia="Times New Roman"/>
                <w:w w:val="90"/>
              </w:rPr>
              <w:t>1</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3520" w:type="dxa"/>
            <w:gridSpan w:val="3"/>
            <w:tcBorders>
              <w:top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родившихся</w:t>
            </w:r>
          </w:p>
        </w:tc>
        <w:tc>
          <w:tcPr>
            <w:tcW w:w="100" w:type="dxa"/>
            <w:tcBorders>
              <w:top w:val="single" w:sz="8" w:space="0" w:color="auto"/>
              <w:bottom w:val="single" w:sz="8" w:space="0" w:color="auto"/>
            </w:tcBorders>
            <w:vAlign w:val="bottom"/>
          </w:tcPr>
          <w:p w:rsidR="0061228E" w:rsidRDefault="0061228E">
            <w:pPr>
              <w:rPr>
                <w:sz w:val="24"/>
                <w:szCs w:val="24"/>
              </w:rPr>
            </w:pPr>
          </w:p>
        </w:tc>
        <w:tc>
          <w:tcPr>
            <w:tcW w:w="900" w:type="dxa"/>
            <w:gridSpan w:val="2"/>
            <w:tcBorders>
              <w:top w:val="single" w:sz="8" w:space="0" w:color="auto"/>
              <w:bottom w:val="single" w:sz="8" w:space="0" w:color="auto"/>
              <w:right w:val="single" w:sz="8" w:space="0" w:color="auto"/>
            </w:tcBorders>
            <w:vAlign w:val="bottom"/>
          </w:tcPr>
          <w:p w:rsidR="0061228E" w:rsidRDefault="002539ED">
            <w:pPr>
              <w:ind w:right="120"/>
              <w:jc w:val="center"/>
              <w:rPr>
                <w:sz w:val="20"/>
                <w:szCs w:val="20"/>
              </w:rPr>
            </w:pPr>
            <w:r>
              <w:rPr>
                <w:rFonts w:eastAsia="Times New Roman"/>
              </w:rPr>
              <w:t>чел.</w:t>
            </w:r>
          </w:p>
        </w:tc>
        <w:tc>
          <w:tcPr>
            <w:tcW w:w="620" w:type="dxa"/>
            <w:gridSpan w:val="2"/>
            <w:tcBorders>
              <w:top w:val="single" w:sz="8" w:space="0" w:color="auto"/>
              <w:bottom w:val="single" w:sz="8" w:space="0" w:color="auto"/>
            </w:tcBorders>
            <w:vAlign w:val="bottom"/>
          </w:tcPr>
          <w:p w:rsidR="0061228E" w:rsidRDefault="002539ED">
            <w:pPr>
              <w:jc w:val="center"/>
              <w:rPr>
                <w:sz w:val="20"/>
                <w:szCs w:val="20"/>
              </w:rPr>
            </w:pPr>
            <w:r>
              <w:rPr>
                <w:rFonts w:eastAsia="Times New Roman"/>
                <w:w w:val="99"/>
              </w:rPr>
              <w:t>10</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720" w:type="dxa"/>
            <w:gridSpan w:val="2"/>
            <w:tcBorders>
              <w:top w:val="single" w:sz="8" w:space="0" w:color="auto"/>
              <w:bottom w:val="single" w:sz="8" w:space="0" w:color="auto"/>
            </w:tcBorders>
            <w:vAlign w:val="bottom"/>
          </w:tcPr>
          <w:p w:rsidR="0061228E" w:rsidRDefault="002539ED">
            <w:pPr>
              <w:jc w:val="center"/>
              <w:rPr>
                <w:sz w:val="20"/>
                <w:szCs w:val="20"/>
              </w:rPr>
            </w:pPr>
            <w:r>
              <w:rPr>
                <w:rFonts w:eastAsia="Times New Roman"/>
                <w:w w:val="99"/>
                <w:sz w:val="24"/>
                <w:szCs w:val="24"/>
              </w:rPr>
              <w:t>15</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840" w:type="dxa"/>
            <w:gridSpan w:val="2"/>
            <w:tcBorders>
              <w:top w:val="single" w:sz="8" w:space="0" w:color="auto"/>
              <w:bottom w:val="single" w:sz="8" w:space="0" w:color="auto"/>
            </w:tcBorders>
            <w:vAlign w:val="bottom"/>
          </w:tcPr>
          <w:p w:rsidR="0061228E" w:rsidRDefault="002539ED">
            <w:pPr>
              <w:jc w:val="center"/>
              <w:rPr>
                <w:sz w:val="20"/>
                <w:szCs w:val="20"/>
              </w:rPr>
            </w:pPr>
            <w:r>
              <w:rPr>
                <w:rFonts w:eastAsia="Times New Roman"/>
                <w:w w:val="90"/>
              </w:rPr>
              <w:t>7</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620" w:type="dxa"/>
            <w:gridSpan w:val="2"/>
            <w:tcBorders>
              <w:top w:val="single" w:sz="8" w:space="0" w:color="auto"/>
              <w:bottom w:val="single" w:sz="8" w:space="0" w:color="auto"/>
            </w:tcBorders>
            <w:vAlign w:val="bottom"/>
          </w:tcPr>
          <w:p w:rsidR="0061228E" w:rsidRDefault="002539ED">
            <w:pPr>
              <w:jc w:val="center"/>
              <w:rPr>
                <w:sz w:val="20"/>
                <w:szCs w:val="20"/>
              </w:rPr>
            </w:pPr>
            <w:r>
              <w:rPr>
                <w:rFonts w:ascii="Calibri" w:eastAsia="Calibri" w:hAnsi="Calibri" w:cs="Calibri"/>
              </w:rPr>
              <w:t>48</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560" w:type="dxa"/>
            <w:gridSpan w:val="2"/>
            <w:tcBorders>
              <w:top w:val="single" w:sz="8" w:space="0" w:color="auto"/>
              <w:bottom w:val="single" w:sz="8" w:space="0" w:color="auto"/>
            </w:tcBorders>
            <w:vAlign w:val="bottom"/>
          </w:tcPr>
          <w:p w:rsidR="0061228E" w:rsidRDefault="002539ED">
            <w:pPr>
              <w:jc w:val="center"/>
              <w:rPr>
                <w:sz w:val="20"/>
                <w:szCs w:val="20"/>
              </w:rPr>
            </w:pPr>
            <w:r>
              <w:rPr>
                <w:rFonts w:ascii="Calibri" w:eastAsia="Calibri" w:hAnsi="Calibri" w:cs="Calibri"/>
                <w:w w:val="98"/>
              </w:rPr>
              <w:t>31</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580" w:type="dxa"/>
            <w:gridSpan w:val="2"/>
            <w:tcBorders>
              <w:top w:val="single" w:sz="8" w:space="0" w:color="auto"/>
              <w:bottom w:val="single" w:sz="8" w:space="0" w:color="auto"/>
            </w:tcBorders>
            <w:vAlign w:val="bottom"/>
          </w:tcPr>
          <w:p w:rsidR="0061228E" w:rsidRDefault="002539ED">
            <w:pPr>
              <w:jc w:val="center"/>
              <w:rPr>
                <w:sz w:val="20"/>
                <w:szCs w:val="20"/>
              </w:rPr>
            </w:pPr>
            <w:r>
              <w:rPr>
                <w:rFonts w:ascii="Calibri" w:eastAsia="Calibri" w:hAnsi="Calibri" w:cs="Calibri"/>
                <w:w w:val="98"/>
              </w:rPr>
              <w:t>32</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4"/>
        </w:trPr>
        <w:tc>
          <w:tcPr>
            <w:tcW w:w="580" w:type="dxa"/>
            <w:gridSpan w:val="2"/>
            <w:tcBorders>
              <w:left w:val="single" w:sz="8" w:space="0" w:color="auto"/>
              <w:bottom w:val="single" w:sz="8" w:space="0" w:color="auto"/>
            </w:tcBorders>
            <w:vAlign w:val="bottom"/>
          </w:tcPr>
          <w:p w:rsidR="0061228E" w:rsidRDefault="002539ED">
            <w:pPr>
              <w:ind w:left="10"/>
              <w:jc w:val="center"/>
              <w:rPr>
                <w:sz w:val="20"/>
                <w:szCs w:val="20"/>
              </w:rPr>
            </w:pPr>
            <w:r>
              <w:rPr>
                <w:rFonts w:eastAsia="Times New Roman"/>
                <w:w w:val="90"/>
              </w:rPr>
              <w:t>2</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3520" w:type="dxa"/>
            <w:gridSpan w:val="3"/>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умерших</w:t>
            </w:r>
          </w:p>
        </w:tc>
        <w:tc>
          <w:tcPr>
            <w:tcW w:w="100" w:type="dxa"/>
            <w:tcBorders>
              <w:bottom w:val="single" w:sz="8" w:space="0" w:color="auto"/>
            </w:tcBorders>
            <w:vAlign w:val="bottom"/>
          </w:tcPr>
          <w:p w:rsidR="0061228E" w:rsidRDefault="0061228E">
            <w:pPr>
              <w:rPr>
                <w:sz w:val="24"/>
                <w:szCs w:val="24"/>
              </w:rPr>
            </w:pPr>
          </w:p>
        </w:tc>
        <w:tc>
          <w:tcPr>
            <w:tcW w:w="900" w:type="dxa"/>
            <w:gridSpan w:val="2"/>
            <w:tcBorders>
              <w:bottom w:val="single" w:sz="8" w:space="0" w:color="auto"/>
              <w:right w:val="single" w:sz="8" w:space="0" w:color="auto"/>
            </w:tcBorders>
            <w:vAlign w:val="bottom"/>
          </w:tcPr>
          <w:p w:rsidR="0061228E" w:rsidRDefault="002539ED">
            <w:pPr>
              <w:ind w:right="120"/>
              <w:jc w:val="center"/>
              <w:rPr>
                <w:sz w:val="20"/>
                <w:szCs w:val="20"/>
              </w:rPr>
            </w:pPr>
            <w:r>
              <w:rPr>
                <w:rFonts w:eastAsia="Times New Roman"/>
              </w:rPr>
              <w:t>чел.</w:t>
            </w:r>
          </w:p>
        </w:tc>
        <w:tc>
          <w:tcPr>
            <w:tcW w:w="620" w:type="dxa"/>
            <w:gridSpan w:val="2"/>
            <w:tcBorders>
              <w:bottom w:val="single" w:sz="8" w:space="0" w:color="auto"/>
            </w:tcBorders>
            <w:vAlign w:val="bottom"/>
          </w:tcPr>
          <w:p w:rsidR="0061228E" w:rsidRDefault="002539ED">
            <w:pPr>
              <w:jc w:val="center"/>
              <w:rPr>
                <w:sz w:val="20"/>
                <w:szCs w:val="20"/>
              </w:rPr>
            </w:pPr>
            <w:r>
              <w:rPr>
                <w:rFonts w:eastAsia="Times New Roman"/>
                <w:w w:val="90"/>
              </w:rPr>
              <w:t>8</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720" w:type="dxa"/>
            <w:gridSpan w:val="2"/>
            <w:tcBorders>
              <w:bottom w:val="single" w:sz="8" w:space="0" w:color="auto"/>
            </w:tcBorders>
            <w:vAlign w:val="bottom"/>
          </w:tcPr>
          <w:p w:rsidR="0061228E" w:rsidRDefault="002539ED">
            <w:pPr>
              <w:jc w:val="center"/>
              <w:rPr>
                <w:sz w:val="20"/>
                <w:szCs w:val="20"/>
              </w:rPr>
            </w:pPr>
            <w:r>
              <w:rPr>
                <w:rFonts w:eastAsia="Times New Roman"/>
                <w:w w:val="99"/>
                <w:sz w:val="24"/>
                <w:szCs w:val="24"/>
              </w:rPr>
              <w:t>12</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840" w:type="dxa"/>
            <w:gridSpan w:val="2"/>
            <w:tcBorders>
              <w:bottom w:val="single" w:sz="8" w:space="0" w:color="auto"/>
            </w:tcBorders>
            <w:vAlign w:val="bottom"/>
          </w:tcPr>
          <w:p w:rsidR="0061228E" w:rsidRDefault="002539ED">
            <w:pPr>
              <w:jc w:val="center"/>
              <w:rPr>
                <w:sz w:val="20"/>
                <w:szCs w:val="20"/>
              </w:rPr>
            </w:pPr>
            <w:r>
              <w:rPr>
                <w:rFonts w:eastAsia="Times New Roman"/>
                <w:w w:val="99"/>
              </w:rPr>
              <w:t>11</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620" w:type="dxa"/>
            <w:gridSpan w:val="2"/>
            <w:tcBorders>
              <w:bottom w:val="single" w:sz="8" w:space="0" w:color="auto"/>
            </w:tcBorders>
            <w:vAlign w:val="bottom"/>
          </w:tcPr>
          <w:p w:rsidR="0061228E" w:rsidRDefault="002539ED">
            <w:pPr>
              <w:jc w:val="center"/>
              <w:rPr>
                <w:sz w:val="20"/>
                <w:szCs w:val="20"/>
              </w:rPr>
            </w:pPr>
            <w:r>
              <w:rPr>
                <w:rFonts w:ascii="Calibri" w:eastAsia="Calibri" w:hAnsi="Calibri" w:cs="Calibri"/>
              </w:rPr>
              <w:t>78</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60" w:type="dxa"/>
            <w:gridSpan w:val="2"/>
            <w:tcBorders>
              <w:bottom w:val="single" w:sz="8" w:space="0" w:color="auto"/>
            </w:tcBorders>
            <w:vAlign w:val="bottom"/>
          </w:tcPr>
          <w:p w:rsidR="0061228E" w:rsidRDefault="002539ED">
            <w:pPr>
              <w:jc w:val="center"/>
              <w:rPr>
                <w:sz w:val="20"/>
                <w:szCs w:val="20"/>
              </w:rPr>
            </w:pPr>
            <w:r>
              <w:rPr>
                <w:rFonts w:ascii="Calibri" w:eastAsia="Calibri" w:hAnsi="Calibri" w:cs="Calibri"/>
                <w:w w:val="98"/>
              </w:rPr>
              <w:t>71</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80" w:type="dxa"/>
            <w:gridSpan w:val="2"/>
            <w:tcBorders>
              <w:bottom w:val="single" w:sz="8" w:space="0" w:color="auto"/>
            </w:tcBorders>
            <w:vAlign w:val="bottom"/>
          </w:tcPr>
          <w:p w:rsidR="0061228E" w:rsidRDefault="002539ED">
            <w:pPr>
              <w:jc w:val="center"/>
              <w:rPr>
                <w:sz w:val="20"/>
                <w:szCs w:val="20"/>
              </w:rPr>
            </w:pPr>
            <w:r>
              <w:rPr>
                <w:rFonts w:ascii="Calibri" w:eastAsia="Calibri" w:hAnsi="Calibri" w:cs="Calibri"/>
                <w:w w:val="98"/>
              </w:rPr>
              <w:t>49</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5"/>
        </w:trPr>
        <w:tc>
          <w:tcPr>
            <w:tcW w:w="580" w:type="dxa"/>
            <w:gridSpan w:val="2"/>
            <w:vMerge w:val="restart"/>
            <w:tcBorders>
              <w:left w:val="single" w:sz="8" w:space="0" w:color="auto"/>
            </w:tcBorders>
            <w:vAlign w:val="bottom"/>
          </w:tcPr>
          <w:p w:rsidR="0061228E" w:rsidRDefault="002539ED">
            <w:pPr>
              <w:ind w:left="10"/>
              <w:jc w:val="center"/>
              <w:rPr>
                <w:sz w:val="20"/>
                <w:szCs w:val="20"/>
              </w:rPr>
            </w:pPr>
            <w:r>
              <w:rPr>
                <w:rFonts w:eastAsia="Times New Roman"/>
                <w:w w:val="90"/>
              </w:rPr>
              <w:t>3</w:t>
            </w:r>
          </w:p>
        </w:tc>
        <w:tc>
          <w:tcPr>
            <w:tcW w:w="120" w:type="dxa"/>
            <w:tcBorders>
              <w:right w:val="single" w:sz="8" w:space="0" w:color="auto"/>
            </w:tcBorders>
            <w:vAlign w:val="bottom"/>
          </w:tcPr>
          <w:p w:rsidR="0061228E" w:rsidRDefault="0061228E">
            <w:pPr>
              <w:rPr>
                <w:sz w:val="21"/>
                <w:szCs w:val="21"/>
              </w:rPr>
            </w:pPr>
          </w:p>
        </w:tc>
        <w:tc>
          <w:tcPr>
            <w:tcW w:w="3520" w:type="dxa"/>
            <w:gridSpan w:val="3"/>
            <w:tcBorders>
              <w:right w:val="single" w:sz="8" w:space="0" w:color="auto"/>
            </w:tcBorders>
            <w:vAlign w:val="bottom"/>
          </w:tcPr>
          <w:p w:rsidR="0061228E" w:rsidRDefault="002539ED">
            <w:pPr>
              <w:spacing w:line="245" w:lineRule="exact"/>
              <w:ind w:left="100"/>
              <w:rPr>
                <w:sz w:val="20"/>
                <w:szCs w:val="20"/>
              </w:rPr>
            </w:pPr>
            <w:r>
              <w:rPr>
                <w:rFonts w:eastAsia="Times New Roman"/>
              </w:rPr>
              <w:t>Естественный прирост, убыль (-)</w:t>
            </w:r>
          </w:p>
        </w:tc>
        <w:tc>
          <w:tcPr>
            <w:tcW w:w="100" w:type="dxa"/>
            <w:vAlign w:val="bottom"/>
          </w:tcPr>
          <w:p w:rsidR="0061228E" w:rsidRDefault="0061228E">
            <w:pPr>
              <w:rPr>
                <w:sz w:val="21"/>
                <w:szCs w:val="21"/>
              </w:rPr>
            </w:pPr>
          </w:p>
        </w:tc>
        <w:tc>
          <w:tcPr>
            <w:tcW w:w="90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чел.</w:t>
            </w:r>
          </w:p>
        </w:tc>
        <w:tc>
          <w:tcPr>
            <w:tcW w:w="80" w:type="dxa"/>
            <w:vAlign w:val="bottom"/>
          </w:tcPr>
          <w:p w:rsidR="0061228E" w:rsidRDefault="0061228E">
            <w:pPr>
              <w:rPr>
                <w:sz w:val="21"/>
                <w:szCs w:val="21"/>
              </w:rPr>
            </w:pPr>
          </w:p>
        </w:tc>
        <w:tc>
          <w:tcPr>
            <w:tcW w:w="5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6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52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48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48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580" w:type="dxa"/>
            <w:gridSpan w:val="2"/>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3520" w:type="dxa"/>
            <w:gridSpan w:val="3"/>
            <w:vMerge w:val="restart"/>
            <w:tcBorders>
              <w:right w:val="single" w:sz="8" w:space="0" w:color="auto"/>
            </w:tcBorders>
            <w:vAlign w:val="bottom"/>
          </w:tcPr>
          <w:p w:rsidR="0061228E" w:rsidRDefault="002539ED">
            <w:pPr>
              <w:ind w:left="100"/>
              <w:rPr>
                <w:sz w:val="20"/>
                <w:szCs w:val="20"/>
              </w:rPr>
            </w:pPr>
            <w:r>
              <w:rPr>
                <w:rFonts w:eastAsia="Times New Roman"/>
              </w:rPr>
              <w:t>населения</w:t>
            </w:r>
          </w:p>
        </w:tc>
        <w:tc>
          <w:tcPr>
            <w:tcW w:w="100" w:type="dxa"/>
            <w:vAlign w:val="bottom"/>
          </w:tcPr>
          <w:p w:rsidR="0061228E" w:rsidRDefault="0061228E">
            <w:pPr>
              <w:rPr>
                <w:sz w:val="10"/>
                <w:szCs w:val="10"/>
              </w:rPr>
            </w:pPr>
          </w:p>
        </w:tc>
        <w:tc>
          <w:tcPr>
            <w:tcW w:w="900" w:type="dxa"/>
            <w:gridSpan w:val="2"/>
            <w:vMerge/>
            <w:tcBorders>
              <w:right w:val="single" w:sz="8" w:space="0" w:color="auto"/>
            </w:tcBorders>
            <w:vAlign w:val="bottom"/>
          </w:tcPr>
          <w:p w:rsidR="0061228E" w:rsidRDefault="0061228E">
            <w:pPr>
              <w:rPr>
                <w:sz w:val="10"/>
                <w:szCs w:val="10"/>
              </w:rPr>
            </w:pPr>
          </w:p>
        </w:tc>
        <w:tc>
          <w:tcPr>
            <w:tcW w:w="620" w:type="dxa"/>
            <w:gridSpan w:val="2"/>
            <w:vMerge w:val="restart"/>
            <w:vAlign w:val="bottom"/>
          </w:tcPr>
          <w:p w:rsidR="0061228E" w:rsidRDefault="002539ED">
            <w:pPr>
              <w:jc w:val="center"/>
              <w:rPr>
                <w:sz w:val="20"/>
                <w:szCs w:val="20"/>
              </w:rPr>
            </w:pPr>
            <w:r>
              <w:rPr>
                <w:rFonts w:ascii="Arial" w:eastAsia="Arial" w:hAnsi="Arial" w:cs="Arial"/>
                <w:w w:val="89"/>
                <w:sz w:val="20"/>
                <w:szCs w:val="20"/>
              </w:rPr>
              <w:t>2</w:t>
            </w:r>
          </w:p>
        </w:tc>
        <w:tc>
          <w:tcPr>
            <w:tcW w:w="120" w:type="dxa"/>
            <w:tcBorders>
              <w:right w:val="single" w:sz="8" w:space="0" w:color="auto"/>
            </w:tcBorders>
            <w:vAlign w:val="bottom"/>
          </w:tcPr>
          <w:p w:rsidR="0061228E" w:rsidRDefault="0061228E">
            <w:pPr>
              <w:rPr>
                <w:sz w:val="10"/>
                <w:szCs w:val="10"/>
              </w:rPr>
            </w:pPr>
          </w:p>
        </w:tc>
        <w:tc>
          <w:tcPr>
            <w:tcW w:w="720" w:type="dxa"/>
            <w:gridSpan w:val="2"/>
            <w:vMerge w:val="restart"/>
            <w:vAlign w:val="bottom"/>
          </w:tcPr>
          <w:p w:rsidR="0061228E" w:rsidRDefault="002539ED">
            <w:pPr>
              <w:jc w:val="center"/>
              <w:rPr>
                <w:sz w:val="20"/>
                <w:szCs w:val="20"/>
              </w:rPr>
            </w:pPr>
            <w:r>
              <w:rPr>
                <w:rFonts w:ascii="Arial" w:eastAsia="Arial" w:hAnsi="Arial" w:cs="Arial"/>
                <w:sz w:val="20"/>
                <w:szCs w:val="20"/>
              </w:rPr>
              <w:t>2</w:t>
            </w:r>
          </w:p>
        </w:tc>
        <w:tc>
          <w:tcPr>
            <w:tcW w:w="120" w:type="dxa"/>
            <w:tcBorders>
              <w:right w:val="single" w:sz="8" w:space="0" w:color="auto"/>
            </w:tcBorders>
            <w:vAlign w:val="bottom"/>
          </w:tcPr>
          <w:p w:rsidR="0061228E" w:rsidRDefault="0061228E">
            <w:pPr>
              <w:rPr>
                <w:sz w:val="10"/>
                <w:szCs w:val="10"/>
              </w:rPr>
            </w:pPr>
          </w:p>
        </w:tc>
        <w:tc>
          <w:tcPr>
            <w:tcW w:w="840" w:type="dxa"/>
            <w:gridSpan w:val="2"/>
            <w:vMerge w:val="restart"/>
            <w:vAlign w:val="bottom"/>
          </w:tcPr>
          <w:p w:rsidR="0061228E" w:rsidRDefault="002539ED">
            <w:pPr>
              <w:jc w:val="center"/>
              <w:rPr>
                <w:sz w:val="20"/>
                <w:szCs w:val="20"/>
              </w:rPr>
            </w:pPr>
            <w:r>
              <w:rPr>
                <w:rFonts w:ascii="Arial" w:eastAsia="Arial" w:hAnsi="Arial" w:cs="Arial"/>
                <w:sz w:val="20"/>
                <w:szCs w:val="20"/>
              </w:rPr>
              <w:t>-4</w:t>
            </w:r>
          </w:p>
        </w:tc>
        <w:tc>
          <w:tcPr>
            <w:tcW w:w="120" w:type="dxa"/>
            <w:tcBorders>
              <w:right w:val="single" w:sz="8" w:space="0" w:color="auto"/>
            </w:tcBorders>
            <w:vAlign w:val="bottom"/>
          </w:tcPr>
          <w:p w:rsidR="0061228E" w:rsidRDefault="0061228E">
            <w:pPr>
              <w:rPr>
                <w:sz w:val="10"/>
                <w:szCs w:val="10"/>
              </w:rPr>
            </w:pPr>
          </w:p>
        </w:tc>
        <w:tc>
          <w:tcPr>
            <w:tcW w:w="620" w:type="dxa"/>
            <w:gridSpan w:val="2"/>
            <w:vMerge w:val="restart"/>
            <w:vAlign w:val="bottom"/>
          </w:tcPr>
          <w:p w:rsidR="0061228E" w:rsidRDefault="002539ED">
            <w:pPr>
              <w:spacing w:line="248" w:lineRule="exact"/>
              <w:jc w:val="center"/>
              <w:rPr>
                <w:sz w:val="20"/>
                <w:szCs w:val="20"/>
              </w:rPr>
            </w:pPr>
            <w:r>
              <w:rPr>
                <w:rFonts w:ascii="Calibri" w:eastAsia="Calibri" w:hAnsi="Calibri" w:cs="Calibri"/>
              </w:rPr>
              <w:t>30</w:t>
            </w:r>
          </w:p>
        </w:tc>
        <w:tc>
          <w:tcPr>
            <w:tcW w:w="120" w:type="dxa"/>
            <w:tcBorders>
              <w:right w:val="single" w:sz="8" w:space="0" w:color="auto"/>
            </w:tcBorders>
            <w:vAlign w:val="bottom"/>
          </w:tcPr>
          <w:p w:rsidR="0061228E" w:rsidRDefault="0061228E">
            <w:pPr>
              <w:rPr>
                <w:sz w:val="10"/>
                <w:szCs w:val="10"/>
              </w:rPr>
            </w:pPr>
          </w:p>
        </w:tc>
        <w:tc>
          <w:tcPr>
            <w:tcW w:w="560" w:type="dxa"/>
            <w:gridSpan w:val="2"/>
            <w:vMerge w:val="restart"/>
            <w:vAlign w:val="bottom"/>
          </w:tcPr>
          <w:p w:rsidR="0061228E" w:rsidRDefault="002539ED">
            <w:pPr>
              <w:spacing w:line="248" w:lineRule="exact"/>
              <w:jc w:val="center"/>
              <w:rPr>
                <w:sz w:val="20"/>
                <w:szCs w:val="20"/>
              </w:rPr>
            </w:pPr>
            <w:r>
              <w:rPr>
                <w:rFonts w:ascii="Calibri" w:eastAsia="Calibri" w:hAnsi="Calibri" w:cs="Calibri"/>
              </w:rPr>
              <w:t>-40</w:t>
            </w:r>
          </w:p>
        </w:tc>
        <w:tc>
          <w:tcPr>
            <w:tcW w:w="120" w:type="dxa"/>
            <w:tcBorders>
              <w:right w:val="single" w:sz="8" w:space="0" w:color="auto"/>
            </w:tcBorders>
            <w:vAlign w:val="bottom"/>
          </w:tcPr>
          <w:p w:rsidR="0061228E" w:rsidRDefault="0061228E">
            <w:pPr>
              <w:rPr>
                <w:sz w:val="10"/>
                <w:szCs w:val="10"/>
              </w:rPr>
            </w:pPr>
          </w:p>
        </w:tc>
        <w:tc>
          <w:tcPr>
            <w:tcW w:w="580" w:type="dxa"/>
            <w:gridSpan w:val="2"/>
            <w:vMerge w:val="restart"/>
            <w:vAlign w:val="bottom"/>
          </w:tcPr>
          <w:p w:rsidR="0061228E" w:rsidRDefault="002539ED">
            <w:pPr>
              <w:spacing w:line="248" w:lineRule="exact"/>
              <w:jc w:val="center"/>
              <w:rPr>
                <w:sz w:val="20"/>
                <w:szCs w:val="20"/>
              </w:rPr>
            </w:pPr>
            <w:r>
              <w:rPr>
                <w:rFonts w:ascii="Calibri" w:eastAsia="Calibri" w:hAnsi="Calibri" w:cs="Calibri"/>
                <w:w w:val="96"/>
              </w:rPr>
              <w:t>-17</w:t>
            </w: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120" w:type="dxa"/>
            <w:tcBorders>
              <w:left w:val="single" w:sz="8" w:space="0" w:color="auto"/>
              <w:bottom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3520" w:type="dxa"/>
            <w:gridSpan w:val="3"/>
            <w:vMerge/>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78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6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7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84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6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56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58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08" w:lineRule="exact"/>
        <w:rPr>
          <w:sz w:val="20"/>
          <w:szCs w:val="20"/>
        </w:rPr>
      </w:pPr>
    </w:p>
    <w:p w:rsidR="0061228E" w:rsidRDefault="002539ED">
      <w:pPr>
        <w:ind w:left="9720"/>
        <w:rPr>
          <w:sz w:val="20"/>
          <w:szCs w:val="20"/>
        </w:rPr>
      </w:pPr>
      <w:r>
        <w:rPr>
          <w:rFonts w:eastAsia="Times New Roman"/>
          <w:sz w:val="24"/>
          <w:szCs w:val="24"/>
        </w:rPr>
        <w:t>18</w:t>
      </w:r>
    </w:p>
    <w:p w:rsidR="0061228E" w:rsidRDefault="002539ED">
      <w:pPr>
        <w:spacing w:line="20" w:lineRule="exact"/>
        <w:rPr>
          <w:sz w:val="20"/>
          <w:szCs w:val="20"/>
        </w:rPr>
      </w:pPr>
      <w:r>
        <w:rPr>
          <w:noProof/>
          <w:sz w:val="20"/>
          <w:szCs w:val="20"/>
        </w:rPr>
        <w:drawing>
          <wp:anchor distT="0" distB="0" distL="114300" distR="114300" simplePos="0" relativeHeight="25152102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204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80"/>
        <w:gridCol w:w="680"/>
        <w:gridCol w:w="3520"/>
        <w:gridCol w:w="1000"/>
        <w:gridCol w:w="740"/>
        <w:gridCol w:w="840"/>
        <w:gridCol w:w="960"/>
        <w:gridCol w:w="740"/>
        <w:gridCol w:w="680"/>
        <w:gridCol w:w="700"/>
        <w:gridCol w:w="40"/>
        <w:gridCol w:w="20"/>
      </w:tblGrid>
      <w:tr w:rsidR="0061228E">
        <w:trPr>
          <w:trHeight w:val="89"/>
        </w:trPr>
        <w:tc>
          <w:tcPr>
            <w:tcW w:w="8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68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352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100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74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74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68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70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40" w:type="dxa"/>
            <w:tcBorders>
              <w:bottom w:val="single" w:sz="8" w:space="0" w:color="622423"/>
            </w:tcBorders>
            <w:shd w:val="clear" w:color="auto" w:fill="622423"/>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35"/>
        </w:trPr>
        <w:tc>
          <w:tcPr>
            <w:tcW w:w="80" w:type="dxa"/>
            <w:tcBorders>
              <w:right w:val="single" w:sz="8" w:space="0" w:color="auto"/>
            </w:tcBorders>
            <w:vAlign w:val="bottom"/>
          </w:tcPr>
          <w:p w:rsidR="0061228E" w:rsidRDefault="0061228E">
            <w:pPr>
              <w:rPr>
                <w:sz w:val="24"/>
                <w:szCs w:val="24"/>
              </w:rPr>
            </w:pPr>
          </w:p>
        </w:tc>
        <w:tc>
          <w:tcPr>
            <w:tcW w:w="680" w:type="dxa"/>
            <w:tcBorders>
              <w:right w:val="single" w:sz="8" w:space="0" w:color="auto"/>
            </w:tcBorders>
            <w:vAlign w:val="bottom"/>
          </w:tcPr>
          <w:p w:rsidR="0061228E" w:rsidRDefault="002539ED">
            <w:pPr>
              <w:ind w:right="190"/>
              <w:jc w:val="right"/>
              <w:rPr>
                <w:sz w:val="20"/>
                <w:szCs w:val="20"/>
              </w:rPr>
            </w:pPr>
            <w:r>
              <w:rPr>
                <w:rFonts w:eastAsia="Times New Roman"/>
              </w:rPr>
              <w:t>4</w:t>
            </w:r>
          </w:p>
        </w:tc>
        <w:tc>
          <w:tcPr>
            <w:tcW w:w="3520" w:type="dxa"/>
            <w:tcBorders>
              <w:right w:val="single" w:sz="8" w:space="0" w:color="auto"/>
            </w:tcBorders>
            <w:vAlign w:val="bottom"/>
          </w:tcPr>
          <w:p w:rsidR="0061228E" w:rsidRDefault="002539ED">
            <w:pPr>
              <w:ind w:left="100"/>
              <w:rPr>
                <w:sz w:val="20"/>
                <w:szCs w:val="20"/>
              </w:rPr>
            </w:pPr>
            <w:r>
              <w:rPr>
                <w:rFonts w:eastAsia="Times New Roman"/>
              </w:rPr>
              <w:t>Численность прибывших в город</w:t>
            </w:r>
          </w:p>
        </w:tc>
        <w:tc>
          <w:tcPr>
            <w:tcW w:w="1000" w:type="dxa"/>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right w:val="single" w:sz="8" w:space="0" w:color="auto"/>
            </w:tcBorders>
            <w:vAlign w:val="bottom"/>
          </w:tcPr>
          <w:p w:rsidR="0061228E" w:rsidRDefault="002539ED">
            <w:pPr>
              <w:jc w:val="center"/>
              <w:rPr>
                <w:sz w:val="20"/>
                <w:szCs w:val="20"/>
              </w:rPr>
            </w:pPr>
            <w:r>
              <w:rPr>
                <w:rFonts w:eastAsia="Times New Roman"/>
                <w:w w:val="99"/>
              </w:rPr>
              <w:t>13</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18</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5"/>
              </w:rPr>
              <w:t>124</w:t>
            </w:r>
          </w:p>
        </w:tc>
        <w:tc>
          <w:tcPr>
            <w:tcW w:w="680" w:type="dxa"/>
            <w:vMerge w:val="restart"/>
            <w:tcBorders>
              <w:top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8"/>
              </w:rPr>
              <w:t>77</w:t>
            </w:r>
          </w:p>
        </w:tc>
        <w:tc>
          <w:tcPr>
            <w:tcW w:w="700" w:type="dxa"/>
            <w:vMerge w:val="restart"/>
            <w:tcBorders>
              <w:top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8"/>
              </w:rPr>
              <w:t>65</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2"/>
        </w:trPr>
        <w:tc>
          <w:tcPr>
            <w:tcW w:w="80" w:type="dxa"/>
            <w:tcBorders>
              <w:right w:val="single" w:sz="8" w:space="0" w:color="auto"/>
            </w:tcBorders>
            <w:vAlign w:val="bottom"/>
          </w:tcPr>
          <w:p w:rsidR="0061228E" w:rsidRDefault="0061228E">
            <w:pPr>
              <w:rPr>
                <w:sz w:val="6"/>
                <w:szCs w:val="6"/>
              </w:rPr>
            </w:pPr>
          </w:p>
        </w:tc>
        <w:tc>
          <w:tcPr>
            <w:tcW w:w="680" w:type="dxa"/>
            <w:tcBorders>
              <w:bottom w:val="single" w:sz="8" w:space="0" w:color="auto"/>
              <w:right w:val="single" w:sz="8" w:space="0" w:color="auto"/>
            </w:tcBorders>
            <w:vAlign w:val="bottom"/>
          </w:tcPr>
          <w:p w:rsidR="0061228E" w:rsidRDefault="0061228E">
            <w:pPr>
              <w:rPr>
                <w:sz w:val="6"/>
                <w:szCs w:val="6"/>
              </w:rPr>
            </w:pPr>
          </w:p>
        </w:tc>
        <w:tc>
          <w:tcPr>
            <w:tcW w:w="3520" w:type="dxa"/>
            <w:tcBorders>
              <w:bottom w:val="single" w:sz="8" w:space="0" w:color="auto"/>
              <w:right w:val="single" w:sz="8" w:space="0" w:color="auto"/>
            </w:tcBorders>
            <w:vAlign w:val="bottom"/>
          </w:tcPr>
          <w:p w:rsidR="0061228E" w:rsidRDefault="0061228E">
            <w:pPr>
              <w:rPr>
                <w:sz w:val="6"/>
                <w:szCs w:val="6"/>
              </w:rPr>
            </w:pPr>
          </w:p>
        </w:tc>
        <w:tc>
          <w:tcPr>
            <w:tcW w:w="1000" w:type="dxa"/>
            <w:tcBorders>
              <w:bottom w:val="single" w:sz="8" w:space="0" w:color="auto"/>
              <w:right w:val="single" w:sz="8" w:space="0" w:color="auto"/>
            </w:tcBorders>
            <w:vAlign w:val="bottom"/>
          </w:tcPr>
          <w:p w:rsidR="0061228E" w:rsidRDefault="0061228E">
            <w:pPr>
              <w:rPr>
                <w:sz w:val="6"/>
                <w:szCs w:val="6"/>
              </w:rPr>
            </w:pPr>
          </w:p>
        </w:tc>
        <w:tc>
          <w:tcPr>
            <w:tcW w:w="740" w:type="dxa"/>
            <w:tcBorders>
              <w:bottom w:val="single" w:sz="8" w:space="0" w:color="auto"/>
              <w:right w:val="single" w:sz="8" w:space="0" w:color="auto"/>
            </w:tcBorders>
            <w:vAlign w:val="bottom"/>
          </w:tcPr>
          <w:p w:rsidR="0061228E" w:rsidRDefault="0061228E">
            <w:pPr>
              <w:rPr>
                <w:sz w:val="6"/>
                <w:szCs w:val="6"/>
              </w:rPr>
            </w:pPr>
          </w:p>
        </w:tc>
        <w:tc>
          <w:tcPr>
            <w:tcW w:w="84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740" w:type="dxa"/>
            <w:vMerge/>
            <w:tcBorders>
              <w:bottom w:val="single" w:sz="8" w:space="0" w:color="auto"/>
              <w:right w:val="single" w:sz="8" w:space="0" w:color="auto"/>
            </w:tcBorders>
            <w:vAlign w:val="bottom"/>
          </w:tcPr>
          <w:p w:rsidR="0061228E" w:rsidRDefault="0061228E">
            <w:pPr>
              <w:rPr>
                <w:sz w:val="6"/>
                <w:szCs w:val="6"/>
              </w:rPr>
            </w:pPr>
          </w:p>
        </w:tc>
        <w:tc>
          <w:tcPr>
            <w:tcW w:w="680" w:type="dxa"/>
            <w:vMerge/>
            <w:tcBorders>
              <w:bottom w:val="single" w:sz="8" w:space="0" w:color="auto"/>
              <w:right w:val="single" w:sz="8" w:space="0" w:color="auto"/>
            </w:tcBorders>
            <w:vAlign w:val="bottom"/>
          </w:tcPr>
          <w:p w:rsidR="0061228E" w:rsidRDefault="0061228E">
            <w:pPr>
              <w:rPr>
                <w:sz w:val="6"/>
                <w:szCs w:val="6"/>
              </w:rPr>
            </w:pPr>
          </w:p>
        </w:tc>
        <w:tc>
          <w:tcPr>
            <w:tcW w:w="700" w:type="dxa"/>
            <w:vMerge/>
            <w:tcBorders>
              <w:bottom w:val="single" w:sz="8" w:space="0" w:color="auto"/>
              <w:right w:val="single" w:sz="8" w:space="0" w:color="auto"/>
            </w:tcBorders>
            <w:vAlign w:val="bottom"/>
          </w:tcPr>
          <w:p w:rsidR="0061228E" w:rsidRDefault="0061228E">
            <w:pPr>
              <w:rPr>
                <w:sz w:val="6"/>
                <w:szCs w:val="6"/>
              </w:rPr>
            </w:pPr>
          </w:p>
        </w:tc>
        <w:tc>
          <w:tcPr>
            <w:tcW w:w="4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68"/>
        </w:trPr>
        <w:tc>
          <w:tcPr>
            <w:tcW w:w="80" w:type="dxa"/>
            <w:tcBorders>
              <w:right w:val="single" w:sz="8" w:space="0" w:color="auto"/>
            </w:tcBorders>
            <w:vAlign w:val="bottom"/>
          </w:tcPr>
          <w:p w:rsidR="0061228E" w:rsidRDefault="0061228E">
            <w:pPr>
              <w:rPr>
                <w:sz w:val="23"/>
                <w:szCs w:val="23"/>
              </w:rPr>
            </w:pPr>
          </w:p>
        </w:tc>
        <w:tc>
          <w:tcPr>
            <w:tcW w:w="680" w:type="dxa"/>
            <w:tcBorders>
              <w:bottom w:val="single" w:sz="8" w:space="0" w:color="auto"/>
              <w:right w:val="single" w:sz="8" w:space="0" w:color="auto"/>
            </w:tcBorders>
            <w:vAlign w:val="bottom"/>
          </w:tcPr>
          <w:p w:rsidR="0061228E" w:rsidRDefault="002539ED">
            <w:pPr>
              <w:ind w:right="190"/>
              <w:jc w:val="right"/>
              <w:rPr>
                <w:sz w:val="20"/>
                <w:szCs w:val="20"/>
              </w:rPr>
            </w:pPr>
            <w:r>
              <w:rPr>
                <w:rFonts w:eastAsia="Times New Roman"/>
              </w:rPr>
              <w:t>5</w:t>
            </w:r>
          </w:p>
        </w:tc>
        <w:tc>
          <w:tcPr>
            <w:tcW w:w="35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выбывших из города</w:t>
            </w:r>
          </w:p>
        </w:tc>
        <w:tc>
          <w:tcPr>
            <w:tcW w:w="100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w:t>
            </w:r>
          </w:p>
        </w:tc>
        <w:tc>
          <w:tcPr>
            <w:tcW w:w="840" w:type="dxa"/>
            <w:tcBorders>
              <w:bottom w:val="single" w:sz="8" w:space="0" w:color="auto"/>
              <w:right w:val="single" w:sz="8" w:space="0" w:color="auto"/>
            </w:tcBorders>
            <w:vAlign w:val="bottom"/>
          </w:tcPr>
          <w:p w:rsidR="0061228E" w:rsidRDefault="002539ED">
            <w:pPr>
              <w:spacing w:line="266" w:lineRule="exact"/>
              <w:jc w:val="center"/>
              <w:rPr>
                <w:sz w:val="20"/>
                <w:szCs w:val="20"/>
              </w:rPr>
            </w:pPr>
            <w:r>
              <w:rPr>
                <w:rFonts w:eastAsia="Times New Roman"/>
                <w:w w:val="99"/>
                <w:sz w:val="24"/>
                <w:szCs w:val="24"/>
              </w:rPr>
              <w:t>42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36</w:t>
            </w:r>
          </w:p>
        </w:tc>
        <w:tc>
          <w:tcPr>
            <w:tcW w:w="74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ascii="Calibri" w:eastAsia="Calibri" w:hAnsi="Calibri" w:cs="Calibri"/>
                <w:w w:val="95"/>
              </w:rPr>
              <w:t>114</w:t>
            </w:r>
          </w:p>
        </w:tc>
        <w:tc>
          <w:tcPr>
            <w:tcW w:w="68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ascii="Calibri" w:eastAsia="Calibri" w:hAnsi="Calibri" w:cs="Calibri"/>
                <w:w w:val="98"/>
              </w:rPr>
              <w:t>60</w:t>
            </w:r>
          </w:p>
        </w:tc>
        <w:tc>
          <w:tcPr>
            <w:tcW w:w="70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ascii="Calibri" w:eastAsia="Calibri" w:hAnsi="Calibri" w:cs="Calibri"/>
                <w:w w:val="98"/>
              </w:rPr>
              <w:t>45</w:t>
            </w: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41"/>
        </w:trPr>
        <w:tc>
          <w:tcPr>
            <w:tcW w:w="8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ind w:right="190"/>
              <w:jc w:val="right"/>
              <w:rPr>
                <w:sz w:val="20"/>
                <w:szCs w:val="20"/>
              </w:rPr>
            </w:pPr>
            <w:r>
              <w:rPr>
                <w:rFonts w:eastAsia="Times New Roman"/>
              </w:rPr>
              <w:t>6</w:t>
            </w:r>
          </w:p>
        </w:tc>
        <w:tc>
          <w:tcPr>
            <w:tcW w:w="352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Механический прирост за счет</w:t>
            </w:r>
          </w:p>
        </w:tc>
        <w:tc>
          <w:tcPr>
            <w:tcW w:w="1000" w:type="dxa"/>
            <w:vMerge w:val="restart"/>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520" w:type="dxa"/>
            <w:vMerge w:val="restart"/>
            <w:tcBorders>
              <w:right w:val="single" w:sz="8" w:space="0" w:color="auto"/>
            </w:tcBorders>
            <w:vAlign w:val="bottom"/>
          </w:tcPr>
          <w:p w:rsidR="0061228E" w:rsidRDefault="002539ED">
            <w:pPr>
              <w:ind w:left="100"/>
              <w:rPr>
                <w:sz w:val="20"/>
                <w:szCs w:val="20"/>
              </w:rPr>
            </w:pPr>
            <w:r>
              <w:rPr>
                <w:rFonts w:eastAsia="Times New Roman"/>
              </w:rPr>
              <w:t>миграции</w:t>
            </w:r>
          </w:p>
        </w:tc>
        <w:tc>
          <w:tcPr>
            <w:tcW w:w="1000" w:type="dxa"/>
            <w:vMerge/>
            <w:tcBorders>
              <w:right w:val="single" w:sz="8" w:space="0" w:color="auto"/>
            </w:tcBorders>
            <w:vAlign w:val="bottom"/>
          </w:tcPr>
          <w:p w:rsidR="0061228E" w:rsidRDefault="0061228E">
            <w:pPr>
              <w:rPr>
                <w:sz w:val="11"/>
                <w:szCs w:val="11"/>
              </w:rPr>
            </w:pPr>
          </w:p>
        </w:tc>
        <w:tc>
          <w:tcPr>
            <w:tcW w:w="7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w:t>
            </w:r>
          </w:p>
        </w:tc>
        <w:tc>
          <w:tcPr>
            <w:tcW w:w="8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119</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-18</w:t>
            </w:r>
          </w:p>
        </w:tc>
        <w:tc>
          <w:tcPr>
            <w:tcW w:w="74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rPr>
              <w:t>10</w:t>
            </w:r>
          </w:p>
        </w:tc>
        <w:tc>
          <w:tcPr>
            <w:tcW w:w="68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17</w:t>
            </w:r>
          </w:p>
        </w:tc>
        <w:tc>
          <w:tcPr>
            <w:tcW w:w="70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w:t>
            </w: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35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84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680" w:type="dxa"/>
            <w:vMerge/>
            <w:tcBorders>
              <w:bottom w:val="single" w:sz="8" w:space="0" w:color="auto"/>
              <w:right w:val="single" w:sz="8" w:space="0" w:color="auto"/>
            </w:tcBorders>
            <w:vAlign w:val="bottom"/>
          </w:tcPr>
          <w:p w:rsidR="0061228E" w:rsidRDefault="0061228E">
            <w:pPr>
              <w:rPr>
                <w:sz w:val="11"/>
                <w:szCs w:val="11"/>
              </w:rPr>
            </w:pPr>
          </w:p>
        </w:tc>
        <w:tc>
          <w:tcPr>
            <w:tcW w:w="700" w:type="dxa"/>
            <w:vMerge/>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ind w:right="190"/>
              <w:jc w:val="right"/>
              <w:rPr>
                <w:sz w:val="20"/>
                <w:szCs w:val="20"/>
              </w:rPr>
            </w:pPr>
            <w:r>
              <w:rPr>
                <w:rFonts w:eastAsia="Times New Roman"/>
              </w:rPr>
              <w:t>7</w:t>
            </w:r>
          </w:p>
        </w:tc>
        <w:tc>
          <w:tcPr>
            <w:tcW w:w="352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Прирост за счет естественного и</w:t>
            </w:r>
          </w:p>
        </w:tc>
        <w:tc>
          <w:tcPr>
            <w:tcW w:w="1000" w:type="dxa"/>
            <w:vMerge w:val="restart"/>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520" w:type="dxa"/>
            <w:vMerge w:val="restart"/>
            <w:tcBorders>
              <w:right w:val="single" w:sz="8" w:space="0" w:color="auto"/>
            </w:tcBorders>
            <w:vAlign w:val="bottom"/>
          </w:tcPr>
          <w:p w:rsidR="0061228E" w:rsidRDefault="002539ED">
            <w:pPr>
              <w:ind w:left="100"/>
              <w:rPr>
                <w:sz w:val="20"/>
                <w:szCs w:val="20"/>
              </w:rPr>
            </w:pPr>
            <w:r>
              <w:rPr>
                <w:rFonts w:eastAsia="Times New Roman"/>
              </w:rPr>
              <w:t>миграционного процесса</w:t>
            </w:r>
          </w:p>
        </w:tc>
        <w:tc>
          <w:tcPr>
            <w:tcW w:w="1000" w:type="dxa"/>
            <w:vMerge/>
            <w:tcBorders>
              <w:right w:val="single" w:sz="8" w:space="0" w:color="auto"/>
            </w:tcBorders>
            <w:vAlign w:val="bottom"/>
          </w:tcPr>
          <w:p w:rsidR="0061228E" w:rsidRDefault="0061228E">
            <w:pPr>
              <w:rPr>
                <w:sz w:val="11"/>
                <w:szCs w:val="11"/>
              </w:rPr>
            </w:pPr>
          </w:p>
        </w:tc>
        <w:tc>
          <w:tcPr>
            <w:tcW w:w="7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89"/>
                <w:sz w:val="20"/>
                <w:szCs w:val="20"/>
              </w:rPr>
              <w:t>0</w:t>
            </w:r>
          </w:p>
        </w:tc>
        <w:tc>
          <w:tcPr>
            <w:tcW w:w="8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121</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-22</w:t>
            </w:r>
          </w:p>
        </w:tc>
        <w:tc>
          <w:tcPr>
            <w:tcW w:w="74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6"/>
              </w:rPr>
              <w:t>-20</w:t>
            </w:r>
          </w:p>
        </w:tc>
        <w:tc>
          <w:tcPr>
            <w:tcW w:w="68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rPr>
              <w:t>-23</w:t>
            </w:r>
          </w:p>
        </w:tc>
        <w:tc>
          <w:tcPr>
            <w:tcW w:w="70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rPr>
              <w:t>3</w:t>
            </w: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35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84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680" w:type="dxa"/>
            <w:vMerge/>
            <w:tcBorders>
              <w:bottom w:val="single" w:sz="8" w:space="0" w:color="auto"/>
              <w:right w:val="single" w:sz="8" w:space="0" w:color="auto"/>
            </w:tcBorders>
            <w:vAlign w:val="bottom"/>
          </w:tcPr>
          <w:p w:rsidR="0061228E" w:rsidRDefault="0061228E">
            <w:pPr>
              <w:rPr>
                <w:sz w:val="11"/>
                <w:szCs w:val="11"/>
              </w:rPr>
            </w:pPr>
          </w:p>
        </w:tc>
        <w:tc>
          <w:tcPr>
            <w:tcW w:w="700" w:type="dxa"/>
            <w:vMerge/>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ind w:right="190"/>
              <w:jc w:val="right"/>
              <w:rPr>
                <w:sz w:val="20"/>
                <w:szCs w:val="20"/>
              </w:rPr>
            </w:pPr>
            <w:r>
              <w:rPr>
                <w:rFonts w:eastAsia="Times New Roman"/>
              </w:rPr>
              <w:t>8</w:t>
            </w:r>
          </w:p>
        </w:tc>
        <w:tc>
          <w:tcPr>
            <w:tcW w:w="352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Численность населения на конец</w:t>
            </w:r>
          </w:p>
        </w:tc>
        <w:tc>
          <w:tcPr>
            <w:tcW w:w="1000" w:type="dxa"/>
            <w:vMerge w:val="restart"/>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w w:val="99"/>
              </w:rPr>
              <w:t>5850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5971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5949</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5994</w:t>
            </w:r>
          </w:p>
        </w:tc>
        <w:tc>
          <w:tcPr>
            <w:tcW w:w="6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5999</w:t>
            </w:r>
          </w:p>
        </w:tc>
        <w:tc>
          <w:tcPr>
            <w:tcW w:w="700" w:type="dxa"/>
            <w:vMerge w:val="restart"/>
            <w:tcBorders>
              <w:right w:val="single" w:sz="8" w:space="0" w:color="auto"/>
            </w:tcBorders>
            <w:vAlign w:val="bottom"/>
          </w:tcPr>
          <w:p w:rsidR="0061228E" w:rsidRDefault="00037E21">
            <w:pPr>
              <w:jc w:val="center"/>
              <w:rPr>
                <w:sz w:val="20"/>
                <w:szCs w:val="20"/>
              </w:rPr>
            </w:pPr>
            <w:r>
              <w:rPr>
                <w:rFonts w:ascii="Calibri" w:eastAsia="Calibri" w:hAnsi="Calibri" w:cs="Calibri"/>
                <w:w w:val="98"/>
              </w:rPr>
              <w:t>6044</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38"/>
        </w:trPr>
        <w:tc>
          <w:tcPr>
            <w:tcW w:w="80" w:type="dxa"/>
            <w:tcBorders>
              <w:right w:val="single" w:sz="8" w:space="0" w:color="auto"/>
            </w:tcBorders>
            <w:vAlign w:val="bottom"/>
          </w:tcPr>
          <w:p w:rsidR="0061228E" w:rsidRDefault="0061228E">
            <w:pPr>
              <w:rPr>
                <w:sz w:val="12"/>
                <w:szCs w:val="12"/>
              </w:rPr>
            </w:pPr>
          </w:p>
        </w:tc>
        <w:tc>
          <w:tcPr>
            <w:tcW w:w="680" w:type="dxa"/>
            <w:vMerge/>
            <w:tcBorders>
              <w:right w:val="single" w:sz="8" w:space="0" w:color="auto"/>
            </w:tcBorders>
            <w:vAlign w:val="bottom"/>
          </w:tcPr>
          <w:p w:rsidR="0061228E" w:rsidRDefault="0061228E">
            <w:pPr>
              <w:rPr>
                <w:sz w:val="12"/>
                <w:szCs w:val="12"/>
              </w:rPr>
            </w:pPr>
          </w:p>
        </w:tc>
        <w:tc>
          <w:tcPr>
            <w:tcW w:w="3520" w:type="dxa"/>
            <w:vMerge w:val="restart"/>
            <w:tcBorders>
              <w:right w:val="single" w:sz="8" w:space="0" w:color="auto"/>
            </w:tcBorders>
            <w:vAlign w:val="bottom"/>
          </w:tcPr>
          <w:p w:rsidR="0061228E" w:rsidRDefault="002539ED">
            <w:pPr>
              <w:ind w:left="100"/>
              <w:rPr>
                <w:sz w:val="20"/>
                <w:szCs w:val="20"/>
              </w:rPr>
            </w:pPr>
            <w:r>
              <w:rPr>
                <w:rFonts w:eastAsia="Times New Roman"/>
              </w:rPr>
              <w:t>года, тыс.чел.</w:t>
            </w:r>
          </w:p>
        </w:tc>
        <w:tc>
          <w:tcPr>
            <w:tcW w:w="1000" w:type="dxa"/>
            <w:vMerge/>
            <w:tcBorders>
              <w:right w:val="single" w:sz="8" w:space="0" w:color="auto"/>
            </w:tcBorders>
            <w:vAlign w:val="bottom"/>
          </w:tcPr>
          <w:p w:rsidR="0061228E" w:rsidRDefault="0061228E">
            <w:pPr>
              <w:rPr>
                <w:sz w:val="12"/>
                <w:szCs w:val="12"/>
              </w:rPr>
            </w:pPr>
          </w:p>
        </w:tc>
        <w:tc>
          <w:tcPr>
            <w:tcW w:w="74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740" w:type="dxa"/>
            <w:vMerge/>
            <w:tcBorders>
              <w:right w:val="single" w:sz="8" w:space="0" w:color="auto"/>
            </w:tcBorders>
            <w:vAlign w:val="bottom"/>
          </w:tcPr>
          <w:p w:rsidR="0061228E" w:rsidRDefault="0061228E">
            <w:pPr>
              <w:rPr>
                <w:sz w:val="12"/>
                <w:szCs w:val="12"/>
              </w:rPr>
            </w:pPr>
          </w:p>
        </w:tc>
        <w:tc>
          <w:tcPr>
            <w:tcW w:w="680" w:type="dxa"/>
            <w:vMerge/>
            <w:tcBorders>
              <w:right w:val="single" w:sz="8" w:space="0" w:color="auto"/>
            </w:tcBorders>
            <w:vAlign w:val="bottom"/>
          </w:tcPr>
          <w:p w:rsidR="0061228E" w:rsidRDefault="0061228E">
            <w:pPr>
              <w:rPr>
                <w:sz w:val="12"/>
                <w:szCs w:val="12"/>
              </w:rPr>
            </w:pPr>
          </w:p>
        </w:tc>
        <w:tc>
          <w:tcPr>
            <w:tcW w:w="700" w:type="dxa"/>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7"/>
        </w:trPr>
        <w:tc>
          <w:tcPr>
            <w:tcW w:w="80" w:type="dxa"/>
            <w:tcBorders>
              <w:right w:val="single" w:sz="8" w:space="0" w:color="auto"/>
            </w:tcBorders>
            <w:vAlign w:val="bottom"/>
          </w:tcPr>
          <w:p w:rsidR="0061228E" w:rsidRDefault="0061228E">
            <w:pPr>
              <w:rPr>
                <w:sz w:val="10"/>
                <w:szCs w:val="10"/>
              </w:rPr>
            </w:pPr>
          </w:p>
        </w:tc>
        <w:tc>
          <w:tcPr>
            <w:tcW w:w="680" w:type="dxa"/>
            <w:tcBorders>
              <w:bottom w:val="single" w:sz="8" w:space="0" w:color="auto"/>
              <w:right w:val="single" w:sz="8" w:space="0" w:color="auto"/>
            </w:tcBorders>
            <w:vAlign w:val="bottom"/>
          </w:tcPr>
          <w:p w:rsidR="0061228E" w:rsidRDefault="0061228E">
            <w:pPr>
              <w:rPr>
                <w:sz w:val="10"/>
                <w:szCs w:val="10"/>
              </w:rPr>
            </w:pPr>
          </w:p>
        </w:tc>
        <w:tc>
          <w:tcPr>
            <w:tcW w:w="3520" w:type="dxa"/>
            <w:vMerge/>
            <w:tcBorders>
              <w:bottom w:val="single" w:sz="8" w:space="0" w:color="auto"/>
              <w:right w:val="single" w:sz="8" w:space="0" w:color="auto"/>
            </w:tcBorders>
            <w:vAlign w:val="bottom"/>
          </w:tcPr>
          <w:p w:rsidR="0061228E" w:rsidRDefault="0061228E">
            <w:pPr>
              <w:rPr>
                <w:sz w:val="10"/>
                <w:szCs w:val="10"/>
              </w:rPr>
            </w:pPr>
          </w:p>
        </w:tc>
        <w:tc>
          <w:tcPr>
            <w:tcW w:w="1000" w:type="dxa"/>
            <w:tcBorders>
              <w:bottom w:val="single" w:sz="8" w:space="0" w:color="auto"/>
              <w:right w:val="single" w:sz="8" w:space="0" w:color="auto"/>
            </w:tcBorders>
            <w:vAlign w:val="bottom"/>
          </w:tcPr>
          <w:p w:rsidR="0061228E" w:rsidRDefault="0061228E">
            <w:pPr>
              <w:rPr>
                <w:sz w:val="10"/>
                <w:szCs w:val="10"/>
              </w:rPr>
            </w:pPr>
          </w:p>
        </w:tc>
        <w:tc>
          <w:tcPr>
            <w:tcW w:w="740" w:type="dxa"/>
            <w:tcBorders>
              <w:bottom w:val="single" w:sz="8" w:space="0" w:color="auto"/>
              <w:right w:val="single" w:sz="8" w:space="0" w:color="auto"/>
            </w:tcBorders>
            <w:vAlign w:val="bottom"/>
          </w:tcPr>
          <w:p w:rsidR="0061228E" w:rsidRDefault="0061228E">
            <w:pPr>
              <w:rPr>
                <w:sz w:val="10"/>
                <w:szCs w:val="10"/>
              </w:rPr>
            </w:pPr>
          </w:p>
        </w:tc>
        <w:tc>
          <w:tcPr>
            <w:tcW w:w="84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740" w:type="dxa"/>
            <w:tcBorders>
              <w:bottom w:val="single" w:sz="8" w:space="0" w:color="auto"/>
              <w:right w:val="single" w:sz="8" w:space="0" w:color="auto"/>
            </w:tcBorders>
            <w:vAlign w:val="bottom"/>
          </w:tcPr>
          <w:p w:rsidR="0061228E" w:rsidRDefault="0061228E">
            <w:pPr>
              <w:rPr>
                <w:sz w:val="10"/>
                <w:szCs w:val="10"/>
              </w:rPr>
            </w:pPr>
          </w:p>
        </w:tc>
        <w:tc>
          <w:tcPr>
            <w:tcW w:w="680" w:type="dxa"/>
            <w:tcBorders>
              <w:bottom w:val="single" w:sz="8" w:space="0" w:color="auto"/>
              <w:right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left="60" w:right="1100"/>
        <w:rPr>
          <w:sz w:val="20"/>
          <w:szCs w:val="20"/>
        </w:rPr>
      </w:pPr>
      <w:r>
        <w:rPr>
          <w:rFonts w:eastAsia="Times New Roman"/>
          <w:b/>
          <w:bCs/>
          <w:sz w:val="24"/>
          <w:szCs w:val="24"/>
        </w:rPr>
        <w:t>1.3. Описание системы и структуры водоснабжения городского округа и деление территории городского округа на эксплуатационные зоны</w:t>
      </w:r>
    </w:p>
    <w:p w:rsidR="0061228E" w:rsidRDefault="0061228E">
      <w:pPr>
        <w:spacing w:line="292" w:lineRule="exact"/>
        <w:rPr>
          <w:sz w:val="20"/>
          <w:szCs w:val="20"/>
        </w:rPr>
      </w:pPr>
    </w:p>
    <w:p w:rsidR="0061228E" w:rsidRDefault="002539ED">
      <w:pPr>
        <w:numPr>
          <w:ilvl w:val="0"/>
          <w:numId w:val="19"/>
        </w:numPr>
        <w:tabs>
          <w:tab w:val="left" w:pos="278"/>
        </w:tabs>
        <w:spacing w:line="250" w:lineRule="auto"/>
        <w:ind w:left="60" w:right="300" w:hanging="7"/>
        <w:rPr>
          <w:rFonts w:eastAsia="Times New Roman"/>
          <w:sz w:val="23"/>
          <w:szCs w:val="23"/>
        </w:rPr>
      </w:pPr>
      <w:r>
        <w:rPr>
          <w:rFonts w:eastAsia="Times New Roman"/>
          <w:sz w:val="23"/>
          <w:szCs w:val="23"/>
        </w:rPr>
        <w:t>городе имеется централизованная система водоснабжения, включающая в себя водозабор, в который входит 5 артезианских скважин и станция второго подъема, а также водопроводную сеть. Скважины и станция оборудованы следующими погружными агрегатами:</w:t>
      </w:r>
    </w:p>
    <w:p w:rsidR="0061228E" w:rsidRDefault="0061228E">
      <w:pPr>
        <w:spacing w:line="270" w:lineRule="exact"/>
        <w:rPr>
          <w:rFonts w:eastAsia="Times New Roman"/>
          <w:sz w:val="23"/>
          <w:szCs w:val="23"/>
        </w:rPr>
      </w:pP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2  – ЭЦВ 8-25-185;</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5  – ЭЦВ 8-25-185 (резервная скважина);</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7  – ЭЦВ 8 – 40 -185;</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8  – ЭЦВ 8 – 25 –185;</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6 – законсервирована;</w:t>
      </w:r>
    </w:p>
    <w:p w:rsidR="0061228E" w:rsidRDefault="002539ED">
      <w:pPr>
        <w:numPr>
          <w:ilvl w:val="1"/>
          <w:numId w:val="19"/>
        </w:numPr>
        <w:tabs>
          <w:tab w:val="left" w:pos="540"/>
        </w:tabs>
        <w:spacing w:line="205" w:lineRule="auto"/>
        <w:ind w:left="60" w:right="40" w:firstLine="233"/>
        <w:rPr>
          <w:rFonts w:eastAsia="Times New Roman"/>
          <w:sz w:val="24"/>
          <w:szCs w:val="24"/>
        </w:rPr>
      </w:pPr>
      <w:r>
        <w:rPr>
          <w:rFonts w:eastAsia="Times New Roman"/>
          <w:sz w:val="24"/>
          <w:szCs w:val="24"/>
        </w:rPr>
        <w:t>станция второго подъема оборудована резервным резервуаром на 400 м</w:t>
      </w:r>
      <w:r>
        <w:rPr>
          <w:rFonts w:eastAsia="Times New Roman"/>
          <w:sz w:val="32"/>
          <w:szCs w:val="32"/>
          <w:vertAlign w:val="superscript"/>
        </w:rPr>
        <w:t>3</w:t>
      </w:r>
      <w:r>
        <w:rPr>
          <w:rFonts w:eastAsia="Times New Roman"/>
          <w:sz w:val="24"/>
          <w:szCs w:val="24"/>
        </w:rPr>
        <w:t>, включенным в сеть и оснащенным насосом – К 80/50-200.</w:t>
      </w:r>
    </w:p>
    <w:p w:rsidR="0061228E" w:rsidRDefault="0061228E">
      <w:pPr>
        <w:spacing w:line="200" w:lineRule="exact"/>
        <w:rPr>
          <w:sz w:val="20"/>
          <w:szCs w:val="20"/>
        </w:rPr>
      </w:pPr>
    </w:p>
    <w:p w:rsidR="0061228E" w:rsidRDefault="0061228E">
      <w:pPr>
        <w:spacing w:line="272" w:lineRule="exact"/>
        <w:rPr>
          <w:sz w:val="20"/>
          <w:szCs w:val="20"/>
        </w:rPr>
      </w:pPr>
    </w:p>
    <w:p w:rsidR="0061228E" w:rsidRDefault="002539ED">
      <w:pPr>
        <w:ind w:left="60"/>
        <w:rPr>
          <w:sz w:val="20"/>
          <w:szCs w:val="20"/>
        </w:rPr>
      </w:pPr>
      <w:r>
        <w:rPr>
          <w:rFonts w:eastAsia="Times New Roman"/>
          <w:b/>
          <w:bCs/>
        </w:rPr>
        <w:t>Таблица 1.7. Объекты системы водоснабжения г. Фатеж</w:t>
      </w:r>
    </w:p>
    <w:p w:rsidR="0061228E" w:rsidRDefault="0061228E">
      <w:pPr>
        <w:spacing w:line="18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020"/>
        <w:gridCol w:w="1400"/>
        <w:gridCol w:w="1780"/>
        <w:gridCol w:w="3040"/>
        <w:gridCol w:w="1780"/>
        <w:gridCol w:w="30"/>
      </w:tblGrid>
      <w:tr w:rsidR="0061228E">
        <w:trPr>
          <w:trHeight w:val="264"/>
        </w:trPr>
        <w:tc>
          <w:tcPr>
            <w:tcW w:w="2020" w:type="dxa"/>
            <w:tcBorders>
              <w:top w:val="single" w:sz="8" w:space="0" w:color="auto"/>
              <w:left w:val="single" w:sz="8" w:space="0" w:color="auto"/>
              <w:right w:val="single" w:sz="8" w:space="0" w:color="auto"/>
            </w:tcBorders>
            <w:vAlign w:val="bottom"/>
          </w:tcPr>
          <w:p w:rsidR="0061228E" w:rsidRDefault="002539ED">
            <w:pPr>
              <w:ind w:left="60"/>
              <w:rPr>
                <w:sz w:val="20"/>
                <w:szCs w:val="20"/>
              </w:rPr>
            </w:pPr>
            <w:r>
              <w:rPr>
                <w:rFonts w:eastAsia="Times New Roman"/>
              </w:rPr>
              <w:t>Наименование</w:t>
            </w:r>
          </w:p>
        </w:tc>
        <w:tc>
          <w:tcPr>
            <w:tcW w:w="14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Место</w:t>
            </w:r>
          </w:p>
        </w:tc>
        <w:tc>
          <w:tcPr>
            <w:tcW w:w="17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Год ввода в</w:t>
            </w:r>
          </w:p>
        </w:tc>
        <w:tc>
          <w:tcPr>
            <w:tcW w:w="30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Техническая характеристика</w:t>
            </w:r>
          </w:p>
        </w:tc>
        <w:tc>
          <w:tcPr>
            <w:tcW w:w="1780" w:type="dxa"/>
            <w:tcBorders>
              <w:top w:val="single" w:sz="8" w:space="0" w:color="auto"/>
              <w:right w:val="single" w:sz="8" w:space="0" w:color="auto"/>
            </w:tcBorders>
            <w:vAlign w:val="bottom"/>
          </w:tcPr>
          <w:p w:rsidR="0061228E" w:rsidRDefault="002539ED">
            <w:pPr>
              <w:ind w:left="260"/>
              <w:rPr>
                <w:sz w:val="20"/>
                <w:szCs w:val="20"/>
              </w:rPr>
            </w:pPr>
            <w:r>
              <w:rPr>
                <w:rFonts w:eastAsia="Times New Roman"/>
              </w:rPr>
              <w:t>Техническое</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основных средств</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нахождения</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304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состояние</w:t>
            </w:r>
          </w:p>
        </w:tc>
        <w:tc>
          <w:tcPr>
            <w:tcW w:w="0" w:type="dxa"/>
            <w:vAlign w:val="bottom"/>
          </w:tcPr>
          <w:p w:rsidR="0061228E" w:rsidRDefault="0061228E">
            <w:pPr>
              <w:rPr>
                <w:sz w:val="1"/>
                <w:szCs w:val="1"/>
              </w:rPr>
            </w:pPr>
          </w:p>
        </w:tc>
      </w:tr>
      <w:tr w:rsidR="0061228E">
        <w:trPr>
          <w:trHeight w:val="129"/>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vMerge/>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tcBorders>
              <w:left w:val="single" w:sz="8" w:space="0" w:color="auto"/>
              <w:right w:val="single" w:sz="8" w:space="0" w:color="auto"/>
            </w:tcBorders>
            <w:vAlign w:val="bottom"/>
          </w:tcPr>
          <w:p w:rsidR="0061228E" w:rsidRDefault="002539ED">
            <w:pPr>
              <w:spacing w:line="245" w:lineRule="exact"/>
              <w:ind w:left="60"/>
              <w:rPr>
                <w:sz w:val="20"/>
                <w:szCs w:val="20"/>
              </w:rPr>
            </w:pPr>
            <w:r>
              <w:rPr>
                <w:rFonts w:eastAsia="Times New Roman"/>
              </w:rPr>
              <w:t>Водопроводные</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rPr>
              <w:t>Длина 22,2км</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сети</w:t>
            </w:r>
          </w:p>
        </w:tc>
        <w:tc>
          <w:tcPr>
            <w:tcW w:w="1400" w:type="dxa"/>
            <w:vMerge/>
            <w:tcBorders>
              <w:right w:val="single" w:sz="8" w:space="0" w:color="auto"/>
            </w:tcBorders>
            <w:vAlign w:val="bottom"/>
          </w:tcPr>
          <w:p w:rsidR="0061228E" w:rsidRDefault="0061228E">
            <w:pPr>
              <w:rPr>
                <w:sz w:val="11"/>
                <w:szCs w:val="11"/>
              </w:rPr>
            </w:pPr>
          </w:p>
        </w:tc>
        <w:tc>
          <w:tcPr>
            <w:tcW w:w="1780" w:type="dxa"/>
            <w:tcBorders>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tcBorders>
              <w:right w:val="single" w:sz="8" w:space="0" w:color="auto"/>
            </w:tcBorders>
            <w:vAlign w:val="bottom"/>
          </w:tcPr>
          <w:p w:rsidR="0061228E" w:rsidRDefault="002539ED">
            <w:pPr>
              <w:spacing w:line="245" w:lineRule="exact"/>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Насос ЭЦВ 8x25-185;</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переулок</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1958</w:t>
            </w:r>
          </w:p>
        </w:tc>
        <w:tc>
          <w:tcPr>
            <w:tcW w:w="304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w:t>
            </w:r>
          </w:p>
        </w:tc>
        <w:tc>
          <w:tcPr>
            <w:tcW w:w="140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w w:val="96"/>
              </w:rPr>
              <w:t>25м</w:t>
            </w:r>
            <w:r>
              <w:rPr>
                <w:rFonts w:eastAsia="Times New Roman"/>
                <w:w w:val="96"/>
                <w:sz w:val="27"/>
                <w:szCs w:val="27"/>
                <w:vertAlign w:val="superscript"/>
              </w:rPr>
              <w:t>3</w:t>
            </w:r>
            <w:r>
              <w:rPr>
                <w:rFonts w:eastAsia="Times New Roman"/>
                <w:w w:val="96"/>
              </w:rPr>
              <w:t>/ч</w:t>
            </w: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06"/>
        </w:trPr>
        <w:tc>
          <w:tcPr>
            <w:tcW w:w="2020" w:type="dxa"/>
            <w:vMerge/>
            <w:tcBorders>
              <w:left w:val="single" w:sz="8" w:space="0" w:color="auto"/>
              <w:right w:val="single" w:sz="8" w:space="0" w:color="auto"/>
            </w:tcBorders>
            <w:vAlign w:val="bottom"/>
          </w:tcPr>
          <w:p w:rsidR="0061228E" w:rsidRDefault="0061228E">
            <w:pPr>
              <w:rPr>
                <w:sz w:val="17"/>
                <w:szCs w:val="17"/>
              </w:rPr>
            </w:pP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Урицкого</w:t>
            </w:r>
          </w:p>
        </w:tc>
        <w:tc>
          <w:tcPr>
            <w:tcW w:w="1780" w:type="dxa"/>
            <w:tcBorders>
              <w:right w:val="single" w:sz="8" w:space="0" w:color="auto"/>
            </w:tcBorders>
            <w:vAlign w:val="bottom"/>
          </w:tcPr>
          <w:p w:rsidR="0061228E" w:rsidRDefault="0061228E">
            <w:pPr>
              <w:rPr>
                <w:sz w:val="17"/>
                <w:szCs w:val="17"/>
              </w:rPr>
            </w:pPr>
          </w:p>
        </w:tc>
        <w:tc>
          <w:tcPr>
            <w:tcW w:w="3040" w:type="dxa"/>
            <w:vMerge/>
            <w:tcBorders>
              <w:right w:val="single" w:sz="8" w:space="0" w:color="auto"/>
            </w:tcBorders>
            <w:vAlign w:val="bottom"/>
          </w:tcPr>
          <w:p w:rsidR="0061228E" w:rsidRDefault="0061228E">
            <w:pPr>
              <w:rPr>
                <w:sz w:val="17"/>
                <w:szCs w:val="17"/>
              </w:rPr>
            </w:pPr>
          </w:p>
        </w:tc>
        <w:tc>
          <w:tcPr>
            <w:tcW w:w="1780" w:type="dxa"/>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8"/>
        </w:trPr>
        <w:tc>
          <w:tcPr>
            <w:tcW w:w="20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400" w:type="dxa"/>
            <w:vMerge/>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304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4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7"/>
              </w:rPr>
              <w:t>воды 30м</w:t>
            </w:r>
            <w:r>
              <w:rPr>
                <w:rFonts w:eastAsia="Times New Roman"/>
                <w:w w:val="97"/>
                <w:sz w:val="27"/>
                <w:szCs w:val="27"/>
                <w:vertAlign w:val="superscript"/>
              </w:rPr>
              <w:t>3</w:t>
            </w:r>
            <w:r>
              <w:rPr>
                <w:rFonts w:eastAsia="Times New Roman"/>
                <w:w w:val="97"/>
              </w:rPr>
              <w:t>/час, насос ЭЦВ 8x40-</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№7</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ул.Урицкого</w:t>
            </w:r>
          </w:p>
        </w:tc>
        <w:tc>
          <w:tcPr>
            <w:tcW w:w="1780" w:type="dxa"/>
            <w:vMerge/>
            <w:tcBorders>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00" w:type="dxa"/>
            <w:vMerge/>
            <w:tcBorders>
              <w:right w:val="single" w:sz="8" w:space="0" w:color="auto"/>
            </w:tcBorders>
            <w:vAlign w:val="bottom"/>
          </w:tcPr>
          <w:p w:rsidR="0061228E" w:rsidRDefault="0061228E">
            <w:pPr>
              <w:rPr>
                <w:sz w:val="9"/>
                <w:szCs w:val="9"/>
              </w:rPr>
            </w:pPr>
          </w:p>
        </w:tc>
        <w:tc>
          <w:tcPr>
            <w:tcW w:w="1780" w:type="dxa"/>
            <w:tcBorders>
              <w:right w:val="single" w:sz="8" w:space="0" w:color="auto"/>
            </w:tcBorders>
            <w:vAlign w:val="bottom"/>
          </w:tcPr>
          <w:p w:rsidR="0061228E" w:rsidRDefault="0061228E">
            <w:pPr>
              <w:rPr>
                <w:sz w:val="9"/>
                <w:szCs w:val="9"/>
              </w:rPr>
            </w:pPr>
          </w:p>
        </w:tc>
        <w:tc>
          <w:tcPr>
            <w:tcW w:w="3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5"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4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8"/>
              </w:rPr>
              <w:t>195, дебит воды 27 м</w:t>
            </w:r>
            <w:r>
              <w:rPr>
                <w:rFonts w:eastAsia="Times New Roman"/>
                <w:w w:val="98"/>
                <w:sz w:val="27"/>
                <w:szCs w:val="27"/>
                <w:vertAlign w:val="superscript"/>
              </w:rPr>
              <w:t>3</w:t>
            </w:r>
            <w:r>
              <w:rPr>
                <w:rFonts w:eastAsia="Times New Roman"/>
                <w:w w:val="98"/>
              </w:rPr>
              <w:t>/час,</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№8</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ул.Урицкого</w:t>
            </w:r>
          </w:p>
        </w:tc>
        <w:tc>
          <w:tcPr>
            <w:tcW w:w="1780" w:type="dxa"/>
            <w:vMerge/>
            <w:tcBorders>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00" w:type="dxa"/>
            <w:vMerge/>
            <w:tcBorders>
              <w:right w:val="single" w:sz="8" w:space="0" w:color="auto"/>
            </w:tcBorders>
            <w:vAlign w:val="bottom"/>
          </w:tcPr>
          <w:p w:rsidR="0061228E" w:rsidRDefault="0061228E">
            <w:pPr>
              <w:rPr>
                <w:sz w:val="9"/>
                <w:szCs w:val="9"/>
              </w:rPr>
            </w:pPr>
          </w:p>
        </w:tc>
        <w:tc>
          <w:tcPr>
            <w:tcW w:w="1780" w:type="dxa"/>
            <w:tcBorders>
              <w:right w:val="single" w:sz="8" w:space="0" w:color="auto"/>
            </w:tcBorders>
            <w:vAlign w:val="bottom"/>
          </w:tcPr>
          <w:p w:rsidR="0061228E" w:rsidRDefault="0061228E">
            <w:pPr>
              <w:rPr>
                <w:sz w:val="9"/>
                <w:szCs w:val="9"/>
              </w:rPr>
            </w:pPr>
          </w:p>
        </w:tc>
        <w:tc>
          <w:tcPr>
            <w:tcW w:w="3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насос ЭЦВ 8x25-185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г.Фатеж парк</w:t>
            </w:r>
          </w:p>
        </w:tc>
        <w:tc>
          <w:tcPr>
            <w:tcW w:w="1780" w:type="dxa"/>
            <w:tcBorders>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Глубина скважины 215,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00" w:type="dxa"/>
            <w:vMerge/>
            <w:tcBorders>
              <w:right w:val="single" w:sz="8" w:space="0" w:color="auto"/>
            </w:tcBorders>
            <w:vAlign w:val="bottom"/>
          </w:tcPr>
          <w:p w:rsidR="0061228E" w:rsidRDefault="0061228E">
            <w:pPr>
              <w:rPr>
                <w:sz w:val="10"/>
                <w:szCs w:val="10"/>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40" w:type="dxa"/>
            <w:vMerge w:val="restart"/>
            <w:tcBorders>
              <w:right w:val="single" w:sz="8" w:space="0" w:color="auto"/>
            </w:tcBorders>
            <w:vAlign w:val="bottom"/>
          </w:tcPr>
          <w:p w:rsidR="0061228E" w:rsidRDefault="002539ED">
            <w:pPr>
              <w:spacing w:line="266" w:lineRule="exact"/>
              <w:jc w:val="center"/>
              <w:rPr>
                <w:sz w:val="20"/>
                <w:szCs w:val="20"/>
              </w:rPr>
            </w:pPr>
            <w:r>
              <w:rPr>
                <w:rFonts w:eastAsia="Times New Roman"/>
                <w:w w:val="99"/>
              </w:rPr>
              <w:t>воды 28м</w:t>
            </w:r>
            <w:r>
              <w:rPr>
                <w:rFonts w:eastAsia="Times New Roman"/>
                <w:w w:val="99"/>
                <w:sz w:val="27"/>
                <w:szCs w:val="27"/>
                <w:vertAlign w:val="superscript"/>
              </w:rPr>
              <w:t>3</w:t>
            </w:r>
            <w:r>
              <w:rPr>
                <w:rFonts w:eastAsia="Times New Roman"/>
                <w:w w:val="99"/>
              </w:rPr>
              <w:t>/час насос ЭЦВ 8-25-</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41"/>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№5</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им.Артема</w:t>
            </w:r>
          </w:p>
        </w:tc>
        <w:tc>
          <w:tcPr>
            <w:tcW w:w="1780" w:type="dxa"/>
            <w:vMerge/>
            <w:tcBorders>
              <w:right w:val="single" w:sz="8" w:space="0" w:color="auto"/>
            </w:tcBorders>
            <w:vAlign w:val="bottom"/>
          </w:tcPr>
          <w:p w:rsidR="0061228E" w:rsidRDefault="0061228E">
            <w:pPr>
              <w:rPr>
                <w:sz w:val="12"/>
                <w:szCs w:val="12"/>
              </w:rPr>
            </w:pPr>
          </w:p>
        </w:tc>
        <w:tc>
          <w:tcPr>
            <w:tcW w:w="3040" w:type="dxa"/>
            <w:vMerge/>
            <w:tcBorders>
              <w:right w:val="single" w:sz="8" w:space="0" w:color="auto"/>
            </w:tcBorders>
            <w:vAlign w:val="bottom"/>
          </w:tcPr>
          <w:p w:rsidR="0061228E" w:rsidRDefault="0061228E">
            <w:pPr>
              <w:rPr>
                <w:sz w:val="12"/>
                <w:szCs w:val="12"/>
              </w:rPr>
            </w:pPr>
          </w:p>
        </w:tc>
        <w:tc>
          <w:tcPr>
            <w:tcW w:w="17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00" w:type="dxa"/>
            <w:vMerge/>
            <w:tcBorders>
              <w:right w:val="single" w:sz="8" w:space="0" w:color="auto"/>
            </w:tcBorders>
            <w:vAlign w:val="bottom"/>
          </w:tcPr>
          <w:p w:rsidR="0061228E" w:rsidRDefault="0061228E">
            <w:pPr>
              <w:rPr>
                <w:sz w:val="9"/>
                <w:szCs w:val="9"/>
              </w:rPr>
            </w:pPr>
          </w:p>
        </w:tc>
        <w:tc>
          <w:tcPr>
            <w:tcW w:w="1780" w:type="dxa"/>
            <w:tcBorders>
              <w:right w:val="single" w:sz="8" w:space="0" w:color="auto"/>
            </w:tcBorders>
            <w:vAlign w:val="bottom"/>
          </w:tcPr>
          <w:p w:rsidR="0061228E" w:rsidRDefault="0061228E">
            <w:pPr>
              <w:rPr>
                <w:sz w:val="9"/>
                <w:szCs w:val="9"/>
              </w:rPr>
            </w:pPr>
          </w:p>
        </w:tc>
        <w:tc>
          <w:tcPr>
            <w:tcW w:w="3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rPr>
              <w:t>Насос СМ-</w:t>
            </w:r>
          </w:p>
        </w:tc>
        <w:tc>
          <w:tcPr>
            <w:tcW w:w="1780" w:type="dxa"/>
            <w:tcBorders>
              <w:right w:val="single" w:sz="8" w:space="0" w:color="auto"/>
            </w:tcBorders>
            <w:vAlign w:val="bottom"/>
          </w:tcPr>
          <w:p w:rsidR="0061228E" w:rsidRDefault="002539ED">
            <w:pPr>
              <w:spacing w:line="245" w:lineRule="exact"/>
              <w:jc w:val="center"/>
              <w:rPr>
                <w:sz w:val="20"/>
                <w:szCs w:val="20"/>
              </w:rPr>
            </w:pPr>
            <w:r>
              <w:rPr>
                <w:rFonts w:eastAsia="Times New Roman"/>
              </w:rPr>
              <w:t>1 насос</w:t>
            </w: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4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rPr>
              <w:t>резервный -</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2-й подъем</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ул.Урицкого</w:t>
            </w:r>
          </w:p>
        </w:tc>
        <w:tc>
          <w:tcPr>
            <w:tcW w:w="1780" w:type="dxa"/>
            <w:vMerge/>
            <w:tcBorders>
              <w:right w:val="single" w:sz="8" w:space="0" w:color="auto"/>
            </w:tcBorders>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rPr>
              <w:t>80x50x200 - 2 шт.</w:t>
            </w: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00" w:type="dxa"/>
            <w:vMerge/>
            <w:tcBorders>
              <w:right w:val="single" w:sz="8" w:space="0" w:color="auto"/>
            </w:tcBorders>
            <w:vAlign w:val="bottom"/>
          </w:tcPr>
          <w:p w:rsidR="0061228E" w:rsidRDefault="0061228E">
            <w:pPr>
              <w:rPr>
                <w:sz w:val="10"/>
                <w:szCs w:val="10"/>
              </w:rPr>
            </w:pPr>
          </w:p>
        </w:tc>
        <w:tc>
          <w:tcPr>
            <w:tcW w:w="1780" w:type="dxa"/>
            <w:tcBorders>
              <w:right w:val="single" w:sz="8" w:space="0" w:color="auto"/>
            </w:tcBorders>
            <w:vAlign w:val="bottom"/>
          </w:tcPr>
          <w:p w:rsidR="0061228E" w:rsidRDefault="0061228E">
            <w:pPr>
              <w:rPr>
                <w:sz w:val="10"/>
                <w:szCs w:val="10"/>
              </w:rPr>
            </w:pPr>
          </w:p>
        </w:tc>
        <w:tc>
          <w:tcPr>
            <w:tcW w:w="3040" w:type="dxa"/>
            <w:vMerge/>
            <w:tcBorders>
              <w:right w:val="single" w:sz="8" w:space="0" w:color="auto"/>
            </w:tcBorders>
            <w:vAlign w:val="bottom"/>
          </w:tcPr>
          <w:p w:rsidR="0061228E" w:rsidRDefault="0061228E">
            <w:pPr>
              <w:rPr>
                <w:sz w:val="10"/>
                <w:szCs w:val="10"/>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требует замены</w:t>
            </w: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020" w:type="dxa"/>
            <w:tcBorders>
              <w:left w:val="single" w:sz="8" w:space="0" w:color="auto"/>
              <w:right w:val="single" w:sz="8" w:space="0" w:color="auto"/>
            </w:tcBorders>
            <w:vAlign w:val="bottom"/>
          </w:tcPr>
          <w:p w:rsidR="0061228E" w:rsidRDefault="002539ED">
            <w:pPr>
              <w:spacing w:line="248" w:lineRule="exact"/>
              <w:ind w:left="60"/>
              <w:rPr>
                <w:sz w:val="20"/>
                <w:szCs w:val="20"/>
              </w:rPr>
            </w:pPr>
            <w:r>
              <w:rPr>
                <w:rFonts w:eastAsia="Times New Roman"/>
              </w:rPr>
              <w:t>Резервуар чистой</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1977</w:t>
            </w: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w w:val="98"/>
              </w:rPr>
              <w:t>Емкость 400м</w:t>
            </w:r>
            <w:r>
              <w:rPr>
                <w:rFonts w:eastAsia="Times New Roman"/>
                <w:w w:val="98"/>
                <w:sz w:val="27"/>
                <w:szCs w:val="27"/>
                <w:vertAlign w:val="superscript"/>
              </w:rPr>
              <w:t>3</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206"/>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воды</w:t>
            </w:r>
          </w:p>
        </w:tc>
        <w:tc>
          <w:tcPr>
            <w:tcW w:w="1400" w:type="dxa"/>
            <w:vMerge/>
            <w:tcBorders>
              <w:right w:val="single" w:sz="8" w:space="0" w:color="auto"/>
            </w:tcBorders>
            <w:vAlign w:val="bottom"/>
          </w:tcPr>
          <w:p w:rsidR="0061228E" w:rsidRDefault="0061228E">
            <w:pPr>
              <w:rPr>
                <w:sz w:val="17"/>
                <w:szCs w:val="17"/>
              </w:rPr>
            </w:pPr>
          </w:p>
        </w:tc>
        <w:tc>
          <w:tcPr>
            <w:tcW w:w="1780" w:type="dxa"/>
            <w:vMerge/>
            <w:tcBorders>
              <w:right w:val="single" w:sz="8" w:space="0" w:color="auto"/>
            </w:tcBorders>
            <w:vAlign w:val="bottom"/>
          </w:tcPr>
          <w:p w:rsidR="0061228E" w:rsidRDefault="0061228E">
            <w:pPr>
              <w:rPr>
                <w:sz w:val="17"/>
                <w:szCs w:val="17"/>
              </w:rPr>
            </w:pPr>
          </w:p>
        </w:tc>
        <w:tc>
          <w:tcPr>
            <w:tcW w:w="3040" w:type="dxa"/>
            <w:vMerge/>
            <w:tcBorders>
              <w:right w:val="single" w:sz="8" w:space="0" w:color="auto"/>
            </w:tcBorders>
            <w:vAlign w:val="bottom"/>
          </w:tcPr>
          <w:p w:rsidR="0061228E" w:rsidRDefault="0061228E">
            <w:pPr>
              <w:rPr>
                <w:sz w:val="17"/>
                <w:szCs w:val="17"/>
              </w:rPr>
            </w:pPr>
          </w:p>
        </w:tc>
        <w:tc>
          <w:tcPr>
            <w:tcW w:w="1780" w:type="dxa"/>
            <w:vMerge/>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8"/>
        </w:trPr>
        <w:tc>
          <w:tcPr>
            <w:tcW w:w="2020" w:type="dxa"/>
            <w:vMerge/>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304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7"/>
        </w:trPr>
        <w:tc>
          <w:tcPr>
            <w:tcW w:w="2020" w:type="dxa"/>
            <w:tcBorders>
              <w:left w:val="single" w:sz="8" w:space="0" w:color="auto"/>
              <w:bottom w:val="single" w:sz="8" w:space="0" w:color="auto"/>
              <w:right w:val="single" w:sz="8" w:space="0" w:color="auto"/>
            </w:tcBorders>
            <w:vAlign w:val="bottom"/>
          </w:tcPr>
          <w:p w:rsidR="0061228E" w:rsidRDefault="002539ED">
            <w:pPr>
              <w:ind w:left="60"/>
              <w:rPr>
                <w:sz w:val="20"/>
                <w:szCs w:val="20"/>
              </w:rPr>
            </w:pPr>
            <w:r>
              <w:rPr>
                <w:rFonts w:eastAsia="Times New Roman"/>
              </w:rPr>
              <w:t>водовод</w:t>
            </w:r>
          </w:p>
        </w:tc>
        <w:tc>
          <w:tcPr>
            <w:tcW w:w="1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1958</w:t>
            </w:r>
          </w:p>
        </w:tc>
        <w:tc>
          <w:tcPr>
            <w:tcW w:w="3040" w:type="dxa"/>
            <w:tcBorders>
              <w:bottom w:val="single" w:sz="8" w:space="0" w:color="auto"/>
              <w:right w:val="single" w:sz="8" w:space="0" w:color="auto"/>
            </w:tcBorders>
            <w:vAlign w:val="bottom"/>
          </w:tcPr>
          <w:p w:rsidR="0061228E" w:rsidRDefault="0061228E">
            <w:pPr>
              <w:rPr>
                <w:sz w:val="23"/>
                <w:szCs w:val="23"/>
              </w:rPr>
            </w:pP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270"/>
        </w:trPr>
        <w:tc>
          <w:tcPr>
            <w:tcW w:w="2020" w:type="dxa"/>
            <w:tcBorders>
              <w:left w:val="single" w:sz="8" w:space="0" w:color="auto"/>
              <w:bottom w:val="single" w:sz="8" w:space="0" w:color="auto"/>
              <w:right w:val="single" w:sz="8" w:space="0" w:color="auto"/>
            </w:tcBorders>
            <w:vAlign w:val="bottom"/>
          </w:tcPr>
          <w:p w:rsidR="0061228E" w:rsidRDefault="002539ED">
            <w:pPr>
              <w:ind w:left="60"/>
              <w:rPr>
                <w:sz w:val="20"/>
                <w:szCs w:val="20"/>
              </w:rPr>
            </w:pPr>
            <w:r>
              <w:rPr>
                <w:rFonts w:eastAsia="Times New Roman"/>
              </w:rPr>
              <w:t>Башня г.Фатежа</w:t>
            </w:r>
          </w:p>
        </w:tc>
        <w:tc>
          <w:tcPr>
            <w:tcW w:w="1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1950</w:t>
            </w:r>
          </w:p>
        </w:tc>
        <w:tc>
          <w:tcPr>
            <w:tcW w:w="3040" w:type="dxa"/>
            <w:tcBorders>
              <w:bottom w:val="single" w:sz="8" w:space="0" w:color="auto"/>
              <w:right w:val="single" w:sz="8" w:space="0" w:color="auto"/>
            </w:tcBorders>
            <w:vAlign w:val="bottom"/>
          </w:tcPr>
          <w:p w:rsidR="0061228E" w:rsidRDefault="0061228E">
            <w:pPr>
              <w:rPr>
                <w:sz w:val="23"/>
                <w:szCs w:val="23"/>
              </w:rPr>
            </w:pP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273"/>
        </w:trPr>
        <w:tc>
          <w:tcPr>
            <w:tcW w:w="2020" w:type="dxa"/>
            <w:tcBorders>
              <w:left w:val="single" w:sz="8" w:space="0" w:color="auto"/>
              <w:bottom w:val="single" w:sz="8" w:space="0" w:color="auto"/>
              <w:right w:val="single" w:sz="8" w:space="0" w:color="auto"/>
            </w:tcBorders>
            <w:vAlign w:val="bottom"/>
          </w:tcPr>
          <w:p w:rsidR="0061228E" w:rsidRDefault="002539ED">
            <w:pPr>
              <w:ind w:left="60"/>
              <w:rPr>
                <w:sz w:val="20"/>
                <w:szCs w:val="20"/>
              </w:rPr>
            </w:pPr>
            <w:r>
              <w:rPr>
                <w:rFonts w:eastAsia="Times New Roman"/>
              </w:rPr>
              <w:t>Гидранты, 20шт</w:t>
            </w:r>
          </w:p>
        </w:tc>
        <w:tc>
          <w:tcPr>
            <w:tcW w:w="1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bottom w:val="single" w:sz="8" w:space="0" w:color="auto"/>
              <w:right w:val="single" w:sz="8" w:space="0" w:color="auto"/>
            </w:tcBorders>
            <w:vAlign w:val="bottom"/>
          </w:tcPr>
          <w:p w:rsidR="0061228E" w:rsidRDefault="0061228E">
            <w:pPr>
              <w:rPr>
                <w:sz w:val="23"/>
                <w:szCs w:val="23"/>
              </w:rPr>
            </w:pPr>
          </w:p>
        </w:tc>
        <w:tc>
          <w:tcPr>
            <w:tcW w:w="3040" w:type="dxa"/>
            <w:tcBorders>
              <w:bottom w:val="single" w:sz="8" w:space="0" w:color="auto"/>
              <w:right w:val="single" w:sz="8" w:space="0" w:color="auto"/>
            </w:tcBorders>
            <w:vAlign w:val="bottom"/>
          </w:tcPr>
          <w:p w:rsidR="0061228E" w:rsidRDefault="0061228E">
            <w:pPr>
              <w:rPr>
                <w:sz w:val="23"/>
                <w:szCs w:val="23"/>
              </w:rPr>
            </w:pP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Требуют замены</w:t>
            </w: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48" w:lineRule="exact"/>
        <w:rPr>
          <w:sz w:val="20"/>
          <w:szCs w:val="20"/>
        </w:rPr>
      </w:pPr>
    </w:p>
    <w:p w:rsidR="0061228E" w:rsidRDefault="002539ED">
      <w:pPr>
        <w:ind w:left="9740"/>
        <w:rPr>
          <w:sz w:val="20"/>
          <w:szCs w:val="20"/>
        </w:rPr>
      </w:pPr>
      <w:r>
        <w:rPr>
          <w:rFonts w:eastAsia="Times New Roman"/>
          <w:sz w:val="24"/>
          <w:szCs w:val="24"/>
        </w:rPr>
        <w:t>19</w:t>
      </w:r>
    </w:p>
    <w:p w:rsidR="0061228E" w:rsidRDefault="002539ED">
      <w:pPr>
        <w:spacing w:line="20" w:lineRule="exact"/>
        <w:rPr>
          <w:sz w:val="20"/>
          <w:szCs w:val="20"/>
        </w:rPr>
      </w:pPr>
      <w:r>
        <w:rPr>
          <w:noProof/>
          <w:sz w:val="20"/>
          <w:szCs w:val="20"/>
        </w:rPr>
        <w:drawing>
          <wp:anchor distT="0" distB="0" distL="114300" distR="114300" simplePos="0" relativeHeight="251523072"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4096"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25120" behindDoc="1" locked="0" layoutInCell="0" allowOverlap="1">
            <wp:simplePos x="0" y="0"/>
            <wp:positionH relativeFrom="column">
              <wp:posOffset>27940</wp:posOffset>
            </wp:positionH>
            <wp:positionV relativeFrom="paragraph">
              <wp:posOffset>31750</wp:posOffset>
            </wp:positionV>
            <wp:extent cx="6337935" cy="3810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6144" behindDoc="1" locked="0" layoutInCell="0" allowOverlap="1">
            <wp:simplePos x="0" y="0"/>
            <wp:positionH relativeFrom="column">
              <wp:posOffset>27940</wp:posOffset>
            </wp:positionH>
            <wp:positionV relativeFrom="paragraph">
              <wp:posOffset>13335</wp:posOffset>
            </wp:positionV>
            <wp:extent cx="6337935" cy="889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80" w:right="80" w:firstLine="240"/>
        <w:rPr>
          <w:sz w:val="20"/>
          <w:szCs w:val="20"/>
        </w:rPr>
      </w:pPr>
      <w:r>
        <w:rPr>
          <w:rFonts w:eastAsia="Times New Roman"/>
          <w:sz w:val="24"/>
          <w:szCs w:val="24"/>
        </w:rPr>
        <w:t>Подача воды в центральный городской водопровод производится непосредственно из артезианских скважин №2, №7, №8. Из скважины №5 наполняется резервная ёмкость.</w:t>
      </w:r>
    </w:p>
    <w:p w:rsidR="0061228E" w:rsidRDefault="002539ED">
      <w:pPr>
        <w:numPr>
          <w:ilvl w:val="0"/>
          <w:numId w:val="20"/>
        </w:numPr>
        <w:tabs>
          <w:tab w:val="left" w:pos="625"/>
        </w:tabs>
        <w:spacing w:line="215" w:lineRule="auto"/>
        <w:ind w:left="80" w:right="80" w:firstLine="233"/>
        <w:jc w:val="both"/>
        <w:rPr>
          <w:rFonts w:eastAsia="Times New Roman"/>
          <w:sz w:val="24"/>
          <w:szCs w:val="24"/>
        </w:rPr>
      </w:pPr>
      <w:r>
        <w:rPr>
          <w:rFonts w:eastAsia="Times New Roman"/>
          <w:sz w:val="24"/>
          <w:szCs w:val="24"/>
        </w:rPr>
        <w:t>систему городского водопровода входит также водопроводная башня объемом 50м</w:t>
      </w:r>
      <w:r>
        <w:rPr>
          <w:rFonts w:eastAsia="Times New Roman"/>
          <w:sz w:val="32"/>
          <w:szCs w:val="32"/>
          <w:vertAlign w:val="superscript"/>
        </w:rPr>
        <w:t>3</w:t>
      </w:r>
      <w:r>
        <w:rPr>
          <w:rFonts w:eastAsia="Times New Roman"/>
          <w:sz w:val="24"/>
          <w:szCs w:val="24"/>
        </w:rPr>
        <w:t>, которая служит расширителем в случае повышения давления в системе водоснабжения выше предельно допустимого.</w:t>
      </w:r>
    </w:p>
    <w:p w:rsidR="0061228E" w:rsidRDefault="0061228E">
      <w:pPr>
        <w:spacing w:line="15" w:lineRule="exact"/>
        <w:rPr>
          <w:rFonts w:eastAsia="Times New Roman"/>
          <w:sz w:val="24"/>
          <w:szCs w:val="24"/>
        </w:rPr>
      </w:pPr>
    </w:p>
    <w:p w:rsidR="0061228E" w:rsidRDefault="002539ED">
      <w:pPr>
        <w:spacing w:line="237" w:lineRule="auto"/>
        <w:ind w:left="80" w:right="80" w:firstLine="540"/>
        <w:jc w:val="both"/>
        <w:rPr>
          <w:rFonts w:eastAsia="Times New Roman"/>
          <w:sz w:val="24"/>
          <w:szCs w:val="24"/>
        </w:rPr>
      </w:pPr>
      <w:r>
        <w:rPr>
          <w:rFonts w:eastAsia="Times New Roman"/>
          <w:sz w:val="24"/>
          <w:szCs w:val="24"/>
        </w:rPr>
        <w:t xml:space="preserve">Наряду с городскими водозаборами, которые находятся на балансе </w:t>
      </w:r>
      <w:r w:rsidR="00037E21">
        <w:rPr>
          <w:rFonts w:eastAsia="Times New Roman"/>
          <w:sz w:val="24"/>
          <w:szCs w:val="24"/>
        </w:rPr>
        <w:t>МУП КХ «Фатеж»</w:t>
      </w:r>
      <w:r>
        <w:rPr>
          <w:rFonts w:eastAsia="Times New Roman"/>
          <w:sz w:val="24"/>
          <w:szCs w:val="24"/>
        </w:rPr>
        <w:t>, в городе имеется водозабор, принадлежащий ООО «Курск-Агро», который состоит из одной артезианской скважины, башни Рожновского, 3-хкм водопроводной сети. Он имеет врезку в городской водопровод по улице Загородняя, но подачу воды для городских нужд не осуществляет.</w:t>
      </w:r>
    </w:p>
    <w:p w:rsidR="0061228E" w:rsidRDefault="0061228E">
      <w:pPr>
        <w:spacing w:line="293" w:lineRule="exact"/>
        <w:rPr>
          <w:sz w:val="20"/>
          <w:szCs w:val="20"/>
        </w:rPr>
      </w:pPr>
    </w:p>
    <w:p w:rsidR="0061228E" w:rsidRDefault="002539ED">
      <w:pPr>
        <w:spacing w:line="235" w:lineRule="auto"/>
        <w:ind w:left="80" w:right="80" w:firstLine="240"/>
        <w:jc w:val="both"/>
        <w:rPr>
          <w:sz w:val="20"/>
          <w:szCs w:val="20"/>
        </w:rPr>
      </w:pPr>
      <w:r>
        <w:rPr>
          <w:rFonts w:eastAsia="Times New Roman"/>
          <w:sz w:val="24"/>
          <w:szCs w:val="24"/>
        </w:rPr>
        <w:t>Протяженность водопроводных сетей города Фатеж – 22,5 км с диаметром водопроводных сетей – 100 мм, водопроводные трубы изготовлены в основном из чугуна, некоторые участки – из асбеста. Количество обслуживаемых абонентов населения – 4790 чел.</w:t>
      </w:r>
    </w:p>
    <w:p w:rsidR="0061228E" w:rsidRDefault="0061228E">
      <w:pPr>
        <w:spacing w:line="3" w:lineRule="exact"/>
        <w:rPr>
          <w:sz w:val="20"/>
          <w:szCs w:val="20"/>
        </w:rPr>
      </w:pPr>
    </w:p>
    <w:p w:rsidR="0061228E" w:rsidRDefault="002539ED">
      <w:pPr>
        <w:spacing w:line="185" w:lineRule="auto"/>
        <w:ind w:left="80" w:right="80" w:firstLine="240"/>
        <w:jc w:val="both"/>
        <w:rPr>
          <w:sz w:val="20"/>
          <w:szCs w:val="20"/>
        </w:rPr>
      </w:pPr>
      <w:r>
        <w:rPr>
          <w:rFonts w:eastAsia="Times New Roman"/>
          <w:sz w:val="24"/>
          <w:szCs w:val="24"/>
        </w:rPr>
        <w:t>Отпуск воды потребителям в 201</w:t>
      </w:r>
      <w:r w:rsidR="00037E21">
        <w:rPr>
          <w:rFonts w:eastAsia="Times New Roman"/>
          <w:sz w:val="24"/>
          <w:szCs w:val="24"/>
        </w:rPr>
        <w:t>9</w:t>
      </w:r>
      <w:r>
        <w:rPr>
          <w:rFonts w:eastAsia="Times New Roman"/>
          <w:sz w:val="24"/>
          <w:szCs w:val="24"/>
        </w:rPr>
        <w:t xml:space="preserve"> году составил 221,6 тыс.м</w:t>
      </w:r>
      <w:r>
        <w:rPr>
          <w:rFonts w:eastAsia="Times New Roman"/>
          <w:sz w:val="32"/>
          <w:szCs w:val="32"/>
          <w:vertAlign w:val="superscript"/>
        </w:rPr>
        <w:t>3</w:t>
      </w:r>
      <w:r>
        <w:rPr>
          <w:rFonts w:eastAsia="Times New Roman"/>
          <w:sz w:val="24"/>
          <w:szCs w:val="24"/>
        </w:rPr>
        <w:t>., из них населению – 186,1 тыс</w:t>
      </w:r>
      <w:proofErr w:type="gramStart"/>
      <w:r>
        <w:rPr>
          <w:rFonts w:eastAsia="Times New Roman"/>
          <w:sz w:val="24"/>
          <w:szCs w:val="24"/>
        </w:rPr>
        <w:t>.м</w:t>
      </w:r>
      <w:proofErr w:type="gramEnd"/>
      <w:r>
        <w:rPr>
          <w:rFonts w:eastAsia="Times New Roman"/>
          <w:sz w:val="32"/>
          <w:szCs w:val="32"/>
          <w:vertAlign w:val="superscript"/>
        </w:rPr>
        <w:t>3</w:t>
      </w:r>
      <w:r>
        <w:rPr>
          <w:rFonts w:eastAsia="Times New Roman"/>
          <w:sz w:val="24"/>
          <w:szCs w:val="24"/>
        </w:rPr>
        <w:t>, организациям и предприятиям – 25,5 тыс.м</w:t>
      </w:r>
      <w:r>
        <w:rPr>
          <w:rFonts w:eastAsia="Times New Roman"/>
          <w:sz w:val="32"/>
          <w:szCs w:val="32"/>
          <w:vertAlign w:val="superscript"/>
        </w:rPr>
        <w:t>3</w:t>
      </w:r>
      <w:r>
        <w:rPr>
          <w:rFonts w:eastAsia="Times New Roman"/>
          <w:sz w:val="24"/>
          <w:szCs w:val="24"/>
        </w:rPr>
        <w:t xml:space="preserve"> воды. Среднесуточный расход воды составил 607,2 м</w:t>
      </w:r>
      <w:r>
        <w:rPr>
          <w:rFonts w:eastAsia="Times New Roman"/>
          <w:sz w:val="32"/>
          <w:szCs w:val="32"/>
          <w:vertAlign w:val="superscript"/>
        </w:rPr>
        <w:t>3</w:t>
      </w:r>
      <w:r>
        <w:rPr>
          <w:rFonts w:eastAsia="Times New Roman"/>
          <w:sz w:val="24"/>
          <w:szCs w:val="24"/>
        </w:rPr>
        <w:t>/сут. Расход воды на одного жителя составляет около 119,3 л/сут.</w:t>
      </w:r>
    </w:p>
    <w:p w:rsidR="0061228E" w:rsidRDefault="0061228E">
      <w:pPr>
        <w:spacing w:line="2" w:lineRule="exact"/>
        <w:rPr>
          <w:sz w:val="20"/>
          <w:szCs w:val="20"/>
        </w:rPr>
      </w:pPr>
    </w:p>
    <w:p w:rsidR="0061228E" w:rsidRDefault="002539ED">
      <w:pPr>
        <w:spacing w:line="230" w:lineRule="auto"/>
        <w:ind w:left="80" w:right="100" w:firstLine="567"/>
        <w:jc w:val="both"/>
        <w:rPr>
          <w:sz w:val="20"/>
          <w:szCs w:val="20"/>
        </w:rPr>
      </w:pPr>
      <w:r>
        <w:rPr>
          <w:rFonts w:eastAsia="Times New Roman"/>
          <w:sz w:val="24"/>
          <w:szCs w:val="24"/>
        </w:rPr>
        <w:t xml:space="preserve">Основные показатели деятельности </w:t>
      </w:r>
      <w:r w:rsidR="000A2907">
        <w:rPr>
          <w:rFonts w:eastAsia="Times New Roman"/>
          <w:sz w:val="24"/>
          <w:szCs w:val="24"/>
        </w:rPr>
        <w:t>МУП КХ «Фатеж»</w:t>
      </w:r>
      <w:r>
        <w:rPr>
          <w:rFonts w:eastAsia="Times New Roman"/>
          <w:sz w:val="24"/>
          <w:szCs w:val="24"/>
        </w:rPr>
        <w:t xml:space="preserve"> представлены в таблице 1.8.</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27168" behindDoc="1" locked="0" layoutInCell="0" allowOverlap="1">
                <wp:simplePos x="0" y="0"/>
                <wp:positionH relativeFrom="column">
                  <wp:posOffset>-3810</wp:posOffset>
                </wp:positionH>
                <wp:positionV relativeFrom="paragraph">
                  <wp:posOffset>210820</wp:posOffset>
                </wp:positionV>
                <wp:extent cx="6400165" cy="0"/>
                <wp:effectExtent l="0" t="0" r="0" b="0"/>
                <wp:wrapNone/>
                <wp:docPr id="88" name="Shap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0016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88" o:spid="_x0000_s111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999pt,16.6pt" to="503.65pt,16.6pt" o:allowincell="f" strokecolor="#000000" strokeweight="0.48pt"/>
            </w:pict>
          </mc:Fallback>
        </mc:AlternateContent>
      </w:r>
      <w:r>
        <w:rPr>
          <w:noProof/>
          <w:sz w:val="20"/>
          <w:szCs w:val="20"/>
        </w:rPr>
        <mc:AlternateContent>
          <mc:Choice Requires="wps">
            <w:drawing>
              <wp:anchor distT="0" distB="0" distL="114300" distR="114300" simplePos="0" relativeHeight="251528192" behindDoc="1" locked="0" layoutInCell="0" allowOverlap="1">
                <wp:simplePos x="0" y="0"/>
                <wp:positionH relativeFrom="column">
                  <wp:posOffset>394970</wp:posOffset>
                </wp:positionH>
                <wp:positionV relativeFrom="paragraph">
                  <wp:posOffset>207645</wp:posOffset>
                </wp:positionV>
                <wp:extent cx="0" cy="301625"/>
                <wp:effectExtent l="0" t="0" r="0" b="0"/>
                <wp:wrapNone/>
                <wp:docPr id="89" name="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016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89" o:spid="_x0000_s111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1.1pt,16.35pt" to="31.1pt,40.1pt" o:allowincell="f" strokecolor="#000000" strokeweight="0.48pt"/>
            </w:pict>
          </mc:Fallback>
        </mc:AlternateContent>
      </w:r>
      <w:r>
        <w:rPr>
          <w:noProof/>
          <w:sz w:val="20"/>
          <w:szCs w:val="20"/>
        </w:rPr>
        <mc:AlternateContent>
          <mc:Choice Requires="wps">
            <w:drawing>
              <wp:anchor distT="0" distB="0" distL="114300" distR="114300" simplePos="0" relativeHeight="251529216" behindDoc="1" locked="0" layoutInCell="0" allowOverlap="1">
                <wp:simplePos x="0" y="0"/>
                <wp:positionH relativeFrom="column">
                  <wp:posOffset>-635</wp:posOffset>
                </wp:positionH>
                <wp:positionV relativeFrom="paragraph">
                  <wp:posOffset>207645</wp:posOffset>
                </wp:positionV>
                <wp:extent cx="0" cy="3847465"/>
                <wp:effectExtent l="0" t="0" r="0" b="0"/>
                <wp:wrapNone/>
                <wp:docPr id="90" name="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8474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90" o:spid="_x0000_s111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499pt,16.35pt" to="-0.0499pt,319.3pt" o:allowincell="f" strokecolor="#000000" strokeweight="0.4799pt"/>
            </w:pict>
          </mc:Fallback>
        </mc:AlternateContent>
      </w:r>
      <w:r>
        <w:rPr>
          <w:noProof/>
          <w:sz w:val="20"/>
          <w:szCs w:val="20"/>
        </w:rPr>
        <mc:AlternateContent>
          <mc:Choice Requires="wps">
            <w:drawing>
              <wp:anchor distT="0" distB="0" distL="114300" distR="114300" simplePos="0" relativeHeight="251530240" behindDoc="1" locked="0" layoutInCell="0" allowOverlap="1">
                <wp:simplePos x="0" y="0"/>
                <wp:positionH relativeFrom="column">
                  <wp:posOffset>6393180</wp:posOffset>
                </wp:positionH>
                <wp:positionV relativeFrom="paragraph">
                  <wp:posOffset>207645</wp:posOffset>
                </wp:positionV>
                <wp:extent cx="0" cy="3847465"/>
                <wp:effectExtent l="0" t="0" r="0" b="0"/>
                <wp:wrapNone/>
                <wp:docPr id="91" name="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8474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91" o:spid="_x0000_s111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03.4pt,16.35pt" to="503.4pt,319.3pt" o:allowincell="f" strokecolor="#000000" strokeweight="0.4799pt"/>
            </w:pict>
          </mc:Fallback>
        </mc:AlternateContent>
      </w:r>
    </w:p>
    <w:p w:rsidR="0061228E" w:rsidRDefault="0061228E">
      <w:pPr>
        <w:spacing w:line="200" w:lineRule="exact"/>
        <w:rPr>
          <w:sz w:val="20"/>
          <w:szCs w:val="20"/>
        </w:rPr>
      </w:pPr>
    </w:p>
    <w:p w:rsidR="0061228E" w:rsidRDefault="0061228E">
      <w:pPr>
        <w:spacing w:line="215" w:lineRule="exact"/>
        <w:rPr>
          <w:sz w:val="20"/>
          <w:szCs w:val="20"/>
        </w:rPr>
      </w:pPr>
    </w:p>
    <w:p w:rsidR="0061228E" w:rsidRDefault="002539ED">
      <w:pPr>
        <w:ind w:left="740"/>
        <w:rPr>
          <w:sz w:val="20"/>
          <w:szCs w:val="20"/>
        </w:rPr>
      </w:pPr>
      <w:r>
        <w:rPr>
          <w:rFonts w:eastAsia="Times New Roman"/>
          <w:b/>
          <w:bCs/>
        </w:rPr>
        <w:t>Таблица 1.8. Структура использования добытой воды</w:t>
      </w:r>
    </w:p>
    <w:p w:rsidR="0061228E" w:rsidRDefault="0061228E">
      <w:pPr>
        <w:spacing w:line="8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720"/>
        <w:gridCol w:w="2400"/>
        <w:gridCol w:w="940"/>
        <w:gridCol w:w="960"/>
        <w:gridCol w:w="960"/>
        <w:gridCol w:w="840"/>
        <w:gridCol w:w="940"/>
        <w:gridCol w:w="740"/>
        <w:gridCol w:w="800"/>
        <w:gridCol w:w="780"/>
        <w:gridCol w:w="20"/>
      </w:tblGrid>
      <w:tr w:rsidR="0061228E">
        <w:trPr>
          <w:trHeight w:val="288"/>
        </w:trPr>
        <w:tc>
          <w:tcPr>
            <w:tcW w:w="7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24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Наименование</w:t>
            </w:r>
          </w:p>
        </w:tc>
        <w:tc>
          <w:tcPr>
            <w:tcW w:w="9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Ед.изм.</w:t>
            </w:r>
          </w:p>
        </w:tc>
        <w:tc>
          <w:tcPr>
            <w:tcW w:w="960" w:type="dxa"/>
            <w:vMerge w:val="restart"/>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4</w:t>
            </w:r>
          </w:p>
        </w:tc>
        <w:tc>
          <w:tcPr>
            <w:tcW w:w="960" w:type="dxa"/>
            <w:vMerge w:val="restart"/>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5</w:t>
            </w:r>
          </w:p>
        </w:tc>
        <w:tc>
          <w:tcPr>
            <w:tcW w:w="840" w:type="dxa"/>
            <w:vMerge w:val="restart"/>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6</w:t>
            </w:r>
          </w:p>
        </w:tc>
        <w:tc>
          <w:tcPr>
            <w:tcW w:w="940" w:type="dxa"/>
            <w:vMerge w:val="restart"/>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7</w:t>
            </w:r>
          </w:p>
        </w:tc>
        <w:tc>
          <w:tcPr>
            <w:tcW w:w="740" w:type="dxa"/>
            <w:vMerge w:val="restart"/>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8</w:t>
            </w:r>
          </w:p>
        </w:tc>
        <w:tc>
          <w:tcPr>
            <w:tcW w:w="800" w:type="dxa"/>
            <w:vMerge w:val="restart"/>
            <w:tcBorders>
              <w:top w:val="single" w:sz="8" w:space="0" w:color="auto"/>
              <w:right w:val="single" w:sz="8" w:space="0" w:color="auto"/>
            </w:tcBorders>
            <w:vAlign w:val="bottom"/>
          </w:tcPr>
          <w:p w:rsidR="0061228E" w:rsidRDefault="000A2907" w:rsidP="004D1504">
            <w:pPr>
              <w:jc w:val="center"/>
              <w:rPr>
                <w:sz w:val="20"/>
                <w:szCs w:val="20"/>
              </w:rPr>
            </w:pPr>
            <w:r>
              <w:rPr>
                <w:rFonts w:eastAsia="Times New Roman"/>
                <w:b/>
                <w:bCs/>
                <w:w w:val="99"/>
              </w:rPr>
              <w:t>20</w:t>
            </w:r>
            <w:r w:rsidR="004D1504">
              <w:rPr>
                <w:rFonts w:eastAsia="Times New Roman"/>
                <w:b/>
                <w:bCs/>
                <w:w w:val="99"/>
              </w:rPr>
              <w:t>19</w:t>
            </w:r>
          </w:p>
        </w:tc>
        <w:tc>
          <w:tcPr>
            <w:tcW w:w="780" w:type="dxa"/>
            <w:vMerge w:val="restart"/>
            <w:tcBorders>
              <w:top w:val="single" w:sz="8" w:space="0" w:color="auto"/>
            </w:tcBorders>
            <w:vAlign w:val="bottom"/>
          </w:tcPr>
          <w:p w:rsidR="0061228E" w:rsidRDefault="002539ED" w:rsidP="004D1504">
            <w:pPr>
              <w:jc w:val="center"/>
              <w:rPr>
                <w:sz w:val="20"/>
                <w:szCs w:val="20"/>
              </w:rPr>
            </w:pPr>
            <w:r>
              <w:rPr>
                <w:rFonts w:eastAsia="Times New Roman"/>
                <w:b/>
                <w:bCs/>
                <w:w w:val="99"/>
              </w:rPr>
              <w:t>20</w:t>
            </w:r>
            <w:r w:rsidR="00B679DA">
              <w:rPr>
                <w:rFonts w:eastAsia="Times New Roman"/>
                <w:b/>
                <w:bCs/>
                <w:w w:val="99"/>
              </w:rPr>
              <w:t>2</w:t>
            </w:r>
            <w:r w:rsidR="004D1504">
              <w:rPr>
                <w:rFonts w:eastAsia="Times New Roman"/>
                <w:b/>
                <w:bCs/>
                <w:w w:val="99"/>
              </w:rPr>
              <w:t>0</w:t>
            </w:r>
          </w:p>
        </w:tc>
        <w:tc>
          <w:tcPr>
            <w:tcW w:w="0" w:type="dxa"/>
            <w:vAlign w:val="bottom"/>
          </w:tcPr>
          <w:p w:rsidR="0061228E" w:rsidRDefault="0061228E">
            <w:pPr>
              <w:rPr>
                <w:sz w:val="1"/>
                <w:szCs w:val="1"/>
              </w:rPr>
            </w:pPr>
          </w:p>
        </w:tc>
      </w:tr>
      <w:tr w:rsidR="0061228E">
        <w:trPr>
          <w:trHeight w:val="127"/>
        </w:trPr>
        <w:tc>
          <w:tcPr>
            <w:tcW w:w="720" w:type="dxa"/>
            <w:vMerge/>
            <w:tcBorders>
              <w:right w:val="single" w:sz="8" w:space="0" w:color="auto"/>
            </w:tcBorders>
            <w:vAlign w:val="bottom"/>
          </w:tcPr>
          <w:p w:rsidR="0061228E" w:rsidRDefault="0061228E">
            <w:pPr>
              <w:rPr>
                <w:sz w:val="11"/>
                <w:szCs w:val="11"/>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показателя</w:t>
            </w:r>
          </w:p>
        </w:tc>
        <w:tc>
          <w:tcPr>
            <w:tcW w:w="94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720" w:type="dxa"/>
            <w:tcBorders>
              <w:right w:val="single" w:sz="8" w:space="0" w:color="auto"/>
            </w:tcBorders>
            <w:vAlign w:val="bottom"/>
          </w:tcPr>
          <w:p w:rsidR="0061228E" w:rsidRDefault="0061228E">
            <w:pPr>
              <w:rPr>
                <w:sz w:val="10"/>
                <w:szCs w:val="10"/>
              </w:rPr>
            </w:pPr>
          </w:p>
        </w:tc>
        <w:tc>
          <w:tcPr>
            <w:tcW w:w="2400" w:type="dxa"/>
            <w:vMerge/>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vMerge/>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3"/>
        </w:trPr>
        <w:tc>
          <w:tcPr>
            <w:tcW w:w="720" w:type="dxa"/>
            <w:tcBorders>
              <w:bottom w:val="single" w:sz="8" w:space="0" w:color="auto"/>
              <w:right w:val="single" w:sz="8" w:space="0" w:color="auto"/>
            </w:tcBorders>
            <w:vAlign w:val="bottom"/>
          </w:tcPr>
          <w:p w:rsidR="0061228E" w:rsidRDefault="0061228E">
            <w:pPr>
              <w:rPr>
                <w:sz w:val="2"/>
                <w:szCs w:val="2"/>
              </w:rPr>
            </w:pPr>
          </w:p>
        </w:tc>
        <w:tc>
          <w:tcPr>
            <w:tcW w:w="240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38"/>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w w:val="98"/>
              </w:rPr>
              <w:t>Подъем воды</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234,8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297,3</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304,3</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297,2</w:t>
            </w:r>
          </w:p>
        </w:tc>
        <w:tc>
          <w:tcPr>
            <w:tcW w:w="0" w:type="dxa"/>
            <w:vAlign w:val="bottom"/>
          </w:tcPr>
          <w:p w:rsidR="0061228E" w:rsidRDefault="0061228E">
            <w:pPr>
              <w:rPr>
                <w:sz w:val="1"/>
                <w:szCs w:val="1"/>
              </w:rPr>
            </w:pPr>
          </w:p>
        </w:tc>
      </w:tr>
      <w:tr w:rsidR="0061228E">
        <w:trPr>
          <w:trHeight w:val="338"/>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Подача воды в сеть</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234,8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297,3</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304,3</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297,2</w:t>
            </w:r>
          </w:p>
        </w:tc>
        <w:tc>
          <w:tcPr>
            <w:tcW w:w="0" w:type="dxa"/>
            <w:vAlign w:val="bottom"/>
          </w:tcPr>
          <w:p w:rsidR="0061228E" w:rsidRDefault="0061228E">
            <w:pPr>
              <w:rPr>
                <w:sz w:val="1"/>
                <w:szCs w:val="1"/>
              </w:rPr>
            </w:pPr>
          </w:p>
        </w:tc>
      </w:tr>
      <w:tr w:rsidR="0061228E">
        <w:trPr>
          <w:trHeight w:val="338"/>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Потери воды</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12,5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17,6</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56,2</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101,0</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7"/>
              </w:rPr>
              <w:t>80,2</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92,7</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7"/>
              </w:rPr>
              <w:t>80,6</w:t>
            </w:r>
          </w:p>
        </w:tc>
        <w:tc>
          <w:tcPr>
            <w:tcW w:w="0" w:type="dxa"/>
            <w:vAlign w:val="bottom"/>
          </w:tcPr>
          <w:p w:rsidR="0061228E" w:rsidRDefault="0061228E">
            <w:pPr>
              <w:rPr>
                <w:sz w:val="1"/>
                <w:szCs w:val="1"/>
              </w:rPr>
            </w:pPr>
          </w:p>
        </w:tc>
      </w:tr>
      <w:tr w:rsidR="0061228E">
        <w:trPr>
          <w:trHeight w:val="271"/>
        </w:trPr>
        <w:tc>
          <w:tcPr>
            <w:tcW w:w="720" w:type="dxa"/>
            <w:tcBorders>
              <w:right w:val="single" w:sz="8" w:space="0" w:color="auto"/>
            </w:tcBorders>
            <w:vAlign w:val="bottom"/>
          </w:tcPr>
          <w:p w:rsidR="0061228E" w:rsidRDefault="0061228E">
            <w:pPr>
              <w:rPr>
                <w:sz w:val="23"/>
                <w:szCs w:val="23"/>
              </w:rPr>
            </w:pPr>
          </w:p>
        </w:tc>
        <w:tc>
          <w:tcPr>
            <w:tcW w:w="2400" w:type="dxa"/>
            <w:tcBorders>
              <w:right w:val="single" w:sz="8" w:space="0" w:color="auto"/>
            </w:tcBorders>
            <w:vAlign w:val="bottom"/>
          </w:tcPr>
          <w:p w:rsidR="0061228E" w:rsidRDefault="002539ED">
            <w:pPr>
              <w:jc w:val="center"/>
              <w:rPr>
                <w:sz w:val="20"/>
                <w:szCs w:val="20"/>
              </w:rPr>
            </w:pPr>
            <w:r>
              <w:rPr>
                <w:rFonts w:eastAsia="Times New Roman"/>
                <w:w w:val="99"/>
              </w:rPr>
              <w:t>То же в % от объема</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7"/>
              </w:rPr>
              <w:t>%</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5,3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7,5</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8"/>
              </w:rPr>
              <w:t>19,6</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27,0</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30,5</w:t>
            </w:r>
          </w:p>
        </w:tc>
        <w:tc>
          <w:tcPr>
            <w:tcW w:w="780" w:type="dxa"/>
            <w:vMerge w:val="restart"/>
            <w:vAlign w:val="bottom"/>
          </w:tcPr>
          <w:p w:rsidR="0061228E" w:rsidRDefault="002539ED">
            <w:pPr>
              <w:jc w:val="center"/>
              <w:rPr>
                <w:sz w:val="20"/>
                <w:szCs w:val="20"/>
              </w:rPr>
            </w:pPr>
            <w:r>
              <w:rPr>
                <w:rFonts w:ascii="Calibri" w:eastAsia="Calibri" w:hAnsi="Calibri" w:cs="Calibri"/>
                <w:w w:val="97"/>
              </w:rPr>
              <w:t>27,1</w:t>
            </w:r>
          </w:p>
        </w:tc>
        <w:tc>
          <w:tcPr>
            <w:tcW w:w="0" w:type="dxa"/>
            <w:vAlign w:val="bottom"/>
          </w:tcPr>
          <w:p w:rsidR="0061228E" w:rsidRDefault="0061228E">
            <w:pPr>
              <w:rPr>
                <w:sz w:val="1"/>
                <w:szCs w:val="1"/>
              </w:rPr>
            </w:pPr>
          </w:p>
        </w:tc>
      </w:tr>
      <w:tr w:rsidR="0061228E">
        <w:trPr>
          <w:trHeight w:val="130"/>
        </w:trPr>
        <w:tc>
          <w:tcPr>
            <w:tcW w:w="720" w:type="dxa"/>
            <w:tcBorders>
              <w:right w:val="single" w:sz="8" w:space="0" w:color="auto"/>
            </w:tcBorders>
            <w:vAlign w:val="bottom"/>
          </w:tcPr>
          <w:p w:rsidR="0061228E" w:rsidRDefault="0061228E">
            <w:pPr>
              <w:rPr>
                <w:sz w:val="11"/>
                <w:szCs w:val="11"/>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поднятой воды</w:t>
            </w:r>
          </w:p>
        </w:tc>
        <w:tc>
          <w:tcPr>
            <w:tcW w:w="94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720" w:type="dxa"/>
            <w:tcBorders>
              <w:right w:val="single" w:sz="8" w:space="0" w:color="auto"/>
            </w:tcBorders>
            <w:vAlign w:val="bottom"/>
          </w:tcPr>
          <w:p w:rsidR="0061228E" w:rsidRDefault="0061228E">
            <w:pPr>
              <w:rPr>
                <w:sz w:val="10"/>
                <w:szCs w:val="10"/>
              </w:rPr>
            </w:pPr>
          </w:p>
        </w:tc>
        <w:tc>
          <w:tcPr>
            <w:tcW w:w="2400" w:type="dxa"/>
            <w:vMerge/>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1"/>
        </w:trPr>
        <w:tc>
          <w:tcPr>
            <w:tcW w:w="720" w:type="dxa"/>
            <w:tcBorders>
              <w:bottom w:val="single" w:sz="8" w:space="0" w:color="auto"/>
              <w:right w:val="single" w:sz="8" w:space="0" w:color="auto"/>
            </w:tcBorders>
            <w:vAlign w:val="bottom"/>
          </w:tcPr>
          <w:p w:rsidR="0061228E" w:rsidRDefault="0061228E">
            <w:pPr>
              <w:rPr>
                <w:sz w:val="2"/>
                <w:szCs w:val="2"/>
              </w:rPr>
            </w:pPr>
          </w:p>
        </w:tc>
        <w:tc>
          <w:tcPr>
            <w:tcW w:w="240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6"/>
        </w:trPr>
        <w:tc>
          <w:tcPr>
            <w:tcW w:w="720" w:type="dxa"/>
            <w:vMerge w:val="restart"/>
            <w:tcBorders>
              <w:right w:val="single" w:sz="8" w:space="0" w:color="auto"/>
            </w:tcBorders>
            <w:vAlign w:val="bottom"/>
          </w:tcPr>
          <w:p w:rsidR="0061228E" w:rsidRDefault="002539ED">
            <w:pPr>
              <w:jc w:val="center"/>
              <w:rPr>
                <w:sz w:val="20"/>
                <w:szCs w:val="20"/>
              </w:rPr>
            </w:pPr>
            <w:r>
              <w:rPr>
                <w:rFonts w:eastAsia="Times New Roman"/>
              </w:rPr>
              <w:t>.4</w:t>
            </w:r>
          </w:p>
        </w:tc>
        <w:tc>
          <w:tcPr>
            <w:tcW w:w="2400" w:type="dxa"/>
            <w:tcBorders>
              <w:right w:val="single" w:sz="8" w:space="0" w:color="auto"/>
            </w:tcBorders>
            <w:vAlign w:val="bottom"/>
          </w:tcPr>
          <w:p w:rsidR="0061228E" w:rsidRDefault="002539ED">
            <w:pPr>
              <w:jc w:val="center"/>
              <w:rPr>
                <w:sz w:val="20"/>
                <w:szCs w:val="20"/>
              </w:rPr>
            </w:pPr>
            <w:r>
              <w:rPr>
                <w:rFonts w:eastAsia="Times New Roman"/>
              </w:rPr>
              <w:t>Собственные нужды</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89"/>
              </w:rPr>
              <w:t>0</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0</w:t>
            </w:r>
          </w:p>
        </w:tc>
        <w:tc>
          <w:tcPr>
            <w:tcW w:w="780" w:type="dxa"/>
            <w:vMerge w:val="restart"/>
            <w:vAlign w:val="bottom"/>
          </w:tcPr>
          <w:p w:rsidR="0061228E" w:rsidRDefault="002539ED">
            <w:pPr>
              <w:jc w:val="center"/>
              <w:rPr>
                <w:sz w:val="20"/>
                <w:szCs w:val="20"/>
              </w:rPr>
            </w:pPr>
            <w:r>
              <w:rPr>
                <w:rFonts w:ascii="Calibri" w:eastAsia="Calibri" w:hAnsi="Calibri" w:cs="Calibri"/>
                <w:w w:val="89"/>
              </w:rPr>
              <w:t>0</w:t>
            </w:r>
          </w:p>
        </w:tc>
        <w:tc>
          <w:tcPr>
            <w:tcW w:w="0" w:type="dxa"/>
            <w:vAlign w:val="bottom"/>
          </w:tcPr>
          <w:p w:rsidR="0061228E" w:rsidRDefault="0061228E">
            <w:pPr>
              <w:rPr>
                <w:sz w:val="1"/>
                <w:szCs w:val="1"/>
              </w:rPr>
            </w:pPr>
          </w:p>
        </w:tc>
      </w:tr>
      <w:tr w:rsidR="0061228E">
        <w:trPr>
          <w:trHeight w:val="208"/>
        </w:trPr>
        <w:tc>
          <w:tcPr>
            <w:tcW w:w="720" w:type="dxa"/>
            <w:vMerge/>
            <w:tcBorders>
              <w:right w:val="single" w:sz="8" w:space="0" w:color="auto"/>
            </w:tcBorders>
            <w:vAlign w:val="bottom"/>
          </w:tcPr>
          <w:p w:rsidR="0061228E" w:rsidRDefault="0061228E">
            <w:pPr>
              <w:rPr>
                <w:sz w:val="18"/>
                <w:szCs w:val="18"/>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rPr>
              <w:t>предприятия</w:t>
            </w:r>
          </w:p>
        </w:tc>
        <w:tc>
          <w:tcPr>
            <w:tcW w:w="940" w:type="dxa"/>
            <w:vMerge/>
            <w:tcBorders>
              <w:right w:val="single" w:sz="8" w:space="0" w:color="auto"/>
            </w:tcBorders>
            <w:vAlign w:val="bottom"/>
          </w:tcPr>
          <w:p w:rsidR="0061228E" w:rsidRDefault="0061228E">
            <w:pPr>
              <w:rPr>
                <w:sz w:val="18"/>
                <w:szCs w:val="18"/>
              </w:rPr>
            </w:pPr>
          </w:p>
        </w:tc>
        <w:tc>
          <w:tcPr>
            <w:tcW w:w="960" w:type="dxa"/>
            <w:vMerge/>
            <w:tcBorders>
              <w:right w:val="single" w:sz="8" w:space="0" w:color="auto"/>
            </w:tcBorders>
            <w:vAlign w:val="bottom"/>
          </w:tcPr>
          <w:p w:rsidR="0061228E" w:rsidRDefault="0061228E">
            <w:pPr>
              <w:rPr>
                <w:sz w:val="18"/>
                <w:szCs w:val="18"/>
              </w:rPr>
            </w:pPr>
          </w:p>
        </w:tc>
        <w:tc>
          <w:tcPr>
            <w:tcW w:w="960" w:type="dxa"/>
            <w:vMerge/>
            <w:tcBorders>
              <w:right w:val="single" w:sz="8" w:space="0" w:color="auto"/>
            </w:tcBorders>
            <w:vAlign w:val="bottom"/>
          </w:tcPr>
          <w:p w:rsidR="0061228E" w:rsidRDefault="0061228E">
            <w:pPr>
              <w:rPr>
                <w:sz w:val="18"/>
                <w:szCs w:val="18"/>
              </w:rPr>
            </w:pPr>
          </w:p>
        </w:tc>
        <w:tc>
          <w:tcPr>
            <w:tcW w:w="840" w:type="dxa"/>
            <w:vMerge/>
            <w:tcBorders>
              <w:right w:val="single" w:sz="8" w:space="0" w:color="auto"/>
            </w:tcBorders>
            <w:vAlign w:val="bottom"/>
          </w:tcPr>
          <w:p w:rsidR="0061228E" w:rsidRDefault="0061228E">
            <w:pPr>
              <w:rPr>
                <w:sz w:val="18"/>
                <w:szCs w:val="18"/>
              </w:rPr>
            </w:pPr>
          </w:p>
        </w:tc>
        <w:tc>
          <w:tcPr>
            <w:tcW w:w="940" w:type="dxa"/>
            <w:vMerge/>
            <w:tcBorders>
              <w:right w:val="single" w:sz="8" w:space="0" w:color="auto"/>
            </w:tcBorders>
            <w:vAlign w:val="bottom"/>
          </w:tcPr>
          <w:p w:rsidR="0061228E" w:rsidRDefault="0061228E">
            <w:pPr>
              <w:rPr>
                <w:sz w:val="18"/>
                <w:szCs w:val="18"/>
              </w:rPr>
            </w:pPr>
          </w:p>
        </w:tc>
        <w:tc>
          <w:tcPr>
            <w:tcW w:w="740" w:type="dxa"/>
            <w:vMerge/>
            <w:tcBorders>
              <w:right w:val="single" w:sz="8" w:space="0" w:color="auto"/>
            </w:tcBorders>
            <w:vAlign w:val="bottom"/>
          </w:tcPr>
          <w:p w:rsidR="0061228E" w:rsidRDefault="0061228E">
            <w:pPr>
              <w:rPr>
                <w:sz w:val="18"/>
                <w:szCs w:val="18"/>
              </w:rPr>
            </w:pPr>
          </w:p>
        </w:tc>
        <w:tc>
          <w:tcPr>
            <w:tcW w:w="800" w:type="dxa"/>
            <w:vMerge/>
            <w:tcBorders>
              <w:right w:val="single" w:sz="8" w:space="0" w:color="auto"/>
            </w:tcBorders>
            <w:vAlign w:val="bottom"/>
          </w:tcPr>
          <w:p w:rsidR="0061228E" w:rsidRDefault="0061228E">
            <w:pPr>
              <w:rPr>
                <w:sz w:val="18"/>
                <w:szCs w:val="18"/>
              </w:rPr>
            </w:pPr>
          </w:p>
        </w:tc>
        <w:tc>
          <w:tcPr>
            <w:tcW w:w="780" w:type="dxa"/>
            <w:vMerge/>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46"/>
        </w:trPr>
        <w:tc>
          <w:tcPr>
            <w:tcW w:w="720" w:type="dxa"/>
            <w:tcBorders>
              <w:right w:val="single" w:sz="8" w:space="0" w:color="auto"/>
            </w:tcBorders>
            <w:vAlign w:val="bottom"/>
          </w:tcPr>
          <w:p w:rsidR="0061228E" w:rsidRDefault="0061228E">
            <w:pPr>
              <w:rPr>
                <w:sz w:val="4"/>
                <w:szCs w:val="4"/>
              </w:rPr>
            </w:pPr>
          </w:p>
        </w:tc>
        <w:tc>
          <w:tcPr>
            <w:tcW w:w="2400" w:type="dxa"/>
            <w:vMerge/>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740" w:type="dxa"/>
            <w:tcBorders>
              <w:right w:val="single" w:sz="8" w:space="0" w:color="auto"/>
            </w:tcBorders>
            <w:vAlign w:val="bottom"/>
          </w:tcPr>
          <w:p w:rsidR="0061228E" w:rsidRDefault="0061228E">
            <w:pPr>
              <w:rPr>
                <w:sz w:val="4"/>
                <w:szCs w:val="4"/>
              </w:rPr>
            </w:pPr>
          </w:p>
        </w:tc>
        <w:tc>
          <w:tcPr>
            <w:tcW w:w="800" w:type="dxa"/>
            <w:tcBorders>
              <w:right w:val="single" w:sz="8" w:space="0" w:color="auto"/>
            </w:tcBorders>
            <w:vAlign w:val="bottom"/>
          </w:tcPr>
          <w:p w:rsidR="0061228E" w:rsidRDefault="0061228E">
            <w:pPr>
              <w:rPr>
                <w:sz w:val="4"/>
                <w:szCs w:val="4"/>
              </w:rPr>
            </w:pPr>
          </w:p>
        </w:tc>
        <w:tc>
          <w:tcPr>
            <w:tcW w:w="78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8"/>
        </w:trPr>
        <w:tc>
          <w:tcPr>
            <w:tcW w:w="720" w:type="dxa"/>
            <w:tcBorders>
              <w:bottom w:val="single" w:sz="8" w:space="0" w:color="auto"/>
              <w:right w:val="single" w:sz="8" w:space="0" w:color="auto"/>
            </w:tcBorders>
            <w:vAlign w:val="bottom"/>
          </w:tcPr>
          <w:p w:rsidR="0061228E" w:rsidRDefault="0061228E">
            <w:pPr>
              <w:rPr>
                <w:sz w:val="3"/>
                <w:szCs w:val="3"/>
              </w:rPr>
            </w:pPr>
          </w:p>
        </w:tc>
        <w:tc>
          <w:tcPr>
            <w:tcW w:w="24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50"/>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Объем реализации</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222,3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216,1</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230,8</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217,1</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211,6</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216,6</w:t>
            </w:r>
          </w:p>
        </w:tc>
        <w:tc>
          <w:tcPr>
            <w:tcW w:w="0" w:type="dxa"/>
            <w:vAlign w:val="bottom"/>
          </w:tcPr>
          <w:p w:rsidR="0061228E" w:rsidRDefault="0061228E">
            <w:pPr>
              <w:rPr>
                <w:sz w:val="1"/>
                <w:szCs w:val="1"/>
              </w:rPr>
            </w:pPr>
          </w:p>
        </w:tc>
      </w:tr>
      <w:tr w:rsidR="0061228E">
        <w:trPr>
          <w:trHeight w:val="350"/>
        </w:trPr>
        <w:tc>
          <w:tcPr>
            <w:tcW w:w="720" w:type="dxa"/>
            <w:tcBorders>
              <w:bottom w:val="single" w:sz="8" w:space="0" w:color="auto"/>
              <w:right w:val="single" w:sz="8" w:space="0" w:color="auto"/>
            </w:tcBorders>
            <w:vAlign w:val="bottom"/>
          </w:tcPr>
          <w:p w:rsidR="0061228E" w:rsidRDefault="0061228E">
            <w:pPr>
              <w:rPr>
                <w:sz w:val="24"/>
                <w:szCs w:val="24"/>
              </w:rPr>
            </w:pP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195,7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190,7</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208,6</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206,1</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196,1</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186,1</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187,0</w:t>
            </w:r>
          </w:p>
        </w:tc>
        <w:tc>
          <w:tcPr>
            <w:tcW w:w="0" w:type="dxa"/>
            <w:vAlign w:val="bottom"/>
          </w:tcPr>
          <w:p w:rsidR="0061228E" w:rsidRDefault="0061228E">
            <w:pPr>
              <w:rPr>
                <w:sz w:val="1"/>
                <w:szCs w:val="1"/>
              </w:rPr>
            </w:pPr>
          </w:p>
        </w:tc>
      </w:tr>
      <w:tr w:rsidR="0061228E">
        <w:trPr>
          <w:trHeight w:val="276"/>
        </w:trPr>
        <w:tc>
          <w:tcPr>
            <w:tcW w:w="720" w:type="dxa"/>
            <w:tcBorders>
              <w:right w:val="single" w:sz="8" w:space="0" w:color="auto"/>
            </w:tcBorders>
            <w:vAlign w:val="bottom"/>
          </w:tcPr>
          <w:p w:rsidR="0061228E" w:rsidRDefault="0061228E">
            <w:pPr>
              <w:rPr>
                <w:sz w:val="23"/>
                <w:szCs w:val="23"/>
              </w:rPr>
            </w:pPr>
          </w:p>
        </w:tc>
        <w:tc>
          <w:tcPr>
            <w:tcW w:w="2400" w:type="dxa"/>
            <w:tcBorders>
              <w:right w:val="single" w:sz="8" w:space="0" w:color="auto"/>
            </w:tcBorders>
            <w:vAlign w:val="bottom"/>
          </w:tcPr>
          <w:p w:rsidR="0061228E" w:rsidRDefault="002539ED">
            <w:pPr>
              <w:jc w:val="center"/>
              <w:rPr>
                <w:sz w:val="20"/>
                <w:szCs w:val="20"/>
              </w:rPr>
            </w:pPr>
            <w:r>
              <w:rPr>
                <w:rFonts w:eastAsia="Times New Roman"/>
                <w:w w:val="99"/>
              </w:rPr>
              <w:t>Бюджетные и прочие</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26,6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25,4</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8"/>
              </w:rPr>
              <w:t>22,2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21,0</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25,5</w:t>
            </w:r>
          </w:p>
        </w:tc>
        <w:tc>
          <w:tcPr>
            <w:tcW w:w="780" w:type="dxa"/>
            <w:vMerge w:val="restart"/>
            <w:vAlign w:val="bottom"/>
          </w:tcPr>
          <w:p w:rsidR="0061228E" w:rsidRDefault="002539ED">
            <w:pPr>
              <w:jc w:val="center"/>
              <w:rPr>
                <w:sz w:val="20"/>
                <w:szCs w:val="20"/>
              </w:rPr>
            </w:pPr>
            <w:r>
              <w:rPr>
                <w:rFonts w:ascii="Calibri" w:eastAsia="Calibri" w:hAnsi="Calibri" w:cs="Calibri"/>
                <w:w w:val="97"/>
              </w:rPr>
              <w:t>29,6</w:t>
            </w:r>
          </w:p>
        </w:tc>
        <w:tc>
          <w:tcPr>
            <w:tcW w:w="0" w:type="dxa"/>
            <w:vAlign w:val="bottom"/>
          </w:tcPr>
          <w:p w:rsidR="0061228E" w:rsidRDefault="0061228E">
            <w:pPr>
              <w:rPr>
                <w:sz w:val="1"/>
                <w:szCs w:val="1"/>
              </w:rPr>
            </w:pPr>
          </w:p>
        </w:tc>
      </w:tr>
      <w:tr w:rsidR="0061228E">
        <w:trPr>
          <w:trHeight w:val="206"/>
        </w:trPr>
        <w:tc>
          <w:tcPr>
            <w:tcW w:w="720" w:type="dxa"/>
            <w:tcBorders>
              <w:right w:val="single" w:sz="8" w:space="0" w:color="auto"/>
            </w:tcBorders>
            <w:vAlign w:val="bottom"/>
          </w:tcPr>
          <w:p w:rsidR="0061228E" w:rsidRDefault="0061228E">
            <w:pPr>
              <w:rPr>
                <w:sz w:val="17"/>
                <w:szCs w:val="17"/>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rPr>
              <w:t>организации</w:t>
            </w:r>
          </w:p>
        </w:tc>
        <w:tc>
          <w:tcPr>
            <w:tcW w:w="94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840" w:type="dxa"/>
            <w:vMerge/>
            <w:tcBorders>
              <w:right w:val="single" w:sz="8" w:space="0" w:color="auto"/>
            </w:tcBorders>
            <w:vAlign w:val="bottom"/>
          </w:tcPr>
          <w:p w:rsidR="0061228E" w:rsidRDefault="0061228E">
            <w:pPr>
              <w:rPr>
                <w:sz w:val="17"/>
                <w:szCs w:val="17"/>
              </w:rPr>
            </w:pPr>
          </w:p>
        </w:tc>
        <w:tc>
          <w:tcPr>
            <w:tcW w:w="940" w:type="dxa"/>
            <w:vMerge/>
            <w:tcBorders>
              <w:right w:val="single" w:sz="8" w:space="0" w:color="auto"/>
            </w:tcBorders>
            <w:vAlign w:val="bottom"/>
          </w:tcPr>
          <w:p w:rsidR="0061228E" w:rsidRDefault="0061228E">
            <w:pPr>
              <w:rPr>
                <w:sz w:val="17"/>
                <w:szCs w:val="17"/>
              </w:rPr>
            </w:pPr>
          </w:p>
        </w:tc>
        <w:tc>
          <w:tcPr>
            <w:tcW w:w="740" w:type="dxa"/>
            <w:vMerge/>
            <w:tcBorders>
              <w:right w:val="single" w:sz="8" w:space="0" w:color="auto"/>
            </w:tcBorders>
            <w:vAlign w:val="bottom"/>
          </w:tcPr>
          <w:p w:rsidR="0061228E" w:rsidRDefault="0061228E">
            <w:pPr>
              <w:rPr>
                <w:sz w:val="17"/>
                <w:szCs w:val="17"/>
              </w:rPr>
            </w:pPr>
          </w:p>
        </w:tc>
        <w:tc>
          <w:tcPr>
            <w:tcW w:w="800" w:type="dxa"/>
            <w:vMerge/>
            <w:tcBorders>
              <w:right w:val="single" w:sz="8" w:space="0" w:color="auto"/>
            </w:tcBorders>
            <w:vAlign w:val="bottom"/>
          </w:tcPr>
          <w:p w:rsidR="0061228E" w:rsidRDefault="0061228E">
            <w:pPr>
              <w:rPr>
                <w:sz w:val="17"/>
                <w:szCs w:val="17"/>
              </w:rPr>
            </w:pPr>
          </w:p>
        </w:tc>
        <w:tc>
          <w:tcPr>
            <w:tcW w:w="780" w:type="dxa"/>
            <w:vMerge/>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6"/>
        </w:trPr>
        <w:tc>
          <w:tcPr>
            <w:tcW w:w="720" w:type="dxa"/>
            <w:tcBorders>
              <w:right w:val="single" w:sz="8" w:space="0" w:color="auto"/>
            </w:tcBorders>
            <w:vAlign w:val="bottom"/>
          </w:tcPr>
          <w:p w:rsidR="0061228E" w:rsidRDefault="0061228E">
            <w:pPr>
              <w:rPr>
                <w:sz w:val="4"/>
                <w:szCs w:val="4"/>
              </w:rPr>
            </w:pPr>
          </w:p>
        </w:tc>
        <w:tc>
          <w:tcPr>
            <w:tcW w:w="2400" w:type="dxa"/>
            <w:vMerge/>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740" w:type="dxa"/>
            <w:tcBorders>
              <w:right w:val="single" w:sz="8" w:space="0" w:color="auto"/>
            </w:tcBorders>
            <w:vAlign w:val="bottom"/>
          </w:tcPr>
          <w:p w:rsidR="0061228E" w:rsidRDefault="0061228E">
            <w:pPr>
              <w:rPr>
                <w:sz w:val="4"/>
                <w:szCs w:val="4"/>
              </w:rPr>
            </w:pPr>
          </w:p>
        </w:tc>
        <w:tc>
          <w:tcPr>
            <w:tcW w:w="800" w:type="dxa"/>
            <w:tcBorders>
              <w:right w:val="single" w:sz="8" w:space="0" w:color="auto"/>
            </w:tcBorders>
            <w:vAlign w:val="bottom"/>
          </w:tcPr>
          <w:p w:rsidR="0061228E" w:rsidRDefault="0061228E">
            <w:pPr>
              <w:rPr>
                <w:sz w:val="4"/>
                <w:szCs w:val="4"/>
              </w:rPr>
            </w:pPr>
          </w:p>
        </w:tc>
        <w:tc>
          <w:tcPr>
            <w:tcW w:w="78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8"/>
        </w:trPr>
        <w:tc>
          <w:tcPr>
            <w:tcW w:w="720" w:type="dxa"/>
            <w:tcBorders>
              <w:bottom w:val="single" w:sz="8" w:space="0" w:color="auto"/>
              <w:right w:val="single" w:sz="8" w:space="0" w:color="auto"/>
            </w:tcBorders>
            <w:vAlign w:val="bottom"/>
          </w:tcPr>
          <w:p w:rsidR="0061228E" w:rsidRDefault="0061228E">
            <w:pPr>
              <w:rPr>
                <w:sz w:val="3"/>
                <w:szCs w:val="3"/>
              </w:rPr>
            </w:pPr>
          </w:p>
        </w:tc>
        <w:tc>
          <w:tcPr>
            <w:tcW w:w="24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6"/>
        </w:trPr>
        <w:tc>
          <w:tcPr>
            <w:tcW w:w="720" w:type="dxa"/>
            <w:vMerge w:val="restart"/>
            <w:tcBorders>
              <w:right w:val="single" w:sz="8" w:space="0" w:color="auto"/>
            </w:tcBorders>
            <w:vAlign w:val="bottom"/>
          </w:tcPr>
          <w:p w:rsidR="0061228E" w:rsidRDefault="002539ED">
            <w:pPr>
              <w:jc w:val="center"/>
              <w:rPr>
                <w:sz w:val="20"/>
                <w:szCs w:val="20"/>
              </w:rPr>
            </w:pPr>
            <w:r>
              <w:rPr>
                <w:rFonts w:eastAsia="Times New Roman"/>
                <w:w w:val="90"/>
              </w:rPr>
              <w:t>6</w:t>
            </w: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rPr>
              <w:t>Население</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5"/>
              </w:rPr>
              <w:t>тыс.</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4790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4825</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5025</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5051</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5073</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5093</w:t>
            </w:r>
          </w:p>
        </w:tc>
        <w:tc>
          <w:tcPr>
            <w:tcW w:w="780" w:type="dxa"/>
            <w:vMerge w:val="restart"/>
            <w:vAlign w:val="bottom"/>
          </w:tcPr>
          <w:p w:rsidR="0061228E" w:rsidRDefault="002539ED">
            <w:pPr>
              <w:jc w:val="center"/>
              <w:rPr>
                <w:sz w:val="20"/>
                <w:szCs w:val="20"/>
              </w:rPr>
            </w:pPr>
            <w:r>
              <w:rPr>
                <w:rFonts w:ascii="Calibri" w:eastAsia="Calibri" w:hAnsi="Calibri" w:cs="Calibri"/>
              </w:rPr>
              <w:t>5190</w:t>
            </w:r>
          </w:p>
        </w:tc>
        <w:tc>
          <w:tcPr>
            <w:tcW w:w="0" w:type="dxa"/>
            <w:vAlign w:val="bottom"/>
          </w:tcPr>
          <w:p w:rsidR="0061228E" w:rsidRDefault="0061228E">
            <w:pPr>
              <w:rPr>
                <w:sz w:val="1"/>
                <w:szCs w:val="1"/>
              </w:rPr>
            </w:pPr>
          </w:p>
        </w:tc>
      </w:tr>
      <w:tr w:rsidR="0061228E">
        <w:trPr>
          <w:trHeight w:val="130"/>
        </w:trPr>
        <w:tc>
          <w:tcPr>
            <w:tcW w:w="720" w:type="dxa"/>
            <w:vMerge/>
            <w:tcBorders>
              <w:right w:val="single" w:sz="8" w:space="0" w:color="auto"/>
            </w:tcBorders>
            <w:vAlign w:val="bottom"/>
          </w:tcPr>
          <w:p w:rsidR="0061228E" w:rsidRDefault="0061228E">
            <w:pPr>
              <w:rPr>
                <w:sz w:val="11"/>
                <w:szCs w:val="11"/>
              </w:rPr>
            </w:pPr>
          </w:p>
        </w:tc>
        <w:tc>
          <w:tcPr>
            <w:tcW w:w="2400" w:type="dxa"/>
            <w:vMerge/>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720" w:type="dxa"/>
            <w:tcBorders>
              <w:right w:val="single" w:sz="8" w:space="0" w:color="auto"/>
            </w:tcBorders>
            <w:vAlign w:val="bottom"/>
          </w:tcPr>
          <w:p w:rsidR="0061228E" w:rsidRDefault="0061228E">
            <w:pPr>
              <w:rPr>
                <w:sz w:val="10"/>
                <w:szCs w:val="10"/>
              </w:rPr>
            </w:pPr>
          </w:p>
        </w:tc>
        <w:tc>
          <w:tcPr>
            <w:tcW w:w="2400" w:type="dxa"/>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8"/>
        </w:trPr>
        <w:tc>
          <w:tcPr>
            <w:tcW w:w="720" w:type="dxa"/>
            <w:tcBorders>
              <w:bottom w:val="single" w:sz="8" w:space="0" w:color="auto"/>
              <w:right w:val="single" w:sz="8" w:space="0" w:color="auto"/>
            </w:tcBorders>
            <w:vAlign w:val="bottom"/>
          </w:tcPr>
          <w:p w:rsidR="0061228E" w:rsidRDefault="0061228E">
            <w:pPr>
              <w:rPr>
                <w:sz w:val="3"/>
                <w:szCs w:val="3"/>
              </w:rPr>
            </w:pPr>
          </w:p>
        </w:tc>
        <w:tc>
          <w:tcPr>
            <w:tcW w:w="24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8"/>
        </w:trPr>
        <w:tc>
          <w:tcPr>
            <w:tcW w:w="720" w:type="dxa"/>
            <w:tcBorders>
              <w:right w:val="single" w:sz="8" w:space="0" w:color="auto"/>
            </w:tcBorders>
            <w:vAlign w:val="bottom"/>
          </w:tcPr>
          <w:p w:rsidR="0061228E" w:rsidRDefault="0061228E">
            <w:pPr>
              <w:rPr>
                <w:sz w:val="24"/>
                <w:szCs w:val="24"/>
              </w:rPr>
            </w:pPr>
          </w:p>
        </w:tc>
        <w:tc>
          <w:tcPr>
            <w:tcW w:w="2400" w:type="dxa"/>
            <w:tcBorders>
              <w:right w:val="single" w:sz="8" w:space="0" w:color="auto"/>
            </w:tcBorders>
            <w:vAlign w:val="bottom"/>
          </w:tcPr>
          <w:p w:rsidR="0061228E" w:rsidRDefault="002539ED">
            <w:pPr>
              <w:jc w:val="center"/>
              <w:rPr>
                <w:sz w:val="20"/>
                <w:szCs w:val="20"/>
              </w:rPr>
            </w:pPr>
            <w:r>
              <w:rPr>
                <w:rFonts w:eastAsia="Times New Roman"/>
              </w:rPr>
              <w:t>Расход электроэнергии</w:t>
            </w:r>
          </w:p>
        </w:tc>
        <w:tc>
          <w:tcPr>
            <w:tcW w:w="94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720" w:type="dxa"/>
            <w:tcBorders>
              <w:right w:val="single" w:sz="8" w:space="0" w:color="auto"/>
            </w:tcBorders>
            <w:vAlign w:val="bottom"/>
          </w:tcPr>
          <w:p w:rsidR="0061228E" w:rsidRDefault="002539ED">
            <w:pPr>
              <w:jc w:val="center"/>
              <w:rPr>
                <w:sz w:val="20"/>
                <w:szCs w:val="20"/>
              </w:rPr>
            </w:pPr>
            <w:r>
              <w:rPr>
                <w:rFonts w:eastAsia="Times New Roman"/>
                <w:w w:val="90"/>
              </w:rPr>
              <w:t>7</w:t>
            </w:r>
          </w:p>
        </w:tc>
        <w:tc>
          <w:tcPr>
            <w:tcW w:w="2400" w:type="dxa"/>
            <w:tcBorders>
              <w:right w:val="single" w:sz="8" w:space="0" w:color="auto"/>
            </w:tcBorders>
            <w:vAlign w:val="bottom"/>
          </w:tcPr>
          <w:p w:rsidR="0061228E" w:rsidRDefault="002539ED">
            <w:pPr>
              <w:jc w:val="center"/>
              <w:rPr>
                <w:sz w:val="20"/>
                <w:szCs w:val="20"/>
              </w:rPr>
            </w:pPr>
            <w:r>
              <w:rPr>
                <w:rFonts w:eastAsia="Times New Roman"/>
              </w:rPr>
              <w:t>на весь объем,</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тыс.квт</w:t>
            </w:r>
          </w:p>
        </w:tc>
        <w:tc>
          <w:tcPr>
            <w:tcW w:w="960" w:type="dxa"/>
            <w:tcBorders>
              <w:right w:val="single" w:sz="8" w:space="0" w:color="auto"/>
            </w:tcBorders>
            <w:vAlign w:val="bottom"/>
          </w:tcPr>
          <w:p w:rsidR="0061228E" w:rsidRDefault="002539ED">
            <w:pPr>
              <w:jc w:val="center"/>
              <w:rPr>
                <w:sz w:val="20"/>
                <w:szCs w:val="20"/>
              </w:rPr>
            </w:pPr>
            <w:r>
              <w:rPr>
                <w:rFonts w:eastAsia="Times New Roman"/>
              </w:rPr>
              <w:t>190,9</w:t>
            </w:r>
          </w:p>
        </w:tc>
        <w:tc>
          <w:tcPr>
            <w:tcW w:w="960" w:type="dxa"/>
            <w:tcBorders>
              <w:right w:val="single" w:sz="8" w:space="0" w:color="auto"/>
            </w:tcBorders>
            <w:vAlign w:val="bottom"/>
          </w:tcPr>
          <w:p w:rsidR="0061228E" w:rsidRDefault="002539ED">
            <w:pPr>
              <w:jc w:val="center"/>
              <w:rPr>
                <w:sz w:val="20"/>
                <w:szCs w:val="20"/>
              </w:rPr>
            </w:pPr>
            <w:r>
              <w:rPr>
                <w:rFonts w:eastAsia="Times New Roman"/>
              </w:rPr>
              <w:t>189,6</w:t>
            </w:r>
          </w:p>
        </w:tc>
        <w:tc>
          <w:tcPr>
            <w:tcW w:w="840" w:type="dxa"/>
            <w:tcBorders>
              <w:right w:val="single" w:sz="8" w:space="0" w:color="auto"/>
            </w:tcBorders>
            <w:vAlign w:val="bottom"/>
          </w:tcPr>
          <w:p w:rsidR="0061228E" w:rsidRDefault="002539ED">
            <w:pPr>
              <w:jc w:val="center"/>
              <w:rPr>
                <w:sz w:val="20"/>
                <w:szCs w:val="20"/>
              </w:rPr>
            </w:pPr>
            <w:r>
              <w:rPr>
                <w:rFonts w:eastAsia="Times New Roman"/>
              </w:rPr>
              <w:t>231,7</w:t>
            </w:r>
          </w:p>
        </w:tc>
        <w:tc>
          <w:tcPr>
            <w:tcW w:w="940" w:type="dxa"/>
            <w:tcBorders>
              <w:right w:val="single" w:sz="8" w:space="0" w:color="auto"/>
            </w:tcBorders>
            <w:vAlign w:val="bottom"/>
          </w:tcPr>
          <w:p w:rsidR="0061228E" w:rsidRDefault="002539ED">
            <w:pPr>
              <w:jc w:val="center"/>
              <w:rPr>
                <w:sz w:val="20"/>
                <w:szCs w:val="20"/>
              </w:rPr>
            </w:pPr>
            <w:r>
              <w:rPr>
                <w:rFonts w:eastAsia="Times New Roman"/>
              </w:rPr>
              <w:t>356,3</w:t>
            </w:r>
          </w:p>
        </w:tc>
        <w:tc>
          <w:tcPr>
            <w:tcW w:w="740" w:type="dxa"/>
            <w:tcBorders>
              <w:right w:val="single" w:sz="8" w:space="0" w:color="auto"/>
            </w:tcBorders>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7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720" w:type="dxa"/>
            <w:tcBorders>
              <w:right w:val="single" w:sz="8" w:space="0" w:color="auto"/>
            </w:tcBorders>
            <w:vAlign w:val="bottom"/>
          </w:tcPr>
          <w:p w:rsidR="0061228E" w:rsidRDefault="0061228E"/>
        </w:tc>
        <w:tc>
          <w:tcPr>
            <w:tcW w:w="2400" w:type="dxa"/>
            <w:tcBorders>
              <w:right w:val="single" w:sz="8" w:space="0" w:color="auto"/>
            </w:tcBorders>
            <w:vAlign w:val="bottom"/>
          </w:tcPr>
          <w:p w:rsidR="0061228E" w:rsidRDefault="002539ED">
            <w:pPr>
              <w:jc w:val="center"/>
              <w:rPr>
                <w:sz w:val="20"/>
                <w:szCs w:val="20"/>
              </w:rPr>
            </w:pPr>
            <w:r>
              <w:rPr>
                <w:rFonts w:eastAsia="Times New Roman"/>
              </w:rPr>
              <w:t>водоснабжениение</w:t>
            </w:r>
          </w:p>
        </w:tc>
        <w:tc>
          <w:tcPr>
            <w:tcW w:w="94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740" w:type="dxa"/>
            <w:tcBorders>
              <w:right w:val="single" w:sz="8" w:space="0" w:color="auto"/>
            </w:tcBorders>
            <w:vAlign w:val="bottom"/>
          </w:tcPr>
          <w:p w:rsidR="0061228E" w:rsidRDefault="0061228E"/>
        </w:tc>
        <w:tc>
          <w:tcPr>
            <w:tcW w:w="800" w:type="dxa"/>
            <w:tcBorders>
              <w:right w:val="single" w:sz="8" w:space="0" w:color="auto"/>
            </w:tcBorders>
            <w:vAlign w:val="bottom"/>
          </w:tcPr>
          <w:p w:rsidR="0061228E" w:rsidRDefault="0061228E"/>
        </w:tc>
        <w:tc>
          <w:tcPr>
            <w:tcW w:w="780" w:type="dxa"/>
            <w:vAlign w:val="bottom"/>
          </w:tcPr>
          <w:p w:rsidR="0061228E" w:rsidRDefault="0061228E"/>
        </w:tc>
        <w:tc>
          <w:tcPr>
            <w:tcW w:w="0" w:type="dxa"/>
            <w:vAlign w:val="bottom"/>
          </w:tcPr>
          <w:p w:rsidR="0061228E" w:rsidRDefault="0061228E">
            <w:pPr>
              <w:rPr>
                <w:sz w:val="1"/>
                <w:szCs w:val="1"/>
              </w:rPr>
            </w:pPr>
          </w:p>
        </w:tc>
      </w:tr>
      <w:tr w:rsidR="0061228E">
        <w:trPr>
          <w:trHeight w:val="50"/>
        </w:trPr>
        <w:tc>
          <w:tcPr>
            <w:tcW w:w="720" w:type="dxa"/>
            <w:tcBorders>
              <w:bottom w:val="single" w:sz="8" w:space="0" w:color="auto"/>
              <w:right w:val="single" w:sz="8" w:space="0" w:color="auto"/>
            </w:tcBorders>
            <w:vAlign w:val="bottom"/>
          </w:tcPr>
          <w:p w:rsidR="0061228E" w:rsidRDefault="0061228E">
            <w:pPr>
              <w:rPr>
                <w:sz w:val="4"/>
                <w:szCs w:val="4"/>
              </w:rPr>
            </w:pPr>
          </w:p>
        </w:tc>
        <w:tc>
          <w:tcPr>
            <w:tcW w:w="240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78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331" w:lineRule="exact"/>
        <w:rPr>
          <w:sz w:val="20"/>
          <w:szCs w:val="20"/>
        </w:rPr>
      </w:pPr>
    </w:p>
    <w:p w:rsidR="0061228E" w:rsidRDefault="002539ED">
      <w:pPr>
        <w:spacing w:line="237" w:lineRule="auto"/>
        <w:ind w:left="80" w:right="80" w:firstLine="567"/>
        <w:jc w:val="both"/>
        <w:rPr>
          <w:sz w:val="20"/>
          <w:szCs w:val="20"/>
        </w:rPr>
      </w:pPr>
      <w:r>
        <w:rPr>
          <w:rFonts w:eastAsia="Times New Roman"/>
          <w:sz w:val="24"/>
          <w:szCs w:val="24"/>
        </w:rPr>
        <w:t xml:space="preserve">Следует отметить, что степень загрузки оборудования оказывает влияние на энергоемкость и трудоемкость добычи и транспортировки воды, а, следовательно, на размер расходов на оказание услуг водоснабжения. В таблицах 1.10. и 1.11. приведены показатели эффективности деятельности МУП </w:t>
      </w:r>
      <w:r w:rsidR="000A2907">
        <w:rPr>
          <w:rFonts w:eastAsia="Times New Roman"/>
          <w:sz w:val="24"/>
          <w:szCs w:val="24"/>
        </w:rPr>
        <w:t>КХ «Фатеж».</w:t>
      </w:r>
    </w:p>
    <w:p w:rsidR="0061228E" w:rsidRDefault="0061228E">
      <w:pPr>
        <w:spacing w:line="253" w:lineRule="exact"/>
        <w:rPr>
          <w:sz w:val="20"/>
          <w:szCs w:val="20"/>
        </w:rPr>
      </w:pPr>
    </w:p>
    <w:p w:rsidR="0061228E" w:rsidRDefault="002539ED">
      <w:pPr>
        <w:ind w:left="80"/>
        <w:rPr>
          <w:sz w:val="20"/>
          <w:szCs w:val="20"/>
        </w:rPr>
      </w:pPr>
      <w:r>
        <w:rPr>
          <w:rFonts w:eastAsia="Times New Roman"/>
          <w:b/>
          <w:bCs/>
        </w:rPr>
        <w:t xml:space="preserve">Таблица 1.10. Показатели эффективности деятельности МУП </w:t>
      </w:r>
      <w:r w:rsidR="000A2907">
        <w:rPr>
          <w:rFonts w:eastAsia="Times New Roman"/>
          <w:b/>
          <w:bCs/>
        </w:rPr>
        <w:t>КХ «Фатеж»</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63" w:lineRule="exact"/>
        <w:rPr>
          <w:sz w:val="20"/>
          <w:szCs w:val="20"/>
        </w:rPr>
      </w:pPr>
    </w:p>
    <w:p w:rsidR="0061228E" w:rsidRDefault="002539ED">
      <w:pPr>
        <w:ind w:left="9760"/>
        <w:rPr>
          <w:sz w:val="20"/>
          <w:szCs w:val="20"/>
        </w:rPr>
      </w:pPr>
      <w:r>
        <w:rPr>
          <w:rFonts w:eastAsia="Times New Roman"/>
          <w:sz w:val="24"/>
          <w:szCs w:val="24"/>
        </w:rPr>
        <w:t>20</w:t>
      </w:r>
    </w:p>
    <w:p w:rsidR="0061228E" w:rsidRDefault="002539ED">
      <w:pPr>
        <w:spacing w:line="20" w:lineRule="exact"/>
        <w:rPr>
          <w:sz w:val="20"/>
          <w:szCs w:val="20"/>
        </w:rPr>
      </w:pPr>
      <w:r>
        <w:rPr>
          <w:noProof/>
          <w:sz w:val="20"/>
          <w:szCs w:val="20"/>
        </w:rPr>
        <w:drawing>
          <wp:anchor distT="0" distB="0" distL="114300" distR="114300" simplePos="0" relativeHeight="251531264" behindDoc="1" locked="0" layoutInCell="0" allowOverlap="1">
            <wp:simplePos x="0" y="0"/>
            <wp:positionH relativeFrom="column">
              <wp:posOffset>27940</wp:posOffset>
            </wp:positionH>
            <wp:positionV relativeFrom="paragraph">
              <wp:posOffset>3175</wp:posOffset>
            </wp:positionV>
            <wp:extent cx="6337935" cy="38100"/>
            <wp:effectExtent l="0" t="0" r="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32288" behindDoc="1" locked="0" layoutInCell="0" allowOverlap="1">
            <wp:simplePos x="0" y="0"/>
            <wp:positionH relativeFrom="column">
              <wp:posOffset>27940</wp:posOffset>
            </wp:positionH>
            <wp:positionV relativeFrom="paragraph">
              <wp:posOffset>50800</wp:posOffset>
            </wp:positionV>
            <wp:extent cx="6337935" cy="8890"/>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66" w:bottom="516" w:left="1060" w:header="0" w:footer="0" w:gutter="0"/>
          <w:cols w:space="720" w:equalWidth="0">
            <w:col w:w="100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60"/>
        <w:gridCol w:w="660"/>
        <w:gridCol w:w="3140"/>
        <w:gridCol w:w="1580"/>
        <w:gridCol w:w="1740"/>
        <w:gridCol w:w="1480"/>
        <w:gridCol w:w="1300"/>
        <w:gridCol w:w="30"/>
        <w:gridCol w:w="20"/>
      </w:tblGrid>
      <w:tr w:rsidR="0061228E">
        <w:trPr>
          <w:trHeight w:val="29"/>
        </w:trPr>
        <w:tc>
          <w:tcPr>
            <w:tcW w:w="60" w:type="dxa"/>
            <w:tcBorders>
              <w:right w:val="single" w:sz="8" w:space="0" w:color="622423"/>
            </w:tcBorders>
            <w:shd w:val="clear" w:color="auto" w:fill="622423"/>
            <w:vAlign w:val="bottom"/>
          </w:tcPr>
          <w:p w:rsidR="0061228E" w:rsidRDefault="0061228E">
            <w:pPr>
              <w:rPr>
                <w:sz w:val="2"/>
                <w:szCs w:val="2"/>
              </w:rPr>
            </w:pPr>
          </w:p>
        </w:tc>
        <w:tc>
          <w:tcPr>
            <w:tcW w:w="660" w:type="dxa"/>
            <w:tcBorders>
              <w:right w:val="single" w:sz="8" w:space="0" w:color="622423"/>
            </w:tcBorders>
            <w:shd w:val="clear" w:color="auto" w:fill="622423"/>
            <w:vAlign w:val="bottom"/>
          </w:tcPr>
          <w:p w:rsidR="0061228E" w:rsidRDefault="0061228E">
            <w:pPr>
              <w:rPr>
                <w:sz w:val="2"/>
                <w:szCs w:val="2"/>
              </w:rPr>
            </w:pPr>
          </w:p>
        </w:tc>
        <w:tc>
          <w:tcPr>
            <w:tcW w:w="3140" w:type="dxa"/>
            <w:tcBorders>
              <w:right w:val="single" w:sz="8" w:space="0" w:color="622423"/>
            </w:tcBorders>
            <w:shd w:val="clear" w:color="auto" w:fill="622423"/>
            <w:vAlign w:val="bottom"/>
          </w:tcPr>
          <w:p w:rsidR="0061228E" w:rsidRDefault="0061228E">
            <w:pPr>
              <w:rPr>
                <w:sz w:val="2"/>
                <w:szCs w:val="2"/>
              </w:rPr>
            </w:pPr>
          </w:p>
        </w:tc>
        <w:tc>
          <w:tcPr>
            <w:tcW w:w="1580" w:type="dxa"/>
            <w:tcBorders>
              <w:right w:val="single" w:sz="8" w:space="0" w:color="622423"/>
            </w:tcBorders>
            <w:shd w:val="clear" w:color="auto" w:fill="622423"/>
            <w:vAlign w:val="bottom"/>
          </w:tcPr>
          <w:p w:rsidR="0061228E" w:rsidRDefault="0061228E">
            <w:pPr>
              <w:rPr>
                <w:sz w:val="2"/>
                <w:szCs w:val="2"/>
              </w:rPr>
            </w:pPr>
          </w:p>
        </w:tc>
        <w:tc>
          <w:tcPr>
            <w:tcW w:w="1740" w:type="dxa"/>
            <w:tcBorders>
              <w:right w:val="single" w:sz="8" w:space="0" w:color="622423"/>
            </w:tcBorders>
            <w:shd w:val="clear" w:color="auto" w:fill="622423"/>
            <w:vAlign w:val="bottom"/>
          </w:tcPr>
          <w:p w:rsidR="0061228E" w:rsidRDefault="0061228E">
            <w:pPr>
              <w:rPr>
                <w:sz w:val="2"/>
                <w:szCs w:val="2"/>
              </w:rPr>
            </w:pPr>
          </w:p>
        </w:tc>
        <w:tc>
          <w:tcPr>
            <w:tcW w:w="1480" w:type="dxa"/>
            <w:tcBorders>
              <w:right w:val="single" w:sz="8" w:space="0" w:color="622423"/>
            </w:tcBorders>
            <w:shd w:val="clear" w:color="auto" w:fill="622423"/>
            <w:vAlign w:val="bottom"/>
          </w:tcPr>
          <w:p w:rsidR="0061228E" w:rsidRDefault="0061228E">
            <w:pPr>
              <w:rPr>
                <w:sz w:val="2"/>
                <w:szCs w:val="2"/>
              </w:rPr>
            </w:pPr>
          </w:p>
        </w:tc>
        <w:tc>
          <w:tcPr>
            <w:tcW w:w="1300" w:type="dxa"/>
            <w:tcBorders>
              <w:right w:val="single" w:sz="8" w:space="0" w:color="622423"/>
            </w:tcBorders>
            <w:shd w:val="clear" w:color="auto" w:fill="622423"/>
            <w:vAlign w:val="bottom"/>
          </w:tcPr>
          <w:p w:rsidR="0061228E" w:rsidRDefault="0061228E">
            <w:pPr>
              <w:rPr>
                <w:sz w:val="2"/>
                <w:szCs w:val="2"/>
              </w:rPr>
            </w:pPr>
          </w:p>
        </w:tc>
        <w:tc>
          <w:tcPr>
            <w:tcW w:w="2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60" w:type="dxa"/>
            <w:tcBorders>
              <w:right w:val="single" w:sz="8" w:space="0" w:color="622423"/>
            </w:tcBorders>
            <w:shd w:val="clear" w:color="auto" w:fill="622423"/>
            <w:vAlign w:val="bottom"/>
          </w:tcPr>
          <w:p w:rsidR="0061228E" w:rsidRDefault="0061228E">
            <w:pPr>
              <w:rPr>
                <w:sz w:val="5"/>
                <w:szCs w:val="5"/>
              </w:rPr>
            </w:pPr>
          </w:p>
        </w:tc>
        <w:tc>
          <w:tcPr>
            <w:tcW w:w="6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3"/>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61228E">
            <w:pPr>
              <w:rPr>
                <w:sz w:val="21"/>
                <w:szCs w:val="21"/>
              </w:rPr>
            </w:pPr>
          </w:p>
        </w:tc>
        <w:tc>
          <w:tcPr>
            <w:tcW w:w="3140" w:type="dxa"/>
            <w:tcBorders>
              <w:right w:val="single" w:sz="8" w:space="0" w:color="auto"/>
            </w:tcBorders>
            <w:vAlign w:val="bottom"/>
          </w:tcPr>
          <w:p w:rsidR="0061228E" w:rsidRDefault="0061228E">
            <w:pPr>
              <w:rPr>
                <w:sz w:val="21"/>
                <w:szCs w:val="21"/>
              </w:rPr>
            </w:pPr>
          </w:p>
        </w:tc>
        <w:tc>
          <w:tcPr>
            <w:tcW w:w="1580" w:type="dxa"/>
            <w:tcBorders>
              <w:bottom w:val="single" w:sz="8" w:space="0" w:color="auto"/>
            </w:tcBorders>
            <w:vAlign w:val="bottom"/>
          </w:tcPr>
          <w:p w:rsidR="0061228E" w:rsidRDefault="0061228E">
            <w:pPr>
              <w:rPr>
                <w:sz w:val="21"/>
                <w:szCs w:val="21"/>
              </w:rPr>
            </w:pPr>
          </w:p>
        </w:tc>
        <w:tc>
          <w:tcPr>
            <w:tcW w:w="3220" w:type="dxa"/>
            <w:gridSpan w:val="2"/>
            <w:tcBorders>
              <w:bottom w:val="single" w:sz="8" w:space="0" w:color="auto"/>
            </w:tcBorders>
            <w:vAlign w:val="bottom"/>
          </w:tcPr>
          <w:p w:rsidR="0061228E" w:rsidRDefault="002539ED">
            <w:pPr>
              <w:spacing w:line="242" w:lineRule="exact"/>
              <w:ind w:left="400"/>
              <w:rPr>
                <w:sz w:val="20"/>
                <w:szCs w:val="20"/>
              </w:rPr>
            </w:pPr>
            <w:r>
              <w:rPr>
                <w:rFonts w:eastAsia="Times New Roman"/>
              </w:rPr>
              <w:t>Значение показателей</w:t>
            </w:r>
            <w:r>
              <w:rPr>
                <w:rFonts w:eastAsia="Times New Roman"/>
                <w:sz w:val="27"/>
                <w:szCs w:val="27"/>
                <w:vertAlign w:val="superscript"/>
              </w:rPr>
              <w:t>1</w:t>
            </w:r>
          </w:p>
        </w:tc>
        <w:tc>
          <w:tcPr>
            <w:tcW w:w="1300" w:type="dxa"/>
            <w:tcBorders>
              <w:bottom w:val="single" w:sz="8" w:space="0" w:color="auto"/>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0"/>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2539ED">
            <w:pPr>
              <w:spacing w:line="235" w:lineRule="exact"/>
              <w:jc w:val="center"/>
              <w:rPr>
                <w:sz w:val="20"/>
                <w:szCs w:val="20"/>
              </w:rPr>
            </w:pPr>
            <w:r>
              <w:rPr>
                <w:rFonts w:eastAsia="Times New Roman"/>
              </w:rPr>
              <w:t>№</w:t>
            </w:r>
          </w:p>
        </w:tc>
        <w:tc>
          <w:tcPr>
            <w:tcW w:w="3140" w:type="dxa"/>
            <w:vMerge w:val="restart"/>
            <w:tcBorders>
              <w:right w:val="single" w:sz="8" w:space="0" w:color="auto"/>
            </w:tcBorders>
            <w:vAlign w:val="bottom"/>
          </w:tcPr>
          <w:p w:rsidR="0061228E" w:rsidRDefault="002539ED">
            <w:pPr>
              <w:ind w:left="320"/>
              <w:rPr>
                <w:sz w:val="20"/>
                <w:szCs w:val="20"/>
              </w:rPr>
            </w:pPr>
            <w:r>
              <w:rPr>
                <w:rFonts w:eastAsia="Times New Roman"/>
              </w:rPr>
              <w:t>Наименование показателя</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Российская</w:t>
            </w:r>
          </w:p>
        </w:tc>
        <w:tc>
          <w:tcPr>
            <w:tcW w:w="17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Центральный</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8"/>
              </w:rPr>
              <w:t>Курская</w:t>
            </w: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val="restart"/>
            <w:tcBorders>
              <w:right w:val="single" w:sz="8" w:space="0" w:color="auto"/>
            </w:tcBorders>
            <w:vAlign w:val="bottom"/>
          </w:tcPr>
          <w:p w:rsidR="0061228E" w:rsidRDefault="002539ED">
            <w:pPr>
              <w:spacing w:line="250" w:lineRule="exact"/>
              <w:jc w:val="center"/>
              <w:rPr>
                <w:sz w:val="20"/>
                <w:szCs w:val="20"/>
              </w:rPr>
            </w:pPr>
            <w:r>
              <w:rPr>
                <w:rFonts w:eastAsia="Times New Roman"/>
              </w:rPr>
              <w:t>п/п</w:t>
            </w:r>
          </w:p>
        </w:tc>
        <w:tc>
          <w:tcPr>
            <w:tcW w:w="3140" w:type="dxa"/>
            <w:vMerge/>
            <w:tcBorders>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480" w:type="dxa"/>
            <w:vMerge/>
            <w:tcBorders>
              <w:right w:val="single" w:sz="8" w:space="0" w:color="auto"/>
            </w:tcBorders>
            <w:vAlign w:val="bottom"/>
          </w:tcPr>
          <w:p w:rsidR="0061228E" w:rsidRDefault="0061228E">
            <w:pPr>
              <w:rPr>
                <w:sz w:val="11"/>
                <w:szCs w:val="11"/>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tcBorders>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Федерация</w:t>
            </w:r>
          </w:p>
        </w:tc>
        <w:tc>
          <w:tcPr>
            <w:tcW w:w="1740" w:type="dxa"/>
            <w:vMerge/>
            <w:tcBorders>
              <w:right w:val="single" w:sz="8" w:space="0" w:color="auto"/>
            </w:tcBorders>
            <w:vAlign w:val="bottom"/>
          </w:tcPr>
          <w:p w:rsidR="0061228E" w:rsidRDefault="0061228E">
            <w:pPr>
              <w:rPr>
                <w:sz w:val="11"/>
                <w:szCs w:val="11"/>
              </w:rPr>
            </w:pP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60" w:type="dxa"/>
            <w:tcBorders>
              <w:right w:val="single" w:sz="8" w:space="0" w:color="auto"/>
            </w:tcBorders>
            <w:vAlign w:val="bottom"/>
          </w:tcPr>
          <w:p w:rsidR="0061228E" w:rsidRDefault="0061228E">
            <w:pPr>
              <w:rPr>
                <w:sz w:val="10"/>
                <w:szCs w:val="10"/>
              </w:rPr>
            </w:pPr>
          </w:p>
        </w:tc>
        <w:tc>
          <w:tcPr>
            <w:tcW w:w="660" w:type="dxa"/>
            <w:tcBorders>
              <w:right w:val="single" w:sz="8" w:space="0" w:color="auto"/>
            </w:tcBorders>
            <w:vAlign w:val="bottom"/>
          </w:tcPr>
          <w:p w:rsidR="0061228E" w:rsidRDefault="0061228E">
            <w:pPr>
              <w:rPr>
                <w:sz w:val="10"/>
                <w:szCs w:val="10"/>
              </w:rPr>
            </w:pPr>
          </w:p>
        </w:tc>
        <w:tc>
          <w:tcPr>
            <w:tcW w:w="3140" w:type="dxa"/>
            <w:tcBorders>
              <w:right w:val="single" w:sz="8" w:space="0" w:color="auto"/>
            </w:tcBorders>
            <w:vAlign w:val="bottom"/>
          </w:tcPr>
          <w:p w:rsidR="0061228E" w:rsidRDefault="0061228E">
            <w:pPr>
              <w:rPr>
                <w:sz w:val="10"/>
                <w:szCs w:val="10"/>
              </w:rPr>
            </w:pPr>
          </w:p>
        </w:tc>
        <w:tc>
          <w:tcPr>
            <w:tcW w:w="1580" w:type="dxa"/>
            <w:vMerge/>
            <w:tcBorders>
              <w:right w:val="single" w:sz="8" w:space="0" w:color="auto"/>
            </w:tcBorders>
            <w:vAlign w:val="bottom"/>
          </w:tcPr>
          <w:p w:rsidR="0061228E" w:rsidRDefault="0061228E">
            <w:pPr>
              <w:rPr>
                <w:sz w:val="10"/>
                <w:szCs w:val="10"/>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округ</w:t>
            </w:r>
          </w:p>
        </w:tc>
        <w:tc>
          <w:tcPr>
            <w:tcW w:w="1480" w:type="dxa"/>
            <w:vMerge/>
            <w:tcBorders>
              <w:right w:val="single" w:sz="8" w:space="0" w:color="auto"/>
            </w:tcBorders>
            <w:vAlign w:val="bottom"/>
          </w:tcPr>
          <w:p w:rsidR="0061228E" w:rsidRDefault="0061228E">
            <w:pPr>
              <w:rPr>
                <w:sz w:val="10"/>
                <w:szCs w:val="10"/>
              </w:rPr>
            </w:pPr>
          </w:p>
        </w:tc>
        <w:tc>
          <w:tcPr>
            <w:tcW w:w="1300" w:type="dxa"/>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vMerge/>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61228E">
            <w:pPr>
              <w:rPr>
                <w:sz w:val="21"/>
                <w:szCs w:val="21"/>
              </w:rPr>
            </w:pPr>
          </w:p>
        </w:tc>
        <w:tc>
          <w:tcPr>
            <w:tcW w:w="3140" w:type="dxa"/>
            <w:tcBorders>
              <w:right w:val="single" w:sz="8" w:space="0" w:color="auto"/>
            </w:tcBorders>
            <w:vAlign w:val="bottom"/>
          </w:tcPr>
          <w:p w:rsidR="0061228E" w:rsidRDefault="002539ED">
            <w:pPr>
              <w:spacing w:line="243" w:lineRule="exact"/>
              <w:ind w:left="100"/>
              <w:rPr>
                <w:sz w:val="20"/>
                <w:szCs w:val="20"/>
              </w:rPr>
            </w:pPr>
            <w:r>
              <w:rPr>
                <w:rFonts w:eastAsia="Times New Roman"/>
              </w:rPr>
              <w:t>Энергоёмкость производства и</w:t>
            </w:r>
          </w:p>
        </w:tc>
        <w:tc>
          <w:tcPr>
            <w:tcW w:w="158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480" w:type="dxa"/>
            <w:tcBorders>
              <w:right w:val="single" w:sz="8" w:space="0" w:color="auto"/>
            </w:tcBorders>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0,97</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0,89</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1,21</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8"/>
              </w:rPr>
              <w:t>1,09</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кВт.ч/куб.м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61228E">
            <w:pPr>
              <w:rPr>
                <w:sz w:val="21"/>
                <w:szCs w:val="21"/>
              </w:rPr>
            </w:pPr>
          </w:p>
        </w:tc>
        <w:tc>
          <w:tcPr>
            <w:tcW w:w="31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Трудоемкость производства и</w:t>
            </w:r>
          </w:p>
        </w:tc>
        <w:tc>
          <w:tcPr>
            <w:tcW w:w="158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480" w:type="dxa"/>
            <w:tcBorders>
              <w:right w:val="single" w:sz="8" w:space="0" w:color="auto"/>
            </w:tcBorders>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2</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0,49</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0,45</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8"/>
              </w:rPr>
              <w:t>0,47</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чел./км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3</w:t>
            </w: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Производительность труда,</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57810,39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44574,58</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29724,98</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w w:val="98"/>
              </w:rPr>
              <w:t>29773</w:t>
            </w: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м3/чел.</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4</w:t>
            </w: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Тариф на услуги холодного</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20,93</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19,93</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rPr>
              <w:t>19,77</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22.06</w:t>
            </w: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руб./м3</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33312" behindDoc="1" locked="0" layoutInCell="0" allowOverlap="1">
                <wp:simplePos x="0" y="0"/>
                <wp:positionH relativeFrom="column">
                  <wp:posOffset>52705</wp:posOffset>
                </wp:positionH>
                <wp:positionV relativeFrom="paragraph">
                  <wp:posOffset>821690</wp:posOffset>
                </wp:positionV>
                <wp:extent cx="6237605" cy="0"/>
                <wp:effectExtent l="0" t="0" r="0" b="0"/>
                <wp:wrapNone/>
                <wp:docPr id="94" name="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760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94" o:spid="_x0000_s111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5pt,64.7pt" to="495.3pt,64.7pt" o:allowincell="f" strokecolor="#000000" strokeweight="0.4799pt"/>
            </w:pict>
          </mc:Fallback>
        </mc:AlternateContent>
      </w:r>
      <w:r>
        <w:rPr>
          <w:noProof/>
          <w:sz w:val="20"/>
          <w:szCs w:val="20"/>
        </w:rPr>
        <mc:AlternateContent>
          <mc:Choice Requires="wps">
            <w:drawing>
              <wp:anchor distT="0" distB="0" distL="114300" distR="114300" simplePos="0" relativeHeight="251534336" behindDoc="1" locked="0" layoutInCell="0" allowOverlap="1">
                <wp:simplePos x="0" y="0"/>
                <wp:positionH relativeFrom="column">
                  <wp:posOffset>55880</wp:posOffset>
                </wp:positionH>
                <wp:positionV relativeFrom="paragraph">
                  <wp:posOffset>818515</wp:posOffset>
                </wp:positionV>
                <wp:extent cx="0" cy="3718560"/>
                <wp:effectExtent l="0" t="0" r="0" b="0"/>
                <wp:wrapNone/>
                <wp:docPr id="95" name="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7185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95" o:spid="_x0000_s112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pt,64.45pt" to="4.4pt,357.25pt" o:allowincell="f" strokecolor="#000000" strokeweight="0.48pt"/>
            </w:pict>
          </mc:Fallback>
        </mc:AlternateContent>
      </w:r>
      <w:r>
        <w:rPr>
          <w:noProof/>
          <w:sz w:val="20"/>
          <w:szCs w:val="20"/>
        </w:rPr>
        <mc:AlternateContent>
          <mc:Choice Requires="wps">
            <w:drawing>
              <wp:anchor distT="0" distB="0" distL="114300" distR="114300" simplePos="0" relativeHeight="251535360" behindDoc="1" locked="0" layoutInCell="0" allowOverlap="1">
                <wp:simplePos x="0" y="0"/>
                <wp:positionH relativeFrom="column">
                  <wp:posOffset>6287135</wp:posOffset>
                </wp:positionH>
                <wp:positionV relativeFrom="paragraph">
                  <wp:posOffset>818515</wp:posOffset>
                </wp:positionV>
                <wp:extent cx="0" cy="3718560"/>
                <wp:effectExtent l="0" t="0" r="0" b="0"/>
                <wp:wrapNone/>
                <wp:docPr id="96" name="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7185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96" o:spid="_x0000_s112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05pt,64.45pt" to="495.05pt,357.25pt" o:allowincell="f" strokecolor="#000000" strokeweight="0.48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72" w:lineRule="exact"/>
        <w:rPr>
          <w:sz w:val="20"/>
          <w:szCs w:val="20"/>
        </w:rPr>
      </w:pPr>
    </w:p>
    <w:p w:rsidR="0061228E" w:rsidRDefault="002539ED">
      <w:pPr>
        <w:ind w:right="-19"/>
        <w:jc w:val="center"/>
        <w:rPr>
          <w:sz w:val="20"/>
          <w:szCs w:val="20"/>
        </w:rPr>
      </w:pPr>
      <w:r>
        <w:rPr>
          <w:rFonts w:eastAsia="Times New Roman"/>
          <w:b/>
          <w:bCs/>
        </w:rPr>
        <w:t>Таблица 1.11. Показатели эффективности деятельности ресурсоснабжающей организации</w:t>
      </w:r>
    </w:p>
    <w:p w:rsidR="0061228E" w:rsidRDefault="0061228E">
      <w:pPr>
        <w:spacing w:line="78"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680"/>
        <w:gridCol w:w="3400"/>
        <w:gridCol w:w="960"/>
        <w:gridCol w:w="960"/>
        <w:gridCol w:w="960"/>
        <w:gridCol w:w="960"/>
        <w:gridCol w:w="960"/>
        <w:gridCol w:w="940"/>
        <w:gridCol w:w="20"/>
      </w:tblGrid>
      <w:tr w:rsidR="0061228E">
        <w:trPr>
          <w:trHeight w:val="288"/>
        </w:trPr>
        <w:tc>
          <w:tcPr>
            <w:tcW w:w="68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3400" w:type="dxa"/>
            <w:tcBorders>
              <w:top w:val="single" w:sz="8" w:space="0" w:color="auto"/>
              <w:bottom w:val="single" w:sz="8" w:space="0" w:color="auto"/>
              <w:right w:val="single" w:sz="8" w:space="0" w:color="auto"/>
            </w:tcBorders>
            <w:vAlign w:val="bottom"/>
          </w:tcPr>
          <w:p w:rsidR="0061228E" w:rsidRDefault="002539ED">
            <w:pPr>
              <w:ind w:left="360"/>
              <w:rPr>
                <w:sz w:val="20"/>
                <w:szCs w:val="20"/>
              </w:rPr>
            </w:pPr>
            <w:r>
              <w:rPr>
                <w:rFonts w:eastAsia="Times New Roman"/>
                <w:b/>
                <w:bCs/>
              </w:rPr>
              <w:t>Наименование показателя</w:t>
            </w:r>
          </w:p>
        </w:tc>
        <w:tc>
          <w:tcPr>
            <w:tcW w:w="960" w:type="dxa"/>
            <w:tcBorders>
              <w:top w:val="single" w:sz="8" w:space="0" w:color="auto"/>
              <w:bottom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5</w:t>
            </w:r>
          </w:p>
        </w:tc>
        <w:tc>
          <w:tcPr>
            <w:tcW w:w="960" w:type="dxa"/>
            <w:tcBorders>
              <w:top w:val="single" w:sz="8" w:space="0" w:color="auto"/>
              <w:bottom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6</w:t>
            </w:r>
          </w:p>
        </w:tc>
        <w:tc>
          <w:tcPr>
            <w:tcW w:w="960" w:type="dxa"/>
            <w:tcBorders>
              <w:top w:val="single" w:sz="8" w:space="0" w:color="auto"/>
              <w:bottom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7</w:t>
            </w:r>
          </w:p>
        </w:tc>
        <w:tc>
          <w:tcPr>
            <w:tcW w:w="960" w:type="dxa"/>
            <w:tcBorders>
              <w:top w:val="single" w:sz="8" w:space="0" w:color="auto"/>
              <w:bottom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201</w:t>
            </w:r>
            <w:r w:rsidR="004D1504">
              <w:rPr>
                <w:rFonts w:eastAsia="Times New Roman"/>
                <w:b/>
                <w:bCs/>
                <w:w w:val="99"/>
              </w:rPr>
              <w:t>8</w:t>
            </w:r>
          </w:p>
        </w:tc>
        <w:tc>
          <w:tcPr>
            <w:tcW w:w="960" w:type="dxa"/>
            <w:tcBorders>
              <w:top w:val="single" w:sz="8" w:space="0" w:color="auto"/>
              <w:bottom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rPr>
              <w:t>20</w:t>
            </w:r>
            <w:r w:rsidR="004D1504">
              <w:rPr>
                <w:rFonts w:eastAsia="Times New Roman"/>
                <w:b/>
                <w:bCs/>
                <w:w w:val="99"/>
              </w:rPr>
              <w:t>19</w:t>
            </w:r>
          </w:p>
        </w:tc>
        <w:tc>
          <w:tcPr>
            <w:tcW w:w="940" w:type="dxa"/>
            <w:tcBorders>
              <w:top w:val="single" w:sz="8" w:space="0" w:color="auto"/>
              <w:bottom w:val="single" w:sz="8" w:space="0" w:color="auto"/>
            </w:tcBorders>
            <w:vAlign w:val="bottom"/>
          </w:tcPr>
          <w:p w:rsidR="0061228E" w:rsidRDefault="002539ED" w:rsidP="004D1504">
            <w:pPr>
              <w:jc w:val="center"/>
              <w:rPr>
                <w:sz w:val="20"/>
                <w:szCs w:val="20"/>
              </w:rPr>
            </w:pPr>
            <w:r>
              <w:rPr>
                <w:rFonts w:eastAsia="Times New Roman"/>
                <w:b/>
                <w:bCs/>
                <w:w w:val="99"/>
              </w:rPr>
              <w:t>20</w:t>
            </w:r>
            <w:r w:rsidR="00B679DA">
              <w:rPr>
                <w:rFonts w:eastAsia="Times New Roman"/>
                <w:b/>
                <w:bCs/>
                <w:w w:val="99"/>
              </w:rPr>
              <w:t>2</w:t>
            </w:r>
            <w:r w:rsidR="004D1504">
              <w:rPr>
                <w:rFonts w:eastAsia="Times New Roman"/>
                <w:b/>
                <w:bCs/>
                <w:w w:val="99"/>
              </w:rPr>
              <w:t>0</w:t>
            </w:r>
          </w:p>
        </w:tc>
        <w:tc>
          <w:tcPr>
            <w:tcW w:w="0" w:type="dxa"/>
            <w:vAlign w:val="bottom"/>
          </w:tcPr>
          <w:p w:rsidR="0061228E" w:rsidRDefault="0061228E">
            <w:pPr>
              <w:rPr>
                <w:sz w:val="1"/>
                <w:szCs w:val="1"/>
              </w:rPr>
            </w:pPr>
          </w:p>
        </w:tc>
      </w:tr>
      <w:tr w:rsidR="0061228E">
        <w:trPr>
          <w:trHeight w:val="259"/>
        </w:trPr>
        <w:tc>
          <w:tcPr>
            <w:tcW w:w="680" w:type="dxa"/>
            <w:tcBorders>
              <w:right w:val="single" w:sz="8" w:space="0" w:color="auto"/>
            </w:tcBorders>
            <w:vAlign w:val="bottom"/>
          </w:tcPr>
          <w:p w:rsidR="0061228E" w:rsidRDefault="0061228E"/>
        </w:tc>
        <w:tc>
          <w:tcPr>
            <w:tcW w:w="3400" w:type="dxa"/>
            <w:tcBorders>
              <w:right w:val="single" w:sz="8" w:space="0" w:color="auto"/>
            </w:tcBorders>
            <w:vAlign w:val="bottom"/>
          </w:tcPr>
          <w:p w:rsidR="0061228E" w:rsidRDefault="002539ED">
            <w:pPr>
              <w:ind w:left="100"/>
              <w:rPr>
                <w:sz w:val="20"/>
                <w:szCs w:val="20"/>
              </w:rPr>
            </w:pPr>
            <w:r>
              <w:rPr>
                <w:rFonts w:eastAsia="Times New Roman"/>
              </w:rPr>
              <w:t>Численность населения,</w:t>
            </w:r>
          </w:p>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40" w:type="dxa"/>
            <w:vAlign w:val="bottom"/>
          </w:tcPr>
          <w:p w:rsidR="0061228E" w:rsidRDefault="0061228E"/>
        </w:tc>
        <w:tc>
          <w:tcPr>
            <w:tcW w:w="0" w:type="dxa"/>
            <w:vAlign w:val="bottom"/>
          </w:tcPr>
          <w:p w:rsidR="0061228E" w:rsidRDefault="0061228E">
            <w:pPr>
              <w:rPr>
                <w:sz w:val="1"/>
                <w:szCs w:val="1"/>
              </w:rPr>
            </w:pPr>
          </w:p>
        </w:tc>
      </w:tr>
      <w:tr w:rsidR="0061228E">
        <w:trPr>
          <w:trHeight w:val="252"/>
        </w:trPr>
        <w:tc>
          <w:tcPr>
            <w:tcW w:w="680" w:type="dxa"/>
            <w:tcBorders>
              <w:right w:val="single" w:sz="8" w:space="0" w:color="auto"/>
            </w:tcBorders>
            <w:vAlign w:val="bottom"/>
          </w:tcPr>
          <w:p w:rsidR="0061228E" w:rsidRDefault="002539ED">
            <w:pPr>
              <w:jc w:val="center"/>
              <w:rPr>
                <w:sz w:val="20"/>
                <w:szCs w:val="20"/>
              </w:rPr>
            </w:pPr>
            <w:r>
              <w:rPr>
                <w:rFonts w:eastAsia="Times New Roman"/>
              </w:rPr>
              <w:t>1</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которому оказываются услуги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4825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5025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5051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5073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5093</w:t>
            </w:r>
          </w:p>
        </w:tc>
        <w:tc>
          <w:tcPr>
            <w:tcW w:w="940" w:type="dxa"/>
            <w:vAlign w:val="bottom"/>
          </w:tcPr>
          <w:p w:rsidR="0061228E" w:rsidRDefault="000A2907">
            <w:pPr>
              <w:jc w:val="center"/>
              <w:rPr>
                <w:sz w:val="20"/>
                <w:szCs w:val="20"/>
              </w:rPr>
            </w:pPr>
            <w:r>
              <w:rPr>
                <w:rFonts w:eastAsia="Times New Roman"/>
                <w:w w:val="99"/>
              </w:rPr>
              <w:t>6044</w:t>
            </w:r>
          </w:p>
        </w:tc>
        <w:tc>
          <w:tcPr>
            <w:tcW w:w="0" w:type="dxa"/>
            <w:vAlign w:val="bottom"/>
          </w:tcPr>
          <w:p w:rsidR="0061228E" w:rsidRDefault="0061228E">
            <w:pPr>
              <w:rPr>
                <w:sz w:val="1"/>
                <w:szCs w:val="1"/>
              </w:rPr>
            </w:pPr>
          </w:p>
        </w:tc>
      </w:tr>
      <w:tr w:rsidR="0061228E">
        <w:trPr>
          <w:trHeight w:val="258"/>
        </w:trPr>
        <w:tc>
          <w:tcPr>
            <w:tcW w:w="680" w:type="dxa"/>
            <w:tcBorders>
              <w:bottom w:val="single" w:sz="8" w:space="0" w:color="auto"/>
              <w:right w:val="single" w:sz="8" w:space="0" w:color="auto"/>
            </w:tcBorders>
            <w:vAlign w:val="bottom"/>
          </w:tcPr>
          <w:p w:rsidR="0061228E" w:rsidRDefault="0061228E"/>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водоснабжения, чел, в том числе</w:t>
            </w:r>
          </w:p>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4"/>
        </w:trPr>
        <w:tc>
          <w:tcPr>
            <w:tcW w:w="680" w:type="dxa"/>
            <w:tcBorders>
              <w:right w:val="single" w:sz="8" w:space="0" w:color="auto"/>
            </w:tcBorders>
            <w:vAlign w:val="bottom"/>
          </w:tcPr>
          <w:p w:rsidR="0061228E" w:rsidRDefault="0061228E">
            <w:pPr>
              <w:rPr>
                <w:sz w:val="23"/>
                <w:szCs w:val="23"/>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 проживающему в</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1530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1535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1540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1552</w:t>
            </w:r>
          </w:p>
        </w:tc>
        <w:tc>
          <w:tcPr>
            <w:tcW w:w="940" w:type="dxa"/>
            <w:vMerge w:val="restart"/>
            <w:vAlign w:val="bottom"/>
          </w:tcPr>
          <w:p w:rsidR="0061228E" w:rsidRDefault="002539ED">
            <w:pPr>
              <w:jc w:val="center"/>
              <w:rPr>
                <w:sz w:val="20"/>
                <w:szCs w:val="20"/>
              </w:rPr>
            </w:pPr>
            <w:r>
              <w:rPr>
                <w:rFonts w:eastAsia="Times New Roman"/>
                <w:w w:val="99"/>
              </w:rPr>
              <w:t>1595</w:t>
            </w:r>
          </w:p>
        </w:tc>
        <w:tc>
          <w:tcPr>
            <w:tcW w:w="0" w:type="dxa"/>
            <w:vAlign w:val="bottom"/>
          </w:tcPr>
          <w:p w:rsidR="0061228E" w:rsidRDefault="0061228E">
            <w:pPr>
              <w:rPr>
                <w:sz w:val="1"/>
                <w:szCs w:val="1"/>
              </w:rPr>
            </w:pPr>
          </w:p>
        </w:tc>
      </w:tr>
      <w:tr w:rsidR="0061228E">
        <w:trPr>
          <w:trHeight w:val="127"/>
        </w:trPr>
        <w:tc>
          <w:tcPr>
            <w:tcW w:w="680" w:type="dxa"/>
            <w:tcBorders>
              <w:right w:val="single" w:sz="8" w:space="0" w:color="auto"/>
            </w:tcBorders>
            <w:vAlign w:val="bottom"/>
          </w:tcPr>
          <w:p w:rsidR="0061228E" w:rsidRDefault="0061228E">
            <w:pPr>
              <w:rPr>
                <w:sz w:val="11"/>
                <w:szCs w:val="11"/>
              </w:rPr>
            </w:pPr>
          </w:p>
        </w:tc>
        <w:tc>
          <w:tcPr>
            <w:tcW w:w="3400" w:type="dxa"/>
            <w:vMerge w:val="restart"/>
            <w:tcBorders>
              <w:right w:val="single" w:sz="8" w:space="0" w:color="auto"/>
            </w:tcBorders>
            <w:vAlign w:val="bottom"/>
          </w:tcPr>
          <w:p w:rsidR="0061228E" w:rsidRDefault="002539ED">
            <w:pPr>
              <w:ind w:left="100"/>
              <w:rPr>
                <w:sz w:val="20"/>
                <w:szCs w:val="20"/>
              </w:rPr>
            </w:pPr>
            <w:r>
              <w:rPr>
                <w:rFonts w:eastAsia="Times New Roman"/>
              </w:rPr>
              <w:t>многоквартирных домах</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80" w:type="dxa"/>
            <w:tcBorders>
              <w:right w:val="single" w:sz="8" w:space="0" w:color="auto"/>
            </w:tcBorders>
            <w:vAlign w:val="bottom"/>
          </w:tcPr>
          <w:p w:rsidR="0061228E" w:rsidRDefault="0061228E">
            <w:pPr>
              <w:rPr>
                <w:sz w:val="11"/>
                <w:szCs w:val="11"/>
              </w:rPr>
            </w:pPr>
          </w:p>
        </w:tc>
        <w:tc>
          <w:tcPr>
            <w:tcW w:w="340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
        </w:trPr>
        <w:tc>
          <w:tcPr>
            <w:tcW w:w="680" w:type="dxa"/>
            <w:tcBorders>
              <w:bottom w:val="single" w:sz="8" w:space="0" w:color="auto"/>
              <w:right w:val="single" w:sz="8" w:space="0" w:color="auto"/>
            </w:tcBorders>
            <w:vAlign w:val="bottom"/>
          </w:tcPr>
          <w:p w:rsidR="0061228E" w:rsidRDefault="0061228E">
            <w:pPr>
              <w:rPr>
                <w:sz w:val="2"/>
                <w:szCs w:val="2"/>
              </w:rPr>
            </w:pPr>
          </w:p>
        </w:tc>
        <w:tc>
          <w:tcPr>
            <w:tcW w:w="34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14"/>
        </w:trPr>
        <w:tc>
          <w:tcPr>
            <w:tcW w:w="680" w:type="dxa"/>
            <w:tcBorders>
              <w:right w:val="single" w:sz="8" w:space="0" w:color="auto"/>
            </w:tcBorders>
            <w:vAlign w:val="bottom"/>
          </w:tcPr>
          <w:p w:rsidR="0061228E" w:rsidRDefault="0061228E">
            <w:pPr>
              <w:rPr>
                <w:sz w:val="24"/>
                <w:szCs w:val="24"/>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 проживающим в жилых домах</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3295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3490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3511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3530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3541</w:t>
            </w:r>
          </w:p>
        </w:tc>
        <w:tc>
          <w:tcPr>
            <w:tcW w:w="940" w:type="dxa"/>
            <w:vAlign w:val="bottom"/>
          </w:tcPr>
          <w:p w:rsidR="0061228E" w:rsidRDefault="002539ED">
            <w:pPr>
              <w:jc w:val="center"/>
              <w:rPr>
                <w:sz w:val="20"/>
                <w:szCs w:val="20"/>
              </w:rPr>
            </w:pPr>
            <w:r>
              <w:rPr>
                <w:rFonts w:eastAsia="Times New Roman"/>
                <w:w w:val="99"/>
              </w:rPr>
              <w:t>3595</w:t>
            </w:r>
          </w:p>
        </w:tc>
        <w:tc>
          <w:tcPr>
            <w:tcW w:w="0" w:type="dxa"/>
            <w:vAlign w:val="bottom"/>
          </w:tcPr>
          <w:p w:rsidR="0061228E" w:rsidRDefault="0061228E">
            <w:pPr>
              <w:rPr>
                <w:sz w:val="1"/>
                <w:szCs w:val="1"/>
              </w:rPr>
            </w:pPr>
          </w:p>
        </w:tc>
      </w:tr>
      <w:tr w:rsidR="0061228E">
        <w:trPr>
          <w:trHeight w:val="76"/>
        </w:trPr>
        <w:tc>
          <w:tcPr>
            <w:tcW w:w="680" w:type="dxa"/>
            <w:tcBorders>
              <w:bottom w:val="single" w:sz="8" w:space="0" w:color="auto"/>
              <w:right w:val="single" w:sz="8" w:space="0" w:color="auto"/>
            </w:tcBorders>
            <w:vAlign w:val="bottom"/>
          </w:tcPr>
          <w:p w:rsidR="0061228E" w:rsidRDefault="0061228E">
            <w:pPr>
              <w:rPr>
                <w:sz w:val="6"/>
                <w:szCs w:val="6"/>
              </w:rPr>
            </w:pPr>
          </w:p>
        </w:tc>
        <w:tc>
          <w:tcPr>
            <w:tcW w:w="340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4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71"/>
        </w:trPr>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Протяженность водопроводной</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23,1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23,1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24,1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23,5</w:t>
            </w:r>
          </w:p>
        </w:tc>
        <w:tc>
          <w:tcPr>
            <w:tcW w:w="940" w:type="dxa"/>
            <w:vMerge w:val="restart"/>
            <w:vAlign w:val="bottom"/>
          </w:tcPr>
          <w:p w:rsidR="0061228E" w:rsidRDefault="002539ED">
            <w:pPr>
              <w:jc w:val="center"/>
              <w:rPr>
                <w:sz w:val="20"/>
                <w:szCs w:val="20"/>
              </w:rPr>
            </w:pPr>
            <w:r>
              <w:rPr>
                <w:rFonts w:eastAsia="Times New Roman"/>
                <w:w w:val="99"/>
                <w:sz w:val="24"/>
                <w:szCs w:val="24"/>
              </w:rPr>
              <w:t>23,93</w:t>
            </w:r>
          </w:p>
        </w:tc>
        <w:tc>
          <w:tcPr>
            <w:tcW w:w="0" w:type="dxa"/>
            <w:vAlign w:val="bottom"/>
          </w:tcPr>
          <w:p w:rsidR="0061228E" w:rsidRDefault="0061228E">
            <w:pPr>
              <w:rPr>
                <w:sz w:val="1"/>
                <w:szCs w:val="1"/>
              </w:rPr>
            </w:pPr>
          </w:p>
        </w:tc>
      </w:tr>
      <w:tr w:rsidR="0061228E">
        <w:trPr>
          <w:trHeight w:val="139"/>
        </w:trPr>
        <w:tc>
          <w:tcPr>
            <w:tcW w:w="680" w:type="dxa"/>
            <w:vMerge/>
            <w:tcBorders>
              <w:right w:val="single" w:sz="8" w:space="0" w:color="auto"/>
            </w:tcBorders>
            <w:vAlign w:val="bottom"/>
          </w:tcPr>
          <w:p w:rsidR="0061228E" w:rsidRDefault="0061228E">
            <w:pPr>
              <w:rPr>
                <w:sz w:val="12"/>
                <w:szCs w:val="12"/>
              </w:rPr>
            </w:pPr>
          </w:p>
        </w:tc>
        <w:tc>
          <w:tcPr>
            <w:tcW w:w="3400" w:type="dxa"/>
            <w:vMerge w:val="restart"/>
            <w:tcBorders>
              <w:right w:val="single" w:sz="8" w:space="0" w:color="auto"/>
            </w:tcBorders>
            <w:vAlign w:val="bottom"/>
          </w:tcPr>
          <w:p w:rsidR="0061228E" w:rsidRDefault="002539ED">
            <w:pPr>
              <w:ind w:left="100"/>
              <w:rPr>
                <w:sz w:val="20"/>
                <w:szCs w:val="20"/>
              </w:rPr>
            </w:pPr>
            <w:r>
              <w:rPr>
                <w:rFonts w:eastAsia="Times New Roman"/>
              </w:rPr>
              <w:t>сети, км</w:t>
            </w: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4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680" w:type="dxa"/>
            <w:tcBorders>
              <w:right w:val="single" w:sz="8" w:space="0" w:color="auto"/>
            </w:tcBorders>
            <w:vAlign w:val="bottom"/>
          </w:tcPr>
          <w:p w:rsidR="0061228E" w:rsidRDefault="0061228E">
            <w:pPr>
              <w:rPr>
                <w:sz w:val="9"/>
                <w:szCs w:val="9"/>
              </w:rPr>
            </w:pPr>
          </w:p>
        </w:tc>
        <w:tc>
          <w:tcPr>
            <w:tcW w:w="3400" w:type="dxa"/>
            <w:vMerge/>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4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3"/>
        </w:trPr>
        <w:tc>
          <w:tcPr>
            <w:tcW w:w="680" w:type="dxa"/>
            <w:tcBorders>
              <w:bottom w:val="single" w:sz="8" w:space="0" w:color="auto"/>
              <w:right w:val="single" w:sz="8" w:space="0" w:color="auto"/>
            </w:tcBorders>
            <w:vAlign w:val="bottom"/>
          </w:tcPr>
          <w:p w:rsidR="0061228E" w:rsidRDefault="0061228E">
            <w:pPr>
              <w:rPr>
                <w:sz w:val="2"/>
                <w:szCs w:val="2"/>
              </w:rPr>
            </w:pPr>
          </w:p>
        </w:tc>
        <w:tc>
          <w:tcPr>
            <w:tcW w:w="34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9"/>
        </w:trPr>
        <w:tc>
          <w:tcPr>
            <w:tcW w:w="680" w:type="dxa"/>
            <w:tcBorders>
              <w:right w:val="single" w:sz="8" w:space="0" w:color="auto"/>
            </w:tcBorders>
            <w:vAlign w:val="bottom"/>
          </w:tcPr>
          <w:p w:rsidR="0061228E" w:rsidRDefault="0061228E">
            <w:pPr>
              <w:rPr>
                <w:sz w:val="24"/>
                <w:szCs w:val="24"/>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Установленная потребляемая</w:t>
            </w: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680" w:type="dxa"/>
            <w:tcBorders>
              <w:right w:val="single" w:sz="8" w:space="0" w:color="auto"/>
            </w:tcBorders>
            <w:vAlign w:val="bottom"/>
          </w:tcPr>
          <w:p w:rsidR="0061228E" w:rsidRDefault="002539ED">
            <w:pPr>
              <w:jc w:val="center"/>
              <w:rPr>
                <w:sz w:val="20"/>
                <w:szCs w:val="20"/>
              </w:rPr>
            </w:pPr>
            <w:r>
              <w:rPr>
                <w:rFonts w:eastAsia="Times New Roman"/>
              </w:rPr>
              <w:t>3</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нагрузка системы</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963,45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963,45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963,45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814,52</w:t>
            </w:r>
          </w:p>
        </w:tc>
        <w:tc>
          <w:tcPr>
            <w:tcW w:w="960" w:type="dxa"/>
            <w:tcBorders>
              <w:right w:val="single" w:sz="8" w:space="0" w:color="auto"/>
            </w:tcBorders>
            <w:vAlign w:val="bottom"/>
          </w:tcPr>
          <w:p w:rsidR="0061228E" w:rsidRDefault="002539ED">
            <w:pPr>
              <w:jc w:val="center"/>
              <w:rPr>
                <w:sz w:val="20"/>
                <w:szCs w:val="20"/>
              </w:rPr>
            </w:pPr>
            <w:r>
              <w:rPr>
                <w:rFonts w:eastAsia="Times New Roman"/>
              </w:rPr>
              <w:t>833,7</w:t>
            </w:r>
          </w:p>
        </w:tc>
        <w:tc>
          <w:tcPr>
            <w:tcW w:w="940" w:type="dxa"/>
            <w:vAlign w:val="bottom"/>
          </w:tcPr>
          <w:p w:rsidR="0061228E" w:rsidRDefault="002539ED">
            <w:pPr>
              <w:jc w:val="center"/>
              <w:rPr>
                <w:sz w:val="20"/>
                <w:szCs w:val="20"/>
              </w:rPr>
            </w:pPr>
            <w:r>
              <w:rPr>
                <w:rFonts w:eastAsia="Times New Roman"/>
                <w:w w:val="99"/>
              </w:rPr>
              <w:t>814,24</w:t>
            </w:r>
          </w:p>
        </w:tc>
        <w:tc>
          <w:tcPr>
            <w:tcW w:w="0" w:type="dxa"/>
            <w:vAlign w:val="bottom"/>
          </w:tcPr>
          <w:p w:rsidR="0061228E" w:rsidRDefault="0061228E">
            <w:pPr>
              <w:rPr>
                <w:sz w:val="1"/>
                <w:szCs w:val="1"/>
              </w:rPr>
            </w:pPr>
          </w:p>
        </w:tc>
      </w:tr>
      <w:tr w:rsidR="0061228E">
        <w:trPr>
          <w:trHeight w:val="326"/>
        </w:trPr>
        <w:tc>
          <w:tcPr>
            <w:tcW w:w="680" w:type="dxa"/>
            <w:tcBorders>
              <w:bottom w:val="single" w:sz="8" w:space="0" w:color="auto"/>
              <w:right w:val="single" w:sz="8" w:space="0" w:color="auto"/>
            </w:tcBorders>
            <w:vAlign w:val="bottom"/>
          </w:tcPr>
          <w:p w:rsidR="0061228E" w:rsidRDefault="0061228E">
            <w:pPr>
              <w:rPr>
                <w:sz w:val="24"/>
                <w:szCs w:val="24"/>
              </w:rPr>
            </w:pPr>
          </w:p>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водоснабжения, м</w:t>
            </w:r>
            <w:r>
              <w:rPr>
                <w:rFonts w:eastAsia="Times New Roman"/>
                <w:sz w:val="27"/>
                <w:szCs w:val="27"/>
                <w:vertAlign w:val="superscript"/>
              </w:rPr>
              <w:t>3</w:t>
            </w:r>
            <w:r>
              <w:rPr>
                <w:rFonts w:eastAsia="Times New Roman"/>
              </w:rPr>
              <w:t>/сут.</w:t>
            </w: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9"/>
        </w:trPr>
        <w:tc>
          <w:tcPr>
            <w:tcW w:w="680" w:type="dxa"/>
            <w:tcBorders>
              <w:right w:val="single" w:sz="8" w:space="0" w:color="auto"/>
            </w:tcBorders>
            <w:vAlign w:val="bottom"/>
          </w:tcPr>
          <w:p w:rsidR="0061228E" w:rsidRDefault="0061228E">
            <w:pPr>
              <w:rPr>
                <w:sz w:val="24"/>
                <w:szCs w:val="24"/>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Фактически потребляемая</w:t>
            </w: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680" w:type="dxa"/>
            <w:tcBorders>
              <w:right w:val="single" w:sz="8" w:space="0" w:color="auto"/>
            </w:tcBorders>
            <w:vAlign w:val="bottom"/>
          </w:tcPr>
          <w:p w:rsidR="0061228E" w:rsidRDefault="002539ED">
            <w:pPr>
              <w:jc w:val="center"/>
              <w:rPr>
                <w:sz w:val="20"/>
                <w:szCs w:val="20"/>
              </w:rPr>
            </w:pPr>
            <w:r>
              <w:rPr>
                <w:rFonts w:eastAsia="Times New Roman"/>
              </w:rPr>
              <w:t>4</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нагрузка системы</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640,3</w:t>
            </w:r>
          </w:p>
        </w:tc>
        <w:tc>
          <w:tcPr>
            <w:tcW w:w="960" w:type="dxa"/>
            <w:tcBorders>
              <w:right w:val="single" w:sz="8" w:space="0" w:color="auto"/>
            </w:tcBorders>
            <w:vAlign w:val="bottom"/>
          </w:tcPr>
          <w:p w:rsidR="0061228E" w:rsidRDefault="002539ED">
            <w:pPr>
              <w:jc w:val="center"/>
              <w:rPr>
                <w:sz w:val="20"/>
                <w:szCs w:val="20"/>
              </w:rPr>
            </w:pPr>
            <w:r>
              <w:rPr>
                <w:rFonts w:eastAsia="Times New Roman"/>
              </w:rPr>
              <w:t>786,3</w:t>
            </w:r>
          </w:p>
        </w:tc>
        <w:tc>
          <w:tcPr>
            <w:tcW w:w="960" w:type="dxa"/>
            <w:tcBorders>
              <w:right w:val="single" w:sz="8" w:space="0" w:color="auto"/>
            </w:tcBorders>
            <w:vAlign w:val="bottom"/>
          </w:tcPr>
          <w:p w:rsidR="0061228E" w:rsidRDefault="002539ED">
            <w:pPr>
              <w:jc w:val="center"/>
              <w:rPr>
                <w:sz w:val="20"/>
                <w:szCs w:val="20"/>
              </w:rPr>
            </w:pPr>
            <w:r>
              <w:rPr>
                <w:rFonts w:eastAsia="Times New Roman"/>
              </w:rPr>
              <w:t>897,3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594,79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579,73</w:t>
            </w:r>
          </w:p>
        </w:tc>
        <w:tc>
          <w:tcPr>
            <w:tcW w:w="940" w:type="dxa"/>
            <w:vAlign w:val="bottom"/>
          </w:tcPr>
          <w:p w:rsidR="0061228E" w:rsidRDefault="002539ED">
            <w:pPr>
              <w:jc w:val="center"/>
              <w:rPr>
                <w:sz w:val="20"/>
                <w:szCs w:val="20"/>
              </w:rPr>
            </w:pPr>
            <w:r>
              <w:rPr>
                <w:rFonts w:eastAsia="Times New Roman"/>
              </w:rPr>
              <w:t>593,4</w:t>
            </w:r>
          </w:p>
        </w:tc>
        <w:tc>
          <w:tcPr>
            <w:tcW w:w="0" w:type="dxa"/>
            <w:vAlign w:val="bottom"/>
          </w:tcPr>
          <w:p w:rsidR="0061228E" w:rsidRDefault="0061228E">
            <w:pPr>
              <w:rPr>
                <w:sz w:val="1"/>
                <w:szCs w:val="1"/>
              </w:rPr>
            </w:pPr>
          </w:p>
        </w:tc>
      </w:tr>
      <w:tr w:rsidR="0061228E">
        <w:trPr>
          <w:trHeight w:val="326"/>
        </w:trPr>
        <w:tc>
          <w:tcPr>
            <w:tcW w:w="680" w:type="dxa"/>
            <w:tcBorders>
              <w:bottom w:val="single" w:sz="8" w:space="0" w:color="auto"/>
              <w:right w:val="single" w:sz="8" w:space="0" w:color="auto"/>
            </w:tcBorders>
            <w:vAlign w:val="bottom"/>
          </w:tcPr>
          <w:p w:rsidR="0061228E" w:rsidRDefault="0061228E">
            <w:pPr>
              <w:rPr>
                <w:sz w:val="24"/>
                <w:szCs w:val="24"/>
              </w:rPr>
            </w:pPr>
          </w:p>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водоснабжения, м</w:t>
            </w:r>
            <w:r>
              <w:rPr>
                <w:rFonts w:eastAsia="Times New Roman"/>
                <w:sz w:val="27"/>
                <w:szCs w:val="27"/>
                <w:vertAlign w:val="superscript"/>
              </w:rPr>
              <w:t>3</w:t>
            </w:r>
            <w:r>
              <w:rPr>
                <w:rFonts w:eastAsia="Times New Roman"/>
              </w:rPr>
              <w:t>/сут</w:t>
            </w: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8"/>
        </w:trPr>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5</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Объем производства услуг</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6"/>
              </w:rPr>
              <w:t>233,7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287,0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327,5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297,3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304,3</w:t>
            </w:r>
          </w:p>
        </w:tc>
        <w:tc>
          <w:tcPr>
            <w:tcW w:w="940" w:type="dxa"/>
            <w:vMerge w:val="restart"/>
            <w:vAlign w:val="bottom"/>
          </w:tcPr>
          <w:p w:rsidR="0061228E" w:rsidRDefault="002539ED">
            <w:pPr>
              <w:jc w:val="center"/>
              <w:rPr>
                <w:sz w:val="20"/>
                <w:szCs w:val="20"/>
              </w:rPr>
            </w:pPr>
            <w:r>
              <w:rPr>
                <w:rFonts w:eastAsia="Times New Roman"/>
              </w:rPr>
              <w:t>297,2</w:t>
            </w:r>
          </w:p>
        </w:tc>
        <w:tc>
          <w:tcPr>
            <w:tcW w:w="0" w:type="dxa"/>
            <w:vAlign w:val="bottom"/>
          </w:tcPr>
          <w:p w:rsidR="0061228E" w:rsidRDefault="0061228E">
            <w:pPr>
              <w:rPr>
                <w:sz w:val="1"/>
                <w:szCs w:val="1"/>
              </w:rPr>
            </w:pPr>
          </w:p>
        </w:tc>
      </w:tr>
      <w:tr w:rsidR="0061228E">
        <w:trPr>
          <w:trHeight w:val="127"/>
        </w:trPr>
        <w:tc>
          <w:tcPr>
            <w:tcW w:w="680" w:type="dxa"/>
            <w:vMerge/>
            <w:tcBorders>
              <w:right w:val="single" w:sz="8" w:space="0" w:color="auto"/>
            </w:tcBorders>
            <w:vAlign w:val="bottom"/>
          </w:tcPr>
          <w:p w:rsidR="0061228E" w:rsidRDefault="0061228E">
            <w:pPr>
              <w:rPr>
                <w:sz w:val="11"/>
                <w:szCs w:val="11"/>
              </w:rPr>
            </w:pPr>
          </w:p>
        </w:tc>
        <w:tc>
          <w:tcPr>
            <w:tcW w:w="340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тыс.м3</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80" w:type="dxa"/>
            <w:tcBorders>
              <w:right w:val="single" w:sz="8" w:space="0" w:color="auto"/>
            </w:tcBorders>
            <w:vAlign w:val="bottom"/>
          </w:tcPr>
          <w:p w:rsidR="0061228E" w:rsidRDefault="0061228E">
            <w:pPr>
              <w:rPr>
                <w:sz w:val="11"/>
                <w:szCs w:val="11"/>
              </w:rPr>
            </w:pPr>
          </w:p>
        </w:tc>
        <w:tc>
          <w:tcPr>
            <w:tcW w:w="340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
        </w:trPr>
        <w:tc>
          <w:tcPr>
            <w:tcW w:w="680" w:type="dxa"/>
            <w:tcBorders>
              <w:bottom w:val="single" w:sz="8" w:space="0" w:color="auto"/>
              <w:right w:val="single" w:sz="8" w:space="0" w:color="auto"/>
            </w:tcBorders>
            <w:vAlign w:val="bottom"/>
          </w:tcPr>
          <w:p w:rsidR="0061228E" w:rsidRDefault="0061228E">
            <w:pPr>
              <w:rPr>
                <w:sz w:val="2"/>
                <w:szCs w:val="2"/>
              </w:rPr>
            </w:pPr>
          </w:p>
        </w:tc>
        <w:tc>
          <w:tcPr>
            <w:tcW w:w="34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38"/>
        </w:trPr>
        <w:tc>
          <w:tcPr>
            <w:tcW w:w="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Объем потребления (тыс. м</w:t>
            </w:r>
            <w:r>
              <w:rPr>
                <w:rFonts w:eastAsia="Times New Roman"/>
                <w:sz w:val="27"/>
                <w:szCs w:val="27"/>
                <w:vertAlign w:val="superscript"/>
              </w:rPr>
              <w:t>3</w:t>
            </w:r>
            <w:r>
              <w:rPr>
                <w:rFonts w:eastAsia="Times New Roman"/>
              </w:rPr>
              <w:t>)</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216,1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230,8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217,1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211,6</w:t>
            </w:r>
          </w:p>
        </w:tc>
        <w:tc>
          <w:tcPr>
            <w:tcW w:w="940" w:type="dxa"/>
            <w:tcBorders>
              <w:bottom w:val="single" w:sz="8" w:space="0" w:color="auto"/>
            </w:tcBorders>
            <w:vAlign w:val="bottom"/>
          </w:tcPr>
          <w:p w:rsidR="0061228E" w:rsidRDefault="002539ED">
            <w:pPr>
              <w:jc w:val="center"/>
              <w:rPr>
                <w:sz w:val="20"/>
                <w:szCs w:val="20"/>
              </w:rPr>
            </w:pPr>
            <w:r>
              <w:rPr>
                <w:rFonts w:eastAsia="Times New Roman"/>
              </w:rPr>
              <w:t>216,6</w:t>
            </w:r>
          </w:p>
        </w:tc>
        <w:tc>
          <w:tcPr>
            <w:tcW w:w="0" w:type="dxa"/>
            <w:vAlign w:val="bottom"/>
          </w:tcPr>
          <w:p w:rsidR="0061228E" w:rsidRDefault="0061228E">
            <w:pPr>
              <w:rPr>
                <w:sz w:val="1"/>
                <w:szCs w:val="1"/>
              </w:rPr>
            </w:pPr>
          </w:p>
        </w:tc>
      </w:tr>
    </w:tbl>
    <w:p w:rsidR="0061228E" w:rsidRDefault="0061228E">
      <w:pPr>
        <w:spacing w:line="334"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Дефицита мощности в разрезе систем водоснабжения г.Фатежа не существует. Анализируя данную ситуацию, можно сделать вывод, что потребление воды в г.Фатеже в течение года неравномерное и дефицита воды не возникает. Как правило, в летний период максимальный водоразбор связан с использованием воды на полив участков частного сектора жилищной застройки.</w:t>
      </w:r>
    </w:p>
    <w:p w:rsidR="0061228E" w:rsidRDefault="0061228E">
      <w:pPr>
        <w:spacing w:line="17" w:lineRule="exact"/>
        <w:rPr>
          <w:sz w:val="20"/>
          <w:szCs w:val="20"/>
        </w:rPr>
      </w:pPr>
    </w:p>
    <w:p w:rsidR="0061228E" w:rsidRDefault="002539ED">
      <w:pPr>
        <w:spacing w:line="234" w:lineRule="auto"/>
        <w:ind w:left="600" w:right="20"/>
        <w:rPr>
          <w:sz w:val="20"/>
          <w:szCs w:val="20"/>
        </w:rPr>
      </w:pPr>
      <w:r>
        <w:rPr>
          <w:rFonts w:eastAsia="Times New Roman"/>
          <w:sz w:val="24"/>
          <w:szCs w:val="24"/>
        </w:rPr>
        <w:t>Доля охвата бюджетных потребителей приборами учета холодной воды составляет 100%. Обеспеченность многоквартирного жилищного фонда приборами учета холодной воды</w:t>
      </w:r>
    </w:p>
    <w:p w:rsidR="0061228E" w:rsidRDefault="0061228E">
      <w:pPr>
        <w:spacing w:line="2" w:lineRule="exact"/>
        <w:rPr>
          <w:sz w:val="20"/>
          <w:szCs w:val="20"/>
        </w:rPr>
      </w:pPr>
    </w:p>
    <w:p w:rsidR="0061228E" w:rsidRDefault="002539ED">
      <w:pPr>
        <w:ind w:left="40"/>
        <w:rPr>
          <w:sz w:val="20"/>
          <w:szCs w:val="20"/>
        </w:rPr>
      </w:pPr>
      <w:r>
        <w:rPr>
          <w:rFonts w:eastAsia="Times New Roman"/>
          <w:sz w:val="24"/>
          <w:szCs w:val="24"/>
        </w:rPr>
        <w:t>представлена в таблице 1.12.</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36384" behindDoc="1" locked="0" layoutInCell="0" allowOverlap="1">
                <wp:simplePos x="0" y="0"/>
                <wp:positionH relativeFrom="column">
                  <wp:posOffset>20320</wp:posOffset>
                </wp:positionH>
                <wp:positionV relativeFrom="paragraph">
                  <wp:posOffset>210820</wp:posOffset>
                </wp:positionV>
                <wp:extent cx="1829435" cy="0"/>
                <wp:effectExtent l="0" t="0" r="0" b="0"/>
                <wp:wrapNone/>
                <wp:docPr id="97" name="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97" o:spid="_x0000_s112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16.6pt" to="145.65pt,16.6pt" o:allowincell="f" strokecolor="#000000" strokeweight="0.6pt"/>
            </w:pict>
          </mc:Fallback>
        </mc:AlternateContent>
      </w:r>
    </w:p>
    <w:p w:rsidR="0061228E" w:rsidRDefault="0061228E">
      <w:pPr>
        <w:spacing w:line="200" w:lineRule="exact"/>
        <w:rPr>
          <w:sz w:val="20"/>
          <w:szCs w:val="20"/>
        </w:rPr>
      </w:pPr>
    </w:p>
    <w:p w:rsidR="0061228E" w:rsidRDefault="0061228E">
      <w:pPr>
        <w:spacing w:line="225" w:lineRule="exact"/>
        <w:rPr>
          <w:sz w:val="20"/>
          <w:szCs w:val="20"/>
        </w:rPr>
      </w:pPr>
    </w:p>
    <w:p w:rsidR="0061228E" w:rsidRDefault="002539ED">
      <w:pPr>
        <w:spacing w:line="220" w:lineRule="auto"/>
        <w:ind w:left="40" w:right="20"/>
        <w:jc w:val="both"/>
        <w:rPr>
          <w:sz w:val="20"/>
          <w:szCs w:val="20"/>
        </w:rPr>
      </w:pPr>
      <w:r>
        <w:rPr>
          <w:rFonts w:eastAsia="Times New Roman"/>
          <w:sz w:val="25"/>
          <w:szCs w:val="25"/>
          <w:vertAlign w:val="superscript"/>
        </w:rPr>
        <w:t>1</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общероссийского информационно-статистического сборника «Цены и тарифы в жилищно-коммунальном хозяйстве» за 2011 г.</w:t>
      </w:r>
    </w:p>
    <w:p w:rsidR="0061228E" w:rsidRDefault="002539ED">
      <w:pPr>
        <w:ind w:left="9720"/>
        <w:rPr>
          <w:sz w:val="20"/>
          <w:szCs w:val="20"/>
        </w:rPr>
      </w:pPr>
      <w:r>
        <w:rPr>
          <w:rFonts w:eastAsia="Times New Roman"/>
          <w:sz w:val="24"/>
          <w:szCs w:val="24"/>
        </w:rPr>
        <w:t>21</w:t>
      </w:r>
    </w:p>
    <w:p w:rsidR="0061228E" w:rsidRDefault="002539ED">
      <w:pPr>
        <w:spacing w:line="20" w:lineRule="exact"/>
        <w:rPr>
          <w:sz w:val="20"/>
          <w:szCs w:val="20"/>
        </w:rPr>
      </w:pPr>
      <w:r>
        <w:rPr>
          <w:noProof/>
          <w:sz w:val="20"/>
          <w:szCs w:val="20"/>
        </w:rPr>
        <w:drawing>
          <wp:anchor distT="0" distB="0" distL="114300" distR="114300" simplePos="0" relativeHeight="251537408"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38432" behindDoc="1" locked="0" layoutInCell="0" allowOverlap="1">
            <wp:simplePos x="0" y="0"/>
            <wp:positionH relativeFrom="column">
              <wp:posOffset>2540</wp:posOffset>
            </wp:positionH>
            <wp:positionV relativeFrom="paragraph">
              <wp:posOffset>50165</wp:posOffset>
            </wp:positionV>
            <wp:extent cx="6337935" cy="889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39456"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40480"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r>
        <w:rPr>
          <w:noProof/>
          <w:sz w:val="20"/>
          <w:szCs w:val="20"/>
        </w:rPr>
        <mc:AlternateContent>
          <mc:Choice Requires="wps">
            <w:drawing>
              <wp:anchor distT="0" distB="0" distL="114300" distR="114300" simplePos="0" relativeHeight="251541504" behindDoc="1" locked="0" layoutInCell="0" allowOverlap="1">
                <wp:simplePos x="0" y="0"/>
                <wp:positionH relativeFrom="column">
                  <wp:posOffset>45085</wp:posOffset>
                </wp:positionH>
                <wp:positionV relativeFrom="paragraph">
                  <wp:posOffset>248920</wp:posOffset>
                </wp:positionV>
                <wp:extent cx="6277610" cy="0"/>
                <wp:effectExtent l="0" t="0" r="0" b="0"/>
                <wp:wrapNone/>
                <wp:docPr id="102" name="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7761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02" o:spid="_x0000_s112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55pt,19.6pt" to="497.85pt,19.6pt" o:allowincell="f" strokecolor="#000000" strokeweight="0.48pt"/>
            </w:pict>
          </mc:Fallback>
        </mc:AlternateContent>
      </w:r>
      <w:r>
        <w:rPr>
          <w:noProof/>
          <w:sz w:val="20"/>
          <w:szCs w:val="20"/>
        </w:rPr>
        <mc:AlternateContent>
          <mc:Choice Requires="wps">
            <w:drawing>
              <wp:anchor distT="0" distB="0" distL="114300" distR="114300" simplePos="0" relativeHeight="251542528" behindDoc="1" locked="0" layoutInCell="0" allowOverlap="1">
                <wp:simplePos x="0" y="0"/>
                <wp:positionH relativeFrom="column">
                  <wp:posOffset>48260</wp:posOffset>
                </wp:positionH>
                <wp:positionV relativeFrom="paragraph">
                  <wp:posOffset>245745</wp:posOffset>
                </wp:positionV>
                <wp:extent cx="0" cy="1457325"/>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573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03" o:spid="_x0000_s112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pt,19.35pt" to="3.8pt,134.1pt" o:allowincell="f" strokecolor="#000000" strokeweight="0.48pt"/>
            </w:pict>
          </mc:Fallback>
        </mc:AlternateContent>
      </w:r>
      <w:r>
        <w:rPr>
          <w:noProof/>
          <w:sz w:val="20"/>
          <w:szCs w:val="20"/>
        </w:rPr>
        <mc:AlternateContent>
          <mc:Choice Requires="wps">
            <w:drawing>
              <wp:anchor distT="0" distB="0" distL="114300" distR="114300" simplePos="0" relativeHeight="251543552" behindDoc="1" locked="0" layoutInCell="0" allowOverlap="1">
                <wp:simplePos x="0" y="0"/>
                <wp:positionH relativeFrom="column">
                  <wp:posOffset>6319520</wp:posOffset>
                </wp:positionH>
                <wp:positionV relativeFrom="paragraph">
                  <wp:posOffset>245745</wp:posOffset>
                </wp:positionV>
                <wp:extent cx="0" cy="1457325"/>
                <wp:effectExtent l="0" t="0" r="0" b="0"/>
                <wp:wrapNone/>
                <wp:docPr id="104" name="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573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04" o:spid="_x0000_s112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7.6pt,19.35pt" to="497.6pt,134.1pt" o:allowincell="f" strokecolor="#000000" strokeweight="0.48pt"/>
            </w:pict>
          </mc:Fallback>
        </mc:AlternateContent>
      </w:r>
    </w:p>
    <w:p w:rsidR="0061228E" w:rsidRDefault="0061228E">
      <w:pPr>
        <w:spacing w:line="200" w:lineRule="exact"/>
        <w:rPr>
          <w:sz w:val="20"/>
          <w:szCs w:val="20"/>
        </w:rPr>
      </w:pPr>
    </w:p>
    <w:p w:rsidR="0061228E" w:rsidRDefault="0061228E">
      <w:pPr>
        <w:spacing w:line="263" w:lineRule="exact"/>
        <w:rPr>
          <w:sz w:val="20"/>
          <w:szCs w:val="20"/>
        </w:rPr>
      </w:pPr>
    </w:p>
    <w:p w:rsidR="0061228E" w:rsidRDefault="002539ED">
      <w:pPr>
        <w:jc w:val="center"/>
        <w:rPr>
          <w:sz w:val="20"/>
          <w:szCs w:val="20"/>
        </w:rPr>
      </w:pPr>
      <w:r>
        <w:rPr>
          <w:rFonts w:eastAsia="Times New Roman"/>
          <w:b/>
          <w:bCs/>
        </w:rPr>
        <w:t>Таблица 1.12.Обеспеченность многоквартирного жилищного фонда приборами учета</w:t>
      </w:r>
    </w:p>
    <w:p w:rsidR="0061228E" w:rsidRDefault="0061228E">
      <w:pPr>
        <w:spacing w:line="74"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2000"/>
        <w:gridCol w:w="920"/>
        <w:gridCol w:w="920"/>
        <w:gridCol w:w="920"/>
        <w:gridCol w:w="920"/>
        <w:gridCol w:w="920"/>
        <w:gridCol w:w="920"/>
        <w:gridCol w:w="2360"/>
        <w:gridCol w:w="20"/>
      </w:tblGrid>
      <w:tr w:rsidR="0061228E">
        <w:trPr>
          <w:trHeight w:val="260"/>
        </w:trPr>
        <w:tc>
          <w:tcPr>
            <w:tcW w:w="2000" w:type="dxa"/>
            <w:tcBorders>
              <w:top w:val="single" w:sz="8" w:space="0" w:color="auto"/>
              <w:right w:val="single" w:sz="8" w:space="0" w:color="auto"/>
            </w:tcBorders>
            <w:vAlign w:val="bottom"/>
          </w:tcPr>
          <w:p w:rsidR="0061228E" w:rsidRDefault="0061228E"/>
        </w:tc>
        <w:tc>
          <w:tcPr>
            <w:tcW w:w="920" w:type="dxa"/>
            <w:tcBorders>
              <w:top w:val="single" w:sz="8" w:space="0" w:color="auto"/>
            </w:tcBorders>
            <w:vAlign w:val="bottom"/>
          </w:tcPr>
          <w:p w:rsidR="0061228E" w:rsidRDefault="0061228E"/>
        </w:tc>
        <w:tc>
          <w:tcPr>
            <w:tcW w:w="3680" w:type="dxa"/>
            <w:gridSpan w:val="4"/>
            <w:vMerge w:val="restart"/>
            <w:tcBorders>
              <w:top w:val="single" w:sz="8" w:space="0" w:color="auto"/>
            </w:tcBorders>
            <w:vAlign w:val="bottom"/>
          </w:tcPr>
          <w:p w:rsidR="0061228E" w:rsidRDefault="002539ED">
            <w:pPr>
              <w:ind w:left="300"/>
              <w:rPr>
                <w:sz w:val="20"/>
                <w:szCs w:val="20"/>
              </w:rPr>
            </w:pPr>
            <w:r>
              <w:rPr>
                <w:rFonts w:eastAsia="Times New Roman"/>
              </w:rPr>
              <w:t>Число (коллективных приборов)</w:t>
            </w:r>
          </w:p>
        </w:tc>
        <w:tc>
          <w:tcPr>
            <w:tcW w:w="920" w:type="dxa"/>
            <w:tcBorders>
              <w:top w:val="single" w:sz="8" w:space="0" w:color="auto"/>
              <w:right w:val="single" w:sz="8" w:space="0" w:color="auto"/>
            </w:tcBorders>
            <w:vAlign w:val="bottom"/>
          </w:tcPr>
          <w:p w:rsidR="0061228E" w:rsidRDefault="0061228E"/>
        </w:tc>
        <w:tc>
          <w:tcPr>
            <w:tcW w:w="2360" w:type="dxa"/>
            <w:tcBorders>
              <w:top w:val="single" w:sz="8" w:space="0" w:color="auto"/>
            </w:tcBorders>
            <w:vAlign w:val="bottom"/>
          </w:tcPr>
          <w:p w:rsidR="0061228E" w:rsidRDefault="002539ED">
            <w:pPr>
              <w:jc w:val="center"/>
              <w:rPr>
                <w:sz w:val="20"/>
                <w:szCs w:val="20"/>
              </w:rPr>
            </w:pPr>
            <w:r>
              <w:rPr>
                <w:rFonts w:eastAsia="Times New Roman"/>
                <w:w w:val="99"/>
              </w:rPr>
              <w:t>Доля от числа</w:t>
            </w:r>
          </w:p>
        </w:tc>
        <w:tc>
          <w:tcPr>
            <w:tcW w:w="0" w:type="dxa"/>
            <w:vAlign w:val="bottom"/>
          </w:tcPr>
          <w:p w:rsidR="0061228E" w:rsidRDefault="0061228E">
            <w:pPr>
              <w:rPr>
                <w:sz w:val="1"/>
                <w:szCs w:val="1"/>
              </w:rPr>
            </w:pPr>
          </w:p>
        </w:tc>
      </w:tr>
      <w:tr w:rsidR="0061228E">
        <w:trPr>
          <w:trHeight w:val="82"/>
        </w:trPr>
        <w:tc>
          <w:tcPr>
            <w:tcW w:w="2000" w:type="dxa"/>
            <w:tcBorders>
              <w:right w:val="single" w:sz="8" w:space="0" w:color="auto"/>
            </w:tcBorders>
            <w:vAlign w:val="bottom"/>
          </w:tcPr>
          <w:p w:rsidR="0061228E" w:rsidRDefault="0061228E">
            <w:pPr>
              <w:rPr>
                <w:sz w:val="7"/>
                <w:szCs w:val="7"/>
              </w:rPr>
            </w:pPr>
          </w:p>
        </w:tc>
        <w:tc>
          <w:tcPr>
            <w:tcW w:w="920" w:type="dxa"/>
            <w:vAlign w:val="bottom"/>
          </w:tcPr>
          <w:p w:rsidR="0061228E" w:rsidRDefault="0061228E">
            <w:pPr>
              <w:rPr>
                <w:sz w:val="7"/>
                <w:szCs w:val="7"/>
              </w:rPr>
            </w:pPr>
          </w:p>
        </w:tc>
        <w:tc>
          <w:tcPr>
            <w:tcW w:w="3680" w:type="dxa"/>
            <w:gridSpan w:val="4"/>
            <w:vMerge/>
            <w:vAlign w:val="bottom"/>
          </w:tcPr>
          <w:p w:rsidR="0061228E" w:rsidRDefault="0061228E">
            <w:pPr>
              <w:rPr>
                <w:sz w:val="7"/>
                <w:szCs w:val="7"/>
              </w:rPr>
            </w:pPr>
          </w:p>
        </w:tc>
        <w:tc>
          <w:tcPr>
            <w:tcW w:w="920" w:type="dxa"/>
            <w:tcBorders>
              <w:right w:val="single" w:sz="8" w:space="0" w:color="auto"/>
            </w:tcBorders>
            <w:vAlign w:val="bottom"/>
          </w:tcPr>
          <w:p w:rsidR="0061228E" w:rsidRDefault="0061228E">
            <w:pPr>
              <w:rPr>
                <w:sz w:val="7"/>
                <w:szCs w:val="7"/>
              </w:rPr>
            </w:pPr>
          </w:p>
        </w:tc>
        <w:tc>
          <w:tcPr>
            <w:tcW w:w="2360" w:type="dxa"/>
            <w:vMerge w:val="restart"/>
            <w:vAlign w:val="bottom"/>
          </w:tcPr>
          <w:p w:rsidR="0061228E" w:rsidRDefault="002539ED">
            <w:pPr>
              <w:jc w:val="center"/>
              <w:rPr>
                <w:sz w:val="20"/>
                <w:szCs w:val="20"/>
              </w:rPr>
            </w:pPr>
            <w:r>
              <w:rPr>
                <w:rFonts w:eastAsia="Times New Roman"/>
              </w:rPr>
              <w:t>многоквартирных</w:t>
            </w:r>
          </w:p>
        </w:tc>
        <w:tc>
          <w:tcPr>
            <w:tcW w:w="0" w:type="dxa"/>
            <w:vAlign w:val="bottom"/>
          </w:tcPr>
          <w:p w:rsidR="0061228E" w:rsidRDefault="0061228E">
            <w:pPr>
              <w:rPr>
                <w:sz w:val="1"/>
                <w:szCs w:val="1"/>
              </w:rPr>
            </w:pPr>
          </w:p>
        </w:tc>
      </w:tr>
      <w:tr w:rsidR="0061228E">
        <w:trPr>
          <w:trHeight w:val="86"/>
        </w:trPr>
        <w:tc>
          <w:tcPr>
            <w:tcW w:w="2000" w:type="dxa"/>
            <w:tcBorders>
              <w:right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2360" w:type="dxa"/>
            <w:vMerge/>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64"/>
        </w:trPr>
        <w:tc>
          <w:tcPr>
            <w:tcW w:w="200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2360" w:type="dxa"/>
            <w:vMerge/>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4"/>
        </w:trPr>
        <w:tc>
          <w:tcPr>
            <w:tcW w:w="2000" w:type="dxa"/>
            <w:tcBorders>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920" w:type="dxa"/>
            <w:vMerge w:val="restart"/>
            <w:tcBorders>
              <w:right w:val="single" w:sz="8" w:space="0" w:color="auto"/>
            </w:tcBorders>
            <w:vAlign w:val="bottom"/>
          </w:tcPr>
          <w:p w:rsidR="0061228E" w:rsidRDefault="002539ED" w:rsidP="00B679DA">
            <w:pPr>
              <w:jc w:val="center"/>
              <w:rPr>
                <w:sz w:val="20"/>
                <w:szCs w:val="20"/>
              </w:rPr>
            </w:pPr>
            <w:r>
              <w:rPr>
                <w:rFonts w:eastAsia="Times New Roman"/>
              </w:rPr>
              <w:t>201</w:t>
            </w:r>
            <w:r w:rsidR="00B679DA">
              <w:rPr>
                <w:rFonts w:eastAsia="Times New Roman"/>
              </w:rPr>
              <w:t>5</w:t>
            </w:r>
            <w:r>
              <w:rPr>
                <w:rFonts w:eastAsia="Times New Roman"/>
              </w:rPr>
              <w:t xml:space="preserve"> г.</w:t>
            </w:r>
          </w:p>
        </w:tc>
        <w:tc>
          <w:tcPr>
            <w:tcW w:w="920" w:type="dxa"/>
            <w:vMerge w:val="restart"/>
            <w:tcBorders>
              <w:right w:val="single" w:sz="8" w:space="0" w:color="auto"/>
            </w:tcBorders>
            <w:vAlign w:val="bottom"/>
          </w:tcPr>
          <w:p w:rsidR="0061228E" w:rsidRDefault="002539ED" w:rsidP="00B679DA">
            <w:pPr>
              <w:ind w:right="130"/>
              <w:jc w:val="right"/>
              <w:rPr>
                <w:sz w:val="20"/>
                <w:szCs w:val="20"/>
              </w:rPr>
            </w:pPr>
            <w:r>
              <w:rPr>
                <w:rFonts w:eastAsia="Times New Roman"/>
              </w:rPr>
              <w:t>201</w:t>
            </w:r>
            <w:r w:rsidR="00B679DA">
              <w:rPr>
                <w:rFonts w:eastAsia="Times New Roman"/>
              </w:rPr>
              <w:t>6</w:t>
            </w:r>
          </w:p>
        </w:tc>
        <w:tc>
          <w:tcPr>
            <w:tcW w:w="920" w:type="dxa"/>
            <w:vMerge w:val="restart"/>
            <w:tcBorders>
              <w:right w:val="single" w:sz="8" w:space="0" w:color="auto"/>
            </w:tcBorders>
            <w:vAlign w:val="bottom"/>
          </w:tcPr>
          <w:p w:rsidR="0061228E" w:rsidRDefault="002539ED" w:rsidP="00B679DA">
            <w:pPr>
              <w:ind w:right="130"/>
              <w:jc w:val="right"/>
              <w:rPr>
                <w:sz w:val="20"/>
                <w:szCs w:val="20"/>
              </w:rPr>
            </w:pPr>
            <w:r>
              <w:rPr>
                <w:rFonts w:eastAsia="Times New Roman"/>
              </w:rPr>
              <w:t>201</w:t>
            </w:r>
            <w:r w:rsidR="00B679DA">
              <w:rPr>
                <w:rFonts w:eastAsia="Times New Roman"/>
              </w:rPr>
              <w:t>7</w:t>
            </w:r>
          </w:p>
        </w:tc>
        <w:tc>
          <w:tcPr>
            <w:tcW w:w="920" w:type="dxa"/>
            <w:vMerge w:val="restart"/>
            <w:tcBorders>
              <w:right w:val="single" w:sz="8" w:space="0" w:color="auto"/>
            </w:tcBorders>
            <w:vAlign w:val="bottom"/>
          </w:tcPr>
          <w:p w:rsidR="0061228E" w:rsidRDefault="002539ED" w:rsidP="00B679DA">
            <w:pPr>
              <w:ind w:right="130"/>
              <w:jc w:val="right"/>
              <w:rPr>
                <w:sz w:val="20"/>
                <w:szCs w:val="20"/>
              </w:rPr>
            </w:pPr>
            <w:r>
              <w:rPr>
                <w:rFonts w:eastAsia="Times New Roman"/>
              </w:rPr>
              <w:t>20</w:t>
            </w:r>
            <w:r w:rsidR="000A2907">
              <w:rPr>
                <w:rFonts w:eastAsia="Times New Roman"/>
              </w:rPr>
              <w:t>1</w:t>
            </w:r>
            <w:r w:rsidR="00B679DA">
              <w:rPr>
                <w:rFonts w:eastAsia="Times New Roman"/>
              </w:rPr>
              <w:t>8</w:t>
            </w:r>
          </w:p>
        </w:tc>
        <w:tc>
          <w:tcPr>
            <w:tcW w:w="920" w:type="dxa"/>
            <w:vMerge w:val="restart"/>
            <w:tcBorders>
              <w:right w:val="single" w:sz="8" w:space="0" w:color="auto"/>
            </w:tcBorders>
            <w:vAlign w:val="bottom"/>
          </w:tcPr>
          <w:p w:rsidR="0061228E" w:rsidRDefault="002539ED" w:rsidP="00B679DA">
            <w:pPr>
              <w:ind w:right="130"/>
              <w:jc w:val="right"/>
              <w:rPr>
                <w:sz w:val="20"/>
                <w:szCs w:val="20"/>
              </w:rPr>
            </w:pPr>
            <w:r>
              <w:rPr>
                <w:rFonts w:eastAsia="Times New Roman"/>
              </w:rPr>
              <w:t>201</w:t>
            </w:r>
            <w:r w:rsidR="00B679DA">
              <w:rPr>
                <w:rFonts w:eastAsia="Times New Roman"/>
              </w:rPr>
              <w:t>9</w:t>
            </w:r>
          </w:p>
        </w:tc>
        <w:tc>
          <w:tcPr>
            <w:tcW w:w="920" w:type="dxa"/>
            <w:vMerge w:val="restart"/>
            <w:tcBorders>
              <w:right w:val="single" w:sz="8" w:space="0" w:color="auto"/>
            </w:tcBorders>
            <w:vAlign w:val="bottom"/>
          </w:tcPr>
          <w:p w:rsidR="0061228E" w:rsidRDefault="002539ED" w:rsidP="00B679DA">
            <w:pPr>
              <w:ind w:right="130"/>
              <w:jc w:val="right"/>
              <w:rPr>
                <w:sz w:val="20"/>
                <w:szCs w:val="20"/>
              </w:rPr>
            </w:pPr>
            <w:r>
              <w:rPr>
                <w:rFonts w:eastAsia="Times New Roman"/>
              </w:rPr>
              <w:t>20</w:t>
            </w:r>
            <w:r w:rsidR="00B679DA">
              <w:rPr>
                <w:rFonts w:eastAsia="Times New Roman"/>
              </w:rPr>
              <w:t>20</w:t>
            </w:r>
          </w:p>
        </w:tc>
        <w:tc>
          <w:tcPr>
            <w:tcW w:w="2360" w:type="dxa"/>
            <w:vAlign w:val="bottom"/>
          </w:tcPr>
          <w:p w:rsidR="0061228E" w:rsidRDefault="002539ED">
            <w:pPr>
              <w:jc w:val="center"/>
              <w:rPr>
                <w:sz w:val="20"/>
                <w:szCs w:val="20"/>
              </w:rPr>
            </w:pPr>
            <w:r>
              <w:rPr>
                <w:rFonts w:eastAsia="Times New Roman"/>
                <w:w w:val="99"/>
              </w:rPr>
              <w:t>домов, в которых</w:t>
            </w:r>
          </w:p>
        </w:tc>
        <w:tc>
          <w:tcPr>
            <w:tcW w:w="0" w:type="dxa"/>
            <w:vAlign w:val="bottom"/>
          </w:tcPr>
          <w:p w:rsidR="0061228E" w:rsidRDefault="0061228E">
            <w:pPr>
              <w:rPr>
                <w:sz w:val="1"/>
                <w:szCs w:val="1"/>
              </w:rPr>
            </w:pPr>
          </w:p>
        </w:tc>
      </w:tr>
      <w:tr w:rsidR="0061228E">
        <w:trPr>
          <w:trHeight w:val="252"/>
        </w:trPr>
        <w:tc>
          <w:tcPr>
            <w:tcW w:w="2000" w:type="dxa"/>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2360" w:type="dxa"/>
            <w:vAlign w:val="bottom"/>
          </w:tcPr>
          <w:p w:rsidR="0061228E" w:rsidRDefault="002539ED">
            <w:pPr>
              <w:jc w:val="center"/>
              <w:rPr>
                <w:sz w:val="20"/>
                <w:szCs w:val="20"/>
              </w:rPr>
            </w:pPr>
            <w:r>
              <w:rPr>
                <w:rFonts w:eastAsia="Times New Roman"/>
              </w:rPr>
              <w:t>необходима установка</w:t>
            </w:r>
          </w:p>
        </w:tc>
        <w:tc>
          <w:tcPr>
            <w:tcW w:w="0" w:type="dxa"/>
            <w:vAlign w:val="bottom"/>
          </w:tcPr>
          <w:p w:rsidR="0061228E" w:rsidRDefault="0061228E">
            <w:pPr>
              <w:rPr>
                <w:sz w:val="1"/>
                <w:szCs w:val="1"/>
              </w:rPr>
            </w:pPr>
          </w:p>
        </w:tc>
      </w:tr>
      <w:tr w:rsidR="0061228E">
        <w:trPr>
          <w:trHeight w:val="254"/>
        </w:trPr>
        <w:tc>
          <w:tcPr>
            <w:tcW w:w="200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2360" w:type="dxa"/>
            <w:tcBorders>
              <w:bottom w:val="single" w:sz="8" w:space="0" w:color="auto"/>
            </w:tcBorders>
            <w:vAlign w:val="bottom"/>
          </w:tcPr>
          <w:p w:rsidR="0061228E" w:rsidRDefault="002539ED">
            <w:pPr>
              <w:jc w:val="center"/>
              <w:rPr>
                <w:sz w:val="20"/>
                <w:szCs w:val="20"/>
              </w:rPr>
            </w:pPr>
            <w:r>
              <w:rPr>
                <w:rFonts w:eastAsia="Times New Roman"/>
                <w:w w:val="99"/>
              </w:rPr>
              <w:t>приборов учета, %</w:t>
            </w:r>
          </w:p>
        </w:tc>
        <w:tc>
          <w:tcPr>
            <w:tcW w:w="0" w:type="dxa"/>
            <w:vAlign w:val="bottom"/>
          </w:tcPr>
          <w:p w:rsidR="0061228E" w:rsidRDefault="0061228E">
            <w:pPr>
              <w:rPr>
                <w:sz w:val="1"/>
                <w:szCs w:val="1"/>
              </w:rPr>
            </w:pPr>
          </w:p>
        </w:tc>
      </w:tr>
      <w:tr w:rsidR="0061228E">
        <w:trPr>
          <w:trHeight w:val="268"/>
        </w:trPr>
        <w:tc>
          <w:tcPr>
            <w:tcW w:w="2000" w:type="dxa"/>
            <w:tcBorders>
              <w:right w:val="single" w:sz="8" w:space="0" w:color="auto"/>
            </w:tcBorders>
            <w:vAlign w:val="bottom"/>
          </w:tcPr>
          <w:p w:rsidR="0061228E" w:rsidRDefault="002539ED">
            <w:pPr>
              <w:jc w:val="center"/>
              <w:rPr>
                <w:sz w:val="20"/>
                <w:szCs w:val="20"/>
              </w:rPr>
            </w:pPr>
            <w:r>
              <w:rPr>
                <w:rFonts w:eastAsia="Times New Roman"/>
              </w:rPr>
              <w:t>Холодное</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10</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236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7"/>
        </w:trPr>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водоснабжение</w:t>
            </w: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23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00" w:type="dxa"/>
            <w:vMerge/>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23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1"/>
        </w:trPr>
        <w:tc>
          <w:tcPr>
            <w:tcW w:w="200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23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97" w:lineRule="exact"/>
        <w:rPr>
          <w:sz w:val="20"/>
          <w:szCs w:val="20"/>
        </w:rPr>
      </w:pPr>
    </w:p>
    <w:p w:rsidR="0061228E" w:rsidRDefault="002539ED">
      <w:pPr>
        <w:spacing w:line="237" w:lineRule="auto"/>
        <w:ind w:left="60" w:right="40" w:firstLine="852"/>
        <w:jc w:val="both"/>
        <w:rPr>
          <w:sz w:val="20"/>
          <w:szCs w:val="20"/>
        </w:rPr>
      </w:pPr>
      <w:r>
        <w:rPr>
          <w:rFonts w:eastAsia="Times New Roman"/>
          <w:sz w:val="24"/>
          <w:szCs w:val="24"/>
        </w:rPr>
        <w:t>По обеспеченности инженерным оборудованием можно сделать вывод, что город обладает достаточно высоким уровнем инженерного обустройства многоэтажного жилья: 100% жилищного фонда обеспечено всеми видами инженерного оборудования, в том числе 100% жилищного фонда обеспечено водопроводом. Аварийность системы водоснабжения (кол. аварий/км) в 2017 году составляет 0,38.</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44576" behindDoc="1" locked="0" layoutInCell="0" allowOverlap="1">
                <wp:simplePos x="0" y="0"/>
                <wp:positionH relativeFrom="column">
                  <wp:posOffset>59055</wp:posOffset>
                </wp:positionH>
                <wp:positionV relativeFrom="paragraph">
                  <wp:posOffset>884555</wp:posOffset>
                </wp:positionV>
                <wp:extent cx="6248400" cy="0"/>
                <wp:effectExtent l="0" t="0" r="0" b="0"/>
                <wp:wrapNone/>
                <wp:docPr id="105" name="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4840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05" o:spid="_x0000_s113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65pt,69.65pt" to="496.65pt,69.65pt" o:allowincell="f" strokecolor="#000000" strokeweight="0.4799pt"/>
            </w:pict>
          </mc:Fallback>
        </mc:AlternateContent>
      </w:r>
      <w:r>
        <w:rPr>
          <w:noProof/>
          <w:sz w:val="20"/>
          <w:szCs w:val="20"/>
        </w:rPr>
        <mc:AlternateContent>
          <mc:Choice Requires="wps">
            <w:drawing>
              <wp:anchor distT="0" distB="0" distL="114300" distR="114300" simplePos="0" relativeHeight="251545600" behindDoc="1" locked="0" layoutInCell="0" allowOverlap="1">
                <wp:simplePos x="0" y="0"/>
                <wp:positionH relativeFrom="column">
                  <wp:posOffset>62230</wp:posOffset>
                </wp:positionH>
                <wp:positionV relativeFrom="paragraph">
                  <wp:posOffset>881380</wp:posOffset>
                </wp:positionV>
                <wp:extent cx="0" cy="2249805"/>
                <wp:effectExtent l="0" t="0" r="0" b="0"/>
                <wp:wrapNone/>
                <wp:docPr id="106" name="Shap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49805"/>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06" o:spid="_x0000_s113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pt,69.4pt" to="4.9pt,246.55pt" o:allowincell="f" strokecolor="#000000" strokeweight="0.5039pt"/>
            </w:pict>
          </mc:Fallback>
        </mc:AlternateContent>
      </w:r>
      <w:r>
        <w:rPr>
          <w:noProof/>
          <w:sz w:val="20"/>
          <w:szCs w:val="20"/>
        </w:rPr>
        <mc:AlternateContent>
          <mc:Choice Requires="wps">
            <w:drawing>
              <wp:anchor distT="0" distB="0" distL="114300" distR="114300" simplePos="0" relativeHeight="251546624" behindDoc="1" locked="0" layoutInCell="0" allowOverlap="1">
                <wp:simplePos x="0" y="0"/>
                <wp:positionH relativeFrom="column">
                  <wp:posOffset>6304280</wp:posOffset>
                </wp:positionH>
                <wp:positionV relativeFrom="paragraph">
                  <wp:posOffset>881380</wp:posOffset>
                </wp:positionV>
                <wp:extent cx="0" cy="2249805"/>
                <wp:effectExtent l="0" t="0" r="0" b="0"/>
                <wp:wrapNone/>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4980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07" o:spid="_x0000_s113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6.4pt,69.4pt" to="496.4pt,246.55pt" o:allowincell="f" strokecolor="#000000" strokeweight="0.47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02" w:lineRule="exact"/>
        <w:rPr>
          <w:sz w:val="20"/>
          <w:szCs w:val="20"/>
        </w:rPr>
      </w:pPr>
    </w:p>
    <w:p w:rsidR="0061228E" w:rsidRDefault="002539ED">
      <w:pPr>
        <w:ind w:left="200"/>
        <w:rPr>
          <w:sz w:val="20"/>
          <w:szCs w:val="20"/>
        </w:rPr>
      </w:pPr>
      <w:r>
        <w:rPr>
          <w:rFonts w:eastAsia="Times New Roman"/>
          <w:b/>
          <w:bCs/>
        </w:rPr>
        <w:t>Таблица 1.13. Показатели надежности водопроводных и канализационных сетей</w:t>
      </w:r>
    </w:p>
    <w:p w:rsidR="0061228E" w:rsidRDefault="0061228E">
      <w:pPr>
        <w:spacing w:line="112" w:lineRule="exact"/>
        <w:rPr>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640"/>
        <w:gridCol w:w="3340"/>
        <w:gridCol w:w="960"/>
        <w:gridCol w:w="960"/>
        <w:gridCol w:w="960"/>
        <w:gridCol w:w="960"/>
        <w:gridCol w:w="960"/>
        <w:gridCol w:w="1060"/>
        <w:gridCol w:w="20"/>
      </w:tblGrid>
      <w:tr w:rsidR="0061228E">
        <w:trPr>
          <w:trHeight w:val="463"/>
        </w:trPr>
        <w:tc>
          <w:tcPr>
            <w:tcW w:w="6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3340" w:type="dxa"/>
            <w:tcBorders>
              <w:top w:val="single" w:sz="8" w:space="0" w:color="auto"/>
              <w:right w:val="single" w:sz="8" w:space="0" w:color="auto"/>
            </w:tcBorders>
            <w:vAlign w:val="bottom"/>
          </w:tcPr>
          <w:p w:rsidR="0061228E" w:rsidRDefault="002539ED">
            <w:pPr>
              <w:ind w:left="220"/>
              <w:rPr>
                <w:sz w:val="20"/>
                <w:szCs w:val="20"/>
              </w:rPr>
            </w:pPr>
            <w:r>
              <w:rPr>
                <w:rFonts w:eastAsia="Times New Roman"/>
                <w:b/>
                <w:bCs/>
                <w:sz w:val="24"/>
                <w:szCs w:val="24"/>
              </w:rPr>
              <w:t>Наименование показателя</w:t>
            </w:r>
          </w:p>
        </w:tc>
        <w:tc>
          <w:tcPr>
            <w:tcW w:w="96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5</w:t>
            </w:r>
          </w:p>
        </w:tc>
        <w:tc>
          <w:tcPr>
            <w:tcW w:w="96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6</w:t>
            </w:r>
          </w:p>
        </w:tc>
        <w:tc>
          <w:tcPr>
            <w:tcW w:w="96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7</w:t>
            </w:r>
          </w:p>
        </w:tc>
        <w:tc>
          <w:tcPr>
            <w:tcW w:w="96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8</w:t>
            </w:r>
          </w:p>
        </w:tc>
        <w:tc>
          <w:tcPr>
            <w:tcW w:w="96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w:t>
            </w:r>
            <w:r w:rsidR="004D1504">
              <w:rPr>
                <w:rFonts w:eastAsia="Times New Roman"/>
                <w:b/>
                <w:bCs/>
                <w:w w:val="99"/>
                <w:sz w:val="24"/>
                <w:szCs w:val="24"/>
              </w:rPr>
              <w:t>19</w:t>
            </w:r>
          </w:p>
        </w:tc>
        <w:tc>
          <w:tcPr>
            <w:tcW w:w="1060" w:type="dxa"/>
            <w:tcBorders>
              <w:top w:val="single" w:sz="8" w:space="0" w:color="auto"/>
            </w:tcBorders>
            <w:vAlign w:val="bottom"/>
          </w:tcPr>
          <w:p w:rsidR="0061228E" w:rsidRDefault="002539ED" w:rsidP="004D1504">
            <w:pPr>
              <w:jc w:val="center"/>
              <w:rPr>
                <w:sz w:val="20"/>
                <w:szCs w:val="20"/>
              </w:rPr>
            </w:pPr>
            <w:r>
              <w:rPr>
                <w:rFonts w:eastAsia="Times New Roman"/>
                <w:b/>
                <w:bCs/>
                <w:w w:val="99"/>
                <w:sz w:val="24"/>
                <w:szCs w:val="24"/>
              </w:rPr>
              <w:t>20</w:t>
            </w:r>
            <w:r w:rsidR="00B679DA">
              <w:rPr>
                <w:rFonts w:eastAsia="Times New Roman"/>
                <w:b/>
                <w:bCs/>
                <w:w w:val="99"/>
                <w:sz w:val="24"/>
                <w:szCs w:val="24"/>
              </w:rPr>
              <w:t>2</w:t>
            </w:r>
            <w:r w:rsidR="004D1504">
              <w:rPr>
                <w:rFonts w:eastAsia="Times New Roman"/>
                <w:b/>
                <w:bCs/>
                <w:w w:val="99"/>
                <w:sz w:val="24"/>
                <w:szCs w:val="24"/>
              </w:rPr>
              <w:t>0</w:t>
            </w:r>
          </w:p>
        </w:tc>
        <w:tc>
          <w:tcPr>
            <w:tcW w:w="0" w:type="dxa"/>
            <w:vAlign w:val="bottom"/>
          </w:tcPr>
          <w:p w:rsidR="0061228E" w:rsidRDefault="0061228E">
            <w:pPr>
              <w:rPr>
                <w:sz w:val="1"/>
                <w:szCs w:val="1"/>
              </w:rPr>
            </w:pPr>
          </w:p>
        </w:tc>
      </w:tr>
      <w:tr w:rsidR="0061228E">
        <w:trPr>
          <w:trHeight w:val="183"/>
        </w:trPr>
        <w:tc>
          <w:tcPr>
            <w:tcW w:w="640" w:type="dxa"/>
            <w:tcBorders>
              <w:bottom w:val="single" w:sz="8" w:space="0" w:color="auto"/>
              <w:right w:val="single" w:sz="8" w:space="0" w:color="auto"/>
            </w:tcBorders>
            <w:vAlign w:val="bottom"/>
          </w:tcPr>
          <w:p w:rsidR="0061228E" w:rsidRDefault="0061228E">
            <w:pPr>
              <w:rPr>
                <w:sz w:val="15"/>
                <w:szCs w:val="15"/>
              </w:rPr>
            </w:pPr>
          </w:p>
        </w:tc>
        <w:tc>
          <w:tcPr>
            <w:tcW w:w="334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1060" w:type="dxa"/>
            <w:tcBorders>
              <w:bottom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9"/>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Протяженность сетей, км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30,2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1060" w:type="dxa"/>
            <w:vAlign w:val="bottom"/>
          </w:tcPr>
          <w:p w:rsidR="0061228E" w:rsidRDefault="002539ED">
            <w:pPr>
              <w:jc w:val="center"/>
              <w:rPr>
                <w:sz w:val="20"/>
                <w:szCs w:val="20"/>
              </w:rPr>
            </w:pPr>
            <w:r>
              <w:rPr>
                <w:rFonts w:eastAsia="Times New Roman"/>
                <w:w w:val="99"/>
                <w:sz w:val="24"/>
                <w:szCs w:val="24"/>
              </w:rPr>
              <w:t>31,8</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11"/>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Водопровода, км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22,5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1060" w:type="dxa"/>
            <w:vAlign w:val="bottom"/>
          </w:tcPr>
          <w:p w:rsidR="0061228E" w:rsidRDefault="002539ED">
            <w:pPr>
              <w:jc w:val="center"/>
              <w:rPr>
                <w:sz w:val="20"/>
                <w:szCs w:val="20"/>
              </w:rPr>
            </w:pPr>
            <w:r>
              <w:rPr>
                <w:rFonts w:eastAsia="Times New Roman"/>
                <w:w w:val="99"/>
                <w:sz w:val="24"/>
                <w:szCs w:val="24"/>
              </w:rPr>
              <w:t>26,6</w:t>
            </w:r>
          </w:p>
        </w:tc>
        <w:tc>
          <w:tcPr>
            <w:tcW w:w="0" w:type="dxa"/>
            <w:vAlign w:val="bottom"/>
          </w:tcPr>
          <w:p w:rsidR="0061228E" w:rsidRDefault="0061228E">
            <w:pPr>
              <w:rPr>
                <w:sz w:val="1"/>
                <w:szCs w:val="1"/>
              </w:rPr>
            </w:pPr>
          </w:p>
        </w:tc>
      </w:tr>
      <w:tr w:rsidR="0061228E">
        <w:trPr>
          <w:trHeight w:val="53"/>
        </w:trPr>
        <w:tc>
          <w:tcPr>
            <w:tcW w:w="640" w:type="dxa"/>
            <w:tcBorders>
              <w:bottom w:val="single" w:sz="8" w:space="0" w:color="auto"/>
              <w:right w:val="single" w:sz="8" w:space="0" w:color="auto"/>
            </w:tcBorders>
            <w:vAlign w:val="bottom"/>
          </w:tcPr>
          <w:p w:rsidR="0061228E" w:rsidRDefault="0061228E">
            <w:pPr>
              <w:rPr>
                <w:sz w:val="4"/>
                <w:szCs w:val="4"/>
              </w:rPr>
            </w:pPr>
          </w:p>
        </w:tc>
        <w:tc>
          <w:tcPr>
            <w:tcW w:w="33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10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Канализация, км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60" w:type="dxa"/>
            <w:vAlign w:val="bottom"/>
          </w:tcPr>
          <w:p w:rsidR="0061228E" w:rsidRDefault="002539ED">
            <w:pPr>
              <w:jc w:val="center"/>
              <w:rPr>
                <w:sz w:val="20"/>
                <w:szCs w:val="20"/>
              </w:rPr>
            </w:pPr>
            <w:r>
              <w:rPr>
                <w:rFonts w:eastAsia="Times New Roman"/>
                <w:w w:val="99"/>
                <w:sz w:val="24"/>
                <w:szCs w:val="24"/>
              </w:rPr>
              <w:t>7,7</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6"/>
        </w:trPr>
        <w:tc>
          <w:tcPr>
            <w:tcW w:w="6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Количество аварий и</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1060" w:type="dxa"/>
            <w:vMerge w:val="restart"/>
            <w:vAlign w:val="bottom"/>
          </w:tcPr>
          <w:p w:rsidR="0061228E" w:rsidRDefault="002539ED">
            <w:pPr>
              <w:jc w:val="center"/>
              <w:rPr>
                <w:sz w:val="20"/>
                <w:szCs w:val="20"/>
              </w:rPr>
            </w:pPr>
            <w:r>
              <w:rPr>
                <w:rFonts w:eastAsia="Times New Roman"/>
                <w:w w:val="99"/>
                <w:sz w:val="24"/>
                <w:szCs w:val="24"/>
              </w:rPr>
              <w:t>11</w:t>
            </w:r>
          </w:p>
        </w:tc>
        <w:tc>
          <w:tcPr>
            <w:tcW w:w="0" w:type="dxa"/>
            <w:vAlign w:val="bottom"/>
          </w:tcPr>
          <w:p w:rsidR="0061228E" w:rsidRDefault="0061228E">
            <w:pPr>
              <w:rPr>
                <w:sz w:val="1"/>
                <w:szCs w:val="1"/>
              </w:rPr>
            </w:pPr>
          </w:p>
        </w:tc>
      </w:tr>
      <w:tr w:rsidR="0061228E">
        <w:trPr>
          <w:trHeight w:val="137"/>
        </w:trPr>
        <w:tc>
          <w:tcPr>
            <w:tcW w:w="640" w:type="dxa"/>
            <w:vMerge/>
            <w:tcBorders>
              <w:right w:val="single" w:sz="8" w:space="0" w:color="auto"/>
            </w:tcBorders>
            <w:vAlign w:val="bottom"/>
          </w:tcPr>
          <w:p w:rsidR="0061228E" w:rsidRDefault="0061228E">
            <w:pPr>
              <w:rPr>
                <w:sz w:val="11"/>
                <w:szCs w:val="11"/>
              </w:rPr>
            </w:pPr>
          </w:p>
        </w:tc>
        <w:tc>
          <w:tcPr>
            <w:tcW w:w="3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отключений,шт</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0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640" w:type="dxa"/>
            <w:tcBorders>
              <w:right w:val="single" w:sz="8" w:space="0" w:color="auto"/>
            </w:tcBorders>
            <w:vAlign w:val="bottom"/>
          </w:tcPr>
          <w:p w:rsidR="0061228E" w:rsidRDefault="0061228E">
            <w:pPr>
              <w:rPr>
                <w:sz w:val="12"/>
                <w:szCs w:val="12"/>
              </w:rPr>
            </w:pPr>
          </w:p>
        </w:tc>
        <w:tc>
          <w:tcPr>
            <w:tcW w:w="3340" w:type="dxa"/>
            <w:vMerge/>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10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4"/>
        </w:trPr>
        <w:tc>
          <w:tcPr>
            <w:tcW w:w="640" w:type="dxa"/>
            <w:tcBorders>
              <w:bottom w:val="single" w:sz="8" w:space="0" w:color="auto"/>
              <w:right w:val="single" w:sz="8" w:space="0" w:color="auto"/>
            </w:tcBorders>
            <w:vAlign w:val="bottom"/>
          </w:tcPr>
          <w:p w:rsidR="0061228E" w:rsidRDefault="0061228E">
            <w:pPr>
              <w:rPr>
                <w:sz w:val="3"/>
                <w:szCs w:val="3"/>
              </w:rPr>
            </w:pPr>
          </w:p>
        </w:tc>
        <w:tc>
          <w:tcPr>
            <w:tcW w:w="33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10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9"/>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Водопровод кол/отк</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1060" w:type="dxa"/>
            <w:vAlign w:val="bottom"/>
          </w:tcPr>
          <w:p w:rsidR="0061228E" w:rsidRDefault="002539ED">
            <w:pPr>
              <w:jc w:val="center"/>
              <w:rPr>
                <w:sz w:val="20"/>
                <w:szCs w:val="20"/>
              </w:rPr>
            </w:pPr>
            <w:r>
              <w:rPr>
                <w:rFonts w:eastAsia="Times New Roman"/>
                <w:w w:val="99"/>
                <w:sz w:val="24"/>
                <w:szCs w:val="24"/>
              </w:rPr>
              <w:t>10</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7"/>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Канализация кол/отк</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1060" w:type="dxa"/>
            <w:vAlign w:val="bottom"/>
          </w:tcPr>
          <w:p w:rsidR="0061228E" w:rsidRDefault="002539ED">
            <w:pPr>
              <w:jc w:val="center"/>
              <w:rPr>
                <w:sz w:val="20"/>
                <w:szCs w:val="20"/>
              </w:rPr>
            </w:pPr>
            <w:r>
              <w:rPr>
                <w:rFonts w:eastAsia="Times New Roman"/>
                <w:w w:val="99"/>
                <w:sz w:val="24"/>
                <w:szCs w:val="24"/>
              </w:rPr>
              <w:t>2</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6" w:lineRule="auto"/>
        <w:ind w:left="60" w:right="60" w:firstLine="567"/>
        <w:jc w:val="both"/>
        <w:rPr>
          <w:sz w:val="20"/>
          <w:szCs w:val="20"/>
        </w:rPr>
      </w:pPr>
      <w:r>
        <w:rPr>
          <w:rFonts w:eastAsia="Times New Roman"/>
          <w:sz w:val="24"/>
          <w:szCs w:val="24"/>
        </w:rPr>
        <w:t>Отличительной особенностью воды, подаваемой потребителям г.Фатежа, является наличие завышенного количества железа, марганца, а также повышенный уровень жесткости воды.</w:t>
      </w:r>
    </w:p>
    <w:p w:rsidR="0061228E" w:rsidRDefault="0061228E">
      <w:pPr>
        <w:spacing w:line="265" w:lineRule="exact"/>
        <w:rPr>
          <w:sz w:val="20"/>
          <w:szCs w:val="20"/>
        </w:rPr>
      </w:pPr>
    </w:p>
    <w:p w:rsidR="0061228E" w:rsidRDefault="002539ED">
      <w:pPr>
        <w:spacing w:line="235" w:lineRule="auto"/>
        <w:ind w:left="60" w:right="40"/>
        <w:jc w:val="both"/>
        <w:rPr>
          <w:sz w:val="20"/>
          <w:szCs w:val="20"/>
        </w:rPr>
      </w:pPr>
      <w:r>
        <w:rPr>
          <w:rFonts w:eastAsia="Times New Roman"/>
          <w:b/>
          <w:bCs/>
        </w:rPr>
        <w:t>Таблица 1.14. Нормативные значения качества воды централизованных систем питьевого водоснабжения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800"/>
        <w:gridCol w:w="2360"/>
        <w:gridCol w:w="420"/>
        <w:gridCol w:w="340"/>
        <w:gridCol w:w="1300"/>
        <w:gridCol w:w="120"/>
        <w:gridCol w:w="340"/>
        <w:gridCol w:w="2100"/>
        <w:gridCol w:w="100"/>
        <w:gridCol w:w="2160"/>
      </w:tblGrid>
      <w:tr w:rsidR="0061228E">
        <w:trPr>
          <w:trHeight w:val="255"/>
        </w:trPr>
        <w:tc>
          <w:tcPr>
            <w:tcW w:w="3160" w:type="dxa"/>
            <w:gridSpan w:val="2"/>
            <w:tcBorders>
              <w:top w:val="single" w:sz="8" w:space="0" w:color="auto"/>
              <w:left w:val="single" w:sz="8" w:space="0" w:color="auto"/>
              <w:right w:val="single" w:sz="8" w:space="0" w:color="auto"/>
            </w:tcBorders>
            <w:vAlign w:val="bottom"/>
          </w:tcPr>
          <w:p w:rsidR="0061228E" w:rsidRDefault="002539ED">
            <w:pPr>
              <w:spacing w:line="255" w:lineRule="exact"/>
              <w:ind w:left="120"/>
              <w:rPr>
                <w:sz w:val="20"/>
                <w:szCs w:val="20"/>
              </w:rPr>
            </w:pPr>
            <w:r>
              <w:rPr>
                <w:rFonts w:eastAsia="Times New Roman"/>
                <w:sz w:val="24"/>
                <w:szCs w:val="24"/>
              </w:rPr>
              <w:t>Наименование</w:t>
            </w:r>
          </w:p>
        </w:tc>
        <w:tc>
          <w:tcPr>
            <w:tcW w:w="420" w:type="dxa"/>
            <w:tcBorders>
              <w:top w:val="single" w:sz="8" w:space="0" w:color="auto"/>
            </w:tcBorders>
            <w:vAlign w:val="bottom"/>
          </w:tcPr>
          <w:p w:rsidR="0061228E" w:rsidRDefault="0061228E"/>
        </w:tc>
        <w:tc>
          <w:tcPr>
            <w:tcW w:w="1640" w:type="dxa"/>
            <w:gridSpan w:val="2"/>
            <w:tcBorders>
              <w:top w:val="single" w:sz="8" w:space="0" w:color="auto"/>
              <w:right w:val="single" w:sz="8" w:space="0" w:color="auto"/>
            </w:tcBorders>
            <w:vAlign w:val="bottom"/>
          </w:tcPr>
          <w:p w:rsidR="0061228E" w:rsidRDefault="002539ED">
            <w:pPr>
              <w:ind w:right="330"/>
              <w:jc w:val="center"/>
              <w:rPr>
                <w:sz w:val="20"/>
                <w:szCs w:val="20"/>
              </w:rPr>
            </w:pPr>
            <w:r>
              <w:rPr>
                <w:rFonts w:eastAsia="Times New Roman"/>
              </w:rPr>
              <w:t>Содержание</w:t>
            </w:r>
          </w:p>
        </w:tc>
        <w:tc>
          <w:tcPr>
            <w:tcW w:w="120" w:type="dxa"/>
            <w:tcBorders>
              <w:top w:val="single" w:sz="8" w:space="0" w:color="auto"/>
            </w:tcBorders>
            <w:vAlign w:val="bottom"/>
          </w:tcPr>
          <w:p w:rsidR="0061228E" w:rsidRDefault="0061228E"/>
        </w:tc>
        <w:tc>
          <w:tcPr>
            <w:tcW w:w="2440" w:type="dxa"/>
            <w:gridSpan w:val="2"/>
            <w:tcBorders>
              <w:top w:val="single" w:sz="8" w:space="0" w:color="auto"/>
              <w:right w:val="single" w:sz="8" w:space="0" w:color="auto"/>
            </w:tcBorders>
            <w:vAlign w:val="bottom"/>
          </w:tcPr>
          <w:p w:rsidR="0061228E" w:rsidRDefault="002539ED">
            <w:pPr>
              <w:ind w:right="50"/>
              <w:jc w:val="center"/>
              <w:rPr>
                <w:sz w:val="20"/>
                <w:szCs w:val="20"/>
              </w:rPr>
            </w:pPr>
            <w:r>
              <w:rPr>
                <w:rFonts w:eastAsia="Times New Roman"/>
                <w:w w:val="99"/>
              </w:rPr>
              <w:t>Содержание марганца,</w:t>
            </w:r>
          </w:p>
        </w:tc>
        <w:tc>
          <w:tcPr>
            <w:tcW w:w="100" w:type="dxa"/>
            <w:tcBorders>
              <w:top w:val="single" w:sz="8" w:space="0" w:color="auto"/>
            </w:tcBorders>
            <w:vAlign w:val="bottom"/>
          </w:tcPr>
          <w:p w:rsidR="0061228E" w:rsidRDefault="0061228E"/>
        </w:tc>
        <w:tc>
          <w:tcPr>
            <w:tcW w:w="216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w w:val="99"/>
              </w:rPr>
              <w:t>Жесткость, мг-экв./л</w:t>
            </w:r>
          </w:p>
        </w:tc>
      </w:tr>
      <w:tr w:rsidR="0061228E">
        <w:trPr>
          <w:trHeight w:val="242"/>
        </w:trPr>
        <w:tc>
          <w:tcPr>
            <w:tcW w:w="800" w:type="dxa"/>
            <w:tcBorders>
              <w:left w:val="single" w:sz="8" w:space="0" w:color="auto"/>
              <w:bottom w:val="single" w:sz="8" w:space="0" w:color="auto"/>
            </w:tcBorders>
            <w:vAlign w:val="bottom"/>
          </w:tcPr>
          <w:p w:rsidR="0061228E" w:rsidRDefault="0061228E">
            <w:pPr>
              <w:rPr>
                <w:sz w:val="21"/>
                <w:szCs w:val="21"/>
              </w:rPr>
            </w:pPr>
          </w:p>
        </w:tc>
        <w:tc>
          <w:tcPr>
            <w:tcW w:w="2360" w:type="dxa"/>
            <w:tcBorders>
              <w:bottom w:val="single" w:sz="8" w:space="0" w:color="auto"/>
              <w:right w:val="single" w:sz="8" w:space="0" w:color="auto"/>
            </w:tcBorders>
            <w:vAlign w:val="bottom"/>
          </w:tcPr>
          <w:p w:rsidR="0061228E" w:rsidRDefault="0061228E">
            <w:pPr>
              <w:rPr>
                <w:sz w:val="21"/>
                <w:szCs w:val="21"/>
              </w:rPr>
            </w:pPr>
          </w:p>
        </w:tc>
        <w:tc>
          <w:tcPr>
            <w:tcW w:w="420" w:type="dxa"/>
            <w:tcBorders>
              <w:bottom w:val="single" w:sz="8" w:space="0" w:color="auto"/>
            </w:tcBorders>
            <w:vAlign w:val="bottom"/>
          </w:tcPr>
          <w:p w:rsidR="0061228E" w:rsidRDefault="0061228E">
            <w:pPr>
              <w:rPr>
                <w:sz w:val="21"/>
                <w:szCs w:val="21"/>
              </w:rPr>
            </w:pPr>
          </w:p>
        </w:tc>
        <w:tc>
          <w:tcPr>
            <w:tcW w:w="1640" w:type="dxa"/>
            <w:gridSpan w:val="2"/>
            <w:tcBorders>
              <w:bottom w:val="single" w:sz="8" w:space="0" w:color="auto"/>
              <w:right w:val="single" w:sz="8" w:space="0" w:color="auto"/>
            </w:tcBorders>
            <w:vAlign w:val="bottom"/>
          </w:tcPr>
          <w:p w:rsidR="0061228E" w:rsidRDefault="002539ED">
            <w:pPr>
              <w:spacing w:line="242" w:lineRule="exact"/>
              <w:ind w:right="330"/>
              <w:jc w:val="center"/>
              <w:rPr>
                <w:sz w:val="20"/>
                <w:szCs w:val="20"/>
              </w:rPr>
            </w:pPr>
            <w:r>
              <w:rPr>
                <w:rFonts w:eastAsia="Times New Roman"/>
              </w:rPr>
              <w:t>железа, мг/л</w:t>
            </w:r>
          </w:p>
        </w:tc>
        <w:tc>
          <w:tcPr>
            <w:tcW w:w="120" w:type="dxa"/>
            <w:tcBorders>
              <w:bottom w:val="single" w:sz="8" w:space="0" w:color="auto"/>
            </w:tcBorders>
            <w:vAlign w:val="bottom"/>
          </w:tcPr>
          <w:p w:rsidR="0061228E" w:rsidRDefault="0061228E">
            <w:pPr>
              <w:rPr>
                <w:sz w:val="21"/>
                <w:szCs w:val="21"/>
              </w:rPr>
            </w:pPr>
          </w:p>
        </w:tc>
        <w:tc>
          <w:tcPr>
            <w:tcW w:w="340" w:type="dxa"/>
            <w:tcBorders>
              <w:bottom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2539ED">
            <w:pPr>
              <w:spacing w:line="242" w:lineRule="exact"/>
              <w:ind w:right="390"/>
              <w:jc w:val="center"/>
              <w:rPr>
                <w:sz w:val="20"/>
                <w:szCs w:val="20"/>
              </w:rPr>
            </w:pPr>
            <w:r>
              <w:rPr>
                <w:rFonts w:eastAsia="Times New Roman"/>
                <w:w w:val="99"/>
              </w:rPr>
              <w:t>мг/л</w:t>
            </w:r>
          </w:p>
        </w:tc>
        <w:tc>
          <w:tcPr>
            <w:tcW w:w="100" w:type="dxa"/>
            <w:tcBorders>
              <w:bottom w:val="single" w:sz="8" w:space="0" w:color="auto"/>
            </w:tcBorders>
            <w:vAlign w:val="bottom"/>
          </w:tcPr>
          <w:p w:rsidR="0061228E" w:rsidRDefault="0061228E">
            <w:pPr>
              <w:rPr>
                <w:sz w:val="21"/>
                <w:szCs w:val="21"/>
              </w:rPr>
            </w:pPr>
          </w:p>
        </w:tc>
        <w:tc>
          <w:tcPr>
            <w:tcW w:w="2160" w:type="dxa"/>
            <w:tcBorders>
              <w:bottom w:val="single" w:sz="8" w:space="0" w:color="auto"/>
              <w:right w:val="single" w:sz="8" w:space="0" w:color="auto"/>
            </w:tcBorders>
            <w:vAlign w:val="bottom"/>
          </w:tcPr>
          <w:p w:rsidR="0061228E" w:rsidRDefault="0061228E">
            <w:pPr>
              <w:rPr>
                <w:sz w:val="21"/>
                <w:szCs w:val="21"/>
              </w:rPr>
            </w:pPr>
          </w:p>
        </w:tc>
      </w:tr>
      <w:tr w:rsidR="0061228E">
        <w:trPr>
          <w:trHeight w:val="243"/>
        </w:trPr>
        <w:tc>
          <w:tcPr>
            <w:tcW w:w="3160" w:type="dxa"/>
            <w:gridSpan w:val="2"/>
            <w:tcBorders>
              <w:left w:val="single" w:sz="8" w:space="0" w:color="auto"/>
              <w:bottom w:val="single" w:sz="8" w:space="0" w:color="auto"/>
              <w:right w:val="single" w:sz="8" w:space="0" w:color="auto"/>
            </w:tcBorders>
            <w:vAlign w:val="bottom"/>
          </w:tcPr>
          <w:p w:rsidR="0061228E" w:rsidRDefault="002539ED">
            <w:pPr>
              <w:spacing w:line="242" w:lineRule="exact"/>
              <w:ind w:left="480"/>
              <w:rPr>
                <w:sz w:val="20"/>
                <w:szCs w:val="20"/>
              </w:rPr>
            </w:pPr>
            <w:r>
              <w:rPr>
                <w:rFonts w:eastAsia="Times New Roman"/>
              </w:rPr>
              <w:t>Нормативные значения</w:t>
            </w:r>
          </w:p>
        </w:tc>
        <w:tc>
          <w:tcPr>
            <w:tcW w:w="420" w:type="dxa"/>
            <w:tcBorders>
              <w:bottom w:val="single" w:sz="8" w:space="0" w:color="auto"/>
            </w:tcBorders>
            <w:vAlign w:val="bottom"/>
          </w:tcPr>
          <w:p w:rsidR="0061228E" w:rsidRDefault="0061228E">
            <w:pPr>
              <w:rPr>
                <w:sz w:val="21"/>
                <w:szCs w:val="21"/>
              </w:rPr>
            </w:pPr>
          </w:p>
        </w:tc>
        <w:tc>
          <w:tcPr>
            <w:tcW w:w="1640" w:type="dxa"/>
            <w:gridSpan w:val="2"/>
            <w:tcBorders>
              <w:bottom w:val="single" w:sz="8" w:space="0" w:color="auto"/>
              <w:right w:val="single" w:sz="8" w:space="0" w:color="auto"/>
            </w:tcBorders>
            <w:vAlign w:val="bottom"/>
          </w:tcPr>
          <w:p w:rsidR="0061228E" w:rsidRDefault="002539ED">
            <w:pPr>
              <w:spacing w:line="242" w:lineRule="exact"/>
              <w:ind w:right="330"/>
              <w:jc w:val="center"/>
              <w:rPr>
                <w:sz w:val="20"/>
                <w:szCs w:val="20"/>
              </w:rPr>
            </w:pPr>
            <w:r>
              <w:rPr>
                <w:rFonts w:eastAsia="Times New Roman"/>
              </w:rPr>
              <w:t>0,3</w:t>
            </w:r>
          </w:p>
        </w:tc>
        <w:tc>
          <w:tcPr>
            <w:tcW w:w="120" w:type="dxa"/>
            <w:tcBorders>
              <w:bottom w:val="single" w:sz="8" w:space="0" w:color="auto"/>
            </w:tcBorders>
            <w:vAlign w:val="bottom"/>
          </w:tcPr>
          <w:p w:rsidR="0061228E" w:rsidRDefault="0061228E">
            <w:pPr>
              <w:rPr>
                <w:sz w:val="21"/>
                <w:szCs w:val="21"/>
              </w:rPr>
            </w:pPr>
          </w:p>
        </w:tc>
        <w:tc>
          <w:tcPr>
            <w:tcW w:w="2440" w:type="dxa"/>
            <w:gridSpan w:val="2"/>
            <w:tcBorders>
              <w:bottom w:val="single" w:sz="8" w:space="0" w:color="auto"/>
              <w:right w:val="single" w:sz="8" w:space="0" w:color="auto"/>
            </w:tcBorders>
            <w:vAlign w:val="bottom"/>
          </w:tcPr>
          <w:p w:rsidR="0061228E" w:rsidRDefault="002539ED">
            <w:pPr>
              <w:spacing w:line="242" w:lineRule="exact"/>
              <w:ind w:right="50"/>
              <w:jc w:val="center"/>
              <w:rPr>
                <w:sz w:val="20"/>
                <w:szCs w:val="20"/>
              </w:rPr>
            </w:pPr>
            <w:r>
              <w:rPr>
                <w:rFonts w:eastAsia="Times New Roman"/>
              </w:rPr>
              <w:t>0,1</w:t>
            </w:r>
          </w:p>
        </w:tc>
        <w:tc>
          <w:tcPr>
            <w:tcW w:w="2260" w:type="dxa"/>
            <w:gridSpan w:val="2"/>
            <w:tcBorders>
              <w:bottom w:val="single" w:sz="8" w:space="0" w:color="auto"/>
              <w:right w:val="single" w:sz="8" w:space="0" w:color="auto"/>
            </w:tcBorders>
            <w:vAlign w:val="bottom"/>
          </w:tcPr>
          <w:p w:rsidR="0061228E" w:rsidRDefault="002539ED">
            <w:pPr>
              <w:spacing w:line="242" w:lineRule="exact"/>
              <w:ind w:right="990"/>
              <w:jc w:val="right"/>
              <w:rPr>
                <w:sz w:val="20"/>
                <w:szCs w:val="20"/>
              </w:rPr>
            </w:pPr>
            <w:r>
              <w:rPr>
                <w:rFonts w:eastAsia="Times New Roman"/>
              </w:rPr>
              <w:t>7</w:t>
            </w:r>
          </w:p>
        </w:tc>
      </w:tr>
      <w:tr w:rsidR="0061228E">
        <w:trPr>
          <w:trHeight w:val="627"/>
        </w:trPr>
        <w:tc>
          <w:tcPr>
            <w:tcW w:w="7780" w:type="dxa"/>
            <w:gridSpan w:val="8"/>
            <w:tcBorders>
              <w:bottom w:val="single" w:sz="8" w:space="0" w:color="auto"/>
            </w:tcBorders>
            <w:vAlign w:val="bottom"/>
          </w:tcPr>
          <w:p w:rsidR="0061228E" w:rsidRDefault="002539ED">
            <w:pPr>
              <w:ind w:left="120"/>
              <w:rPr>
                <w:sz w:val="20"/>
                <w:szCs w:val="20"/>
              </w:rPr>
            </w:pPr>
            <w:r>
              <w:rPr>
                <w:rFonts w:eastAsia="Times New Roman"/>
                <w:b/>
                <w:bCs/>
              </w:rPr>
              <w:t>Таблица 1.15. Контроль качества питьевой воды и сточной воды</w:t>
            </w:r>
          </w:p>
        </w:tc>
        <w:tc>
          <w:tcPr>
            <w:tcW w:w="100" w:type="dxa"/>
            <w:tcBorders>
              <w:bottom w:val="single" w:sz="8" w:space="0" w:color="auto"/>
            </w:tcBorders>
            <w:vAlign w:val="bottom"/>
          </w:tcPr>
          <w:p w:rsidR="0061228E" w:rsidRDefault="0061228E">
            <w:pPr>
              <w:rPr>
                <w:sz w:val="24"/>
                <w:szCs w:val="24"/>
              </w:rPr>
            </w:pPr>
          </w:p>
        </w:tc>
        <w:tc>
          <w:tcPr>
            <w:tcW w:w="2160" w:type="dxa"/>
            <w:tcBorders>
              <w:bottom w:val="single" w:sz="8" w:space="0" w:color="auto"/>
            </w:tcBorders>
            <w:vAlign w:val="bottom"/>
          </w:tcPr>
          <w:p w:rsidR="0061228E" w:rsidRDefault="0061228E">
            <w:pPr>
              <w:rPr>
                <w:sz w:val="24"/>
                <w:szCs w:val="24"/>
              </w:rPr>
            </w:pPr>
          </w:p>
        </w:tc>
      </w:tr>
      <w:tr w:rsidR="0061228E">
        <w:trPr>
          <w:trHeight w:val="241"/>
        </w:trPr>
        <w:tc>
          <w:tcPr>
            <w:tcW w:w="800" w:type="dxa"/>
            <w:tcBorders>
              <w:left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5"/>
              </w:rPr>
              <w:t>№</w:t>
            </w:r>
          </w:p>
        </w:tc>
        <w:tc>
          <w:tcPr>
            <w:tcW w:w="2780" w:type="dxa"/>
            <w:gridSpan w:val="2"/>
            <w:vAlign w:val="bottom"/>
          </w:tcPr>
          <w:p w:rsidR="0061228E" w:rsidRDefault="002539ED">
            <w:pPr>
              <w:spacing w:line="241" w:lineRule="exact"/>
              <w:ind w:left="190"/>
              <w:jc w:val="center"/>
              <w:rPr>
                <w:sz w:val="20"/>
                <w:szCs w:val="20"/>
              </w:rPr>
            </w:pPr>
            <w:r>
              <w:rPr>
                <w:rFonts w:eastAsia="Times New Roman"/>
                <w:w w:val="99"/>
              </w:rPr>
              <w:t>Определяемые показатели</w:t>
            </w:r>
          </w:p>
        </w:tc>
        <w:tc>
          <w:tcPr>
            <w:tcW w:w="340" w:type="dxa"/>
            <w:tcBorders>
              <w:right w:val="single" w:sz="8" w:space="0" w:color="auto"/>
            </w:tcBorders>
            <w:vAlign w:val="bottom"/>
          </w:tcPr>
          <w:p w:rsidR="0061228E" w:rsidRDefault="0061228E">
            <w:pPr>
              <w:rPr>
                <w:sz w:val="20"/>
                <w:szCs w:val="20"/>
              </w:rPr>
            </w:pPr>
          </w:p>
        </w:tc>
        <w:tc>
          <w:tcPr>
            <w:tcW w:w="1420" w:type="dxa"/>
            <w:gridSpan w:val="2"/>
            <w:vAlign w:val="bottom"/>
          </w:tcPr>
          <w:p w:rsidR="0061228E" w:rsidRDefault="002539ED">
            <w:pPr>
              <w:spacing w:line="241" w:lineRule="exact"/>
              <w:ind w:left="190"/>
              <w:jc w:val="center"/>
              <w:rPr>
                <w:sz w:val="20"/>
                <w:szCs w:val="20"/>
              </w:rPr>
            </w:pPr>
            <w:r>
              <w:rPr>
                <w:rFonts w:eastAsia="Times New Roman"/>
              </w:rPr>
              <w:t>Единицы</w:t>
            </w:r>
          </w:p>
        </w:tc>
        <w:tc>
          <w:tcPr>
            <w:tcW w:w="340" w:type="dxa"/>
            <w:tcBorders>
              <w:right w:val="single" w:sz="8" w:space="0" w:color="auto"/>
            </w:tcBorders>
            <w:vAlign w:val="bottom"/>
          </w:tcPr>
          <w:p w:rsidR="0061228E" w:rsidRDefault="0061228E">
            <w:pPr>
              <w:rPr>
                <w:sz w:val="20"/>
                <w:szCs w:val="20"/>
              </w:rPr>
            </w:pPr>
          </w:p>
        </w:tc>
        <w:tc>
          <w:tcPr>
            <w:tcW w:w="2100" w:type="dxa"/>
            <w:vAlign w:val="bottom"/>
          </w:tcPr>
          <w:p w:rsidR="0061228E" w:rsidRDefault="002539ED">
            <w:pPr>
              <w:spacing w:line="241" w:lineRule="exact"/>
              <w:jc w:val="center"/>
              <w:rPr>
                <w:sz w:val="20"/>
                <w:szCs w:val="20"/>
              </w:rPr>
            </w:pPr>
            <w:r>
              <w:rPr>
                <w:rFonts w:eastAsia="Times New Roman"/>
              </w:rPr>
              <w:t>Используемый</w:t>
            </w:r>
          </w:p>
        </w:tc>
        <w:tc>
          <w:tcPr>
            <w:tcW w:w="100" w:type="dxa"/>
            <w:tcBorders>
              <w:right w:val="single" w:sz="8" w:space="0" w:color="auto"/>
            </w:tcBorders>
            <w:vAlign w:val="bottom"/>
          </w:tcPr>
          <w:p w:rsidR="0061228E" w:rsidRDefault="0061228E">
            <w:pPr>
              <w:rPr>
                <w:sz w:val="20"/>
                <w:szCs w:val="20"/>
              </w:rPr>
            </w:pPr>
          </w:p>
        </w:tc>
        <w:tc>
          <w:tcPr>
            <w:tcW w:w="2160" w:type="dxa"/>
            <w:tcBorders>
              <w:right w:val="single" w:sz="8" w:space="0" w:color="auto"/>
            </w:tcBorders>
            <w:vAlign w:val="bottom"/>
          </w:tcPr>
          <w:p w:rsidR="0061228E" w:rsidRDefault="002539ED">
            <w:pPr>
              <w:spacing w:line="241" w:lineRule="exact"/>
              <w:jc w:val="center"/>
              <w:rPr>
                <w:sz w:val="20"/>
                <w:szCs w:val="20"/>
              </w:rPr>
            </w:pPr>
            <w:r>
              <w:rPr>
                <w:rFonts w:eastAsia="Times New Roman"/>
                <w:w w:val="96"/>
              </w:rPr>
              <w:t>ПДК</w:t>
            </w:r>
          </w:p>
        </w:tc>
      </w:tr>
      <w:tr w:rsidR="0061228E">
        <w:trPr>
          <w:trHeight w:val="254"/>
        </w:trPr>
        <w:tc>
          <w:tcPr>
            <w:tcW w:w="800" w:type="dxa"/>
            <w:tcBorders>
              <w:left w:val="single" w:sz="8" w:space="0" w:color="auto"/>
              <w:right w:val="single" w:sz="8" w:space="0" w:color="auto"/>
            </w:tcBorders>
            <w:vAlign w:val="bottom"/>
          </w:tcPr>
          <w:p w:rsidR="0061228E" w:rsidRDefault="0061228E"/>
        </w:tc>
        <w:tc>
          <w:tcPr>
            <w:tcW w:w="2780" w:type="dxa"/>
            <w:gridSpan w:val="2"/>
            <w:vAlign w:val="bottom"/>
          </w:tcPr>
          <w:p w:rsidR="0061228E" w:rsidRDefault="002539ED">
            <w:pPr>
              <w:ind w:left="210"/>
              <w:jc w:val="center"/>
              <w:rPr>
                <w:sz w:val="20"/>
                <w:szCs w:val="20"/>
              </w:rPr>
            </w:pPr>
            <w:r>
              <w:rPr>
                <w:rFonts w:eastAsia="Times New Roman"/>
              </w:rPr>
              <w:t>качества</w:t>
            </w:r>
          </w:p>
        </w:tc>
        <w:tc>
          <w:tcPr>
            <w:tcW w:w="340" w:type="dxa"/>
            <w:tcBorders>
              <w:right w:val="single" w:sz="8" w:space="0" w:color="auto"/>
            </w:tcBorders>
            <w:vAlign w:val="bottom"/>
          </w:tcPr>
          <w:p w:rsidR="0061228E" w:rsidRDefault="0061228E"/>
        </w:tc>
        <w:tc>
          <w:tcPr>
            <w:tcW w:w="1420" w:type="dxa"/>
            <w:gridSpan w:val="2"/>
            <w:vAlign w:val="bottom"/>
          </w:tcPr>
          <w:p w:rsidR="0061228E" w:rsidRDefault="002539ED">
            <w:pPr>
              <w:ind w:left="190"/>
              <w:jc w:val="center"/>
              <w:rPr>
                <w:sz w:val="20"/>
                <w:szCs w:val="20"/>
              </w:rPr>
            </w:pPr>
            <w:r>
              <w:rPr>
                <w:rFonts w:eastAsia="Times New Roman"/>
              </w:rPr>
              <w:t>измерения</w:t>
            </w:r>
          </w:p>
        </w:tc>
        <w:tc>
          <w:tcPr>
            <w:tcW w:w="340" w:type="dxa"/>
            <w:tcBorders>
              <w:right w:val="single" w:sz="8" w:space="0" w:color="auto"/>
            </w:tcBorders>
            <w:vAlign w:val="bottom"/>
          </w:tcPr>
          <w:p w:rsidR="0061228E" w:rsidRDefault="0061228E"/>
        </w:tc>
        <w:tc>
          <w:tcPr>
            <w:tcW w:w="2100" w:type="dxa"/>
            <w:vAlign w:val="bottom"/>
          </w:tcPr>
          <w:p w:rsidR="0061228E" w:rsidRDefault="002539ED">
            <w:pPr>
              <w:jc w:val="center"/>
              <w:rPr>
                <w:sz w:val="20"/>
                <w:szCs w:val="20"/>
              </w:rPr>
            </w:pPr>
            <w:r>
              <w:rPr>
                <w:rFonts w:eastAsia="Times New Roman"/>
              </w:rPr>
              <w:t>метод и шифр НД на</w:t>
            </w:r>
          </w:p>
        </w:tc>
        <w:tc>
          <w:tcPr>
            <w:tcW w:w="10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61228E"/>
        </w:tc>
      </w:tr>
      <w:tr w:rsidR="0061228E">
        <w:trPr>
          <w:trHeight w:val="252"/>
        </w:trPr>
        <w:tc>
          <w:tcPr>
            <w:tcW w:w="800" w:type="dxa"/>
            <w:tcBorders>
              <w:left w:val="single" w:sz="8" w:space="0" w:color="auto"/>
              <w:right w:val="single" w:sz="8" w:space="0" w:color="auto"/>
            </w:tcBorders>
            <w:vAlign w:val="bottom"/>
          </w:tcPr>
          <w:p w:rsidR="0061228E" w:rsidRDefault="0061228E">
            <w:pPr>
              <w:rPr>
                <w:sz w:val="21"/>
                <w:szCs w:val="21"/>
              </w:rPr>
            </w:pPr>
          </w:p>
        </w:tc>
        <w:tc>
          <w:tcPr>
            <w:tcW w:w="2360" w:type="dxa"/>
            <w:vAlign w:val="bottom"/>
          </w:tcPr>
          <w:p w:rsidR="0061228E" w:rsidRDefault="0061228E">
            <w:pPr>
              <w:rPr>
                <w:sz w:val="21"/>
                <w:szCs w:val="21"/>
              </w:rPr>
            </w:pPr>
          </w:p>
        </w:tc>
        <w:tc>
          <w:tcPr>
            <w:tcW w:w="420" w:type="dxa"/>
            <w:vAlign w:val="bottom"/>
          </w:tcPr>
          <w:p w:rsidR="0061228E" w:rsidRDefault="0061228E">
            <w:pPr>
              <w:rPr>
                <w:sz w:val="21"/>
                <w:szCs w:val="21"/>
              </w:rPr>
            </w:pPr>
          </w:p>
        </w:tc>
        <w:tc>
          <w:tcPr>
            <w:tcW w:w="340" w:type="dxa"/>
            <w:tcBorders>
              <w:right w:val="single" w:sz="8" w:space="0" w:color="auto"/>
            </w:tcBorders>
            <w:vAlign w:val="bottom"/>
          </w:tcPr>
          <w:p w:rsidR="0061228E" w:rsidRDefault="0061228E">
            <w:pPr>
              <w:rPr>
                <w:sz w:val="21"/>
                <w:szCs w:val="21"/>
              </w:rPr>
            </w:pPr>
          </w:p>
        </w:tc>
        <w:tc>
          <w:tcPr>
            <w:tcW w:w="130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340" w:type="dxa"/>
            <w:tcBorders>
              <w:right w:val="single" w:sz="8" w:space="0" w:color="auto"/>
            </w:tcBorders>
            <w:vAlign w:val="bottom"/>
          </w:tcPr>
          <w:p w:rsidR="0061228E" w:rsidRDefault="0061228E">
            <w:pPr>
              <w:rPr>
                <w:sz w:val="21"/>
                <w:szCs w:val="21"/>
              </w:rPr>
            </w:pPr>
          </w:p>
        </w:tc>
        <w:tc>
          <w:tcPr>
            <w:tcW w:w="2100" w:type="dxa"/>
            <w:vAlign w:val="bottom"/>
          </w:tcPr>
          <w:p w:rsidR="0061228E" w:rsidRDefault="002539ED">
            <w:pPr>
              <w:jc w:val="center"/>
              <w:rPr>
                <w:sz w:val="20"/>
                <w:szCs w:val="20"/>
              </w:rPr>
            </w:pPr>
            <w:r>
              <w:rPr>
                <w:rFonts w:eastAsia="Times New Roman"/>
                <w:w w:val="98"/>
              </w:rPr>
              <w:t>методику</w:t>
            </w:r>
          </w:p>
        </w:tc>
        <w:tc>
          <w:tcPr>
            <w:tcW w:w="10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r>
      <w:tr w:rsidR="0061228E">
        <w:trPr>
          <w:trHeight w:val="57"/>
        </w:trPr>
        <w:tc>
          <w:tcPr>
            <w:tcW w:w="80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780" w:type="dxa"/>
            <w:gridSpan w:val="2"/>
            <w:tcBorders>
              <w:bottom w:val="single" w:sz="8" w:space="0" w:color="auto"/>
            </w:tcBorders>
            <w:vAlign w:val="bottom"/>
          </w:tcPr>
          <w:p w:rsidR="0061228E" w:rsidRDefault="0061228E">
            <w:pPr>
              <w:rPr>
                <w:sz w:val="4"/>
                <w:szCs w:val="4"/>
              </w:rPr>
            </w:pPr>
          </w:p>
        </w:tc>
        <w:tc>
          <w:tcPr>
            <w:tcW w:w="340" w:type="dxa"/>
            <w:tcBorders>
              <w:bottom w:val="single" w:sz="8" w:space="0" w:color="auto"/>
              <w:right w:val="single" w:sz="8" w:space="0" w:color="auto"/>
            </w:tcBorders>
            <w:vAlign w:val="bottom"/>
          </w:tcPr>
          <w:p w:rsidR="0061228E" w:rsidRDefault="0061228E">
            <w:pPr>
              <w:rPr>
                <w:sz w:val="4"/>
                <w:szCs w:val="4"/>
              </w:rPr>
            </w:pPr>
          </w:p>
        </w:tc>
        <w:tc>
          <w:tcPr>
            <w:tcW w:w="1420" w:type="dxa"/>
            <w:gridSpan w:val="2"/>
            <w:tcBorders>
              <w:bottom w:val="single" w:sz="8" w:space="0" w:color="auto"/>
            </w:tcBorders>
            <w:vAlign w:val="bottom"/>
          </w:tcPr>
          <w:p w:rsidR="0061228E" w:rsidRDefault="0061228E">
            <w:pPr>
              <w:rPr>
                <w:sz w:val="4"/>
                <w:szCs w:val="4"/>
              </w:rPr>
            </w:pPr>
          </w:p>
        </w:tc>
        <w:tc>
          <w:tcPr>
            <w:tcW w:w="340" w:type="dxa"/>
            <w:tcBorders>
              <w:bottom w:val="single" w:sz="8" w:space="0" w:color="auto"/>
              <w:right w:val="single" w:sz="8" w:space="0" w:color="auto"/>
            </w:tcBorders>
            <w:vAlign w:val="bottom"/>
          </w:tcPr>
          <w:p w:rsidR="0061228E" w:rsidRDefault="0061228E">
            <w:pPr>
              <w:rPr>
                <w:sz w:val="4"/>
                <w:szCs w:val="4"/>
              </w:rPr>
            </w:pPr>
          </w:p>
        </w:tc>
        <w:tc>
          <w:tcPr>
            <w:tcW w:w="2100" w:type="dxa"/>
            <w:tcBorders>
              <w:bottom w:val="single" w:sz="8" w:space="0" w:color="auto"/>
            </w:tcBorders>
            <w:vAlign w:val="bottom"/>
          </w:tcPr>
          <w:p w:rsidR="0061228E" w:rsidRDefault="0061228E">
            <w:pPr>
              <w:rPr>
                <w:sz w:val="4"/>
                <w:szCs w:val="4"/>
              </w:rPr>
            </w:pPr>
          </w:p>
        </w:tc>
        <w:tc>
          <w:tcPr>
            <w:tcW w:w="100" w:type="dxa"/>
            <w:tcBorders>
              <w:bottom w:val="single" w:sz="8" w:space="0" w:color="auto"/>
              <w:right w:val="single" w:sz="8" w:space="0" w:color="auto"/>
            </w:tcBorders>
            <w:vAlign w:val="bottom"/>
          </w:tcPr>
          <w:p w:rsidR="0061228E" w:rsidRDefault="0061228E">
            <w:pPr>
              <w:rPr>
                <w:sz w:val="4"/>
                <w:szCs w:val="4"/>
              </w:rPr>
            </w:pPr>
          </w:p>
        </w:tc>
        <w:tc>
          <w:tcPr>
            <w:tcW w:w="2160" w:type="dxa"/>
            <w:tcBorders>
              <w:bottom w:val="single" w:sz="8" w:space="0" w:color="auto"/>
              <w:right w:val="single" w:sz="8" w:space="0" w:color="auto"/>
            </w:tcBorders>
            <w:vAlign w:val="bottom"/>
          </w:tcPr>
          <w:p w:rsidR="0061228E" w:rsidRDefault="0061228E">
            <w:pPr>
              <w:rPr>
                <w:sz w:val="4"/>
                <w:szCs w:val="4"/>
              </w:rPr>
            </w:pPr>
          </w:p>
        </w:tc>
      </w:tr>
      <w:tr w:rsidR="0061228E">
        <w:trPr>
          <w:trHeight w:val="322"/>
        </w:trPr>
        <w:tc>
          <w:tcPr>
            <w:tcW w:w="80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1</w:t>
            </w:r>
          </w:p>
        </w:tc>
        <w:tc>
          <w:tcPr>
            <w:tcW w:w="2780" w:type="dxa"/>
            <w:gridSpan w:val="2"/>
            <w:vAlign w:val="bottom"/>
          </w:tcPr>
          <w:p w:rsidR="0061228E" w:rsidRDefault="002539ED">
            <w:pPr>
              <w:ind w:left="210"/>
              <w:jc w:val="center"/>
              <w:rPr>
                <w:sz w:val="20"/>
                <w:szCs w:val="20"/>
              </w:rPr>
            </w:pPr>
            <w:r>
              <w:rPr>
                <w:rFonts w:eastAsia="Times New Roman"/>
                <w:w w:val="97"/>
              </w:rPr>
              <w:t>Запах по 20</w:t>
            </w:r>
            <w:r>
              <w:rPr>
                <w:rFonts w:eastAsia="Times New Roman"/>
                <w:w w:val="97"/>
                <w:sz w:val="27"/>
                <w:szCs w:val="27"/>
                <w:vertAlign w:val="superscript"/>
              </w:rPr>
              <w:t>о</w:t>
            </w:r>
            <w:r>
              <w:rPr>
                <w:rFonts w:eastAsia="Times New Roman"/>
                <w:w w:val="97"/>
              </w:rPr>
              <w:t>С</w:t>
            </w:r>
          </w:p>
        </w:tc>
        <w:tc>
          <w:tcPr>
            <w:tcW w:w="340" w:type="dxa"/>
            <w:tcBorders>
              <w:right w:val="single" w:sz="8" w:space="0" w:color="auto"/>
            </w:tcBorders>
            <w:vAlign w:val="bottom"/>
          </w:tcPr>
          <w:p w:rsidR="0061228E" w:rsidRDefault="0061228E">
            <w:pPr>
              <w:rPr>
                <w:sz w:val="24"/>
                <w:szCs w:val="24"/>
              </w:rPr>
            </w:pPr>
          </w:p>
        </w:tc>
        <w:tc>
          <w:tcPr>
            <w:tcW w:w="1420" w:type="dxa"/>
            <w:gridSpan w:val="2"/>
            <w:vAlign w:val="bottom"/>
          </w:tcPr>
          <w:p w:rsidR="0061228E" w:rsidRDefault="002539ED">
            <w:pPr>
              <w:spacing w:line="242" w:lineRule="exact"/>
              <w:ind w:left="190"/>
              <w:jc w:val="center"/>
              <w:rPr>
                <w:sz w:val="20"/>
                <w:szCs w:val="20"/>
              </w:rPr>
            </w:pPr>
            <w:r>
              <w:rPr>
                <w:rFonts w:eastAsia="Times New Roman"/>
              </w:rPr>
              <w:t>балл</w:t>
            </w:r>
          </w:p>
        </w:tc>
        <w:tc>
          <w:tcPr>
            <w:tcW w:w="340" w:type="dxa"/>
            <w:tcBorders>
              <w:right w:val="single" w:sz="8" w:space="0" w:color="auto"/>
            </w:tcBorders>
            <w:vAlign w:val="bottom"/>
          </w:tcPr>
          <w:p w:rsidR="0061228E" w:rsidRDefault="0061228E">
            <w:pPr>
              <w:rPr>
                <w:sz w:val="24"/>
                <w:szCs w:val="24"/>
              </w:rPr>
            </w:pPr>
          </w:p>
        </w:tc>
        <w:tc>
          <w:tcPr>
            <w:tcW w:w="2100" w:type="dxa"/>
            <w:vAlign w:val="bottom"/>
          </w:tcPr>
          <w:p w:rsidR="0061228E" w:rsidRDefault="002539ED">
            <w:pPr>
              <w:spacing w:line="242" w:lineRule="exact"/>
              <w:jc w:val="center"/>
              <w:rPr>
                <w:sz w:val="20"/>
                <w:szCs w:val="20"/>
              </w:rPr>
            </w:pPr>
            <w:r>
              <w:rPr>
                <w:rFonts w:eastAsia="Times New Roman"/>
              </w:rPr>
              <w:t>ГОСТ3351-74</w:t>
            </w:r>
          </w:p>
        </w:tc>
        <w:tc>
          <w:tcPr>
            <w:tcW w:w="100" w:type="dxa"/>
            <w:tcBorders>
              <w:right w:val="single" w:sz="8" w:space="0" w:color="auto"/>
            </w:tcBorders>
            <w:vAlign w:val="bottom"/>
          </w:tcPr>
          <w:p w:rsidR="0061228E" w:rsidRDefault="0061228E">
            <w:pPr>
              <w:rPr>
                <w:sz w:val="24"/>
                <w:szCs w:val="24"/>
              </w:rPr>
            </w:pPr>
          </w:p>
        </w:tc>
        <w:tc>
          <w:tcPr>
            <w:tcW w:w="2160" w:type="dxa"/>
            <w:tcBorders>
              <w:right w:val="single" w:sz="8" w:space="0" w:color="auto"/>
            </w:tcBorders>
            <w:vAlign w:val="bottom"/>
          </w:tcPr>
          <w:p w:rsidR="0061228E" w:rsidRDefault="002539ED">
            <w:pPr>
              <w:spacing w:line="242" w:lineRule="exact"/>
              <w:ind w:right="930"/>
              <w:jc w:val="right"/>
              <w:rPr>
                <w:sz w:val="20"/>
                <w:szCs w:val="20"/>
              </w:rPr>
            </w:pPr>
            <w:r>
              <w:rPr>
                <w:rFonts w:eastAsia="Times New Roman"/>
              </w:rPr>
              <w:t>2</w:t>
            </w:r>
          </w:p>
        </w:tc>
      </w:tr>
      <w:tr w:rsidR="0061228E">
        <w:trPr>
          <w:trHeight w:val="42"/>
        </w:trPr>
        <w:tc>
          <w:tcPr>
            <w:tcW w:w="8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780" w:type="dxa"/>
            <w:gridSpan w:val="2"/>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1420" w:type="dxa"/>
            <w:gridSpan w:val="2"/>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2100" w:type="dxa"/>
            <w:tcBorders>
              <w:bottom w:val="single" w:sz="8" w:space="0" w:color="auto"/>
            </w:tcBorders>
            <w:vAlign w:val="bottom"/>
          </w:tcPr>
          <w:p w:rsidR="0061228E" w:rsidRDefault="0061228E">
            <w:pPr>
              <w:rPr>
                <w:sz w:val="3"/>
                <w:szCs w:val="3"/>
              </w:rPr>
            </w:pPr>
          </w:p>
        </w:tc>
        <w:tc>
          <w:tcPr>
            <w:tcW w:w="100" w:type="dxa"/>
            <w:tcBorders>
              <w:bottom w:val="single" w:sz="8" w:space="0" w:color="auto"/>
              <w:right w:val="single" w:sz="8" w:space="0" w:color="auto"/>
            </w:tcBorders>
            <w:vAlign w:val="bottom"/>
          </w:tcPr>
          <w:p w:rsidR="0061228E" w:rsidRDefault="0061228E">
            <w:pPr>
              <w:rPr>
                <w:sz w:val="3"/>
                <w:szCs w:val="3"/>
              </w:rPr>
            </w:pPr>
          </w:p>
        </w:tc>
        <w:tc>
          <w:tcPr>
            <w:tcW w:w="2160" w:type="dxa"/>
            <w:tcBorders>
              <w:bottom w:val="single" w:sz="8" w:space="0" w:color="auto"/>
              <w:right w:val="single" w:sz="8" w:space="0" w:color="auto"/>
            </w:tcBorders>
            <w:vAlign w:val="bottom"/>
          </w:tcPr>
          <w:p w:rsidR="0061228E" w:rsidRDefault="0061228E">
            <w:pPr>
              <w:rPr>
                <w:sz w:val="3"/>
                <w:szCs w:val="3"/>
              </w:rPr>
            </w:pPr>
          </w:p>
        </w:tc>
      </w:tr>
      <w:tr w:rsidR="0061228E">
        <w:trPr>
          <w:trHeight w:val="322"/>
        </w:trPr>
        <w:tc>
          <w:tcPr>
            <w:tcW w:w="80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w:t>
            </w:r>
          </w:p>
        </w:tc>
        <w:tc>
          <w:tcPr>
            <w:tcW w:w="2780" w:type="dxa"/>
            <w:gridSpan w:val="2"/>
            <w:vAlign w:val="bottom"/>
          </w:tcPr>
          <w:p w:rsidR="0061228E" w:rsidRDefault="002539ED">
            <w:pPr>
              <w:ind w:left="210"/>
              <w:jc w:val="center"/>
              <w:rPr>
                <w:sz w:val="20"/>
                <w:szCs w:val="20"/>
              </w:rPr>
            </w:pPr>
            <w:r>
              <w:rPr>
                <w:rFonts w:eastAsia="Times New Roman"/>
                <w:w w:val="98"/>
              </w:rPr>
              <w:t>Запах при 60</w:t>
            </w:r>
            <w:r>
              <w:rPr>
                <w:rFonts w:eastAsia="Times New Roman"/>
                <w:w w:val="98"/>
                <w:sz w:val="27"/>
                <w:szCs w:val="27"/>
                <w:vertAlign w:val="superscript"/>
              </w:rPr>
              <w:t>о</w:t>
            </w:r>
            <w:r>
              <w:rPr>
                <w:rFonts w:eastAsia="Times New Roman"/>
                <w:w w:val="98"/>
              </w:rPr>
              <w:t>С</w:t>
            </w:r>
          </w:p>
        </w:tc>
        <w:tc>
          <w:tcPr>
            <w:tcW w:w="340" w:type="dxa"/>
            <w:tcBorders>
              <w:right w:val="single" w:sz="8" w:space="0" w:color="auto"/>
            </w:tcBorders>
            <w:vAlign w:val="bottom"/>
          </w:tcPr>
          <w:p w:rsidR="0061228E" w:rsidRDefault="0061228E">
            <w:pPr>
              <w:rPr>
                <w:sz w:val="24"/>
                <w:szCs w:val="24"/>
              </w:rPr>
            </w:pPr>
          </w:p>
        </w:tc>
        <w:tc>
          <w:tcPr>
            <w:tcW w:w="1420" w:type="dxa"/>
            <w:gridSpan w:val="2"/>
            <w:vAlign w:val="bottom"/>
          </w:tcPr>
          <w:p w:rsidR="0061228E" w:rsidRDefault="002539ED">
            <w:pPr>
              <w:spacing w:line="242" w:lineRule="exact"/>
              <w:ind w:left="190"/>
              <w:jc w:val="center"/>
              <w:rPr>
                <w:sz w:val="20"/>
                <w:szCs w:val="20"/>
              </w:rPr>
            </w:pPr>
            <w:r>
              <w:rPr>
                <w:rFonts w:eastAsia="Times New Roman"/>
              </w:rPr>
              <w:t>балл</w:t>
            </w:r>
          </w:p>
        </w:tc>
        <w:tc>
          <w:tcPr>
            <w:tcW w:w="340" w:type="dxa"/>
            <w:tcBorders>
              <w:right w:val="single" w:sz="8" w:space="0" w:color="auto"/>
            </w:tcBorders>
            <w:vAlign w:val="bottom"/>
          </w:tcPr>
          <w:p w:rsidR="0061228E" w:rsidRDefault="0061228E">
            <w:pPr>
              <w:rPr>
                <w:sz w:val="24"/>
                <w:szCs w:val="24"/>
              </w:rPr>
            </w:pPr>
          </w:p>
        </w:tc>
        <w:tc>
          <w:tcPr>
            <w:tcW w:w="2100" w:type="dxa"/>
            <w:vAlign w:val="bottom"/>
          </w:tcPr>
          <w:p w:rsidR="0061228E" w:rsidRDefault="0061228E">
            <w:pPr>
              <w:rPr>
                <w:sz w:val="24"/>
                <w:szCs w:val="24"/>
              </w:rPr>
            </w:pPr>
          </w:p>
        </w:tc>
        <w:tc>
          <w:tcPr>
            <w:tcW w:w="100" w:type="dxa"/>
            <w:tcBorders>
              <w:right w:val="single" w:sz="8" w:space="0" w:color="auto"/>
            </w:tcBorders>
            <w:vAlign w:val="bottom"/>
          </w:tcPr>
          <w:p w:rsidR="0061228E" w:rsidRDefault="0061228E">
            <w:pPr>
              <w:rPr>
                <w:sz w:val="24"/>
                <w:szCs w:val="24"/>
              </w:rPr>
            </w:pPr>
          </w:p>
        </w:tc>
        <w:tc>
          <w:tcPr>
            <w:tcW w:w="2160" w:type="dxa"/>
            <w:tcBorders>
              <w:right w:val="single" w:sz="8" w:space="0" w:color="auto"/>
            </w:tcBorders>
            <w:vAlign w:val="bottom"/>
          </w:tcPr>
          <w:p w:rsidR="0061228E" w:rsidRDefault="0061228E">
            <w:pPr>
              <w:rPr>
                <w:sz w:val="24"/>
                <w:szCs w:val="24"/>
              </w:rPr>
            </w:pPr>
          </w:p>
        </w:tc>
      </w:tr>
      <w:tr w:rsidR="0061228E">
        <w:trPr>
          <w:trHeight w:val="45"/>
        </w:trPr>
        <w:tc>
          <w:tcPr>
            <w:tcW w:w="8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60" w:type="dxa"/>
            <w:tcBorders>
              <w:bottom w:val="single" w:sz="8" w:space="0" w:color="auto"/>
            </w:tcBorders>
            <w:vAlign w:val="bottom"/>
          </w:tcPr>
          <w:p w:rsidR="0061228E" w:rsidRDefault="0061228E">
            <w:pPr>
              <w:rPr>
                <w:sz w:val="3"/>
                <w:szCs w:val="3"/>
              </w:rPr>
            </w:pPr>
          </w:p>
        </w:tc>
        <w:tc>
          <w:tcPr>
            <w:tcW w:w="420" w:type="dxa"/>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2100" w:type="dxa"/>
            <w:tcBorders>
              <w:bottom w:val="single" w:sz="8" w:space="0" w:color="auto"/>
            </w:tcBorders>
            <w:vAlign w:val="bottom"/>
          </w:tcPr>
          <w:p w:rsidR="0061228E" w:rsidRDefault="0061228E">
            <w:pPr>
              <w:rPr>
                <w:sz w:val="3"/>
                <w:szCs w:val="3"/>
              </w:rPr>
            </w:pPr>
          </w:p>
        </w:tc>
        <w:tc>
          <w:tcPr>
            <w:tcW w:w="100" w:type="dxa"/>
            <w:tcBorders>
              <w:bottom w:val="single" w:sz="8" w:space="0" w:color="auto"/>
              <w:right w:val="single" w:sz="8" w:space="0" w:color="auto"/>
            </w:tcBorders>
            <w:vAlign w:val="bottom"/>
          </w:tcPr>
          <w:p w:rsidR="0061228E" w:rsidRDefault="0061228E">
            <w:pPr>
              <w:rPr>
                <w:sz w:val="3"/>
                <w:szCs w:val="3"/>
              </w:rPr>
            </w:pPr>
          </w:p>
        </w:tc>
        <w:tc>
          <w:tcPr>
            <w:tcW w:w="2160" w:type="dxa"/>
            <w:tcBorders>
              <w:bottom w:val="single" w:sz="8" w:space="0" w:color="auto"/>
              <w:right w:val="single" w:sz="8" w:space="0" w:color="auto"/>
            </w:tcBorders>
            <w:vAlign w:val="bottom"/>
          </w:tcPr>
          <w:p w:rsidR="0061228E" w:rsidRDefault="0061228E">
            <w:pPr>
              <w:rPr>
                <w:sz w:val="3"/>
                <w:szCs w:val="3"/>
              </w:rPr>
            </w:pPr>
          </w:p>
        </w:tc>
      </w:tr>
    </w:tbl>
    <w:p w:rsidR="0061228E" w:rsidRDefault="0061228E">
      <w:pPr>
        <w:spacing w:line="362" w:lineRule="exact"/>
        <w:rPr>
          <w:sz w:val="20"/>
          <w:szCs w:val="20"/>
        </w:rPr>
      </w:pPr>
    </w:p>
    <w:p w:rsidR="0061228E" w:rsidRDefault="002539ED">
      <w:pPr>
        <w:ind w:left="9740"/>
        <w:rPr>
          <w:sz w:val="20"/>
          <w:szCs w:val="20"/>
        </w:rPr>
      </w:pPr>
      <w:r>
        <w:rPr>
          <w:rFonts w:eastAsia="Times New Roman"/>
          <w:sz w:val="24"/>
          <w:szCs w:val="24"/>
        </w:rPr>
        <w:t>22</w:t>
      </w:r>
    </w:p>
    <w:p w:rsidR="0061228E" w:rsidRDefault="002539ED">
      <w:pPr>
        <w:spacing w:line="20" w:lineRule="exact"/>
        <w:rPr>
          <w:sz w:val="20"/>
          <w:szCs w:val="20"/>
        </w:rPr>
      </w:pPr>
      <w:r>
        <w:rPr>
          <w:noProof/>
          <w:sz w:val="20"/>
          <w:szCs w:val="20"/>
        </w:rPr>
        <w:drawing>
          <wp:anchor distT="0" distB="0" distL="114300" distR="114300" simplePos="0" relativeHeight="251547648"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48672"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30"/>
        <w:gridCol w:w="780"/>
        <w:gridCol w:w="3120"/>
        <w:gridCol w:w="1760"/>
        <w:gridCol w:w="2240"/>
        <w:gridCol w:w="2100"/>
        <w:gridCol w:w="30"/>
      </w:tblGrid>
      <w:tr w:rsidR="0061228E">
        <w:trPr>
          <w:trHeight w:val="69"/>
        </w:trPr>
        <w:tc>
          <w:tcPr>
            <w:tcW w:w="20" w:type="dxa"/>
            <w:vAlign w:val="bottom"/>
          </w:tcPr>
          <w:p w:rsidR="0061228E" w:rsidRDefault="0061228E">
            <w:pPr>
              <w:rPr>
                <w:sz w:val="5"/>
                <w:szCs w:val="5"/>
              </w:rPr>
            </w:pPr>
          </w:p>
        </w:tc>
        <w:tc>
          <w:tcPr>
            <w:tcW w:w="780" w:type="dxa"/>
            <w:tcBorders>
              <w:left w:val="single" w:sz="8" w:space="0" w:color="622423"/>
              <w:bottom w:val="single" w:sz="8" w:space="0" w:color="622423"/>
              <w:right w:val="single" w:sz="8" w:space="0" w:color="622423"/>
            </w:tcBorders>
            <w:shd w:val="clear" w:color="auto" w:fill="622423"/>
            <w:vAlign w:val="bottom"/>
          </w:tcPr>
          <w:p w:rsidR="0061228E" w:rsidRDefault="0061228E">
            <w:pPr>
              <w:rPr>
                <w:sz w:val="5"/>
                <w:szCs w:val="5"/>
              </w:rPr>
            </w:pPr>
          </w:p>
        </w:tc>
        <w:tc>
          <w:tcPr>
            <w:tcW w:w="3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7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1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0" w:type="dxa"/>
            <w:vAlign w:val="bottom"/>
          </w:tcPr>
          <w:p w:rsidR="0061228E" w:rsidRDefault="0061228E">
            <w:pPr>
              <w:rPr>
                <w:sz w:val="5"/>
                <w:szCs w:val="5"/>
              </w:rPr>
            </w:pPr>
          </w:p>
        </w:tc>
      </w:tr>
      <w:tr w:rsidR="0061228E">
        <w:trPr>
          <w:trHeight w:val="334"/>
        </w:trPr>
        <w:tc>
          <w:tcPr>
            <w:tcW w:w="20" w:type="dxa"/>
            <w:shd w:val="clear" w:color="auto" w:fill="000000"/>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jc w:val="center"/>
              <w:rPr>
                <w:sz w:val="20"/>
                <w:szCs w:val="20"/>
              </w:rPr>
            </w:pPr>
            <w:r>
              <w:rPr>
                <w:rFonts w:eastAsia="Times New Roman"/>
              </w:rPr>
              <w:t>3</w:t>
            </w:r>
          </w:p>
        </w:tc>
        <w:tc>
          <w:tcPr>
            <w:tcW w:w="3120" w:type="dxa"/>
            <w:tcBorders>
              <w:right w:val="single" w:sz="8" w:space="0" w:color="auto"/>
            </w:tcBorders>
            <w:vAlign w:val="bottom"/>
          </w:tcPr>
          <w:p w:rsidR="0061228E" w:rsidRDefault="002539ED">
            <w:pPr>
              <w:jc w:val="center"/>
              <w:rPr>
                <w:sz w:val="20"/>
                <w:szCs w:val="20"/>
              </w:rPr>
            </w:pPr>
            <w:r>
              <w:rPr>
                <w:rFonts w:eastAsia="Times New Roman"/>
                <w:w w:val="98"/>
              </w:rPr>
              <w:t>Привкус при 20</w:t>
            </w:r>
            <w:r>
              <w:rPr>
                <w:rFonts w:eastAsia="Times New Roman"/>
                <w:w w:val="98"/>
                <w:sz w:val="27"/>
                <w:szCs w:val="27"/>
                <w:vertAlign w:val="superscript"/>
              </w:rPr>
              <w:t>о</w:t>
            </w:r>
            <w:r>
              <w:rPr>
                <w:rFonts w:eastAsia="Times New Roman"/>
                <w:w w:val="98"/>
              </w:rPr>
              <w:t>С</w:t>
            </w:r>
          </w:p>
        </w:tc>
        <w:tc>
          <w:tcPr>
            <w:tcW w:w="1760" w:type="dxa"/>
            <w:tcBorders>
              <w:right w:val="single" w:sz="8" w:space="0" w:color="auto"/>
            </w:tcBorders>
            <w:vAlign w:val="bottom"/>
          </w:tcPr>
          <w:p w:rsidR="0061228E" w:rsidRDefault="002539ED">
            <w:pPr>
              <w:jc w:val="center"/>
              <w:rPr>
                <w:sz w:val="20"/>
                <w:szCs w:val="20"/>
              </w:rPr>
            </w:pPr>
            <w:r>
              <w:rPr>
                <w:rFonts w:eastAsia="Times New Roman"/>
              </w:rPr>
              <w:t>балл</w:t>
            </w:r>
          </w:p>
        </w:tc>
        <w:tc>
          <w:tcPr>
            <w:tcW w:w="2240" w:type="dxa"/>
            <w:tcBorders>
              <w:right w:val="single" w:sz="8" w:space="0" w:color="auto"/>
            </w:tcBorders>
            <w:vAlign w:val="bottom"/>
          </w:tcPr>
          <w:p w:rsidR="0061228E" w:rsidRDefault="002539ED">
            <w:pPr>
              <w:jc w:val="center"/>
              <w:rPr>
                <w:sz w:val="20"/>
                <w:szCs w:val="20"/>
              </w:rPr>
            </w:pPr>
            <w:r>
              <w:rPr>
                <w:rFonts w:eastAsia="Times New Roman"/>
              </w:rPr>
              <w:t>ГОСТ3351-74</w:t>
            </w:r>
          </w:p>
        </w:tc>
        <w:tc>
          <w:tcPr>
            <w:tcW w:w="2100" w:type="dxa"/>
            <w:vAlign w:val="bottom"/>
          </w:tcPr>
          <w:p w:rsidR="0061228E" w:rsidRDefault="002539ED">
            <w:pPr>
              <w:jc w:val="center"/>
              <w:rPr>
                <w:sz w:val="20"/>
                <w:szCs w:val="20"/>
              </w:rPr>
            </w:pPr>
            <w:r>
              <w:rPr>
                <w:rFonts w:eastAsia="Times New Roman"/>
              </w:rPr>
              <w:t>2</w:t>
            </w:r>
          </w:p>
        </w:tc>
        <w:tc>
          <w:tcPr>
            <w:tcW w:w="20" w:type="dxa"/>
            <w:shd w:val="clear" w:color="auto" w:fill="000000"/>
            <w:vAlign w:val="bottom"/>
          </w:tcPr>
          <w:p w:rsidR="0061228E" w:rsidRDefault="0061228E">
            <w:pPr>
              <w:rPr>
                <w:sz w:val="24"/>
                <w:szCs w:val="24"/>
              </w:rPr>
            </w:pPr>
          </w:p>
        </w:tc>
      </w:tr>
      <w:tr w:rsidR="0061228E">
        <w:trPr>
          <w:trHeight w:val="42"/>
        </w:trPr>
        <w:tc>
          <w:tcPr>
            <w:tcW w:w="20" w:type="dxa"/>
            <w:tcBorders>
              <w:bottom w:val="single" w:sz="8" w:space="0" w:color="auto"/>
            </w:tcBorders>
            <w:shd w:val="clear" w:color="auto" w:fill="000000"/>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3120" w:type="dxa"/>
            <w:tcBorders>
              <w:bottom w:val="single" w:sz="8" w:space="0" w:color="auto"/>
              <w:right w:val="single" w:sz="8" w:space="0" w:color="auto"/>
            </w:tcBorders>
            <w:vAlign w:val="bottom"/>
          </w:tcPr>
          <w:p w:rsidR="0061228E" w:rsidRDefault="0061228E">
            <w:pPr>
              <w:rPr>
                <w:sz w:val="3"/>
                <w:szCs w:val="3"/>
              </w:rPr>
            </w:pPr>
          </w:p>
        </w:tc>
        <w:tc>
          <w:tcPr>
            <w:tcW w:w="1760" w:type="dxa"/>
            <w:tcBorders>
              <w:bottom w:val="single" w:sz="8" w:space="0" w:color="auto"/>
              <w:right w:val="single" w:sz="8" w:space="0" w:color="auto"/>
            </w:tcBorders>
            <w:vAlign w:val="bottom"/>
          </w:tcPr>
          <w:p w:rsidR="0061228E" w:rsidRDefault="0061228E">
            <w:pPr>
              <w:rPr>
                <w:sz w:val="3"/>
                <w:szCs w:val="3"/>
              </w:rPr>
            </w:pPr>
          </w:p>
        </w:tc>
        <w:tc>
          <w:tcPr>
            <w:tcW w:w="2240" w:type="dxa"/>
            <w:tcBorders>
              <w:bottom w:val="single" w:sz="8" w:space="0" w:color="auto"/>
              <w:right w:val="single" w:sz="8" w:space="0" w:color="auto"/>
            </w:tcBorders>
            <w:vAlign w:val="bottom"/>
          </w:tcPr>
          <w:p w:rsidR="0061228E" w:rsidRDefault="0061228E">
            <w:pPr>
              <w:rPr>
                <w:sz w:val="3"/>
                <w:szCs w:val="3"/>
              </w:rPr>
            </w:pPr>
          </w:p>
        </w:tc>
        <w:tc>
          <w:tcPr>
            <w:tcW w:w="2100" w:type="dxa"/>
            <w:tcBorders>
              <w:bottom w:val="single" w:sz="8" w:space="0" w:color="auto"/>
            </w:tcBorders>
            <w:vAlign w:val="bottom"/>
          </w:tcPr>
          <w:p w:rsidR="0061228E" w:rsidRDefault="0061228E">
            <w:pPr>
              <w:rPr>
                <w:sz w:val="3"/>
                <w:szCs w:val="3"/>
              </w:rPr>
            </w:pPr>
          </w:p>
        </w:tc>
        <w:tc>
          <w:tcPr>
            <w:tcW w:w="20" w:type="dxa"/>
            <w:tcBorders>
              <w:bottom w:val="single" w:sz="8" w:space="0" w:color="auto"/>
            </w:tcBorders>
            <w:shd w:val="clear" w:color="auto" w:fill="000000"/>
            <w:vAlign w:val="bottom"/>
          </w:tcPr>
          <w:p w:rsidR="0061228E" w:rsidRDefault="0061228E">
            <w:pPr>
              <w:rPr>
                <w:sz w:val="3"/>
                <w:szCs w:val="3"/>
              </w:rPr>
            </w:pPr>
          </w:p>
        </w:tc>
      </w:tr>
      <w:tr w:rsidR="0061228E">
        <w:trPr>
          <w:trHeight w:val="240"/>
        </w:trPr>
        <w:tc>
          <w:tcPr>
            <w:tcW w:w="20" w:type="dxa"/>
            <w:shd w:val="clear" w:color="auto" w:fill="000000"/>
            <w:vAlign w:val="bottom"/>
          </w:tcPr>
          <w:p w:rsidR="0061228E" w:rsidRDefault="0061228E">
            <w:pPr>
              <w:rPr>
                <w:sz w:val="20"/>
                <w:szCs w:val="20"/>
              </w:rPr>
            </w:pPr>
          </w:p>
        </w:tc>
        <w:tc>
          <w:tcPr>
            <w:tcW w:w="78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4</w:t>
            </w:r>
          </w:p>
        </w:tc>
        <w:tc>
          <w:tcPr>
            <w:tcW w:w="312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Цветность</w:t>
            </w:r>
          </w:p>
        </w:tc>
        <w:tc>
          <w:tcPr>
            <w:tcW w:w="176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7"/>
              </w:rPr>
              <w:t>град</w:t>
            </w:r>
          </w:p>
        </w:tc>
        <w:tc>
          <w:tcPr>
            <w:tcW w:w="22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Гост Р52769-2007</w:t>
            </w:r>
          </w:p>
        </w:tc>
        <w:tc>
          <w:tcPr>
            <w:tcW w:w="2100" w:type="dxa"/>
            <w:vAlign w:val="bottom"/>
          </w:tcPr>
          <w:p w:rsidR="0061228E" w:rsidRDefault="002539ED">
            <w:pPr>
              <w:spacing w:line="240" w:lineRule="exact"/>
              <w:jc w:val="center"/>
              <w:rPr>
                <w:sz w:val="20"/>
                <w:szCs w:val="20"/>
              </w:rPr>
            </w:pPr>
            <w:r>
              <w:rPr>
                <w:rFonts w:eastAsia="Times New Roman"/>
                <w:w w:val="99"/>
              </w:rPr>
              <w:t>20 (35)</w:t>
            </w:r>
          </w:p>
        </w:tc>
        <w:tc>
          <w:tcPr>
            <w:tcW w:w="20" w:type="dxa"/>
            <w:shd w:val="clear" w:color="auto" w:fill="000000"/>
            <w:vAlign w:val="bottom"/>
          </w:tcPr>
          <w:p w:rsidR="0061228E" w:rsidRDefault="0061228E">
            <w:pPr>
              <w:rPr>
                <w:sz w:val="20"/>
                <w:szCs w:val="20"/>
              </w:rPr>
            </w:pPr>
          </w:p>
        </w:tc>
      </w:tr>
      <w:tr w:rsidR="0061228E">
        <w:trPr>
          <w:trHeight w:val="65"/>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51"/>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5</w:t>
            </w:r>
          </w:p>
        </w:tc>
        <w:tc>
          <w:tcPr>
            <w:tcW w:w="3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Мутность</w:t>
            </w:r>
          </w:p>
        </w:tc>
        <w:tc>
          <w:tcPr>
            <w:tcW w:w="176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ГОСТ3351-74</w:t>
            </w:r>
          </w:p>
        </w:tc>
        <w:tc>
          <w:tcPr>
            <w:tcW w:w="210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2,6 (3,5) ЕМФ</w:t>
            </w: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240"/>
        </w:trPr>
        <w:tc>
          <w:tcPr>
            <w:tcW w:w="20" w:type="dxa"/>
            <w:shd w:val="clear" w:color="auto" w:fill="000000"/>
            <w:vAlign w:val="bottom"/>
          </w:tcPr>
          <w:p w:rsidR="0061228E" w:rsidRDefault="0061228E">
            <w:pPr>
              <w:rPr>
                <w:sz w:val="20"/>
                <w:szCs w:val="20"/>
              </w:rPr>
            </w:pPr>
          </w:p>
        </w:tc>
        <w:tc>
          <w:tcPr>
            <w:tcW w:w="780" w:type="dxa"/>
            <w:tcBorders>
              <w:left w:val="single" w:sz="8" w:space="0" w:color="auto"/>
              <w:right w:val="single" w:sz="8" w:space="0" w:color="auto"/>
            </w:tcBorders>
            <w:vAlign w:val="bottom"/>
          </w:tcPr>
          <w:p w:rsidR="0061228E" w:rsidRDefault="002539ED">
            <w:pPr>
              <w:spacing w:line="240" w:lineRule="exact"/>
              <w:jc w:val="center"/>
              <w:rPr>
                <w:sz w:val="20"/>
                <w:szCs w:val="20"/>
              </w:rPr>
            </w:pPr>
            <w:r>
              <w:rPr>
                <w:rFonts w:eastAsia="Times New Roman"/>
              </w:rPr>
              <w:t>6</w:t>
            </w:r>
          </w:p>
        </w:tc>
        <w:tc>
          <w:tcPr>
            <w:tcW w:w="312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Водородный показатель</w:t>
            </w:r>
          </w:p>
        </w:tc>
        <w:tc>
          <w:tcPr>
            <w:tcW w:w="176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Единицы рН</w:t>
            </w:r>
          </w:p>
        </w:tc>
        <w:tc>
          <w:tcPr>
            <w:tcW w:w="22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Метод Щицковой</w:t>
            </w:r>
          </w:p>
        </w:tc>
        <w:tc>
          <w:tcPr>
            <w:tcW w:w="210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06.сен</w:t>
            </w:r>
          </w:p>
        </w:tc>
        <w:tc>
          <w:tcPr>
            <w:tcW w:w="20" w:type="dxa"/>
            <w:shd w:val="clear" w:color="auto" w:fill="000000"/>
            <w:vAlign w:val="bottom"/>
          </w:tcPr>
          <w:p w:rsidR="0061228E" w:rsidRDefault="0061228E">
            <w:pPr>
              <w:rPr>
                <w:sz w:val="20"/>
                <w:szCs w:val="20"/>
              </w:rPr>
            </w:pPr>
          </w:p>
        </w:tc>
      </w:tr>
      <w:tr w:rsidR="0061228E">
        <w:trPr>
          <w:trHeight w:val="86"/>
        </w:trPr>
        <w:tc>
          <w:tcPr>
            <w:tcW w:w="20" w:type="dxa"/>
            <w:tcBorders>
              <w:bottom w:val="single" w:sz="8" w:space="0" w:color="auto"/>
            </w:tcBorders>
            <w:shd w:val="clear" w:color="auto" w:fill="000000"/>
            <w:vAlign w:val="bottom"/>
          </w:tcPr>
          <w:p w:rsidR="0061228E" w:rsidRDefault="0061228E">
            <w:pPr>
              <w:rPr>
                <w:sz w:val="7"/>
                <w:szCs w:val="7"/>
              </w:rPr>
            </w:pPr>
          </w:p>
        </w:tc>
        <w:tc>
          <w:tcPr>
            <w:tcW w:w="7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3120" w:type="dxa"/>
            <w:tcBorders>
              <w:bottom w:val="single" w:sz="8" w:space="0" w:color="auto"/>
              <w:right w:val="single" w:sz="8" w:space="0" w:color="auto"/>
            </w:tcBorders>
            <w:vAlign w:val="bottom"/>
          </w:tcPr>
          <w:p w:rsidR="0061228E" w:rsidRDefault="0061228E">
            <w:pPr>
              <w:rPr>
                <w:sz w:val="7"/>
                <w:szCs w:val="7"/>
              </w:rPr>
            </w:pPr>
          </w:p>
        </w:tc>
        <w:tc>
          <w:tcPr>
            <w:tcW w:w="1760" w:type="dxa"/>
            <w:tcBorders>
              <w:bottom w:val="single" w:sz="8" w:space="0" w:color="auto"/>
              <w:right w:val="single" w:sz="8" w:space="0" w:color="auto"/>
            </w:tcBorders>
            <w:vAlign w:val="bottom"/>
          </w:tcPr>
          <w:p w:rsidR="0061228E" w:rsidRDefault="0061228E">
            <w:pPr>
              <w:rPr>
                <w:sz w:val="7"/>
                <w:szCs w:val="7"/>
              </w:rPr>
            </w:pPr>
          </w:p>
        </w:tc>
        <w:tc>
          <w:tcPr>
            <w:tcW w:w="2240" w:type="dxa"/>
            <w:tcBorders>
              <w:bottom w:val="single" w:sz="8" w:space="0" w:color="auto"/>
              <w:right w:val="single" w:sz="8" w:space="0" w:color="auto"/>
            </w:tcBorders>
            <w:vAlign w:val="bottom"/>
          </w:tcPr>
          <w:p w:rsidR="0061228E" w:rsidRDefault="0061228E">
            <w:pPr>
              <w:rPr>
                <w:sz w:val="7"/>
                <w:szCs w:val="7"/>
              </w:rPr>
            </w:pPr>
          </w:p>
        </w:tc>
        <w:tc>
          <w:tcPr>
            <w:tcW w:w="2100" w:type="dxa"/>
            <w:tcBorders>
              <w:bottom w:val="single" w:sz="8" w:space="0" w:color="auto"/>
              <w:right w:val="single" w:sz="8" w:space="0" w:color="auto"/>
            </w:tcBorders>
            <w:vAlign w:val="bottom"/>
          </w:tcPr>
          <w:p w:rsidR="0061228E" w:rsidRDefault="0061228E">
            <w:pPr>
              <w:rPr>
                <w:sz w:val="7"/>
                <w:szCs w:val="7"/>
              </w:rPr>
            </w:pPr>
          </w:p>
        </w:tc>
        <w:tc>
          <w:tcPr>
            <w:tcW w:w="20" w:type="dxa"/>
            <w:tcBorders>
              <w:bottom w:val="single" w:sz="8" w:space="0" w:color="auto"/>
            </w:tcBorders>
            <w:shd w:val="clear" w:color="auto" w:fill="000000"/>
            <w:vAlign w:val="bottom"/>
          </w:tcPr>
          <w:p w:rsidR="0061228E" w:rsidRDefault="0061228E">
            <w:pPr>
              <w:rPr>
                <w:sz w:val="7"/>
                <w:szCs w:val="7"/>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8</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Сухой остаток</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ПНДФ14.1.2.114-97</w:t>
            </w:r>
          </w:p>
        </w:tc>
        <w:tc>
          <w:tcPr>
            <w:tcW w:w="2100" w:type="dxa"/>
            <w:tcBorders>
              <w:right w:val="single" w:sz="8" w:space="0" w:color="auto"/>
            </w:tcBorders>
            <w:vAlign w:val="bottom"/>
          </w:tcPr>
          <w:p w:rsidR="0061228E" w:rsidRDefault="0061228E">
            <w:pPr>
              <w:rPr>
                <w:sz w:val="24"/>
                <w:szCs w:val="24"/>
              </w:rPr>
            </w:pP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49"/>
        </w:trPr>
        <w:tc>
          <w:tcPr>
            <w:tcW w:w="20" w:type="dxa"/>
            <w:shd w:val="clear" w:color="auto" w:fill="000000"/>
            <w:vAlign w:val="bottom"/>
          </w:tcPr>
          <w:p w:rsidR="0061228E" w:rsidRDefault="0061228E">
            <w:pPr>
              <w:rPr>
                <w:sz w:val="21"/>
                <w:szCs w:val="21"/>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9</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Жесткость общая</w:t>
            </w:r>
          </w:p>
        </w:tc>
        <w:tc>
          <w:tcPr>
            <w:tcW w:w="176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ОЖ</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ГОСТ Р52407-2007</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7"/>
              </w:rPr>
              <w:t>7 (10)</w:t>
            </w:r>
          </w:p>
        </w:tc>
        <w:tc>
          <w:tcPr>
            <w:tcW w:w="20" w:type="dxa"/>
            <w:shd w:val="clear" w:color="auto" w:fill="000000"/>
            <w:vAlign w:val="bottom"/>
          </w:tcPr>
          <w:p w:rsidR="0061228E" w:rsidRDefault="0061228E">
            <w:pPr>
              <w:rPr>
                <w:sz w:val="21"/>
                <w:szCs w:val="21"/>
              </w:rPr>
            </w:pPr>
          </w:p>
        </w:tc>
      </w:tr>
      <w:tr w:rsidR="0061228E">
        <w:trPr>
          <w:trHeight w:val="81"/>
        </w:trPr>
        <w:tc>
          <w:tcPr>
            <w:tcW w:w="20" w:type="dxa"/>
            <w:tcBorders>
              <w:bottom w:val="single" w:sz="8" w:space="0" w:color="auto"/>
            </w:tcBorders>
            <w:shd w:val="clear" w:color="auto" w:fill="000000"/>
            <w:vAlign w:val="bottom"/>
          </w:tcPr>
          <w:p w:rsidR="0061228E" w:rsidRDefault="0061228E">
            <w:pPr>
              <w:rPr>
                <w:sz w:val="7"/>
                <w:szCs w:val="7"/>
              </w:rPr>
            </w:pPr>
          </w:p>
        </w:tc>
        <w:tc>
          <w:tcPr>
            <w:tcW w:w="7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3120" w:type="dxa"/>
            <w:tcBorders>
              <w:bottom w:val="single" w:sz="8" w:space="0" w:color="auto"/>
              <w:right w:val="single" w:sz="8" w:space="0" w:color="auto"/>
            </w:tcBorders>
            <w:vAlign w:val="bottom"/>
          </w:tcPr>
          <w:p w:rsidR="0061228E" w:rsidRDefault="0061228E">
            <w:pPr>
              <w:rPr>
                <w:sz w:val="7"/>
                <w:szCs w:val="7"/>
              </w:rPr>
            </w:pPr>
          </w:p>
        </w:tc>
        <w:tc>
          <w:tcPr>
            <w:tcW w:w="1760" w:type="dxa"/>
            <w:tcBorders>
              <w:bottom w:val="single" w:sz="8" w:space="0" w:color="auto"/>
              <w:right w:val="single" w:sz="8" w:space="0" w:color="auto"/>
            </w:tcBorders>
            <w:vAlign w:val="bottom"/>
          </w:tcPr>
          <w:p w:rsidR="0061228E" w:rsidRDefault="0061228E">
            <w:pPr>
              <w:rPr>
                <w:sz w:val="7"/>
                <w:szCs w:val="7"/>
              </w:rPr>
            </w:pPr>
          </w:p>
        </w:tc>
        <w:tc>
          <w:tcPr>
            <w:tcW w:w="2240" w:type="dxa"/>
            <w:tcBorders>
              <w:bottom w:val="single" w:sz="8" w:space="0" w:color="auto"/>
              <w:right w:val="single" w:sz="8" w:space="0" w:color="auto"/>
            </w:tcBorders>
            <w:vAlign w:val="bottom"/>
          </w:tcPr>
          <w:p w:rsidR="0061228E" w:rsidRDefault="0061228E">
            <w:pPr>
              <w:rPr>
                <w:sz w:val="7"/>
                <w:szCs w:val="7"/>
              </w:rPr>
            </w:pPr>
          </w:p>
        </w:tc>
        <w:tc>
          <w:tcPr>
            <w:tcW w:w="2100" w:type="dxa"/>
            <w:tcBorders>
              <w:bottom w:val="single" w:sz="8" w:space="0" w:color="auto"/>
              <w:right w:val="single" w:sz="8" w:space="0" w:color="auto"/>
            </w:tcBorders>
            <w:vAlign w:val="bottom"/>
          </w:tcPr>
          <w:p w:rsidR="0061228E" w:rsidRDefault="0061228E">
            <w:pPr>
              <w:rPr>
                <w:sz w:val="7"/>
                <w:szCs w:val="7"/>
              </w:rPr>
            </w:pPr>
          </w:p>
        </w:tc>
        <w:tc>
          <w:tcPr>
            <w:tcW w:w="20" w:type="dxa"/>
            <w:tcBorders>
              <w:bottom w:val="single" w:sz="8" w:space="0" w:color="auto"/>
            </w:tcBorders>
            <w:shd w:val="clear" w:color="auto" w:fill="000000"/>
            <w:vAlign w:val="bottom"/>
          </w:tcPr>
          <w:p w:rsidR="0061228E" w:rsidRDefault="0061228E">
            <w:pPr>
              <w:rPr>
                <w:sz w:val="7"/>
                <w:szCs w:val="7"/>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10</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Окисляемость</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Метод Щицковой</w:t>
            </w:r>
          </w:p>
        </w:tc>
        <w:tc>
          <w:tcPr>
            <w:tcW w:w="2100" w:type="dxa"/>
            <w:tcBorders>
              <w:right w:val="single" w:sz="8" w:space="0" w:color="auto"/>
            </w:tcBorders>
            <w:vAlign w:val="bottom"/>
          </w:tcPr>
          <w:p w:rsidR="0061228E" w:rsidRDefault="002539ED">
            <w:pPr>
              <w:jc w:val="center"/>
              <w:rPr>
                <w:sz w:val="20"/>
                <w:szCs w:val="20"/>
              </w:rPr>
            </w:pPr>
            <w:r>
              <w:rPr>
                <w:rFonts w:eastAsia="Times New Roman"/>
                <w:w w:val="94"/>
              </w:rPr>
              <w:t>5х10</w:t>
            </w:r>
            <w:r>
              <w:rPr>
                <w:rFonts w:eastAsia="Times New Roman"/>
                <w:w w:val="94"/>
                <w:sz w:val="27"/>
                <w:szCs w:val="27"/>
                <w:vertAlign w:val="superscript"/>
              </w:rPr>
              <w:t>-3</w:t>
            </w:r>
          </w:p>
        </w:tc>
        <w:tc>
          <w:tcPr>
            <w:tcW w:w="20" w:type="dxa"/>
            <w:shd w:val="clear" w:color="auto" w:fill="000000"/>
            <w:vAlign w:val="bottom"/>
          </w:tcPr>
          <w:p w:rsidR="0061228E" w:rsidRDefault="0061228E">
            <w:pPr>
              <w:rPr>
                <w:sz w:val="24"/>
                <w:szCs w:val="24"/>
              </w:rPr>
            </w:pPr>
          </w:p>
        </w:tc>
      </w:tr>
      <w:tr w:rsidR="0061228E">
        <w:trPr>
          <w:trHeight w:val="57"/>
        </w:trPr>
        <w:tc>
          <w:tcPr>
            <w:tcW w:w="20" w:type="dxa"/>
            <w:tcBorders>
              <w:bottom w:val="single" w:sz="8" w:space="0" w:color="auto"/>
            </w:tcBorders>
            <w:shd w:val="clear" w:color="auto" w:fill="000000"/>
            <w:vAlign w:val="bottom"/>
          </w:tcPr>
          <w:p w:rsidR="0061228E" w:rsidRDefault="0061228E">
            <w:pPr>
              <w:rPr>
                <w:sz w:val="4"/>
                <w:szCs w:val="4"/>
              </w:rPr>
            </w:pPr>
          </w:p>
        </w:tc>
        <w:tc>
          <w:tcPr>
            <w:tcW w:w="7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3120" w:type="dxa"/>
            <w:tcBorders>
              <w:bottom w:val="single" w:sz="8" w:space="0" w:color="auto"/>
              <w:right w:val="single" w:sz="8" w:space="0" w:color="auto"/>
            </w:tcBorders>
            <w:vAlign w:val="bottom"/>
          </w:tcPr>
          <w:p w:rsidR="0061228E" w:rsidRDefault="0061228E">
            <w:pPr>
              <w:rPr>
                <w:sz w:val="4"/>
                <w:szCs w:val="4"/>
              </w:rPr>
            </w:pPr>
          </w:p>
        </w:tc>
        <w:tc>
          <w:tcPr>
            <w:tcW w:w="1760" w:type="dxa"/>
            <w:tcBorders>
              <w:bottom w:val="single" w:sz="8" w:space="0" w:color="auto"/>
              <w:right w:val="single" w:sz="8" w:space="0" w:color="auto"/>
            </w:tcBorders>
            <w:vAlign w:val="bottom"/>
          </w:tcPr>
          <w:p w:rsidR="0061228E" w:rsidRDefault="0061228E">
            <w:pPr>
              <w:rPr>
                <w:sz w:val="4"/>
                <w:szCs w:val="4"/>
              </w:rPr>
            </w:pPr>
          </w:p>
        </w:tc>
        <w:tc>
          <w:tcPr>
            <w:tcW w:w="2240" w:type="dxa"/>
            <w:tcBorders>
              <w:bottom w:val="single" w:sz="8" w:space="0" w:color="auto"/>
              <w:right w:val="single" w:sz="8" w:space="0" w:color="auto"/>
            </w:tcBorders>
            <w:vAlign w:val="bottom"/>
          </w:tcPr>
          <w:p w:rsidR="0061228E" w:rsidRDefault="0061228E">
            <w:pPr>
              <w:rPr>
                <w:sz w:val="4"/>
                <w:szCs w:val="4"/>
              </w:rPr>
            </w:pPr>
          </w:p>
        </w:tc>
        <w:tc>
          <w:tcPr>
            <w:tcW w:w="2100" w:type="dxa"/>
            <w:tcBorders>
              <w:bottom w:val="single" w:sz="8" w:space="0" w:color="auto"/>
              <w:right w:val="single" w:sz="8" w:space="0" w:color="auto"/>
            </w:tcBorders>
            <w:vAlign w:val="bottom"/>
          </w:tcPr>
          <w:p w:rsidR="0061228E" w:rsidRDefault="0061228E">
            <w:pPr>
              <w:rPr>
                <w:sz w:val="4"/>
                <w:szCs w:val="4"/>
              </w:rPr>
            </w:pPr>
          </w:p>
        </w:tc>
        <w:tc>
          <w:tcPr>
            <w:tcW w:w="20" w:type="dxa"/>
            <w:tcBorders>
              <w:bottom w:val="single" w:sz="8" w:space="0" w:color="auto"/>
            </w:tcBorders>
            <w:shd w:val="clear" w:color="auto" w:fill="000000"/>
            <w:vAlign w:val="bottom"/>
          </w:tcPr>
          <w:p w:rsidR="0061228E" w:rsidRDefault="0061228E">
            <w:pPr>
              <w:rPr>
                <w:sz w:val="4"/>
                <w:szCs w:val="4"/>
              </w:rPr>
            </w:pPr>
          </w:p>
        </w:tc>
      </w:tr>
      <w:tr w:rsidR="0061228E">
        <w:trPr>
          <w:trHeight w:val="254"/>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9"/>
              </w:rPr>
              <w:t>11</w:t>
            </w:r>
          </w:p>
        </w:tc>
        <w:tc>
          <w:tcPr>
            <w:tcW w:w="31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9"/>
              </w:rPr>
              <w:t>Аммоний-ион (по азоту)</w:t>
            </w:r>
          </w:p>
        </w:tc>
        <w:tc>
          <w:tcPr>
            <w:tcW w:w="1760" w:type="dxa"/>
            <w:tcBorders>
              <w:bottom w:val="single" w:sz="8" w:space="0" w:color="auto"/>
              <w:right w:val="single" w:sz="8" w:space="0" w:color="auto"/>
            </w:tcBorders>
            <w:vAlign w:val="bottom"/>
          </w:tcPr>
          <w:p w:rsidR="0061228E" w:rsidRDefault="002539ED">
            <w:pPr>
              <w:spacing w:line="254" w:lineRule="exact"/>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ГОСТ 4192-82</w:t>
            </w:r>
          </w:p>
        </w:tc>
        <w:tc>
          <w:tcPr>
            <w:tcW w:w="2100" w:type="dxa"/>
            <w:tcBorders>
              <w:bottom w:val="single" w:sz="8" w:space="0" w:color="auto"/>
              <w:right w:val="single" w:sz="8" w:space="0" w:color="auto"/>
            </w:tcBorders>
            <w:vAlign w:val="bottom"/>
          </w:tcPr>
          <w:p w:rsidR="0061228E" w:rsidRDefault="002539ED">
            <w:pPr>
              <w:spacing w:line="254" w:lineRule="exact"/>
              <w:jc w:val="center"/>
              <w:rPr>
                <w:sz w:val="20"/>
                <w:szCs w:val="20"/>
              </w:rPr>
            </w:pPr>
            <w:r>
              <w:rPr>
                <w:rFonts w:eastAsia="Times New Roman"/>
                <w:w w:val="94"/>
              </w:rPr>
              <w:t>2х10</w:t>
            </w:r>
            <w:r>
              <w:rPr>
                <w:rFonts w:eastAsia="Times New Roman"/>
                <w:w w:val="94"/>
                <w:sz w:val="27"/>
                <w:szCs w:val="27"/>
                <w:vertAlign w:val="superscript"/>
              </w:rPr>
              <w:t>-3</w:t>
            </w:r>
          </w:p>
        </w:tc>
        <w:tc>
          <w:tcPr>
            <w:tcW w:w="20" w:type="dxa"/>
            <w:tcBorders>
              <w:bottom w:val="single" w:sz="8" w:space="0" w:color="auto"/>
            </w:tcBorders>
            <w:shd w:val="clear" w:color="auto" w:fill="000000"/>
            <w:vAlign w:val="bottom"/>
          </w:tcPr>
          <w:p w:rsidR="0061228E" w:rsidRDefault="0061228E"/>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14</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Сульфат-ион</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ГОСТ Р52964-2008</w:t>
            </w:r>
          </w:p>
        </w:tc>
        <w:tc>
          <w:tcPr>
            <w:tcW w:w="2100" w:type="dxa"/>
            <w:tcBorders>
              <w:right w:val="single" w:sz="8" w:space="0" w:color="auto"/>
            </w:tcBorders>
            <w:vAlign w:val="bottom"/>
          </w:tcPr>
          <w:p w:rsidR="0061228E" w:rsidRDefault="002539ED">
            <w:pPr>
              <w:jc w:val="center"/>
              <w:rPr>
                <w:sz w:val="20"/>
                <w:szCs w:val="20"/>
              </w:rPr>
            </w:pPr>
            <w:r>
              <w:rPr>
                <w:rFonts w:eastAsia="Times New Roman"/>
                <w:w w:val="93"/>
              </w:rPr>
              <w:t>500х10</w:t>
            </w:r>
            <w:r>
              <w:rPr>
                <w:rFonts w:eastAsia="Times New Roman"/>
                <w:w w:val="93"/>
                <w:sz w:val="27"/>
                <w:szCs w:val="27"/>
                <w:vertAlign w:val="superscript"/>
              </w:rPr>
              <w:t>-3</w:t>
            </w: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15</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Хлорид-ион</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ГОСТ4245-72</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0,35</w:t>
            </w: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62"/>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17</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АПАВ</w:t>
            </w:r>
          </w:p>
        </w:tc>
        <w:tc>
          <w:tcPr>
            <w:tcW w:w="1760" w:type="dxa"/>
            <w:tcBorders>
              <w:right w:val="single" w:sz="8" w:space="0" w:color="auto"/>
            </w:tcBorders>
            <w:vAlign w:val="bottom"/>
          </w:tcPr>
          <w:p w:rsidR="0061228E" w:rsidRDefault="002539ED">
            <w:pPr>
              <w:spacing w:line="262" w:lineRule="exact"/>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ПНДФ14.1:2,4158-</w:t>
            </w:r>
          </w:p>
        </w:tc>
        <w:tc>
          <w:tcPr>
            <w:tcW w:w="2100" w:type="dxa"/>
            <w:tcBorders>
              <w:right w:val="single" w:sz="8" w:space="0" w:color="auto"/>
            </w:tcBorders>
            <w:vAlign w:val="bottom"/>
          </w:tcPr>
          <w:p w:rsidR="0061228E" w:rsidRDefault="0061228E"/>
        </w:tc>
        <w:tc>
          <w:tcPr>
            <w:tcW w:w="20" w:type="dxa"/>
            <w:shd w:val="clear" w:color="auto" w:fill="000000"/>
            <w:vAlign w:val="bottom"/>
          </w:tcPr>
          <w:p w:rsidR="0061228E" w:rsidRDefault="0061228E"/>
        </w:tc>
      </w:tr>
      <w:tr w:rsidR="0061228E">
        <w:trPr>
          <w:trHeight w:val="245"/>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3120" w:type="dxa"/>
            <w:tcBorders>
              <w:bottom w:val="single" w:sz="8" w:space="0" w:color="auto"/>
              <w:right w:val="single" w:sz="8" w:space="0" w:color="auto"/>
            </w:tcBorders>
            <w:vAlign w:val="bottom"/>
          </w:tcPr>
          <w:p w:rsidR="0061228E" w:rsidRDefault="0061228E">
            <w:pPr>
              <w:rPr>
                <w:sz w:val="21"/>
                <w:szCs w:val="21"/>
              </w:rPr>
            </w:pPr>
          </w:p>
        </w:tc>
        <w:tc>
          <w:tcPr>
            <w:tcW w:w="1760" w:type="dxa"/>
            <w:tcBorders>
              <w:bottom w:val="single" w:sz="8" w:space="0" w:color="auto"/>
              <w:right w:val="single" w:sz="8" w:space="0" w:color="auto"/>
            </w:tcBorders>
            <w:vAlign w:val="bottom"/>
          </w:tcPr>
          <w:p w:rsidR="0061228E" w:rsidRDefault="0061228E">
            <w:pPr>
              <w:rPr>
                <w:sz w:val="21"/>
                <w:szCs w:val="21"/>
              </w:rPr>
            </w:pPr>
          </w:p>
        </w:tc>
        <w:tc>
          <w:tcPr>
            <w:tcW w:w="22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2000</w:t>
            </w:r>
          </w:p>
        </w:tc>
        <w:tc>
          <w:tcPr>
            <w:tcW w:w="2100" w:type="dxa"/>
            <w:tcBorders>
              <w:bottom w:val="single" w:sz="8" w:space="0" w:color="auto"/>
              <w:right w:val="single" w:sz="8" w:space="0" w:color="auto"/>
            </w:tcBorders>
            <w:vAlign w:val="bottom"/>
          </w:tcPr>
          <w:p w:rsidR="0061228E" w:rsidRDefault="0061228E">
            <w:pPr>
              <w:rPr>
                <w:sz w:val="21"/>
                <w:szCs w:val="21"/>
              </w:rPr>
            </w:pP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335"/>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18</w:t>
            </w:r>
          </w:p>
        </w:tc>
        <w:tc>
          <w:tcPr>
            <w:tcW w:w="3120" w:type="dxa"/>
            <w:tcBorders>
              <w:right w:val="single" w:sz="8" w:space="0" w:color="auto"/>
            </w:tcBorders>
            <w:vAlign w:val="bottom"/>
          </w:tcPr>
          <w:p w:rsidR="0061228E" w:rsidRDefault="002539ED">
            <w:pPr>
              <w:jc w:val="center"/>
              <w:rPr>
                <w:sz w:val="20"/>
                <w:szCs w:val="20"/>
              </w:rPr>
            </w:pPr>
            <w:r>
              <w:rPr>
                <w:rFonts w:eastAsia="Times New Roman"/>
              </w:rPr>
              <w:t>НП</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rPr>
              <w:t>ПНДФ 14.1:128-98</w:t>
            </w:r>
          </w:p>
        </w:tc>
        <w:tc>
          <w:tcPr>
            <w:tcW w:w="2100" w:type="dxa"/>
            <w:tcBorders>
              <w:right w:val="single" w:sz="8" w:space="0" w:color="auto"/>
            </w:tcBorders>
            <w:vAlign w:val="bottom"/>
          </w:tcPr>
          <w:p w:rsidR="0061228E" w:rsidRDefault="0061228E">
            <w:pPr>
              <w:rPr>
                <w:sz w:val="24"/>
                <w:szCs w:val="24"/>
              </w:rPr>
            </w:pPr>
          </w:p>
        </w:tc>
        <w:tc>
          <w:tcPr>
            <w:tcW w:w="20" w:type="dxa"/>
            <w:shd w:val="clear" w:color="auto" w:fill="000000"/>
            <w:vAlign w:val="bottom"/>
          </w:tcPr>
          <w:p w:rsidR="0061228E" w:rsidRDefault="0061228E">
            <w:pPr>
              <w:rPr>
                <w:sz w:val="24"/>
                <w:szCs w:val="24"/>
              </w:rPr>
            </w:pPr>
          </w:p>
        </w:tc>
      </w:tr>
      <w:tr w:rsidR="0061228E">
        <w:trPr>
          <w:trHeight w:val="57"/>
        </w:trPr>
        <w:tc>
          <w:tcPr>
            <w:tcW w:w="20" w:type="dxa"/>
            <w:tcBorders>
              <w:bottom w:val="single" w:sz="8" w:space="0" w:color="auto"/>
            </w:tcBorders>
            <w:shd w:val="clear" w:color="auto" w:fill="000000"/>
            <w:vAlign w:val="bottom"/>
          </w:tcPr>
          <w:p w:rsidR="0061228E" w:rsidRDefault="0061228E">
            <w:pPr>
              <w:rPr>
                <w:sz w:val="4"/>
                <w:szCs w:val="4"/>
              </w:rPr>
            </w:pPr>
          </w:p>
        </w:tc>
        <w:tc>
          <w:tcPr>
            <w:tcW w:w="7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3120" w:type="dxa"/>
            <w:tcBorders>
              <w:bottom w:val="single" w:sz="8" w:space="0" w:color="auto"/>
              <w:right w:val="single" w:sz="8" w:space="0" w:color="auto"/>
            </w:tcBorders>
            <w:vAlign w:val="bottom"/>
          </w:tcPr>
          <w:p w:rsidR="0061228E" w:rsidRDefault="0061228E">
            <w:pPr>
              <w:rPr>
                <w:sz w:val="4"/>
                <w:szCs w:val="4"/>
              </w:rPr>
            </w:pPr>
          </w:p>
        </w:tc>
        <w:tc>
          <w:tcPr>
            <w:tcW w:w="1760" w:type="dxa"/>
            <w:tcBorders>
              <w:bottom w:val="single" w:sz="8" w:space="0" w:color="auto"/>
              <w:right w:val="single" w:sz="8" w:space="0" w:color="auto"/>
            </w:tcBorders>
            <w:vAlign w:val="bottom"/>
          </w:tcPr>
          <w:p w:rsidR="0061228E" w:rsidRDefault="0061228E">
            <w:pPr>
              <w:rPr>
                <w:sz w:val="4"/>
                <w:szCs w:val="4"/>
              </w:rPr>
            </w:pPr>
          </w:p>
        </w:tc>
        <w:tc>
          <w:tcPr>
            <w:tcW w:w="2240" w:type="dxa"/>
            <w:tcBorders>
              <w:bottom w:val="single" w:sz="8" w:space="0" w:color="auto"/>
              <w:right w:val="single" w:sz="8" w:space="0" w:color="auto"/>
            </w:tcBorders>
            <w:vAlign w:val="bottom"/>
          </w:tcPr>
          <w:p w:rsidR="0061228E" w:rsidRDefault="0061228E">
            <w:pPr>
              <w:rPr>
                <w:sz w:val="4"/>
                <w:szCs w:val="4"/>
              </w:rPr>
            </w:pPr>
          </w:p>
        </w:tc>
        <w:tc>
          <w:tcPr>
            <w:tcW w:w="2100" w:type="dxa"/>
            <w:tcBorders>
              <w:bottom w:val="single" w:sz="8" w:space="0" w:color="auto"/>
              <w:right w:val="single" w:sz="8" w:space="0" w:color="auto"/>
            </w:tcBorders>
            <w:vAlign w:val="bottom"/>
          </w:tcPr>
          <w:p w:rsidR="0061228E" w:rsidRDefault="0061228E">
            <w:pPr>
              <w:rPr>
                <w:sz w:val="4"/>
                <w:szCs w:val="4"/>
              </w:rPr>
            </w:pPr>
          </w:p>
        </w:tc>
        <w:tc>
          <w:tcPr>
            <w:tcW w:w="20" w:type="dxa"/>
            <w:tcBorders>
              <w:bottom w:val="single" w:sz="8" w:space="0" w:color="auto"/>
            </w:tcBorders>
            <w:shd w:val="clear" w:color="auto" w:fill="000000"/>
            <w:vAlign w:val="bottom"/>
          </w:tcPr>
          <w:p w:rsidR="0061228E" w:rsidRDefault="0061228E">
            <w:pPr>
              <w:rPr>
                <w:sz w:val="4"/>
                <w:szCs w:val="4"/>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24</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8"/>
              </w:rPr>
              <w:t>Медь</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ГОСТ 4388-72</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6"/>
              </w:rPr>
              <w:t>0,001</w:t>
            </w: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62"/>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38</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Общее микробное число</w:t>
            </w:r>
          </w:p>
        </w:tc>
        <w:tc>
          <w:tcPr>
            <w:tcW w:w="1760" w:type="dxa"/>
            <w:tcBorders>
              <w:right w:val="single" w:sz="8" w:space="0" w:color="auto"/>
            </w:tcBorders>
            <w:vAlign w:val="bottom"/>
          </w:tcPr>
          <w:p w:rsidR="0061228E" w:rsidRDefault="002539ED">
            <w:pPr>
              <w:spacing w:line="262" w:lineRule="exact"/>
              <w:jc w:val="center"/>
              <w:rPr>
                <w:sz w:val="20"/>
                <w:szCs w:val="20"/>
              </w:rPr>
            </w:pPr>
            <w:r>
              <w:rPr>
                <w:rFonts w:eastAsia="Times New Roman"/>
                <w:w w:val="97"/>
              </w:rPr>
              <w:t>КОЕ в 1 см</w:t>
            </w:r>
            <w:r>
              <w:rPr>
                <w:rFonts w:eastAsia="Times New Roman"/>
                <w:w w:val="97"/>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8"/>
              </w:rPr>
              <w:t>МУК 4,2 1018-01</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Не более 50 КОЕ</w:t>
            </w:r>
          </w:p>
        </w:tc>
        <w:tc>
          <w:tcPr>
            <w:tcW w:w="20" w:type="dxa"/>
            <w:shd w:val="clear" w:color="auto" w:fill="000000"/>
            <w:vAlign w:val="bottom"/>
          </w:tcPr>
          <w:p w:rsidR="0061228E" w:rsidRDefault="0061228E"/>
        </w:tc>
      </w:tr>
      <w:tr w:rsidR="0061228E">
        <w:trPr>
          <w:trHeight w:val="243"/>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3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(ОМЧ)</w:t>
            </w:r>
          </w:p>
        </w:tc>
        <w:tc>
          <w:tcPr>
            <w:tcW w:w="1760" w:type="dxa"/>
            <w:tcBorders>
              <w:bottom w:val="single" w:sz="8" w:space="0" w:color="auto"/>
              <w:right w:val="single" w:sz="8" w:space="0" w:color="auto"/>
            </w:tcBorders>
            <w:vAlign w:val="bottom"/>
          </w:tcPr>
          <w:p w:rsidR="0061228E" w:rsidRDefault="0061228E">
            <w:pPr>
              <w:rPr>
                <w:sz w:val="21"/>
                <w:szCs w:val="21"/>
              </w:rPr>
            </w:pPr>
          </w:p>
        </w:tc>
        <w:tc>
          <w:tcPr>
            <w:tcW w:w="2240" w:type="dxa"/>
            <w:tcBorders>
              <w:bottom w:val="single" w:sz="8" w:space="0" w:color="auto"/>
              <w:right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61228E">
            <w:pPr>
              <w:rPr>
                <w:sz w:val="21"/>
                <w:szCs w:val="21"/>
              </w:rPr>
            </w:pP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263"/>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39</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Термотолерантные</w:t>
            </w:r>
          </w:p>
        </w:tc>
        <w:tc>
          <w:tcPr>
            <w:tcW w:w="176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rPr>
              <w:t>КОЕ в 100 см</w:t>
            </w:r>
            <w:r>
              <w:rPr>
                <w:rFonts w:eastAsia="Times New Roman"/>
                <w:w w:val="99"/>
                <w:sz w:val="27"/>
                <w:szCs w:val="27"/>
                <w:vertAlign w:val="superscript"/>
              </w:rPr>
              <w:t>3</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МУК 4,2 1018-01</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Не допускается</w:t>
            </w:r>
          </w:p>
        </w:tc>
        <w:tc>
          <w:tcPr>
            <w:tcW w:w="20" w:type="dxa"/>
            <w:shd w:val="clear" w:color="auto" w:fill="000000"/>
            <w:vAlign w:val="bottom"/>
          </w:tcPr>
          <w:p w:rsidR="0061228E" w:rsidRDefault="0061228E"/>
        </w:tc>
      </w:tr>
      <w:tr w:rsidR="0061228E">
        <w:trPr>
          <w:trHeight w:val="241"/>
        </w:trPr>
        <w:tc>
          <w:tcPr>
            <w:tcW w:w="20" w:type="dxa"/>
            <w:shd w:val="clear" w:color="auto" w:fill="000000"/>
            <w:vAlign w:val="bottom"/>
          </w:tcPr>
          <w:p w:rsidR="0061228E" w:rsidRDefault="0061228E">
            <w:pPr>
              <w:rPr>
                <w:sz w:val="20"/>
                <w:szCs w:val="20"/>
              </w:rPr>
            </w:pPr>
          </w:p>
        </w:tc>
        <w:tc>
          <w:tcPr>
            <w:tcW w:w="780" w:type="dxa"/>
            <w:tcBorders>
              <w:left w:val="single" w:sz="8" w:space="0" w:color="auto"/>
              <w:right w:val="single" w:sz="8" w:space="0" w:color="auto"/>
            </w:tcBorders>
            <w:vAlign w:val="bottom"/>
          </w:tcPr>
          <w:p w:rsidR="0061228E" w:rsidRDefault="0061228E">
            <w:pPr>
              <w:rPr>
                <w:sz w:val="20"/>
                <w:szCs w:val="20"/>
              </w:rPr>
            </w:pPr>
          </w:p>
        </w:tc>
        <w:tc>
          <w:tcPr>
            <w:tcW w:w="312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колиформные бактерии</w:t>
            </w:r>
          </w:p>
        </w:tc>
        <w:tc>
          <w:tcPr>
            <w:tcW w:w="1760" w:type="dxa"/>
            <w:tcBorders>
              <w:right w:val="single" w:sz="8" w:space="0" w:color="auto"/>
            </w:tcBorders>
            <w:vAlign w:val="bottom"/>
          </w:tcPr>
          <w:p w:rsidR="0061228E" w:rsidRDefault="0061228E">
            <w:pPr>
              <w:rPr>
                <w:sz w:val="20"/>
                <w:szCs w:val="20"/>
              </w:rPr>
            </w:pPr>
          </w:p>
        </w:tc>
        <w:tc>
          <w:tcPr>
            <w:tcW w:w="2240" w:type="dxa"/>
            <w:tcBorders>
              <w:right w:val="single" w:sz="8" w:space="0" w:color="auto"/>
            </w:tcBorders>
            <w:vAlign w:val="bottom"/>
          </w:tcPr>
          <w:p w:rsidR="0061228E" w:rsidRDefault="0061228E">
            <w:pPr>
              <w:rPr>
                <w:sz w:val="20"/>
                <w:szCs w:val="20"/>
              </w:rPr>
            </w:pPr>
          </w:p>
        </w:tc>
        <w:tc>
          <w:tcPr>
            <w:tcW w:w="2100" w:type="dxa"/>
            <w:tcBorders>
              <w:right w:val="single" w:sz="8" w:space="0" w:color="auto"/>
            </w:tcBorders>
            <w:vAlign w:val="bottom"/>
          </w:tcPr>
          <w:p w:rsidR="0061228E" w:rsidRDefault="0061228E">
            <w:pPr>
              <w:rPr>
                <w:sz w:val="20"/>
                <w:szCs w:val="20"/>
              </w:rPr>
            </w:pPr>
          </w:p>
        </w:tc>
        <w:tc>
          <w:tcPr>
            <w:tcW w:w="20" w:type="dxa"/>
            <w:shd w:val="clear" w:color="auto" w:fill="000000"/>
            <w:vAlign w:val="bottom"/>
          </w:tcPr>
          <w:p w:rsidR="0061228E" w:rsidRDefault="0061228E">
            <w:pPr>
              <w:rPr>
                <w:sz w:val="20"/>
                <w:szCs w:val="20"/>
              </w:rPr>
            </w:pPr>
          </w:p>
        </w:tc>
      </w:tr>
      <w:tr w:rsidR="0061228E">
        <w:trPr>
          <w:trHeight w:val="256"/>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61228E"/>
        </w:tc>
        <w:tc>
          <w:tcPr>
            <w:tcW w:w="3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(ТТКБ)</w:t>
            </w:r>
          </w:p>
        </w:tc>
        <w:tc>
          <w:tcPr>
            <w:tcW w:w="17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210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shd w:val="clear" w:color="auto" w:fill="000000"/>
            <w:vAlign w:val="bottom"/>
          </w:tcPr>
          <w:p w:rsidR="0061228E" w:rsidRDefault="0061228E"/>
        </w:tc>
      </w:tr>
      <w:tr w:rsidR="0061228E">
        <w:trPr>
          <w:trHeight w:val="261"/>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40</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Общие колиморфные</w:t>
            </w:r>
          </w:p>
        </w:tc>
        <w:tc>
          <w:tcPr>
            <w:tcW w:w="1760" w:type="dxa"/>
            <w:tcBorders>
              <w:right w:val="single" w:sz="8" w:space="0" w:color="auto"/>
            </w:tcBorders>
            <w:vAlign w:val="bottom"/>
          </w:tcPr>
          <w:p w:rsidR="0061228E" w:rsidRDefault="002539ED">
            <w:pPr>
              <w:spacing w:line="261" w:lineRule="exact"/>
              <w:jc w:val="center"/>
              <w:rPr>
                <w:sz w:val="20"/>
                <w:szCs w:val="20"/>
              </w:rPr>
            </w:pPr>
            <w:r>
              <w:rPr>
                <w:rFonts w:eastAsia="Times New Roman"/>
                <w:w w:val="99"/>
              </w:rPr>
              <w:t>КОЕ в 100 см</w:t>
            </w:r>
            <w:r>
              <w:rPr>
                <w:rFonts w:eastAsia="Times New Roman"/>
                <w:w w:val="99"/>
                <w:sz w:val="27"/>
                <w:szCs w:val="27"/>
                <w:vertAlign w:val="superscript"/>
              </w:rPr>
              <w:t>3</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МУК 4,2 1018-01</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Не допускается</w:t>
            </w:r>
          </w:p>
        </w:tc>
        <w:tc>
          <w:tcPr>
            <w:tcW w:w="20" w:type="dxa"/>
            <w:shd w:val="clear" w:color="auto" w:fill="000000"/>
            <w:vAlign w:val="bottom"/>
          </w:tcPr>
          <w:p w:rsidR="0061228E" w:rsidRDefault="0061228E"/>
        </w:tc>
      </w:tr>
      <w:tr w:rsidR="0061228E">
        <w:trPr>
          <w:trHeight w:val="245"/>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3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бактерии (ОКБ)</w:t>
            </w:r>
          </w:p>
        </w:tc>
        <w:tc>
          <w:tcPr>
            <w:tcW w:w="1760" w:type="dxa"/>
            <w:tcBorders>
              <w:bottom w:val="single" w:sz="8" w:space="0" w:color="auto"/>
              <w:right w:val="single" w:sz="8" w:space="0" w:color="auto"/>
            </w:tcBorders>
            <w:vAlign w:val="bottom"/>
          </w:tcPr>
          <w:p w:rsidR="0061228E" w:rsidRDefault="0061228E">
            <w:pPr>
              <w:rPr>
                <w:sz w:val="21"/>
                <w:szCs w:val="21"/>
              </w:rPr>
            </w:pPr>
          </w:p>
        </w:tc>
        <w:tc>
          <w:tcPr>
            <w:tcW w:w="2240" w:type="dxa"/>
            <w:tcBorders>
              <w:bottom w:val="single" w:sz="8" w:space="0" w:color="auto"/>
              <w:right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61228E">
            <w:pPr>
              <w:rPr>
                <w:sz w:val="21"/>
                <w:szCs w:val="21"/>
              </w:rPr>
            </w:pP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250"/>
        </w:trPr>
        <w:tc>
          <w:tcPr>
            <w:tcW w:w="20" w:type="dxa"/>
            <w:shd w:val="clear" w:color="auto" w:fill="000000"/>
            <w:vAlign w:val="bottom"/>
          </w:tcPr>
          <w:p w:rsidR="0061228E" w:rsidRDefault="0061228E">
            <w:pPr>
              <w:rPr>
                <w:sz w:val="21"/>
                <w:szCs w:val="21"/>
              </w:rPr>
            </w:pPr>
          </w:p>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41</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Альфа-радиоактивность</w:t>
            </w:r>
          </w:p>
        </w:tc>
        <w:tc>
          <w:tcPr>
            <w:tcW w:w="176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7"/>
              </w:rPr>
              <w:t>Бк/кг</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Радиометр УФМ-</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0,2</w:t>
            </w:r>
          </w:p>
        </w:tc>
        <w:tc>
          <w:tcPr>
            <w:tcW w:w="20" w:type="dxa"/>
            <w:shd w:val="clear" w:color="auto" w:fill="000000"/>
            <w:vAlign w:val="bottom"/>
          </w:tcPr>
          <w:p w:rsidR="0061228E" w:rsidRDefault="0061228E">
            <w:pPr>
              <w:rPr>
                <w:sz w:val="21"/>
                <w:szCs w:val="21"/>
              </w:rPr>
            </w:pPr>
          </w:p>
        </w:tc>
      </w:tr>
      <w:tr w:rsidR="0061228E">
        <w:trPr>
          <w:trHeight w:val="256"/>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61228E"/>
        </w:tc>
        <w:tc>
          <w:tcPr>
            <w:tcW w:w="3120" w:type="dxa"/>
            <w:tcBorders>
              <w:bottom w:val="single" w:sz="8" w:space="0" w:color="auto"/>
              <w:right w:val="single" w:sz="8" w:space="0" w:color="auto"/>
            </w:tcBorders>
            <w:vAlign w:val="bottom"/>
          </w:tcPr>
          <w:p w:rsidR="0061228E" w:rsidRDefault="0061228E"/>
        </w:tc>
        <w:tc>
          <w:tcPr>
            <w:tcW w:w="17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2000АПП Доза</w:t>
            </w:r>
          </w:p>
        </w:tc>
        <w:tc>
          <w:tcPr>
            <w:tcW w:w="210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shd w:val="clear" w:color="auto" w:fill="000000"/>
            <w:vAlign w:val="bottom"/>
          </w:tcPr>
          <w:p w:rsidR="0061228E" w:rsidRDefault="0061228E"/>
        </w:tc>
      </w:tr>
      <w:tr w:rsidR="0061228E">
        <w:trPr>
          <w:trHeight w:val="250"/>
        </w:trPr>
        <w:tc>
          <w:tcPr>
            <w:tcW w:w="20" w:type="dxa"/>
            <w:shd w:val="clear" w:color="auto" w:fill="000000"/>
            <w:vAlign w:val="bottom"/>
          </w:tcPr>
          <w:p w:rsidR="0061228E" w:rsidRDefault="0061228E">
            <w:pPr>
              <w:rPr>
                <w:sz w:val="21"/>
                <w:szCs w:val="21"/>
              </w:rPr>
            </w:pPr>
          </w:p>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42</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Бета-радиоактивность</w:t>
            </w:r>
          </w:p>
        </w:tc>
        <w:tc>
          <w:tcPr>
            <w:tcW w:w="176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7"/>
              </w:rPr>
              <w:t>Бк/кг</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Радиометр УФМ-</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0,2</w:t>
            </w:r>
          </w:p>
        </w:tc>
        <w:tc>
          <w:tcPr>
            <w:tcW w:w="20" w:type="dxa"/>
            <w:shd w:val="clear" w:color="auto" w:fill="000000"/>
            <w:vAlign w:val="bottom"/>
          </w:tcPr>
          <w:p w:rsidR="0061228E" w:rsidRDefault="0061228E">
            <w:pPr>
              <w:rPr>
                <w:sz w:val="21"/>
                <w:szCs w:val="21"/>
              </w:rPr>
            </w:pPr>
          </w:p>
        </w:tc>
      </w:tr>
      <w:tr w:rsidR="0061228E">
        <w:trPr>
          <w:trHeight w:val="256"/>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61228E"/>
        </w:tc>
        <w:tc>
          <w:tcPr>
            <w:tcW w:w="3120" w:type="dxa"/>
            <w:tcBorders>
              <w:bottom w:val="single" w:sz="8" w:space="0" w:color="auto"/>
              <w:right w:val="single" w:sz="8" w:space="0" w:color="auto"/>
            </w:tcBorders>
            <w:vAlign w:val="bottom"/>
          </w:tcPr>
          <w:p w:rsidR="0061228E" w:rsidRDefault="0061228E"/>
        </w:tc>
        <w:tc>
          <w:tcPr>
            <w:tcW w:w="17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2000АПП Доза</w:t>
            </w:r>
          </w:p>
        </w:tc>
        <w:tc>
          <w:tcPr>
            <w:tcW w:w="210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shd w:val="clear" w:color="auto" w:fill="000000"/>
            <w:vAlign w:val="bottom"/>
          </w:tcPr>
          <w:p w:rsidR="0061228E" w:rsidRDefault="0061228E"/>
        </w:tc>
      </w:tr>
    </w:tbl>
    <w:p w:rsidR="0061228E" w:rsidRDefault="0061228E">
      <w:pPr>
        <w:spacing w:line="331" w:lineRule="exact"/>
        <w:rPr>
          <w:sz w:val="20"/>
          <w:szCs w:val="20"/>
        </w:rPr>
      </w:pPr>
    </w:p>
    <w:p w:rsidR="0061228E" w:rsidRDefault="002539ED">
      <w:pPr>
        <w:numPr>
          <w:ilvl w:val="0"/>
          <w:numId w:val="21"/>
        </w:numPr>
        <w:tabs>
          <w:tab w:val="left" w:pos="864"/>
        </w:tabs>
        <w:spacing w:line="237" w:lineRule="auto"/>
        <w:ind w:left="60" w:right="40" w:firstLine="560"/>
        <w:jc w:val="both"/>
        <w:rPr>
          <w:rFonts w:eastAsia="Times New Roman"/>
          <w:sz w:val="24"/>
          <w:szCs w:val="24"/>
        </w:rPr>
      </w:pPr>
      <w:proofErr w:type="gramStart"/>
      <w:r>
        <w:rPr>
          <w:rFonts w:eastAsia="Times New Roman"/>
          <w:sz w:val="24"/>
          <w:szCs w:val="24"/>
        </w:rPr>
        <w:t>соответствии</w:t>
      </w:r>
      <w:proofErr w:type="gramEnd"/>
      <w:r>
        <w:rPr>
          <w:rFonts w:eastAsia="Times New Roman"/>
          <w:sz w:val="24"/>
          <w:szCs w:val="24"/>
        </w:rPr>
        <w:t xml:space="preserve"> с данными статистики за 20</w:t>
      </w:r>
      <w:r w:rsidR="00B679DA">
        <w:rPr>
          <w:rFonts w:eastAsia="Times New Roman"/>
          <w:sz w:val="24"/>
          <w:szCs w:val="24"/>
        </w:rPr>
        <w:t>20</w:t>
      </w:r>
      <w:r>
        <w:rPr>
          <w:rFonts w:eastAsia="Times New Roman"/>
          <w:sz w:val="24"/>
          <w:szCs w:val="24"/>
        </w:rPr>
        <w:t xml:space="preserve"> год (форма № 1 – водопровод) и данными мониторинга выполнения производственных программ и инвестиционных программ в сфере водоснабжения за 20</w:t>
      </w:r>
      <w:r w:rsidR="00B679DA">
        <w:rPr>
          <w:rFonts w:eastAsia="Times New Roman"/>
          <w:sz w:val="24"/>
          <w:szCs w:val="24"/>
        </w:rPr>
        <w:t>20</w:t>
      </w:r>
      <w:r>
        <w:rPr>
          <w:rFonts w:eastAsia="Times New Roman"/>
          <w:sz w:val="24"/>
          <w:szCs w:val="24"/>
        </w:rPr>
        <w:t xml:space="preserve">год, общая протяженность сетей водопровода МУП «Коммунальное хозяйство» составляет 26,6 км. По итогам </w:t>
      </w:r>
      <w:r w:rsidR="00B679DA">
        <w:rPr>
          <w:rFonts w:eastAsia="Times New Roman"/>
          <w:sz w:val="24"/>
          <w:szCs w:val="24"/>
        </w:rPr>
        <w:t>2020</w:t>
      </w:r>
      <w:r>
        <w:rPr>
          <w:rFonts w:eastAsia="Times New Roman"/>
          <w:sz w:val="24"/>
          <w:szCs w:val="24"/>
        </w:rPr>
        <w:t xml:space="preserve"> года в замене нуждаются более </w:t>
      </w:r>
      <w:r w:rsidR="000A2907">
        <w:rPr>
          <w:rFonts w:eastAsia="Times New Roman"/>
          <w:sz w:val="24"/>
          <w:szCs w:val="24"/>
        </w:rPr>
        <w:t>9</w:t>
      </w:r>
      <w:r>
        <w:rPr>
          <w:rFonts w:eastAsia="Times New Roman"/>
          <w:sz w:val="24"/>
          <w:szCs w:val="24"/>
        </w:rPr>
        <w:t>0% сетей.</w:t>
      </w:r>
    </w:p>
    <w:p w:rsidR="0061228E" w:rsidRDefault="0061228E">
      <w:pPr>
        <w:spacing w:line="1" w:lineRule="exact"/>
        <w:rPr>
          <w:rFonts w:eastAsia="Times New Roman"/>
          <w:sz w:val="24"/>
          <w:szCs w:val="24"/>
        </w:rPr>
      </w:pPr>
    </w:p>
    <w:p w:rsidR="0061228E" w:rsidRDefault="002539ED">
      <w:pPr>
        <w:numPr>
          <w:ilvl w:val="0"/>
          <w:numId w:val="21"/>
        </w:numPr>
        <w:tabs>
          <w:tab w:val="left" w:pos="840"/>
        </w:tabs>
        <w:ind w:left="840" w:hanging="220"/>
        <w:rPr>
          <w:rFonts w:eastAsia="Times New Roman"/>
          <w:sz w:val="24"/>
          <w:szCs w:val="24"/>
        </w:rPr>
      </w:pPr>
      <w:r>
        <w:rPr>
          <w:rFonts w:eastAsia="Times New Roman"/>
          <w:sz w:val="24"/>
          <w:szCs w:val="24"/>
        </w:rPr>
        <w:t>таблицах 1.16. и 1.17. приведены основные характеристики сетей водоснабжения.</w:t>
      </w:r>
    </w:p>
    <w:p w:rsidR="0061228E" w:rsidRDefault="0061228E">
      <w:pPr>
        <w:spacing w:line="276" w:lineRule="exact"/>
        <w:rPr>
          <w:sz w:val="20"/>
          <w:szCs w:val="20"/>
        </w:rPr>
      </w:pPr>
    </w:p>
    <w:p w:rsidR="0061228E" w:rsidRDefault="002539ED">
      <w:pPr>
        <w:ind w:left="60"/>
        <w:rPr>
          <w:sz w:val="20"/>
          <w:szCs w:val="20"/>
        </w:rPr>
      </w:pPr>
      <w:r>
        <w:rPr>
          <w:rFonts w:eastAsia="Times New Roman"/>
          <w:b/>
          <w:bCs/>
        </w:rPr>
        <w:t>Таблица 1.16. Основные характеристики сетей водоснабжения</w:t>
      </w:r>
    </w:p>
    <w:tbl>
      <w:tblPr>
        <w:tblW w:w="0" w:type="auto"/>
        <w:tblInd w:w="30" w:type="dxa"/>
        <w:tblLayout w:type="fixed"/>
        <w:tblCellMar>
          <w:left w:w="0" w:type="dxa"/>
          <w:right w:w="0" w:type="dxa"/>
        </w:tblCellMar>
        <w:tblLook w:val="04A0" w:firstRow="1" w:lastRow="0" w:firstColumn="1" w:lastColumn="0" w:noHBand="0" w:noVBand="1"/>
      </w:tblPr>
      <w:tblGrid>
        <w:gridCol w:w="920"/>
        <w:gridCol w:w="3400"/>
        <w:gridCol w:w="3280"/>
        <w:gridCol w:w="2400"/>
      </w:tblGrid>
      <w:tr w:rsidR="0061228E">
        <w:trPr>
          <w:trHeight w:val="374"/>
        </w:trPr>
        <w:tc>
          <w:tcPr>
            <w:tcW w:w="92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3400" w:type="dxa"/>
            <w:tcBorders>
              <w:top w:val="single" w:sz="8" w:space="0" w:color="auto"/>
              <w:right w:val="single" w:sz="8" w:space="0" w:color="auto"/>
            </w:tcBorders>
            <w:vAlign w:val="bottom"/>
          </w:tcPr>
          <w:p w:rsidR="0061228E" w:rsidRDefault="0061228E">
            <w:pPr>
              <w:rPr>
                <w:sz w:val="24"/>
                <w:szCs w:val="24"/>
              </w:rPr>
            </w:pPr>
          </w:p>
        </w:tc>
        <w:tc>
          <w:tcPr>
            <w:tcW w:w="32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Диаметр сети водоснабжения,</w:t>
            </w:r>
          </w:p>
        </w:tc>
        <w:tc>
          <w:tcPr>
            <w:tcW w:w="2400" w:type="dxa"/>
            <w:tcBorders>
              <w:top w:val="single" w:sz="8" w:space="0" w:color="auto"/>
              <w:right w:val="single" w:sz="8" w:space="0" w:color="auto"/>
            </w:tcBorders>
            <w:vAlign w:val="bottom"/>
          </w:tcPr>
          <w:p w:rsidR="0061228E" w:rsidRDefault="0061228E">
            <w:pPr>
              <w:rPr>
                <w:sz w:val="24"/>
                <w:szCs w:val="24"/>
              </w:rPr>
            </w:pPr>
          </w:p>
        </w:tc>
      </w:tr>
      <w:tr w:rsidR="0061228E">
        <w:trPr>
          <w:trHeight w:val="255"/>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3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Материал труб</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мм</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Длина</w:t>
            </w:r>
          </w:p>
        </w:tc>
      </w:tr>
      <w:tr w:rsidR="0061228E">
        <w:trPr>
          <w:trHeight w:val="313"/>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Чугунные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100</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4500</w:t>
            </w:r>
          </w:p>
        </w:tc>
      </w:tr>
      <w:tr w:rsidR="0061228E">
        <w:trPr>
          <w:trHeight w:val="314"/>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Стальные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219</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900</w:t>
            </w:r>
          </w:p>
        </w:tc>
      </w:tr>
      <w:tr w:rsidR="0061228E">
        <w:trPr>
          <w:trHeight w:val="316"/>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Асбестоцементные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100</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17200</w:t>
            </w:r>
          </w:p>
        </w:tc>
      </w:tr>
      <w:tr w:rsidR="0061228E">
        <w:trPr>
          <w:trHeight w:val="314"/>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Асбестоцементные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150</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4000</w:t>
            </w:r>
          </w:p>
        </w:tc>
      </w:tr>
      <w:tr w:rsidR="0061228E">
        <w:trPr>
          <w:trHeight w:val="255"/>
        </w:trPr>
        <w:tc>
          <w:tcPr>
            <w:tcW w:w="920" w:type="dxa"/>
            <w:tcBorders>
              <w:left w:val="single" w:sz="8" w:space="0" w:color="auto"/>
              <w:bottom w:val="single" w:sz="8" w:space="0" w:color="auto"/>
              <w:right w:val="single" w:sz="8" w:space="0" w:color="auto"/>
            </w:tcBorders>
            <w:vAlign w:val="bottom"/>
          </w:tcPr>
          <w:p w:rsidR="0061228E" w:rsidRDefault="0061228E"/>
        </w:tc>
        <w:tc>
          <w:tcPr>
            <w:tcW w:w="3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sz w:val="20"/>
                <w:szCs w:val="20"/>
              </w:rPr>
              <w:t>Итого</w:t>
            </w:r>
          </w:p>
        </w:tc>
        <w:tc>
          <w:tcPr>
            <w:tcW w:w="3280" w:type="dxa"/>
            <w:tcBorders>
              <w:bottom w:val="single" w:sz="8" w:space="0" w:color="auto"/>
              <w:right w:val="single" w:sz="8" w:space="0" w:color="auto"/>
            </w:tcBorders>
            <w:vAlign w:val="bottom"/>
          </w:tcPr>
          <w:p w:rsidR="0061228E" w:rsidRDefault="0061228E"/>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0"/>
                <w:szCs w:val="20"/>
              </w:rPr>
              <w:t>26600</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49696" behindDoc="1" locked="0" layoutInCell="0" allowOverlap="1">
                <wp:simplePos x="0" y="0"/>
                <wp:positionH relativeFrom="column">
                  <wp:posOffset>6351270</wp:posOffset>
                </wp:positionH>
                <wp:positionV relativeFrom="paragraph">
                  <wp:posOffset>-8890</wp:posOffset>
                </wp:positionV>
                <wp:extent cx="12700" cy="12065"/>
                <wp:effectExtent l="0" t="0" r="0" b="0"/>
                <wp:wrapNone/>
                <wp:docPr id="110" name="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065"/>
                        </a:xfrm>
                        <a:prstGeom prst="rect">
                          <a:avLst/>
                        </a:prstGeom>
                        <a:solidFill>
                          <a:srgbClr val="000000"/>
                        </a:solidFill>
                      </wps:spPr>
                      <wps:bodyPr/>
                    </wps:wsp>
                  </a:graphicData>
                </a:graphic>
              </wp:anchor>
            </w:drawing>
          </mc:Choice>
          <mc:Fallback>
            <w:pict>
              <v:rect id="Shape 110" o:spid="_x0000_s1135" style="position:absolute;margin-left:500.1pt;margin-top:-0.6999pt;width:1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65" w:lineRule="exact"/>
        <w:rPr>
          <w:sz w:val="20"/>
          <w:szCs w:val="20"/>
        </w:rPr>
      </w:pPr>
    </w:p>
    <w:p w:rsidR="0061228E" w:rsidRDefault="002539ED">
      <w:pPr>
        <w:spacing w:line="237" w:lineRule="auto"/>
        <w:ind w:left="60" w:right="40" w:firstLine="567"/>
        <w:jc w:val="both"/>
        <w:rPr>
          <w:sz w:val="20"/>
          <w:szCs w:val="20"/>
        </w:rPr>
      </w:pPr>
      <w:r>
        <w:rPr>
          <w:rFonts w:eastAsia="Times New Roman"/>
          <w:sz w:val="24"/>
          <w:szCs w:val="24"/>
        </w:rPr>
        <w:t>Средняя величина износа сетей водоснабжения составляет около 80%. Аварийность систем коммунальной инфраструктуры составляет 0,41ед/км сетей водоснабжения. Сравнительная характеристика состояния сетей водоснабжения в г.Фатежа с региональными значениями приведена в таблице 1.17.</w:t>
      </w:r>
    </w:p>
    <w:p w:rsidR="0061228E" w:rsidRDefault="0061228E">
      <w:pPr>
        <w:spacing w:line="277" w:lineRule="exact"/>
        <w:rPr>
          <w:sz w:val="20"/>
          <w:szCs w:val="20"/>
        </w:rPr>
      </w:pPr>
    </w:p>
    <w:p w:rsidR="0061228E" w:rsidRDefault="002539ED">
      <w:pPr>
        <w:ind w:left="60"/>
        <w:rPr>
          <w:sz w:val="20"/>
          <w:szCs w:val="20"/>
        </w:rPr>
      </w:pPr>
      <w:r>
        <w:rPr>
          <w:rFonts w:eastAsia="Times New Roman"/>
          <w:b/>
          <w:bCs/>
        </w:rPr>
        <w:t>Таблица 1.17. Сравнительная характеристика состояния сетей водоснабжения в г.Фатежа</w:t>
      </w:r>
    </w:p>
    <w:p w:rsidR="0061228E" w:rsidRDefault="0061228E">
      <w:pPr>
        <w:spacing w:line="182" w:lineRule="exact"/>
        <w:rPr>
          <w:sz w:val="20"/>
          <w:szCs w:val="20"/>
        </w:rPr>
      </w:pPr>
    </w:p>
    <w:p w:rsidR="0061228E" w:rsidRDefault="002539ED">
      <w:pPr>
        <w:ind w:left="9740"/>
        <w:rPr>
          <w:sz w:val="20"/>
          <w:szCs w:val="20"/>
        </w:rPr>
      </w:pPr>
      <w:r>
        <w:rPr>
          <w:rFonts w:eastAsia="Times New Roman"/>
          <w:sz w:val="24"/>
          <w:szCs w:val="24"/>
        </w:rPr>
        <w:t>23</w:t>
      </w:r>
    </w:p>
    <w:p w:rsidR="0061228E" w:rsidRDefault="002539ED">
      <w:pPr>
        <w:spacing w:line="20" w:lineRule="exact"/>
        <w:rPr>
          <w:sz w:val="20"/>
          <w:szCs w:val="20"/>
        </w:rPr>
      </w:pPr>
      <w:r>
        <w:rPr>
          <w:noProof/>
          <w:sz w:val="20"/>
          <w:szCs w:val="20"/>
        </w:rPr>
        <w:drawing>
          <wp:anchor distT="0" distB="0" distL="114300" distR="114300" simplePos="0" relativeHeight="251550720"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1744"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800"/>
        <w:gridCol w:w="2700"/>
        <w:gridCol w:w="1620"/>
        <w:gridCol w:w="1740"/>
        <w:gridCol w:w="1560"/>
        <w:gridCol w:w="1560"/>
        <w:gridCol w:w="30"/>
      </w:tblGrid>
      <w:tr w:rsidR="0061228E">
        <w:trPr>
          <w:trHeight w:val="29"/>
        </w:trPr>
        <w:tc>
          <w:tcPr>
            <w:tcW w:w="80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2700" w:type="dxa"/>
            <w:tcBorders>
              <w:right w:val="single" w:sz="8" w:space="0" w:color="622423"/>
            </w:tcBorders>
            <w:shd w:val="clear" w:color="auto" w:fill="622423"/>
            <w:vAlign w:val="bottom"/>
          </w:tcPr>
          <w:p w:rsidR="0061228E" w:rsidRDefault="0061228E">
            <w:pPr>
              <w:rPr>
                <w:sz w:val="2"/>
                <w:szCs w:val="2"/>
              </w:rPr>
            </w:pPr>
          </w:p>
        </w:tc>
        <w:tc>
          <w:tcPr>
            <w:tcW w:w="1620" w:type="dxa"/>
            <w:tcBorders>
              <w:right w:val="single" w:sz="8" w:space="0" w:color="622423"/>
            </w:tcBorders>
            <w:shd w:val="clear" w:color="auto" w:fill="622423"/>
            <w:vAlign w:val="bottom"/>
          </w:tcPr>
          <w:p w:rsidR="0061228E" w:rsidRDefault="0061228E">
            <w:pPr>
              <w:rPr>
                <w:sz w:val="2"/>
                <w:szCs w:val="2"/>
              </w:rPr>
            </w:pPr>
          </w:p>
        </w:tc>
        <w:tc>
          <w:tcPr>
            <w:tcW w:w="1740" w:type="dxa"/>
            <w:tcBorders>
              <w:right w:val="single" w:sz="8" w:space="0" w:color="622423"/>
            </w:tcBorders>
            <w:shd w:val="clear" w:color="auto" w:fill="622423"/>
            <w:vAlign w:val="bottom"/>
          </w:tcPr>
          <w:p w:rsidR="0061228E" w:rsidRDefault="0061228E">
            <w:pPr>
              <w:rPr>
                <w:sz w:val="2"/>
                <w:szCs w:val="2"/>
              </w:rPr>
            </w:pPr>
          </w:p>
        </w:tc>
        <w:tc>
          <w:tcPr>
            <w:tcW w:w="1560" w:type="dxa"/>
            <w:tcBorders>
              <w:right w:val="single" w:sz="8" w:space="0" w:color="622423"/>
            </w:tcBorders>
            <w:shd w:val="clear" w:color="auto" w:fill="622423"/>
            <w:vAlign w:val="bottom"/>
          </w:tcPr>
          <w:p w:rsidR="0061228E" w:rsidRDefault="0061228E">
            <w:pPr>
              <w:rPr>
                <w:sz w:val="2"/>
                <w:szCs w:val="2"/>
              </w:rPr>
            </w:pPr>
          </w:p>
        </w:tc>
        <w:tc>
          <w:tcPr>
            <w:tcW w:w="156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80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27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3"/>
        </w:trPr>
        <w:tc>
          <w:tcPr>
            <w:tcW w:w="800" w:type="dxa"/>
            <w:tcBorders>
              <w:left w:val="single" w:sz="8" w:space="0" w:color="auto"/>
              <w:right w:val="single" w:sz="8" w:space="0" w:color="auto"/>
            </w:tcBorders>
            <w:vAlign w:val="bottom"/>
          </w:tcPr>
          <w:p w:rsidR="0061228E" w:rsidRDefault="0061228E">
            <w:pPr>
              <w:rPr>
                <w:sz w:val="21"/>
                <w:szCs w:val="21"/>
              </w:rPr>
            </w:pPr>
          </w:p>
        </w:tc>
        <w:tc>
          <w:tcPr>
            <w:tcW w:w="2700" w:type="dxa"/>
            <w:tcBorders>
              <w:right w:val="single" w:sz="8" w:space="0" w:color="auto"/>
            </w:tcBorders>
            <w:vAlign w:val="bottom"/>
          </w:tcPr>
          <w:p w:rsidR="0061228E" w:rsidRDefault="0061228E">
            <w:pPr>
              <w:rPr>
                <w:sz w:val="21"/>
                <w:szCs w:val="21"/>
              </w:rPr>
            </w:pPr>
          </w:p>
        </w:tc>
        <w:tc>
          <w:tcPr>
            <w:tcW w:w="1620" w:type="dxa"/>
            <w:tcBorders>
              <w:bottom w:val="single" w:sz="8" w:space="0" w:color="auto"/>
            </w:tcBorders>
            <w:vAlign w:val="bottom"/>
          </w:tcPr>
          <w:p w:rsidR="0061228E" w:rsidRDefault="0061228E">
            <w:pPr>
              <w:rPr>
                <w:sz w:val="21"/>
                <w:szCs w:val="21"/>
              </w:rPr>
            </w:pPr>
          </w:p>
        </w:tc>
        <w:tc>
          <w:tcPr>
            <w:tcW w:w="3300" w:type="dxa"/>
            <w:gridSpan w:val="2"/>
            <w:tcBorders>
              <w:bottom w:val="single" w:sz="8" w:space="0" w:color="auto"/>
            </w:tcBorders>
            <w:vAlign w:val="bottom"/>
          </w:tcPr>
          <w:p w:rsidR="0061228E" w:rsidRDefault="002539ED">
            <w:pPr>
              <w:spacing w:line="242" w:lineRule="exact"/>
              <w:ind w:left="540"/>
              <w:rPr>
                <w:sz w:val="20"/>
                <w:szCs w:val="20"/>
              </w:rPr>
            </w:pPr>
            <w:r>
              <w:rPr>
                <w:rFonts w:eastAsia="Times New Roman"/>
              </w:rPr>
              <w:t>Значение показателей</w:t>
            </w:r>
            <w:r>
              <w:rPr>
                <w:rFonts w:eastAsia="Times New Roman"/>
                <w:sz w:val="27"/>
                <w:szCs w:val="27"/>
                <w:vertAlign w:val="superscript"/>
              </w:rPr>
              <w:t>2</w:t>
            </w:r>
          </w:p>
        </w:tc>
        <w:tc>
          <w:tcPr>
            <w:tcW w:w="15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0"/>
        </w:trPr>
        <w:tc>
          <w:tcPr>
            <w:tcW w:w="800" w:type="dxa"/>
            <w:tcBorders>
              <w:left w:val="single" w:sz="8" w:space="0" w:color="auto"/>
              <w:right w:val="single" w:sz="8" w:space="0" w:color="auto"/>
            </w:tcBorders>
            <w:vAlign w:val="bottom"/>
          </w:tcPr>
          <w:p w:rsidR="0061228E" w:rsidRDefault="002539ED">
            <w:pPr>
              <w:spacing w:line="235" w:lineRule="exact"/>
              <w:jc w:val="center"/>
              <w:rPr>
                <w:sz w:val="20"/>
                <w:szCs w:val="20"/>
              </w:rPr>
            </w:pPr>
            <w:r>
              <w:rPr>
                <w:rFonts w:eastAsia="Times New Roman"/>
                <w:w w:val="95"/>
              </w:rPr>
              <w:t>№</w:t>
            </w:r>
          </w:p>
        </w:tc>
        <w:tc>
          <w:tcPr>
            <w:tcW w:w="2700" w:type="dxa"/>
            <w:vMerge w:val="restart"/>
            <w:tcBorders>
              <w:right w:val="single" w:sz="8" w:space="0" w:color="auto"/>
            </w:tcBorders>
            <w:vAlign w:val="bottom"/>
          </w:tcPr>
          <w:p w:rsidR="0061228E" w:rsidRDefault="002539ED">
            <w:pPr>
              <w:ind w:left="100"/>
              <w:rPr>
                <w:sz w:val="20"/>
                <w:szCs w:val="20"/>
              </w:rPr>
            </w:pPr>
            <w:r>
              <w:rPr>
                <w:rFonts w:eastAsia="Times New Roman"/>
              </w:rPr>
              <w:t>Наименование показателя</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Российская</w:t>
            </w:r>
          </w:p>
        </w:tc>
        <w:tc>
          <w:tcPr>
            <w:tcW w:w="174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Центральный</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156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800" w:type="dxa"/>
            <w:vMerge w:val="restart"/>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п/п</w:t>
            </w:r>
          </w:p>
        </w:tc>
        <w:tc>
          <w:tcPr>
            <w:tcW w:w="2700" w:type="dxa"/>
            <w:vMerge/>
            <w:tcBorders>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56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0" w:type="dxa"/>
            <w:vAlign w:val="bottom"/>
          </w:tcPr>
          <w:p w:rsidR="0061228E" w:rsidRDefault="0061228E">
            <w:pPr>
              <w:rPr>
                <w:sz w:val="1"/>
                <w:szCs w:val="1"/>
              </w:rPr>
            </w:pPr>
          </w:p>
        </w:tc>
      </w:tr>
      <w:tr w:rsidR="0061228E">
        <w:trPr>
          <w:trHeight w:val="128"/>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Федерация</w:t>
            </w:r>
          </w:p>
        </w:tc>
        <w:tc>
          <w:tcPr>
            <w:tcW w:w="174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800" w:type="dxa"/>
            <w:tcBorders>
              <w:left w:val="single" w:sz="8" w:space="0" w:color="auto"/>
              <w:right w:val="single" w:sz="8" w:space="0" w:color="auto"/>
            </w:tcBorders>
            <w:vAlign w:val="bottom"/>
          </w:tcPr>
          <w:p w:rsidR="0061228E" w:rsidRDefault="0061228E">
            <w:pPr>
              <w:rPr>
                <w:sz w:val="10"/>
                <w:szCs w:val="10"/>
              </w:rPr>
            </w:pPr>
          </w:p>
        </w:tc>
        <w:tc>
          <w:tcPr>
            <w:tcW w:w="2700" w:type="dxa"/>
            <w:tcBorders>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округ</w:t>
            </w:r>
          </w:p>
        </w:tc>
        <w:tc>
          <w:tcPr>
            <w:tcW w:w="1560" w:type="dxa"/>
            <w:vMerge/>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vMerge/>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800" w:type="dxa"/>
            <w:tcBorders>
              <w:left w:val="single" w:sz="8" w:space="0" w:color="auto"/>
              <w:right w:val="single" w:sz="8" w:space="0" w:color="auto"/>
            </w:tcBorders>
            <w:vAlign w:val="bottom"/>
          </w:tcPr>
          <w:p w:rsidR="0061228E" w:rsidRDefault="0061228E">
            <w:pPr>
              <w:rPr>
                <w:sz w:val="21"/>
                <w:szCs w:val="21"/>
              </w:rPr>
            </w:pPr>
          </w:p>
        </w:tc>
        <w:tc>
          <w:tcPr>
            <w:tcW w:w="2700" w:type="dxa"/>
            <w:tcBorders>
              <w:right w:val="single" w:sz="8" w:space="0" w:color="auto"/>
            </w:tcBorders>
            <w:vAlign w:val="bottom"/>
          </w:tcPr>
          <w:p w:rsidR="0061228E" w:rsidRDefault="002539ED">
            <w:pPr>
              <w:spacing w:line="243" w:lineRule="exact"/>
              <w:ind w:left="80"/>
              <w:rPr>
                <w:sz w:val="20"/>
                <w:szCs w:val="20"/>
              </w:rPr>
            </w:pPr>
            <w:r>
              <w:rPr>
                <w:rFonts w:eastAsia="Times New Roman"/>
              </w:rPr>
              <w:t>Удельный вес</w:t>
            </w:r>
          </w:p>
        </w:tc>
        <w:tc>
          <w:tcPr>
            <w:tcW w:w="162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700" w:type="dxa"/>
            <w:tcBorders>
              <w:right w:val="single" w:sz="8" w:space="0" w:color="auto"/>
            </w:tcBorders>
            <w:vAlign w:val="bottom"/>
          </w:tcPr>
          <w:p w:rsidR="0061228E" w:rsidRDefault="002539ED">
            <w:pPr>
              <w:ind w:left="80"/>
              <w:rPr>
                <w:sz w:val="20"/>
                <w:szCs w:val="20"/>
              </w:rPr>
            </w:pPr>
            <w:r>
              <w:rPr>
                <w:rFonts w:eastAsia="Times New Roman"/>
              </w:rPr>
              <w:t>водопроводных сетей,</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8"/>
              </w:rPr>
              <w:t>42,3</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40,9</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40,0</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77,0</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нуждающихся в замене,</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800" w:type="dxa"/>
            <w:tcBorders>
              <w:left w:val="single" w:sz="8" w:space="0" w:color="auto"/>
              <w:right w:val="single" w:sz="8" w:space="0" w:color="auto"/>
            </w:tcBorders>
            <w:vAlign w:val="bottom"/>
          </w:tcPr>
          <w:p w:rsidR="0061228E" w:rsidRDefault="0061228E">
            <w:pPr>
              <w:rPr>
                <w:sz w:val="10"/>
                <w:szCs w:val="10"/>
              </w:rPr>
            </w:pPr>
          </w:p>
        </w:tc>
        <w:tc>
          <w:tcPr>
            <w:tcW w:w="2700" w:type="dxa"/>
            <w:vMerge/>
            <w:tcBorders>
              <w:right w:val="single" w:sz="8" w:space="0" w:color="auto"/>
            </w:tcBorders>
            <w:vAlign w:val="bottom"/>
          </w:tcPr>
          <w:p w:rsidR="0061228E" w:rsidRDefault="0061228E">
            <w:pPr>
              <w:rPr>
                <w:sz w:val="10"/>
                <w:szCs w:val="10"/>
              </w:rPr>
            </w:pPr>
          </w:p>
        </w:tc>
        <w:tc>
          <w:tcPr>
            <w:tcW w:w="1620" w:type="dxa"/>
            <w:tcBorders>
              <w:right w:val="single" w:sz="8" w:space="0" w:color="auto"/>
            </w:tcBorders>
            <w:vAlign w:val="bottom"/>
          </w:tcPr>
          <w:p w:rsidR="0061228E" w:rsidRDefault="0061228E">
            <w:pPr>
              <w:rPr>
                <w:sz w:val="10"/>
                <w:szCs w:val="10"/>
              </w:rPr>
            </w:pPr>
          </w:p>
        </w:tc>
        <w:tc>
          <w:tcPr>
            <w:tcW w:w="1740" w:type="dxa"/>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5"/>
        </w:trPr>
        <w:tc>
          <w:tcPr>
            <w:tcW w:w="800" w:type="dxa"/>
            <w:tcBorders>
              <w:left w:val="single" w:sz="8" w:space="0" w:color="auto"/>
              <w:bottom w:val="single" w:sz="8" w:space="0" w:color="auto"/>
              <w:right w:val="single" w:sz="8" w:space="0" w:color="auto"/>
            </w:tcBorders>
            <w:vAlign w:val="bottom"/>
          </w:tcPr>
          <w:p w:rsidR="0061228E" w:rsidRDefault="0061228E"/>
        </w:tc>
        <w:tc>
          <w:tcPr>
            <w:tcW w:w="27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w:t>
            </w:r>
          </w:p>
        </w:tc>
        <w:tc>
          <w:tcPr>
            <w:tcW w:w="162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700" w:type="dxa"/>
            <w:tcBorders>
              <w:right w:val="single" w:sz="8" w:space="0" w:color="auto"/>
            </w:tcBorders>
            <w:vAlign w:val="bottom"/>
          </w:tcPr>
          <w:p w:rsidR="0061228E" w:rsidRDefault="002539ED">
            <w:pPr>
              <w:spacing w:line="241" w:lineRule="exact"/>
              <w:ind w:left="80"/>
              <w:rPr>
                <w:sz w:val="20"/>
                <w:szCs w:val="20"/>
              </w:rPr>
            </w:pPr>
            <w:r>
              <w:rPr>
                <w:rFonts w:eastAsia="Times New Roman"/>
              </w:rPr>
              <w:t>Аварийность системы</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0,24</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0,19</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0,55</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водоснабжения, ед./км</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2700" w:type="dxa"/>
            <w:tcBorders>
              <w:right w:val="single" w:sz="8" w:space="0" w:color="auto"/>
            </w:tcBorders>
            <w:vAlign w:val="bottom"/>
          </w:tcPr>
          <w:p w:rsidR="0061228E" w:rsidRDefault="002539ED">
            <w:pPr>
              <w:spacing w:line="241" w:lineRule="exact"/>
              <w:ind w:left="80"/>
              <w:rPr>
                <w:sz w:val="20"/>
                <w:szCs w:val="20"/>
              </w:rPr>
            </w:pPr>
            <w:r>
              <w:rPr>
                <w:rFonts w:eastAsia="Times New Roman"/>
              </w:rPr>
              <w:t>Уровень потерь воды при</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8"/>
              </w:rPr>
              <w:t>21,5</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15,0</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9,9</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передаче, %</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2700" w:type="dxa"/>
            <w:tcBorders>
              <w:right w:val="single" w:sz="8" w:space="0" w:color="auto"/>
            </w:tcBorders>
            <w:vAlign w:val="bottom"/>
          </w:tcPr>
          <w:p w:rsidR="0061228E" w:rsidRDefault="002539ED">
            <w:pPr>
              <w:spacing w:line="241" w:lineRule="exact"/>
              <w:ind w:left="80"/>
              <w:rPr>
                <w:sz w:val="20"/>
                <w:szCs w:val="20"/>
              </w:rPr>
            </w:pPr>
            <w:r>
              <w:rPr>
                <w:rFonts w:eastAsia="Times New Roman"/>
              </w:rPr>
              <w:t>Коэффициент потерь</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6084,1</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4614,4</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935,7</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3100</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воды, куб.м/км</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Значения показателей, характеризующих состояние водопроводных сетей в г.Фатеже в среднем выше, чем по Курской области. А показатель «Аварийность системы водоснабжения» превышает и региональный показатель и общероссийский, что свидетельствует о низком уровне надежности водоснабжения потребителей г.Фатежа.</w:t>
      </w:r>
    </w:p>
    <w:p w:rsidR="0061228E" w:rsidRDefault="0061228E">
      <w:pPr>
        <w:spacing w:line="14"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Аварийные ситуации на сетях водоснабжения приводят к увеличению утечек и ненормативных потерь воды, оказывает влияние на рост тарифа для потребителей. Следовательно, при проведении реконструкции водопроводных сетей, в первую очередь, необходимо производить замену головных водоводов на полиэтиленовые и высокопрочные чугунные, что позволит уменьшить показатель целевого индикатора снижения аварийности.</w:t>
      </w:r>
    </w:p>
    <w:p w:rsidR="0061228E" w:rsidRDefault="0061228E">
      <w:pPr>
        <w:spacing w:line="17" w:lineRule="exact"/>
        <w:rPr>
          <w:sz w:val="20"/>
          <w:szCs w:val="20"/>
        </w:rPr>
      </w:pPr>
    </w:p>
    <w:p w:rsidR="0061228E" w:rsidRDefault="002539ED">
      <w:pPr>
        <w:spacing w:line="223" w:lineRule="auto"/>
        <w:ind w:left="40" w:right="20" w:firstLine="708"/>
        <w:jc w:val="both"/>
        <w:rPr>
          <w:sz w:val="20"/>
          <w:szCs w:val="20"/>
        </w:rPr>
      </w:pPr>
      <w:r>
        <w:rPr>
          <w:rFonts w:eastAsia="Times New Roman"/>
          <w:sz w:val="24"/>
          <w:szCs w:val="24"/>
        </w:rPr>
        <w:t xml:space="preserve">Городские водозаборы стоят на балансе </w:t>
      </w:r>
      <w:r w:rsidR="000A2907">
        <w:rPr>
          <w:rFonts w:eastAsia="Times New Roman"/>
          <w:sz w:val="24"/>
          <w:szCs w:val="24"/>
        </w:rPr>
        <w:t>МУП КХ «Фатеж»</w:t>
      </w:r>
      <w:r>
        <w:rPr>
          <w:rFonts w:eastAsia="Times New Roman"/>
          <w:sz w:val="24"/>
          <w:szCs w:val="24"/>
        </w:rPr>
        <w:t xml:space="preserve"> Суммарная установленная производительность водозаборов составляет 5664 м</w:t>
      </w:r>
      <w:r>
        <w:rPr>
          <w:rFonts w:eastAsia="Times New Roman"/>
          <w:sz w:val="32"/>
          <w:szCs w:val="32"/>
          <w:vertAlign w:val="superscript"/>
        </w:rPr>
        <w:t>3</w:t>
      </w:r>
      <w:r>
        <w:rPr>
          <w:rFonts w:eastAsia="Times New Roman"/>
          <w:sz w:val="24"/>
          <w:szCs w:val="24"/>
        </w:rPr>
        <w:t>/сут. На производственные и хозяйственно-питьевые нужды в настоящее время используется вода из 4 действующих артезианских скважин. Качество воды хорошее. Забор воды осуществляется одиночными скважинами.</w:t>
      </w:r>
    </w:p>
    <w:p w:rsidR="0061228E" w:rsidRDefault="0061228E">
      <w:pPr>
        <w:spacing w:line="133" w:lineRule="exact"/>
        <w:rPr>
          <w:sz w:val="20"/>
          <w:szCs w:val="20"/>
        </w:rPr>
      </w:pPr>
    </w:p>
    <w:p w:rsidR="0061228E" w:rsidRDefault="002539ED">
      <w:pPr>
        <w:spacing w:line="209" w:lineRule="auto"/>
        <w:ind w:left="40" w:right="20" w:firstLine="708"/>
        <w:jc w:val="both"/>
        <w:rPr>
          <w:sz w:val="20"/>
          <w:szCs w:val="20"/>
        </w:rPr>
      </w:pPr>
      <w:r>
        <w:rPr>
          <w:rFonts w:eastAsia="Times New Roman"/>
          <w:sz w:val="24"/>
          <w:szCs w:val="24"/>
        </w:rPr>
        <w:t>Все водозаборы имеют ограждения строгой санитарной зоны – 30 м. Среднесуточная реализация воды потребителям составляет 620 м</w:t>
      </w:r>
      <w:r>
        <w:rPr>
          <w:rFonts w:eastAsia="Times New Roman"/>
          <w:sz w:val="32"/>
          <w:szCs w:val="32"/>
          <w:vertAlign w:val="superscript"/>
        </w:rPr>
        <w:t>3</w:t>
      </w:r>
      <w:r>
        <w:rPr>
          <w:rFonts w:eastAsia="Times New Roman"/>
          <w:sz w:val="24"/>
          <w:szCs w:val="24"/>
        </w:rPr>
        <w:t>, потери при транспортировке достигают 30%.</w:t>
      </w:r>
    </w:p>
    <w:p w:rsidR="0061228E" w:rsidRDefault="0061228E">
      <w:pPr>
        <w:spacing w:line="1" w:lineRule="exact"/>
        <w:rPr>
          <w:sz w:val="20"/>
          <w:szCs w:val="20"/>
        </w:rPr>
      </w:pPr>
    </w:p>
    <w:p w:rsidR="0061228E" w:rsidRDefault="002539ED">
      <w:pPr>
        <w:spacing w:line="230" w:lineRule="auto"/>
        <w:ind w:left="40" w:right="40" w:firstLine="720"/>
        <w:rPr>
          <w:sz w:val="20"/>
          <w:szCs w:val="20"/>
        </w:rPr>
      </w:pPr>
      <w:r>
        <w:rPr>
          <w:rFonts w:eastAsia="Times New Roman"/>
          <w:sz w:val="24"/>
          <w:szCs w:val="24"/>
        </w:rPr>
        <w:t>Обеспеченность жилищного фонда централизованным водоснабжением в г.Фатеже составляет 100%.</w:t>
      </w:r>
    </w:p>
    <w:p w:rsidR="0061228E" w:rsidRDefault="0061228E">
      <w:pPr>
        <w:spacing w:line="294" w:lineRule="exact"/>
        <w:rPr>
          <w:sz w:val="20"/>
          <w:szCs w:val="20"/>
        </w:rPr>
      </w:pPr>
    </w:p>
    <w:p w:rsidR="0061228E" w:rsidRDefault="002539ED">
      <w:pPr>
        <w:spacing w:line="249" w:lineRule="auto"/>
        <w:ind w:left="40" w:right="40"/>
        <w:rPr>
          <w:sz w:val="20"/>
          <w:szCs w:val="20"/>
        </w:rPr>
      </w:pPr>
      <w:r>
        <w:rPr>
          <w:rFonts w:eastAsia="Times New Roman"/>
          <w:sz w:val="23"/>
          <w:szCs w:val="23"/>
        </w:rPr>
        <w:t>Деление территории городского округа на эксплуатационные зоны осуществляется в соответствии с расположением водозаборов и улиц, которые они обеспечивают питьевой водой.</w:t>
      </w:r>
    </w:p>
    <w:p w:rsidR="0061228E" w:rsidRDefault="0061228E">
      <w:pPr>
        <w:spacing w:line="284" w:lineRule="exact"/>
        <w:rPr>
          <w:sz w:val="20"/>
          <w:szCs w:val="20"/>
        </w:rPr>
      </w:pPr>
    </w:p>
    <w:p w:rsidR="0061228E" w:rsidRDefault="002539ED">
      <w:pPr>
        <w:spacing w:line="234" w:lineRule="auto"/>
        <w:ind w:left="40" w:right="1200"/>
        <w:rPr>
          <w:sz w:val="20"/>
          <w:szCs w:val="20"/>
        </w:rPr>
      </w:pPr>
      <w:r>
        <w:rPr>
          <w:rFonts w:eastAsia="Times New Roman"/>
          <w:b/>
          <w:bCs/>
          <w:sz w:val="24"/>
          <w:szCs w:val="24"/>
        </w:rPr>
        <w:t>1.4. Описание технологических зон централизованного и нецентрализованного водоснабжения.</w:t>
      </w:r>
    </w:p>
    <w:p w:rsidR="0061228E" w:rsidRDefault="0061228E">
      <w:pPr>
        <w:spacing w:line="2" w:lineRule="exact"/>
        <w:rPr>
          <w:sz w:val="20"/>
          <w:szCs w:val="20"/>
        </w:rPr>
      </w:pPr>
    </w:p>
    <w:p w:rsidR="0061228E" w:rsidRDefault="002539ED">
      <w:pPr>
        <w:ind w:left="40"/>
        <w:rPr>
          <w:sz w:val="20"/>
          <w:szCs w:val="20"/>
        </w:rPr>
      </w:pPr>
      <w:r>
        <w:rPr>
          <w:rFonts w:eastAsia="Times New Roman"/>
          <w:b/>
          <w:bCs/>
          <w:sz w:val="24"/>
          <w:szCs w:val="24"/>
        </w:rPr>
        <w:t>1.4.1. Описание технологических зон централизованного водоснабжения</w:t>
      </w:r>
    </w:p>
    <w:p w:rsidR="0061228E" w:rsidRDefault="0061228E">
      <w:pPr>
        <w:spacing w:line="291" w:lineRule="exact"/>
        <w:rPr>
          <w:sz w:val="20"/>
          <w:szCs w:val="20"/>
        </w:rPr>
      </w:pPr>
    </w:p>
    <w:p w:rsidR="0061228E" w:rsidRDefault="002539ED">
      <w:pPr>
        <w:numPr>
          <w:ilvl w:val="0"/>
          <w:numId w:val="22"/>
        </w:numPr>
        <w:tabs>
          <w:tab w:val="left" w:pos="770"/>
        </w:tabs>
        <w:spacing w:line="236" w:lineRule="auto"/>
        <w:ind w:left="40" w:right="60" w:firstLine="408"/>
        <w:jc w:val="both"/>
        <w:rPr>
          <w:rFonts w:eastAsia="Times New Roman"/>
          <w:sz w:val="24"/>
          <w:szCs w:val="24"/>
        </w:rPr>
      </w:pPr>
      <w:r>
        <w:rPr>
          <w:rFonts w:eastAsia="Times New Roman"/>
          <w:sz w:val="24"/>
          <w:szCs w:val="24"/>
        </w:rPr>
        <w:t>настоящее время в городе имеются две системы водоснабжения: коммунальная и промышленных предприятий. На территории города расположено 4 артезианских скважины и 4 водозабора.</w:t>
      </w:r>
    </w:p>
    <w:p w:rsidR="0061228E" w:rsidRDefault="0061228E">
      <w:pPr>
        <w:spacing w:line="14" w:lineRule="exact"/>
        <w:rPr>
          <w:sz w:val="20"/>
          <w:szCs w:val="20"/>
        </w:rPr>
      </w:pPr>
    </w:p>
    <w:p w:rsidR="0061228E" w:rsidRDefault="002539ED">
      <w:pPr>
        <w:spacing w:line="237" w:lineRule="auto"/>
        <w:ind w:left="40" w:right="20" w:firstLine="480"/>
        <w:jc w:val="both"/>
        <w:rPr>
          <w:sz w:val="20"/>
          <w:szCs w:val="20"/>
        </w:rPr>
      </w:pPr>
      <w:r>
        <w:rPr>
          <w:rFonts w:eastAsia="Times New Roman"/>
          <w:sz w:val="24"/>
          <w:szCs w:val="24"/>
        </w:rPr>
        <w:t>Планировочные зоны в рамках улиц выделяются, как правило, в границах административных районов и включенных в городскую черту дополнительных территорий. Кадастровые кварталы выделяются в границах кварталов существующей городской застройки, красных линий, а также территорий, ограниченных дорогами, просеками, реками и другими естественными границами.</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52768" behindDoc="1" locked="0" layoutInCell="0" allowOverlap="1">
                <wp:simplePos x="0" y="0"/>
                <wp:positionH relativeFrom="column">
                  <wp:posOffset>20320</wp:posOffset>
                </wp:positionH>
                <wp:positionV relativeFrom="paragraph">
                  <wp:posOffset>433705</wp:posOffset>
                </wp:positionV>
                <wp:extent cx="1829435" cy="0"/>
                <wp:effectExtent l="0" t="0" r="0" b="0"/>
                <wp:wrapNone/>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19">
                          <a:solidFill>
                            <a:srgbClr val="000000"/>
                          </a:solidFill>
                          <a:miter lim="800000"/>
                          <a:headEnd/>
                          <a:tailEnd/>
                        </a:ln>
                      </wps:spPr>
                      <wps:bodyPr/>
                    </wps:wsp>
                  </a:graphicData>
                </a:graphic>
              </wp:anchor>
            </w:drawing>
          </mc:Choice>
          <mc:Fallback>
            <w:pict>
              <v:line id="Shape 113" o:spid="_x0000_s113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34.15pt" to="145.65pt,34.15pt" o:allowincell="f" strokecolor="#000000" strokeweight="0.59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03" w:lineRule="exact"/>
        <w:rPr>
          <w:sz w:val="20"/>
          <w:szCs w:val="20"/>
        </w:rPr>
      </w:pPr>
    </w:p>
    <w:p w:rsidR="0061228E" w:rsidRDefault="002539ED">
      <w:pPr>
        <w:numPr>
          <w:ilvl w:val="0"/>
          <w:numId w:val="23"/>
        </w:numPr>
        <w:tabs>
          <w:tab w:val="left" w:pos="140"/>
        </w:tabs>
        <w:ind w:left="140" w:hanging="107"/>
        <w:rPr>
          <w:rFonts w:eastAsia="Times New Roman"/>
          <w:sz w:val="26"/>
          <w:szCs w:val="26"/>
          <w:vertAlign w:val="superscript"/>
        </w:rPr>
      </w:pPr>
      <w:r>
        <w:rPr>
          <w:rFonts w:eastAsia="Times New Roman"/>
          <w:sz w:val="20"/>
          <w:szCs w:val="20"/>
        </w:rPr>
        <w:t xml:space="preserve">Сведения по </w:t>
      </w:r>
      <w:proofErr w:type="spellStart"/>
      <w:r>
        <w:rPr>
          <w:rFonts w:eastAsia="Times New Roman"/>
          <w:sz w:val="20"/>
          <w:szCs w:val="20"/>
        </w:rPr>
        <w:t>г</w:t>
      </w:r>
      <w:proofErr w:type="gramStart"/>
      <w:r>
        <w:rPr>
          <w:rFonts w:eastAsia="Times New Roman"/>
          <w:sz w:val="20"/>
          <w:szCs w:val="20"/>
        </w:rPr>
        <w:t>.Ф</w:t>
      </w:r>
      <w:proofErr w:type="gramEnd"/>
      <w:r>
        <w:rPr>
          <w:rFonts w:eastAsia="Times New Roman"/>
          <w:sz w:val="20"/>
          <w:szCs w:val="20"/>
        </w:rPr>
        <w:t>атеж</w:t>
      </w:r>
      <w:proofErr w:type="spellEnd"/>
      <w:r>
        <w:rPr>
          <w:rFonts w:eastAsia="Times New Roman"/>
          <w:sz w:val="20"/>
          <w:szCs w:val="20"/>
        </w:rPr>
        <w:t xml:space="preserve"> представлены </w:t>
      </w:r>
      <w:r w:rsidR="000A2907">
        <w:rPr>
          <w:rFonts w:eastAsia="Times New Roman"/>
          <w:sz w:val="20"/>
          <w:szCs w:val="20"/>
        </w:rPr>
        <w:t>МУП КХ «Фатеж»</w:t>
      </w:r>
    </w:p>
    <w:p w:rsidR="0061228E" w:rsidRDefault="002539ED">
      <w:pPr>
        <w:spacing w:line="238" w:lineRule="auto"/>
        <w:ind w:left="9720"/>
        <w:rPr>
          <w:sz w:val="20"/>
          <w:szCs w:val="20"/>
        </w:rPr>
      </w:pPr>
      <w:r>
        <w:rPr>
          <w:rFonts w:eastAsia="Times New Roman"/>
          <w:sz w:val="24"/>
          <w:szCs w:val="24"/>
        </w:rPr>
        <w:t>24</w:t>
      </w:r>
    </w:p>
    <w:p w:rsidR="0061228E" w:rsidRDefault="002539ED">
      <w:pPr>
        <w:spacing w:line="20" w:lineRule="exact"/>
        <w:rPr>
          <w:sz w:val="20"/>
          <w:szCs w:val="20"/>
        </w:rPr>
      </w:pPr>
      <w:r>
        <w:rPr>
          <w:noProof/>
          <w:sz w:val="20"/>
          <w:szCs w:val="20"/>
        </w:rPr>
        <w:drawing>
          <wp:anchor distT="0" distB="0" distL="114300" distR="114300" simplePos="0" relativeHeight="251553792" behindDoc="1" locked="0" layoutInCell="0" allowOverlap="1">
            <wp:simplePos x="0" y="0"/>
            <wp:positionH relativeFrom="column">
              <wp:posOffset>2540</wp:posOffset>
            </wp:positionH>
            <wp:positionV relativeFrom="paragraph">
              <wp:posOffset>3810</wp:posOffset>
            </wp:positionV>
            <wp:extent cx="6337935" cy="38100"/>
            <wp:effectExtent l="0" t="0" r="0" b="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481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7"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55840"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6864"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60" w:right="100"/>
        <w:rPr>
          <w:sz w:val="20"/>
          <w:szCs w:val="20"/>
        </w:rPr>
      </w:pPr>
      <w:r>
        <w:rPr>
          <w:rFonts w:eastAsia="Times New Roman"/>
          <w:sz w:val="24"/>
          <w:szCs w:val="24"/>
        </w:rPr>
        <w:t>Особенностью организации централизованного водоснабжения города Фатежа является то, что процесс передачи данного ресурса от водозаборов до потребителя осуществляется одним юридическим лицом.</w:t>
      </w:r>
    </w:p>
    <w:p w:rsidR="0061228E" w:rsidRDefault="0061228E">
      <w:pPr>
        <w:spacing w:line="12" w:lineRule="exact"/>
        <w:rPr>
          <w:sz w:val="20"/>
          <w:szCs w:val="20"/>
        </w:rPr>
      </w:pPr>
    </w:p>
    <w:p w:rsidR="0061228E" w:rsidRDefault="002539ED">
      <w:pPr>
        <w:spacing w:line="238" w:lineRule="auto"/>
        <w:ind w:left="60" w:right="440" w:firstLine="240"/>
        <w:rPr>
          <w:sz w:val="20"/>
          <w:szCs w:val="20"/>
        </w:rPr>
      </w:pPr>
      <w:r>
        <w:rPr>
          <w:rFonts w:eastAsia="Times New Roman"/>
          <w:sz w:val="24"/>
          <w:szCs w:val="24"/>
        </w:rPr>
        <w:t>Системы централизованного водоснабжения города Фатежа имеют развитую сеть трубопроводов и охватывает весь город. Сложности в обеспечении гидравлического режима ряда потребителей города возникают вследствие большой протяженности водопроводных сетей. Сложный рельеф местности и большая протяженность магистралей предопределили строительство насосной станции 2-й подъема в 1976году. Место нахождения скважин представлено в таблице 1.18.</w:t>
      </w:r>
    </w:p>
    <w:p w:rsidR="0061228E" w:rsidRDefault="0061228E">
      <w:pPr>
        <w:spacing w:line="278" w:lineRule="exact"/>
        <w:rPr>
          <w:sz w:val="20"/>
          <w:szCs w:val="20"/>
        </w:rPr>
      </w:pPr>
    </w:p>
    <w:p w:rsidR="0061228E" w:rsidRDefault="002539ED">
      <w:pPr>
        <w:ind w:left="60"/>
        <w:rPr>
          <w:sz w:val="20"/>
          <w:szCs w:val="20"/>
        </w:rPr>
      </w:pPr>
      <w:r>
        <w:rPr>
          <w:rFonts w:eastAsia="Times New Roman"/>
          <w:b/>
          <w:bCs/>
        </w:rPr>
        <w:t>Таблица 1.18. Сведения об основных объектах и сооружениях</w:t>
      </w:r>
    </w:p>
    <w:tbl>
      <w:tblPr>
        <w:tblW w:w="0" w:type="auto"/>
        <w:tblInd w:w="10" w:type="dxa"/>
        <w:tblLayout w:type="fixed"/>
        <w:tblCellMar>
          <w:left w:w="0" w:type="dxa"/>
          <w:right w:w="0" w:type="dxa"/>
        </w:tblCellMar>
        <w:tblLook w:val="04A0" w:firstRow="1" w:lastRow="0" w:firstColumn="1" w:lastColumn="0" w:noHBand="0" w:noVBand="1"/>
      </w:tblPr>
      <w:tblGrid>
        <w:gridCol w:w="2020"/>
        <w:gridCol w:w="1420"/>
        <w:gridCol w:w="1760"/>
        <w:gridCol w:w="3060"/>
        <w:gridCol w:w="1780"/>
        <w:gridCol w:w="30"/>
      </w:tblGrid>
      <w:tr w:rsidR="0061228E">
        <w:trPr>
          <w:trHeight w:val="244"/>
        </w:trPr>
        <w:tc>
          <w:tcPr>
            <w:tcW w:w="2020" w:type="dxa"/>
            <w:tcBorders>
              <w:top w:val="single" w:sz="8" w:space="0" w:color="auto"/>
              <w:left w:val="single" w:sz="8" w:space="0" w:color="auto"/>
              <w:right w:val="single" w:sz="8" w:space="0" w:color="auto"/>
            </w:tcBorders>
            <w:vAlign w:val="bottom"/>
          </w:tcPr>
          <w:p w:rsidR="0061228E" w:rsidRDefault="002539ED">
            <w:pPr>
              <w:spacing w:line="244" w:lineRule="exact"/>
              <w:ind w:left="60"/>
              <w:rPr>
                <w:sz w:val="20"/>
                <w:szCs w:val="20"/>
              </w:rPr>
            </w:pPr>
            <w:r>
              <w:rPr>
                <w:rFonts w:eastAsia="Times New Roman"/>
              </w:rPr>
              <w:t>Наименование</w:t>
            </w:r>
          </w:p>
        </w:tc>
        <w:tc>
          <w:tcPr>
            <w:tcW w:w="1420" w:type="dxa"/>
            <w:tcBorders>
              <w:top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Место</w:t>
            </w:r>
          </w:p>
        </w:tc>
        <w:tc>
          <w:tcPr>
            <w:tcW w:w="1760" w:type="dxa"/>
            <w:tcBorders>
              <w:top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Год ввода в</w:t>
            </w:r>
          </w:p>
        </w:tc>
        <w:tc>
          <w:tcPr>
            <w:tcW w:w="30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Техническая характеристика</w:t>
            </w:r>
          </w:p>
        </w:tc>
        <w:tc>
          <w:tcPr>
            <w:tcW w:w="1780" w:type="dxa"/>
            <w:tcBorders>
              <w:top w:val="single" w:sz="8" w:space="0" w:color="auto"/>
              <w:right w:val="single" w:sz="8" w:space="0" w:color="auto"/>
            </w:tcBorders>
            <w:vAlign w:val="bottom"/>
          </w:tcPr>
          <w:p w:rsidR="0061228E" w:rsidRDefault="002539ED">
            <w:pPr>
              <w:spacing w:line="244" w:lineRule="exact"/>
              <w:ind w:left="240"/>
              <w:rPr>
                <w:sz w:val="20"/>
                <w:szCs w:val="20"/>
              </w:rPr>
            </w:pPr>
            <w:r>
              <w:rPr>
                <w:rFonts w:eastAsia="Times New Roman"/>
              </w:rPr>
              <w:t>Техническое</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основных средств</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нахождения</w:t>
            </w: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306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состояние</w:t>
            </w: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vMerge/>
            <w:tcBorders>
              <w:bottom w:val="single" w:sz="8" w:space="0" w:color="auto"/>
              <w:right w:val="single" w:sz="8" w:space="0" w:color="auto"/>
            </w:tcBorders>
            <w:vAlign w:val="bottom"/>
          </w:tcPr>
          <w:p w:rsidR="0061228E" w:rsidRDefault="0061228E">
            <w:pPr>
              <w:rPr>
                <w:sz w:val="11"/>
                <w:szCs w:val="11"/>
              </w:rPr>
            </w:pPr>
          </w:p>
        </w:tc>
        <w:tc>
          <w:tcPr>
            <w:tcW w:w="1760" w:type="dxa"/>
            <w:vMerge/>
            <w:tcBorders>
              <w:bottom w:val="single" w:sz="8" w:space="0" w:color="auto"/>
              <w:right w:val="single" w:sz="8" w:space="0" w:color="auto"/>
            </w:tcBorders>
            <w:vAlign w:val="bottom"/>
          </w:tcPr>
          <w:p w:rsidR="0061228E" w:rsidRDefault="0061228E">
            <w:pPr>
              <w:rPr>
                <w:sz w:val="11"/>
                <w:szCs w:val="11"/>
              </w:rPr>
            </w:pPr>
          </w:p>
        </w:tc>
        <w:tc>
          <w:tcPr>
            <w:tcW w:w="306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020" w:type="dxa"/>
            <w:tcBorders>
              <w:left w:val="single" w:sz="8" w:space="0" w:color="auto"/>
              <w:right w:val="single" w:sz="8" w:space="0" w:color="auto"/>
            </w:tcBorders>
            <w:vAlign w:val="bottom"/>
          </w:tcPr>
          <w:p w:rsidR="0061228E" w:rsidRDefault="002539ED">
            <w:pPr>
              <w:spacing w:line="242" w:lineRule="exact"/>
              <w:ind w:left="60"/>
              <w:rPr>
                <w:sz w:val="20"/>
                <w:szCs w:val="20"/>
              </w:rPr>
            </w:pPr>
            <w:r>
              <w:rPr>
                <w:rFonts w:eastAsia="Times New Roman"/>
              </w:rPr>
              <w:t>Водопроводные</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rPr>
              <w:t>Длина 22,2км</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сети</w:t>
            </w:r>
          </w:p>
        </w:tc>
        <w:tc>
          <w:tcPr>
            <w:tcW w:w="1420" w:type="dxa"/>
            <w:vMerge/>
            <w:tcBorders>
              <w:right w:val="single" w:sz="8" w:space="0" w:color="auto"/>
            </w:tcBorders>
            <w:vAlign w:val="bottom"/>
          </w:tcPr>
          <w:p w:rsidR="0061228E" w:rsidRDefault="0061228E">
            <w:pPr>
              <w:rPr>
                <w:sz w:val="11"/>
                <w:szCs w:val="11"/>
              </w:rPr>
            </w:pPr>
          </w:p>
        </w:tc>
        <w:tc>
          <w:tcPr>
            <w:tcW w:w="1760" w:type="dxa"/>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Насос ЭЦВ 8x25-185;</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переулок</w:t>
            </w: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1958</w:t>
            </w:r>
          </w:p>
        </w:tc>
        <w:tc>
          <w:tcPr>
            <w:tcW w:w="306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w:t>
            </w:r>
          </w:p>
        </w:tc>
        <w:tc>
          <w:tcPr>
            <w:tcW w:w="1420" w:type="dxa"/>
            <w:vMerge/>
            <w:tcBorders>
              <w:right w:val="single" w:sz="8" w:space="0" w:color="auto"/>
            </w:tcBorders>
            <w:vAlign w:val="bottom"/>
          </w:tcPr>
          <w:p w:rsidR="0061228E" w:rsidRDefault="0061228E">
            <w:pPr>
              <w:rPr>
                <w:sz w:val="10"/>
                <w:szCs w:val="10"/>
              </w:rPr>
            </w:pPr>
          </w:p>
        </w:tc>
        <w:tc>
          <w:tcPr>
            <w:tcW w:w="1760" w:type="dxa"/>
            <w:vMerge/>
            <w:tcBorders>
              <w:right w:val="single" w:sz="8" w:space="0" w:color="auto"/>
            </w:tcBorders>
            <w:vAlign w:val="bottom"/>
          </w:tcPr>
          <w:p w:rsidR="0061228E" w:rsidRDefault="0061228E">
            <w:pPr>
              <w:rPr>
                <w:sz w:val="10"/>
                <w:szCs w:val="10"/>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w w:val="96"/>
              </w:rPr>
              <w:t>25м</w:t>
            </w:r>
            <w:r>
              <w:rPr>
                <w:rFonts w:eastAsia="Times New Roman"/>
                <w:w w:val="96"/>
                <w:sz w:val="27"/>
                <w:szCs w:val="27"/>
                <w:vertAlign w:val="superscript"/>
              </w:rPr>
              <w:t>3</w:t>
            </w:r>
            <w:r>
              <w:rPr>
                <w:rFonts w:eastAsia="Times New Roman"/>
                <w:w w:val="96"/>
              </w:rPr>
              <w:t>/ч</w:t>
            </w:r>
          </w:p>
        </w:tc>
        <w:tc>
          <w:tcPr>
            <w:tcW w:w="178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08"/>
        </w:trPr>
        <w:tc>
          <w:tcPr>
            <w:tcW w:w="2020" w:type="dxa"/>
            <w:vMerge/>
            <w:tcBorders>
              <w:left w:val="single" w:sz="8" w:space="0" w:color="auto"/>
              <w:right w:val="single" w:sz="8" w:space="0" w:color="auto"/>
            </w:tcBorders>
            <w:vAlign w:val="bottom"/>
          </w:tcPr>
          <w:p w:rsidR="0061228E" w:rsidRDefault="0061228E">
            <w:pPr>
              <w:rPr>
                <w:sz w:val="18"/>
                <w:szCs w:val="18"/>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Урицкого</w:t>
            </w:r>
          </w:p>
        </w:tc>
        <w:tc>
          <w:tcPr>
            <w:tcW w:w="1760" w:type="dxa"/>
            <w:tcBorders>
              <w:right w:val="single" w:sz="8" w:space="0" w:color="auto"/>
            </w:tcBorders>
            <w:vAlign w:val="bottom"/>
          </w:tcPr>
          <w:p w:rsidR="0061228E" w:rsidRDefault="0061228E">
            <w:pPr>
              <w:rPr>
                <w:sz w:val="18"/>
                <w:szCs w:val="18"/>
              </w:rPr>
            </w:pPr>
          </w:p>
        </w:tc>
        <w:tc>
          <w:tcPr>
            <w:tcW w:w="3060" w:type="dxa"/>
            <w:vMerge/>
            <w:tcBorders>
              <w:right w:val="single" w:sz="8" w:space="0" w:color="auto"/>
            </w:tcBorders>
            <w:vAlign w:val="bottom"/>
          </w:tcPr>
          <w:p w:rsidR="0061228E" w:rsidRDefault="0061228E">
            <w:pPr>
              <w:rPr>
                <w:sz w:val="18"/>
                <w:szCs w:val="18"/>
              </w:rPr>
            </w:pPr>
          </w:p>
        </w:tc>
        <w:tc>
          <w:tcPr>
            <w:tcW w:w="1780" w:type="dxa"/>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47"/>
        </w:trPr>
        <w:tc>
          <w:tcPr>
            <w:tcW w:w="20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420" w:type="dxa"/>
            <w:vMerge/>
            <w:tcBorders>
              <w:bottom w:val="single" w:sz="8" w:space="0" w:color="auto"/>
              <w:right w:val="single" w:sz="8" w:space="0" w:color="auto"/>
            </w:tcBorders>
            <w:vAlign w:val="bottom"/>
          </w:tcPr>
          <w:p w:rsidR="0061228E" w:rsidRDefault="0061228E">
            <w:pPr>
              <w:rPr>
                <w:sz w:val="4"/>
                <w:szCs w:val="4"/>
              </w:rPr>
            </w:pPr>
          </w:p>
        </w:tc>
        <w:tc>
          <w:tcPr>
            <w:tcW w:w="1760" w:type="dxa"/>
            <w:tcBorders>
              <w:bottom w:val="single" w:sz="8" w:space="0" w:color="auto"/>
              <w:right w:val="single" w:sz="8" w:space="0" w:color="auto"/>
            </w:tcBorders>
            <w:vAlign w:val="bottom"/>
          </w:tcPr>
          <w:p w:rsidR="0061228E" w:rsidRDefault="0061228E">
            <w:pPr>
              <w:rPr>
                <w:sz w:val="4"/>
                <w:szCs w:val="4"/>
              </w:rPr>
            </w:pPr>
          </w:p>
        </w:tc>
        <w:tc>
          <w:tcPr>
            <w:tcW w:w="306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1"/>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0"/>
                <w:szCs w:val="20"/>
              </w:rPr>
            </w:pPr>
          </w:p>
        </w:tc>
        <w:tc>
          <w:tcPr>
            <w:tcW w:w="30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6"/>
              </w:rPr>
              <w:t>воды 30м</w:t>
            </w:r>
            <w:r>
              <w:rPr>
                <w:rFonts w:eastAsia="Times New Roman"/>
                <w:w w:val="96"/>
                <w:sz w:val="27"/>
                <w:szCs w:val="27"/>
                <w:vertAlign w:val="superscript"/>
              </w:rPr>
              <w:t>3</w:t>
            </w:r>
            <w:r>
              <w:rPr>
                <w:rFonts w:eastAsia="Times New Roman"/>
                <w:w w:val="96"/>
              </w:rPr>
              <w:t>/час, насос ЭЦВ</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№7</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1760" w:type="dxa"/>
            <w:vMerge/>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1760" w:type="dxa"/>
            <w:tcBorders>
              <w:right w:val="single" w:sz="8" w:space="0" w:color="auto"/>
            </w:tcBorders>
            <w:vAlign w:val="bottom"/>
          </w:tcPr>
          <w:p w:rsidR="0061228E" w:rsidRDefault="0061228E">
            <w:pPr>
              <w:rPr>
                <w:sz w:val="9"/>
                <w:szCs w:val="9"/>
              </w:rPr>
            </w:pPr>
          </w:p>
        </w:tc>
        <w:tc>
          <w:tcPr>
            <w:tcW w:w="30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8x40-185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8"/>
              </w:rPr>
              <w:t>195, дебит воды 27 м</w:t>
            </w:r>
            <w:r>
              <w:rPr>
                <w:rFonts w:eastAsia="Times New Roman"/>
                <w:w w:val="98"/>
                <w:sz w:val="27"/>
                <w:szCs w:val="27"/>
                <w:vertAlign w:val="superscript"/>
              </w:rPr>
              <w:t>3</w:t>
            </w:r>
            <w:r>
              <w:rPr>
                <w:rFonts w:eastAsia="Times New Roman"/>
                <w:w w:val="98"/>
              </w:rPr>
              <w:t>/час,</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40"/>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№8</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1760" w:type="dxa"/>
            <w:vMerge/>
            <w:tcBorders>
              <w:right w:val="single" w:sz="8" w:space="0" w:color="auto"/>
            </w:tcBorders>
            <w:vAlign w:val="bottom"/>
          </w:tcPr>
          <w:p w:rsidR="0061228E" w:rsidRDefault="0061228E">
            <w:pPr>
              <w:rPr>
                <w:sz w:val="12"/>
                <w:szCs w:val="12"/>
              </w:rPr>
            </w:pPr>
          </w:p>
        </w:tc>
        <w:tc>
          <w:tcPr>
            <w:tcW w:w="3060" w:type="dxa"/>
            <w:vMerge/>
            <w:tcBorders>
              <w:right w:val="single" w:sz="8" w:space="0" w:color="auto"/>
            </w:tcBorders>
            <w:vAlign w:val="bottom"/>
          </w:tcPr>
          <w:p w:rsidR="0061228E" w:rsidRDefault="0061228E">
            <w:pPr>
              <w:rPr>
                <w:sz w:val="12"/>
                <w:szCs w:val="12"/>
              </w:rPr>
            </w:pPr>
          </w:p>
        </w:tc>
        <w:tc>
          <w:tcPr>
            <w:tcW w:w="17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1760" w:type="dxa"/>
            <w:tcBorders>
              <w:right w:val="single" w:sz="8" w:space="0" w:color="auto"/>
            </w:tcBorders>
            <w:vAlign w:val="bottom"/>
          </w:tcPr>
          <w:p w:rsidR="0061228E" w:rsidRDefault="0061228E">
            <w:pPr>
              <w:rPr>
                <w:sz w:val="9"/>
                <w:szCs w:val="9"/>
              </w:rPr>
            </w:pPr>
          </w:p>
        </w:tc>
        <w:tc>
          <w:tcPr>
            <w:tcW w:w="30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насос ЭЦВ 8x25-185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г.Фатеж парк</w:t>
            </w:r>
          </w:p>
        </w:tc>
        <w:tc>
          <w:tcPr>
            <w:tcW w:w="1760" w:type="dxa"/>
            <w:tcBorders>
              <w:right w:val="single" w:sz="8" w:space="0" w:color="auto"/>
            </w:tcBorders>
            <w:vAlign w:val="bottom"/>
          </w:tcPr>
          <w:p w:rsidR="0061228E" w:rsidRDefault="0061228E">
            <w:pPr>
              <w:rPr>
                <w:sz w:val="20"/>
                <w:szCs w:val="20"/>
              </w:rPr>
            </w:pPr>
          </w:p>
        </w:tc>
        <w:tc>
          <w:tcPr>
            <w:tcW w:w="30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Глубина скважины 215, дебит</w:t>
            </w:r>
          </w:p>
        </w:tc>
        <w:tc>
          <w:tcPr>
            <w:tcW w:w="178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9"/>
              </w:rPr>
              <w:t>воды 28м</w:t>
            </w:r>
            <w:r>
              <w:rPr>
                <w:rFonts w:eastAsia="Times New Roman"/>
                <w:w w:val="99"/>
                <w:sz w:val="27"/>
                <w:szCs w:val="27"/>
                <w:vertAlign w:val="superscript"/>
              </w:rPr>
              <w:t>3</w:t>
            </w:r>
            <w:r>
              <w:rPr>
                <w:rFonts w:eastAsia="Times New Roman"/>
                <w:w w:val="99"/>
              </w:rPr>
              <w:t>/час насос ЭЦВ 8-25-</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№5</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им.Артема</w:t>
            </w:r>
          </w:p>
        </w:tc>
        <w:tc>
          <w:tcPr>
            <w:tcW w:w="1760" w:type="dxa"/>
            <w:vMerge/>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1760" w:type="dxa"/>
            <w:tcBorders>
              <w:right w:val="single" w:sz="8" w:space="0" w:color="auto"/>
            </w:tcBorders>
            <w:vAlign w:val="bottom"/>
          </w:tcPr>
          <w:p w:rsidR="0061228E" w:rsidRDefault="0061228E">
            <w:pPr>
              <w:rPr>
                <w:sz w:val="9"/>
                <w:szCs w:val="9"/>
              </w:rPr>
            </w:pPr>
          </w:p>
        </w:tc>
        <w:tc>
          <w:tcPr>
            <w:tcW w:w="30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rPr>
              <w:t>Насос СМ-</w:t>
            </w:r>
          </w:p>
        </w:tc>
        <w:tc>
          <w:tcPr>
            <w:tcW w:w="1780" w:type="dxa"/>
            <w:tcBorders>
              <w:right w:val="single" w:sz="8" w:space="0" w:color="auto"/>
            </w:tcBorders>
            <w:vAlign w:val="bottom"/>
          </w:tcPr>
          <w:p w:rsidR="0061228E" w:rsidRDefault="002539ED">
            <w:pPr>
              <w:spacing w:line="243" w:lineRule="exact"/>
              <w:jc w:val="center"/>
              <w:rPr>
                <w:sz w:val="20"/>
                <w:szCs w:val="20"/>
              </w:rPr>
            </w:pPr>
            <w:r>
              <w:rPr>
                <w:rFonts w:eastAsia="Times New Roman"/>
              </w:rPr>
              <w:t>1 насос</w:t>
            </w: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60" w:type="dxa"/>
            <w:vMerge/>
            <w:tcBorders>
              <w:right w:val="single" w:sz="8" w:space="0" w:color="auto"/>
            </w:tcBorders>
            <w:vAlign w:val="bottom"/>
          </w:tcPr>
          <w:p w:rsidR="0061228E" w:rsidRDefault="0061228E">
            <w:pPr>
              <w:rPr>
                <w:sz w:val="10"/>
                <w:szCs w:val="10"/>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rPr>
              <w:t>резервный -</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2-й подъем</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1760" w:type="dxa"/>
            <w:vMerge/>
            <w:tcBorders>
              <w:right w:val="single" w:sz="8" w:space="0" w:color="auto"/>
            </w:tcBorders>
            <w:vAlign w:val="bottom"/>
          </w:tcPr>
          <w:p w:rsidR="0061228E" w:rsidRDefault="0061228E">
            <w:pPr>
              <w:rPr>
                <w:sz w:val="11"/>
                <w:szCs w:val="1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rPr>
              <w:t>80x50x200 - 2 шт.</w:t>
            </w: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760" w:type="dxa"/>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требует замены</w:t>
            </w:r>
          </w:p>
        </w:tc>
        <w:tc>
          <w:tcPr>
            <w:tcW w:w="0" w:type="dxa"/>
            <w:vAlign w:val="bottom"/>
          </w:tcPr>
          <w:p w:rsidR="0061228E" w:rsidRDefault="0061228E">
            <w:pPr>
              <w:rPr>
                <w:sz w:val="1"/>
                <w:szCs w:val="1"/>
              </w:rPr>
            </w:pPr>
          </w:p>
        </w:tc>
      </w:tr>
      <w:tr w:rsidR="0061228E">
        <w:trPr>
          <w:trHeight w:val="127"/>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65" w:lineRule="exact"/>
        <w:rPr>
          <w:sz w:val="20"/>
          <w:szCs w:val="20"/>
        </w:rPr>
      </w:pPr>
    </w:p>
    <w:p w:rsidR="0061228E" w:rsidRDefault="002539ED">
      <w:pPr>
        <w:spacing w:line="207" w:lineRule="auto"/>
        <w:ind w:left="60" w:right="40" w:firstLine="708"/>
        <w:jc w:val="both"/>
        <w:rPr>
          <w:sz w:val="20"/>
          <w:szCs w:val="20"/>
        </w:rPr>
      </w:pPr>
      <w:r>
        <w:rPr>
          <w:rFonts w:eastAsia="Times New Roman"/>
          <w:sz w:val="24"/>
          <w:szCs w:val="24"/>
        </w:rPr>
        <w:t>Среднесуточная реализация воды потребителям составляет 1,9 тыс. м</w:t>
      </w:r>
      <w:r>
        <w:rPr>
          <w:rFonts w:eastAsia="Times New Roman"/>
          <w:sz w:val="32"/>
          <w:szCs w:val="32"/>
          <w:vertAlign w:val="superscript"/>
        </w:rPr>
        <w:t>3</w:t>
      </w:r>
      <w:r>
        <w:rPr>
          <w:rFonts w:eastAsia="Times New Roman"/>
          <w:sz w:val="24"/>
          <w:szCs w:val="24"/>
        </w:rPr>
        <w:t>, потери при транспортировке достигают 8%. Таким образом, средний показатель реализации воды в сутки составляет 1,7 тыс. м</w:t>
      </w:r>
      <w:r>
        <w:rPr>
          <w:rFonts w:eastAsia="Times New Roman"/>
          <w:sz w:val="32"/>
          <w:szCs w:val="32"/>
          <w:vertAlign w:val="superscript"/>
        </w:rPr>
        <w:t>3</w:t>
      </w:r>
      <w:r>
        <w:rPr>
          <w:rFonts w:eastAsia="Times New Roman"/>
          <w:sz w:val="24"/>
          <w:szCs w:val="24"/>
        </w:rPr>
        <w:t>. Обеспеченность жилищного фонда централизованным водоснабжением в г.Фатеже равен 97,3%.</w:t>
      </w:r>
    </w:p>
    <w:p w:rsidR="0061228E" w:rsidRDefault="0061228E">
      <w:pPr>
        <w:spacing w:line="294" w:lineRule="exact"/>
        <w:rPr>
          <w:sz w:val="20"/>
          <w:szCs w:val="20"/>
        </w:rPr>
      </w:pPr>
    </w:p>
    <w:p w:rsidR="0061228E" w:rsidRDefault="002539ED">
      <w:pPr>
        <w:spacing w:line="234" w:lineRule="auto"/>
        <w:ind w:left="60" w:right="780"/>
        <w:rPr>
          <w:sz w:val="20"/>
          <w:szCs w:val="20"/>
        </w:rPr>
      </w:pPr>
      <w:r>
        <w:rPr>
          <w:rFonts w:eastAsia="Times New Roman"/>
          <w:b/>
          <w:bCs/>
          <w:sz w:val="24"/>
          <w:szCs w:val="24"/>
        </w:rPr>
        <w:t>1.4.2. Описание территорий городского округа, не охваченных централизованными системами водоснабжения</w:t>
      </w:r>
    </w:p>
    <w:p w:rsidR="0061228E" w:rsidRDefault="0061228E">
      <w:pPr>
        <w:spacing w:line="292" w:lineRule="exact"/>
        <w:rPr>
          <w:sz w:val="20"/>
          <w:szCs w:val="20"/>
        </w:rPr>
      </w:pPr>
    </w:p>
    <w:p w:rsidR="0061228E" w:rsidRDefault="002539ED">
      <w:pPr>
        <w:spacing w:line="236" w:lineRule="auto"/>
        <w:ind w:left="60" w:right="600"/>
        <w:rPr>
          <w:sz w:val="20"/>
          <w:szCs w:val="20"/>
        </w:rPr>
      </w:pPr>
      <w:r>
        <w:rPr>
          <w:rFonts w:eastAsia="Times New Roman"/>
          <w:sz w:val="24"/>
          <w:szCs w:val="24"/>
        </w:rPr>
        <w:t>Анализ жилого фонда города Фатежа, представленного в таблице 1.20, позволяет сделать вывод о том, что почти все категории жилых домов не обеспечены в полном объеме всеми степенями благоустройства.</w:t>
      </w:r>
    </w:p>
    <w:p w:rsidR="0061228E" w:rsidRDefault="0061228E">
      <w:pPr>
        <w:spacing w:line="283" w:lineRule="exact"/>
        <w:rPr>
          <w:sz w:val="20"/>
          <w:szCs w:val="20"/>
        </w:rPr>
      </w:pPr>
    </w:p>
    <w:tbl>
      <w:tblPr>
        <w:tblW w:w="0" w:type="auto"/>
        <w:tblInd w:w="170" w:type="dxa"/>
        <w:tblLayout w:type="fixed"/>
        <w:tblCellMar>
          <w:left w:w="0" w:type="dxa"/>
          <w:right w:w="0" w:type="dxa"/>
        </w:tblCellMar>
        <w:tblLook w:val="04A0" w:firstRow="1" w:lastRow="0" w:firstColumn="1" w:lastColumn="0" w:noHBand="0" w:noVBand="1"/>
      </w:tblPr>
      <w:tblGrid>
        <w:gridCol w:w="3960"/>
        <w:gridCol w:w="960"/>
        <w:gridCol w:w="960"/>
        <w:gridCol w:w="60"/>
        <w:gridCol w:w="900"/>
        <w:gridCol w:w="760"/>
        <w:gridCol w:w="200"/>
        <w:gridCol w:w="960"/>
        <w:gridCol w:w="960"/>
        <w:gridCol w:w="30"/>
      </w:tblGrid>
      <w:tr w:rsidR="0061228E">
        <w:trPr>
          <w:trHeight w:val="253"/>
        </w:trPr>
        <w:tc>
          <w:tcPr>
            <w:tcW w:w="5940" w:type="dxa"/>
            <w:gridSpan w:val="4"/>
            <w:vAlign w:val="bottom"/>
          </w:tcPr>
          <w:p w:rsidR="0061228E" w:rsidRDefault="002539ED">
            <w:pPr>
              <w:ind w:left="120"/>
              <w:rPr>
                <w:sz w:val="20"/>
                <w:szCs w:val="20"/>
              </w:rPr>
            </w:pPr>
            <w:r>
              <w:rPr>
                <w:rFonts w:eastAsia="Times New Roman"/>
                <w:b/>
                <w:bCs/>
              </w:rPr>
              <w:t>Таблица 1.20. Характеристика численности населения,</w:t>
            </w:r>
          </w:p>
        </w:tc>
        <w:tc>
          <w:tcPr>
            <w:tcW w:w="1660" w:type="dxa"/>
            <w:gridSpan w:val="2"/>
            <w:vAlign w:val="bottom"/>
          </w:tcPr>
          <w:p w:rsidR="0061228E" w:rsidRDefault="002539ED">
            <w:pPr>
              <w:ind w:right="30"/>
              <w:jc w:val="right"/>
              <w:rPr>
                <w:sz w:val="20"/>
                <w:szCs w:val="20"/>
              </w:rPr>
            </w:pPr>
            <w:r>
              <w:rPr>
                <w:rFonts w:eastAsia="Times New Roman"/>
                <w:b/>
                <w:bCs/>
              </w:rPr>
              <w:t>пользующаяся</w:t>
            </w:r>
          </w:p>
        </w:tc>
        <w:tc>
          <w:tcPr>
            <w:tcW w:w="2120" w:type="dxa"/>
            <w:gridSpan w:val="3"/>
            <w:vAlign w:val="bottom"/>
          </w:tcPr>
          <w:p w:rsidR="0061228E" w:rsidRDefault="002539ED">
            <w:pPr>
              <w:ind w:right="30"/>
              <w:jc w:val="right"/>
              <w:rPr>
                <w:sz w:val="20"/>
                <w:szCs w:val="20"/>
              </w:rPr>
            </w:pPr>
            <w:r>
              <w:rPr>
                <w:rFonts w:eastAsia="Times New Roman"/>
                <w:b/>
                <w:bCs/>
              </w:rPr>
              <w:t>услугами системы</w:t>
            </w:r>
          </w:p>
        </w:tc>
        <w:tc>
          <w:tcPr>
            <w:tcW w:w="0" w:type="dxa"/>
            <w:vAlign w:val="bottom"/>
          </w:tcPr>
          <w:p w:rsidR="0061228E" w:rsidRDefault="0061228E">
            <w:pPr>
              <w:rPr>
                <w:sz w:val="1"/>
                <w:szCs w:val="1"/>
              </w:rPr>
            </w:pPr>
          </w:p>
        </w:tc>
      </w:tr>
      <w:tr w:rsidR="0061228E">
        <w:trPr>
          <w:trHeight w:val="254"/>
        </w:trPr>
        <w:tc>
          <w:tcPr>
            <w:tcW w:w="3960" w:type="dxa"/>
            <w:tcBorders>
              <w:bottom w:val="single" w:sz="8" w:space="0" w:color="auto"/>
            </w:tcBorders>
            <w:vAlign w:val="bottom"/>
          </w:tcPr>
          <w:p w:rsidR="0061228E" w:rsidRDefault="002539ED">
            <w:pPr>
              <w:ind w:left="120"/>
              <w:rPr>
                <w:sz w:val="20"/>
                <w:szCs w:val="20"/>
              </w:rPr>
            </w:pPr>
            <w:r>
              <w:rPr>
                <w:rFonts w:eastAsia="Times New Roman"/>
                <w:b/>
                <w:bCs/>
              </w:rPr>
              <w:t>водоснабжения</w:t>
            </w:r>
          </w:p>
        </w:tc>
        <w:tc>
          <w:tcPr>
            <w:tcW w:w="960" w:type="dxa"/>
            <w:tcBorders>
              <w:bottom w:val="single" w:sz="8" w:space="0" w:color="auto"/>
            </w:tcBorders>
            <w:vAlign w:val="bottom"/>
          </w:tcPr>
          <w:p w:rsidR="0061228E" w:rsidRDefault="0061228E"/>
        </w:tc>
        <w:tc>
          <w:tcPr>
            <w:tcW w:w="960" w:type="dxa"/>
            <w:tcBorders>
              <w:bottom w:val="single" w:sz="8" w:space="0" w:color="auto"/>
            </w:tcBorders>
            <w:vAlign w:val="bottom"/>
          </w:tcPr>
          <w:p w:rsidR="0061228E" w:rsidRDefault="0061228E"/>
        </w:tc>
        <w:tc>
          <w:tcPr>
            <w:tcW w:w="60" w:type="dxa"/>
            <w:tcBorders>
              <w:bottom w:val="single" w:sz="8" w:space="0" w:color="auto"/>
            </w:tcBorders>
            <w:vAlign w:val="bottom"/>
          </w:tcPr>
          <w:p w:rsidR="0061228E" w:rsidRDefault="0061228E"/>
        </w:tc>
        <w:tc>
          <w:tcPr>
            <w:tcW w:w="900" w:type="dxa"/>
            <w:tcBorders>
              <w:bottom w:val="single" w:sz="8" w:space="0" w:color="auto"/>
            </w:tcBorders>
            <w:vAlign w:val="bottom"/>
          </w:tcPr>
          <w:p w:rsidR="0061228E" w:rsidRDefault="0061228E"/>
        </w:tc>
        <w:tc>
          <w:tcPr>
            <w:tcW w:w="760" w:type="dxa"/>
            <w:tcBorders>
              <w:bottom w:val="single" w:sz="8" w:space="0" w:color="auto"/>
            </w:tcBorders>
            <w:vAlign w:val="bottom"/>
          </w:tcPr>
          <w:p w:rsidR="0061228E" w:rsidRDefault="0061228E"/>
        </w:tc>
        <w:tc>
          <w:tcPr>
            <w:tcW w:w="200" w:type="dxa"/>
            <w:tcBorders>
              <w:bottom w:val="single" w:sz="8" w:space="0" w:color="auto"/>
            </w:tcBorders>
            <w:vAlign w:val="bottom"/>
          </w:tcPr>
          <w:p w:rsidR="0061228E" w:rsidRDefault="0061228E"/>
        </w:tc>
        <w:tc>
          <w:tcPr>
            <w:tcW w:w="960" w:type="dxa"/>
            <w:tcBorders>
              <w:bottom w:val="single" w:sz="8" w:space="0" w:color="auto"/>
            </w:tcBorders>
            <w:vAlign w:val="bottom"/>
          </w:tcPr>
          <w:p w:rsidR="0061228E" w:rsidRDefault="0061228E"/>
        </w:tc>
        <w:tc>
          <w:tcPr>
            <w:tcW w:w="96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39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 системы коммунальной</w:t>
            </w:r>
          </w:p>
        </w:tc>
        <w:tc>
          <w:tcPr>
            <w:tcW w:w="5760" w:type="dxa"/>
            <w:gridSpan w:val="8"/>
            <w:tcBorders>
              <w:right w:val="single" w:sz="8" w:space="0" w:color="auto"/>
            </w:tcBorders>
            <w:vAlign w:val="bottom"/>
          </w:tcPr>
          <w:p w:rsidR="0061228E" w:rsidRDefault="002539ED">
            <w:pPr>
              <w:spacing w:line="242" w:lineRule="exact"/>
              <w:jc w:val="center"/>
              <w:rPr>
                <w:sz w:val="20"/>
                <w:szCs w:val="20"/>
              </w:rPr>
            </w:pPr>
            <w:r>
              <w:rPr>
                <w:rFonts w:eastAsia="Times New Roman"/>
              </w:rPr>
              <w:t>Численность населения, пользующаяся услугами</w:t>
            </w:r>
          </w:p>
        </w:tc>
        <w:tc>
          <w:tcPr>
            <w:tcW w:w="0" w:type="dxa"/>
            <w:vAlign w:val="bottom"/>
          </w:tcPr>
          <w:p w:rsidR="0061228E" w:rsidRDefault="0061228E">
            <w:pPr>
              <w:rPr>
                <w:sz w:val="1"/>
                <w:szCs w:val="1"/>
              </w:rPr>
            </w:pPr>
          </w:p>
        </w:tc>
      </w:tr>
      <w:tr w:rsidR="0061228E">
        <w:trPr>
          <w:trHeight w:val="154"/>
        </w:trPr>
        <w:tc>
          <w:tcPr>
            <w:tcW w:w="3960" w:type="dxa"/>
            <w:vMerge/>
            <w:tcBorders>
              <w:left w:val="single" w:sz="8" w:space="0" w:color="auto"/>
              <w:right w:val="single" w:sz="8" w:space="0" w:color="auto"/>
            </w:tcBorders>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60" w:type="dxa"/>
            <w:vAlign w:val="bottom"/>
          </w:tcPr>
          <w:p w:rsidR="0061228E" w:rsidRDefault="0061228E">
            <w:pPr>
              <w:rPr>
                <w:sz w:val="13"/>
                <w:szCs w:val="13"/>
              </w:rPr>
            </w:pPr>
          </w:p>
        </w:tc>
        <w:tc>
          <w:tcPr>
            <w:tcW w:w="1660" w:type="dxa"/>
            <w:gridSpan w:val="2"/>
            <w:vMerge w:val="restart"/>
            <w:vAlign w:val="bottom"/>
          </w:tcPr>
          <w:p w:rsidR="0061228E" w:rsidRDefault="002539ED">
            <w:pPr>
              <w:jc w:val="center"/>
              <w:rPr>
                <w:sz w:val="20"/>
                <w:szCs w:val="20"/>
              </w:rPr>
            </w:pPr>
            <w:r>
              <w:rPr>
                <w:rFonts w:eastAsia="Times New Roman"/>
              </w:rPr>
              <w:t>системы, чел.</w:t>
            </w:r>
          </w:p>
        </w:tc>
        <w:tc>
          <w:tcPr>
            <w:tcW w:w="20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98"/>
        </w:trPr>
        <w:tc>
          <w:tcPr>
            <w:tcW w:w="39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инфраструктуры</w:t>
            </w: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60" w:type="dxa"/>
            <w:tcBorders>
              <w:bottom w:val="single" w:sz="8" w:space="0" w:color="auto"/>
            </w:tcBorders>
            <w:vAlign w:val="bottom"/>
          </w:tcPr>
          <w:p w:rsidR="0061228E" w:rsidRDefault="0061228E">
            <w:pPr>
              <w:rPr>
                <w:sz w:val="8"/>
                <w:szCs w:val="8"/>
              </w:rPr>
            </w:pPr>
          </w:p>
        </w:tc>
        <w:tc>
          <w:tcPr>
            <w:tcW w:w="1660" w:type="dxa"/>
            <w:gridSpan w:val="2"/>
            <w:vMerge/>
            <w:tcBorders>
              <w:bottom w:val="single" w:sz="8" w:space="0" w:color="auto"/>
            </w:tcBorders>
            <w:vAlign w:val="bottom"/>
          </w:tcPr>
          <w:p w:rsidR="0061228E" w:rsidRDefault="0061228E">
            <w:pPr>
              <w:rPr>
                <w:sz w:val="8"/>
                <w:szCs w:val="8"/>
              </w:rPr>
            </w:pPr>
          </w:p>
        </w:tc>
        <w:tc>
          <w:tcPr>
            <w:tcW w:w="20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36"/>
        </w:trPr>
        <w:tc>
          <w:tcPr>
            <w:tcW w:w="3960" w:type="dxa"/>
            <w:vMerge/>
            <w:tcBorders>
              <w:left w:val="single" w:sz="8" w:space="0" w:color="auto"/>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4D1504">
            <w:pPr>
              <w:ind w:right="170"/>
              <w:jc w:val="right"/>
              <w:rPr>
                <w:sz w:val="20"/>
                <w:szCs w:val="20"/>
              </w:rPr>
            </w:pPr>
            <w:r>
              <w:rPr>
                <w:rFonts w:eastAsia="Times New Roman"/>
              </w:rPr>
              <w:t>201</w:t>
            </w:r>
            <w:r w:rsidR="004D1504">
              <w:rPr>
                <w:rFonts w:eastAsia="Times New Roman"/>
              </w:rPr>
              <w:t>5</w:t>
            </w:r>
          </w:p>
        </w:tc>
        <w:tc>
          <w:tcPr>
            <w:tcW w:w="960" w:type="dxa"/>
            <w:vMerge w:val="restart"/>
            <w:tcBorders>
              <w:right w:val="single" w:sz="8" w:space="0" w:color="auto"/>
            </w:tcBorders>
            <w:vAlign w:val="bottom"/>
          </w:tcPr>
          <w:p w:rsidR="0061228E" w:rsidRDefault="002539ED" w:rsidP="004D1504">
            <w:pPr>
              <w:ind w:right="170"/>
              <w:jc w:val="right"/>
              <w:rPr>
                <w:sz w:val="20"/>
                <w:szCs w:val="20"/>
              </w:rPr>
            </w:pPr>
            <w:r>
              <w:rPr>
                <w:rFonts w:eastAsia="Times New Roman"/>
              </w:rPr>
              <w:t>20</w:t>
            </w:r>
            <w:r w:rsidR="000A2907">
              <w:rPr>
                <w:rFonts w:eastAsia="Times New Roman"/>
              </w:rPr>
              <w:t>1</w:t>
            </w:r>
            <w:r w:rsidR="004D1504">
              <w:rPr>
                <w:rFonts w:eastAsia="Times New Roman"/>
              </w:rPr>
              <w:t>6</w:t>
            </w:r>
          </w:p>
        </w:tc>
        <w:tc>
          <w:tcPr>
            <w:tcW w:w="60" w:type="dxa"/>
            <w:vAlign w:val="bottom"/>
          </w:tcPr>
          <w:p w:rsidR="0061228E" w:rsidRDefault="0061228E">
            <w:pPr>
              <w:rPr>
                <w:sz w:val="11"/>
                <w:szCs w:val="11"/>
              </w:rPr>
            </w:pPr>
          </w:p>
        </w:tc>
        <w:tc>
          <w:tcPr>
            <w:tcW w:w="900" w:type="dxa"/>
            <w:vMerge w:val="restart"/>
            <w:tcBorders>
              <w:right w:val="single" w:sz="8" w:space="0" w:color="auto"/>
            </w:tcBorders>
            <w:vAlign w:val="bottom"/>
          </w:tcPr>
          <w:p w:rsidR="0061228E" w:rsidRDefault="002539ED" w:rsidP="004D1504">
            <w:pPr>
              <w:ind w:right="170"/>
              <w:jc w:val="right"/>
              <w:rPr>
                <w:sz w:val="20"/>
                <w:szCs w:val="20"/>
              </w:rPr>
            </w:pPr>
            <w:r>
              <w:rPr>
                <w:rFonts w:eastAsia="Times New Roman"/>
              </w:rPr>
              <w:t>201</w:t>
            </w:r>
            <w:r w:rsidR="004D1504">
              <w:rPr>
                <w:rFonts w:eastAsia="Times New Roman"/>
              </w:rPr>
              <w:t>7</w:t>
            </w:r>
          </w:p>
        </w:tc>
        <w:tc>
          <w:tcPr>
            <w:tcW w:w="760" w:type="dxa"/>
            <w:vMerge w:val="restart"/>
            <w:vAlign w:val="bottom"/>
          </w:tcPr>
          <w:p w:rsidR="0061228E" w:rsidRDefault="002539ED" w:rsidP="004D1504">
            <w:pPr>
              <w:jc w:val="right"/>
              <w:rPr>
                <w:sz w:val="20"/>
                <w:szCs w:val="20"/>
              </w:rPr>
            </w:pPr>
            <w:r>
              <w:rPr>
                <w:rFonts w:eastAsia="Times New Roman"/>
              </w:rPr>
              <w:t>201</w:t>
            </w:r>
            <w:r w:rsidR="004D1504">
              <w:rPr>
                <w:rFonts w:eastAsia="Times New Roman"/>
              </w:rPr>
              <w:t>8</w:t>
            </w:r>
          </w:p>
        </w:tc>
        <w:tc>
          <w:tcPr>
            <w:tcW w:w="200" w:type="dxa"/>
            <w:tcBorders>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4D1504">
            <w:pPr>
              <w:ind w:right="170"/>
              <w:jc w:val="right"/>
              <w:rPr>
                <w:sz w:val="20"/>
                <w:szCs w:val="20"/>
              </w:rPr>
            </w:pPr>
            <w:r>
              <w:rPr>
                <w:rFonts w:eastAsia="Times New Roman"/>
              </w:rPr>
              <w:t>20</w:t>
            </w:r>
            <w:r w:rsidR="004D1504">
              <w:rPr>
                <w:rFonts w:eastAsia="Times New Roman"/>
              </w:rPr>
              <w:t>19</w:t>
            </w:r>
          </w:p>
        </w:tc>
        <w:tc>
          <w:tcPr>
            <w:tcW w:w="960" w:type="dxa"/>
            <w:vMerge w:val="restart"/>
            <w:tcBorders>
              <w:right w:val="single" w:sz="8" w:space="0" w:color="auto"/>
            </w:tcBorders>
            <w:vAlign w:val="bottom"/>
          </w:tcPr>
          <w:p w:rsidR="0061228E" w:rsidRDefault="002539ED" w:rsidP="004D1504">
            <w:pPr>
              <w:ind w:right="170"/>
              <w:jc w:val="right"/>
              <w:rPr>
                <w:sz w:val="20"/>
                <w:szCs w:val="20"/>
              </w:rPr>
            </w:pPr>
            <w:r>
              <w:rPr>
                <w:rFonts w:eastAsia="Times New Roman"/>
              </w:rPr>
              <w:t>20</w:t>
            </w:r>
            <w:r w:rsidR="00B679DA">
              <w:rPr>
                <w:rFonts w:eastAsia="Times New Roman"/>
              </w:rPr>
              <w:t>2</w:t>
            </w:r>
            <w:r w:rsidR="004D1504">
              <w:rPr>
                <w:rFonts w:eastAsia="Times New Roman"/>
              </w:rPr>
              <w:t>0</w:t>
            </w:r>
          </w:p>
        </w:tc>
        <w:tc>
          <w:tcPr>
            <w:tcW w:w="0" w:type="dxa"/>
            <w:vAlign w:val="bottom"/>
          </w:tcPr>
          <w:p w:rsidR="0061228E" w:rsidRDefault="0061228E">
            <w:pPr>
              <w:rPr>
                <w:sz w:val="1"/>
                <w:szCs w:val="1"/>
              </w:rPr>
            </w:pPr>
          </w:p>
        </w:tc>
      </w:tr>
      <w:tr w:rsidR="0061228E">
        <w:trPr>
          <w:trHeight w:val="132"/>
        </w:trPr>
        <w:tc>
          <w:tcPr>
            <w:tcW w:w="3960" w:type="dxa"/>
            <w:tcBorders>
              <w:left w:val="single" w:sz="8" w:space="0" w:color="auto"/>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76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
        </w:trPr>
        <w:tc>
          <w:tcPr>
            <w:tcW w:w="39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60" w:type="dxa"/>
            <w:tcBorders>
              <w:bottom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tcBorders>
            <w:vAlign w:val="bottom"/>
          </w:tcPr>
          <w:p w:rsidR="0061228E" w:rsidRDefault="0061228E">
            <w:pPr>
              <w:rPr>
                <w:sz w:val="2"/>
                <w:szCs w:val="2"/>
              </w:rPr>
            </w:pPr>
          </w:p>
        </w:tc>
        <w:tc>
          <w:tcPr>
            <w:tcW w:w="2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8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Численность населения, чел</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4787</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4975</w:t>
            </w:r>
          </w:p>
        </w:tc>
        <w:tc>
          <w:tcPr>
            <w:tcW w:w="60" w:type="dxa"/>
            <w:vAlign w:val="bottom"/>
          </w:tcPr>
          <w:p w:rsidR="0061228E" w:rsidRDefault="0061228E">
            <w:pPr>
              <w:rPr>
                <w:sz w:val="24"/>
                <w:szCs w:val="24"/>
              </w:rPr>
            </w:pPr>
          </w:p>
        </w:tc>
        <w:tc>
          <w:tcPr>
            <w:tcW w:w="900" w:type="dxa"/>
            <w:tcBorders>
              <w:right w:val="single" w:sz="8" w:space="0" w:color="auto"/>
            </w:tcBorders>
            <w:vAlign w:val="bottom"/>
          </w:tcPr>
          <w:p w:rsidR="0061228E" w:rsidRDefault="002539ED">
            <w:pPr>
              <w:ind w:right="170"/>
              <w:jc w:val="right"/>
              <w:rPr>
                <w:sz w:val="20"/>
                <w:szCs w:val="20"/>
              </w:rPr>
            </w:pPr>
            <w:r>
              <w:rPr>
                <w:rFonts w:eastAsia="Times New Roman"/>
              </w:rPr>
              <w:t>5035</w:t>
            </w:r>
          </w:p>
        </w:tc>
        <w:tc>
          <w:tcPr>
            <w:tcW w:w="760" w:type="dxa"/>
            <w:vAlign w:val="bottom"/>
          </w:tcPr>
          <w:p w:rsidR="0061228E" w:rsidRDefault="002539ED">
            <w:pPr>
              <w:jc w:val="right"/>
              <w:rPr>
                <w:sz w:val="20"/>
                <w:szCs w:val="20"/>
              </w:rPr>
            </w:pPr>
            <w:r>
              <w:rPr>
                <w:rFonts w:eastAsia="Times New Roman"/>
                <w:color w:val="222222"/>
              </w:rPr>
              <w:t>5994</w:t>
            </w:r>
          </w:p>
        </w:tc>
        <w:tc>
          <w:tcPr>
            <w:tcW w:w="20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ind w:right="330"/>
              <w:jc w:val="right"/>
              <w:rPr>
                <w:sz w:val="20"/>
                <w:szCs w:val="20"/>
              </w:rPr>
            </w:pPr>
            <w:r>
              <w:rPr>
                <w:rFonts w:eastAsia="Times New Roman"/>
                <w:color w:val="222222"/>
              </w:rPr>
              <w:t>5999</w:t>
            </w:r>
          </w:p>
        </w:tc>
        <w:tc>
          <w:tcPr>
            <w:tcW w:w="960" w:type="dxa"/>
            <w:tcBorders>
              <w:right w:val="single" w:sz="8" w:space="0" w:color="auto"/>
            </w:tcBorders>
            <w:vAlign w:val="bottom"/>
          </w:tcPr>
          <w:p w:rsidR="0061228E" w:rsidRDefault="002539ED" w:rsidP="000A2907">
            <w:pPr>
              <w:ind w:right="170"/>
              <w:jc w:val="right"/>
              <w:rPr>
                <w:sz w:val="20"/>
                <w:szCs w:val="20"/>
              </w:rPr>
            </w:pPr>
            <w:r>
              <w:rPr>
                <w:rFonts w:eastAsia="Times New Roman"/>
              </w:rPr>
              <w:t>60</w:t>
            </w:r>
            <w:r w:rsidR="000A2907">
              <w:rPr>
                <w:rFonts w:eastAsia="Times New Roman"/>
              </w:rPr>
              <w:t>44</w:t>
            </w:r>
          </w:p>
        </w:tc>
        <w:tc>
          <w:tcPr>
            <w:tcW w:w="0" w:type="dxa"/>
            <w:vAlign w:val="bottom"/>
          </w:tcPr>
          <w:p w:rsidR="0061228E" w:rsidRDefault="0061228E">
            <w:pPr>
              <w:rPr>
                <w:sz w:val="1"/>
                <w:szCs w:val="1"/>
              </w:rPr>
            </w:pPr>
          </w:p>
        </w:tc>
      </w:tr>
      <w:tr w:rsidR="0061228E">
        <w:trPr>
          <w:trHeight w:val="240"/>
        </w:trPr>
        <w:tc>
          <w:tcPr>
            <w:tcW w:w="396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60" w:type="dxa"/>
            <w:tcBorders>
              <w:bottom w:val="single" w:sz="8" w:space="0" w:color="auto"/>
            </w:tcBorders>
            <w:vAlign w:val="bottom"/>
          </w:tcPr>
          <w:p w:rsidR="0061228E" w:rsidRDefault="0061228E">
            <w:pPr>
              <w:rPr>
                <w:sz w:val="20"/>
                <w:szCs w:val="20"/>
              </w:rPr>
            </w:pPr>
          </w:p>
        </w:tc>
        <w:tc>
          <w:tcPr>
            <w:tcW w:w="900" w:type="dxa"/>
            <w:tcBorders>
              <w:bottom w:val="single" w:sz="8" w:space="0" w:color="auto"/>
              <w:right w:val="single" w:sz="8" w:space="0" w:color="auto"/>
            </w:tcBorders>
            <w:vAlign w:val="bottom"/>
          </w:tcPr>
          <w:p w:rsidR="0061228E" w:rsidRDefault="0061228E">
            <w:pPr>
              <w:rPr>
                <w:sz w:val="20"/>
                <w:szCs w:val="20"/>
              </w:rPr>
            </w:pPr>
          </w:p>
        </w:tc>
        <w:tc>
          <w:tcPr>
            <w:tcW w:w="760" w:type="dxa"/>
            <w:tcBorders>
              <w:bottom w:val="single" w:sz="8" w:space="0" w:color="auto"/>
            </w:tcBorders>
            <w:vAlign w:val="bottom"/>
          </w:tcPr>
          <w:p w:rsidR="0061228E" w:rsidRDefault="0061228E">
            <w:pPr>
              <w:rPr>
                <w:sz w:val="20"/>
                <w:szCs w:val="20"/>
              </w:rPr>
            </w:pPr>
          </w:p>
        </w:tc>
        <w:tc>
          <w:tcPr>
            <w:tcW w:w="20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42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Центральное водоснабжение</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4787</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4975</w:t>
            </w:r>
          </w:p>
        </w:tc>
        <w:tc>
          <w:tcPr>
            <w:tcW w:w="60" w:type="dxa"/>
            <w:vAlign w:val="bottom"/>
          </w:tcPr>
          <w:p w:rsidR="0061228E" w:rsidRDefault="0061228E">
            <w:pPr>
              <w:rPr>
                <w:sz w:val="24"/>
                <w:szCs w:val="24"/>
              </w:rPr>
            </w:pPr>
          </w:p>
        </w:tc>
        <w:tc>
          <w:tcPr>
            <w:tcW w:w="900" w:type="dxa"/>
            <w:tcBorders>
              <w:right w:val="single" w:sz="8" w:space="0" w:color="auto"/>
            </w:tcBorders>
            <w:vAlign w:val="bottom"/>
          </w:tcPr>
          <w:p w:rsidR="0061228E" w:rsidRDefault="002539ED">
            <w:pPr>
              <w:ind w:right="170"/>
              <w:jc w:val="right"/>
              <w:rPr>
                <w:sz w:val="20"/>
                <w:szCs w:val="20"/>
              </w:rPr>
            </w:pPr>
            <w:r>
              <w:rPr>
                <w:rFonts w:eastAsia="Times New Roman"/>
              </w:rPr>
              <w:t>5035</w:t>
            </w:r>
          </w:p>
        </w:tc>
        <w:tc>
          <w:tcPr>
            <w:tcW w:w="760" w:type="dxa"/>
            <w:vAlign w:val="bottom"/>
          </w:tcPr>
          <w:p w:rsidR="0061228E" w:rsidRDefault="002539ED">
            <w:pPr>
              <w:jc w:val="right"/>
              <w:rPr>
                <w:sz w:val="20"/>
                <w:szCs w:val="20"/>
              </w:rPr>
            </w:pPr>
            <w:r>
              <w:rPr>
                <w:rFonts w:eastAsia="Times New Roman"/>
              </w:rPr>
              <w:t>5045</w:t>
            </w:r>
          </w:p>
        </w:tc>
        <w:tc>
          <w:tcPr>
            <w:tcW w:w="20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5055</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5065</w:t>
            </w:r>
          </w:p>
        </w:tc>
        <w:tc>
          <w:tcPr>
            <w:tcW w:w="0" w:type="dxa"/>
            <w:vAlign w:val="bottom"/>
          </w:tcPr>
          <w:p w:rsidR="0061228E" w:rsidRDefault="0061228E">
            <w:pPr>
              <w:rPr>
                <w:sz w:val="1"/>
                <w:szCs w:val="1"/>
              </w:rPr>
            </w:pPr>
          </w:p>
        </w:tc>
      </w:tr>
      <w:tr w:rsidR="0061228E">
        <w:trPr>
          <w:trHeight w:val="184"/>
        </w:trPr>
        <w:tc>
          <w:tcPr>
            <w:tcW w:w="3960" w:type="dxa"/>
            <w:tcBorders>
              <w:left w:val="single" w:sz="8" w:space="0" w:color="auto"/>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60" w:type="dxa"/>
            <w:tcBorders>
              <w:bottom w:val="single" w:sz="8" w:space="0" w:color="auto"/>
            </w:tcBorders>
            <w:vAlign w:val="bottom"/>
          </w:tcPr>
          <w:p w:rsidR="0061228E" w:rsidRDefault="0061228E">
            <w:pPr>
              <w:rPr>
                <w:sz w:val="16"/>
                <w:szCs w:val="16"/>
              </w:rPr>
            </w:pPr>
          </w:p>
        </w:tc>
        <w:tc>
          <w:tcPr>
            <w:tcW w:w="900" w:type="dxa"/>
            <w:tcBorders>
              <w:bottom w:val="single" w:sz="8" w:space="0" w:color="auto"/>
              <w:right w:val="single" w:sz="8" w:space="0" w:color="auto"/>
            </w:tcBorders>
            <w:vAlign w:val="bottom"/>
          </w:tcPr>
          <w:p w:rsidR="0061228E" w:rsidRDefault="0061228E">
            <w:pPr>
              <w:rPr>
                <w:sz w:val="16"/>
                <w:szCs w:val="16"/>
              </w:rPr>
            </w:pPr>
          </w:p>
        </w:tc>
        <w:tc>
          <w:tcPr>
            <w:tcW w:w="760" w:type="dxa"/>
            <w:tcBorders>
              <w:bottom w:val="single" w:sz="8" w:space="0" w:color="auto"/>
            </w:tcBorders>
            <w:vAlign w:val="bottom"/>
          </w:tcPr>
          <w:p w:rsidR="0061228E" w:rsidRDefault="0061228E">
            <w:pPr>
              <w:rPr>
                <w:sz w:val="16"/>
                <w:szCs w:val="16"/>
              </w:rPr>
            </w:pPr>
          </w:p>
        </w:tc>
        <w:tc>
          <w:tcPr>
            <w:tcW w:w="20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bl>
    <w:p w:rsidR="0061228E" w:rsidRDefault="0061228E">
      <w:pPr>
        <w:spacing w:line="206" w:lineRule="exact"/>
        <w:rPr>
          <w:sz w:val="20"/>
          <w:szCs w:val="20"/>
        </w:rPr>
      </w:pPr>
    </w:p>
    <w:p w:rsidR="0061228E" w:rsidRDefault="002539ED">
      <w:pPr>
        <w:ind w:left="9740"/>
        <w:rPr>
          <w:sz w:val="20"/>
          <w:szCs w:val="20"/>
        </w:rPr>
      </w:pPr>
      <w:r>
        <w:rPr>
          <w:rFonts w:eastAsia="Times New Roman"/>
          <w:sz w:val="24"/>
          <w:szCs w:val="24"/>
        </w:rPr>
        <w:t>25</w:t>
      </w:r>
    </w:p>
    <w:p w:rsidR="0061228E" w:rsidRDefault="002539ED">
      <w:pPr>
        <w:spacing w:line="20" w:lineRule="exact"/>
        <w:rPr>
          <w:sz w:val="20"/>
          <w:szCs w:val="20"/>
        </w:rPr>
      </w:pPr>
      <w:r>
        <w:rPr>
          <w:noProof/>
          <w:sz w:val="20"/>
          <w:szCs w:val="20"/>
        </w:rPr>
        <w:drawing>
          <wp:anchor distT="0" distB="0" distL="114300" distR="114300" simplePos="0" relativeHeight="251557888"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8912"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3940"/>
        <w:gridCol w:w="960"/>
        <w:gridCol w:w="960"/>
        <w:gridCol w:w="960"/>
        <w:gridCol w:w="960"/>
        <w:gridCol w:w="960"/>
        <w:gridCol w:w="960"/>
        <w:gridCol w:w="120"/>
        <w:gridCol w:w="20"/>
      </w:tblGrid>
      <w:tr w:rsidR="0061228E">
        <w:trPr>
          <w:trHeight w:val="69"/>
        </w:trPr>
        <w:tc>
          <w:tcPr>
            <w:tcW w:w="1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3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0"/>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Центральная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1572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160" w:type="dxa"/>
            <w:tcBorders>
              <w:right w:val="single" w:sz="8" w:space="0" w:color="auto"/>
            </w:tcBorders>
            <w:vAlign w:val="bottom"/>
          </w:tcPr>
          <w:p w:rsidR="0061228E" w:rsidRDefault="0061228E">
            <w:pPr>
              <w:rPr>
                <w:sz w:val="11"/>
                <w:szCs w:val="11"/>
              </w:rPr>
            </w:pPr>
          </w:p>
        </w:tc>
        <w:tc>
          <w:tcPr>
            <w:tcW w:w="394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91"/>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Местная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2780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2981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3280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3390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3400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3"/>
        </w:trPr>
        <w:tc>
          <w:tcPr>
            <w:tcW w:w="160" w:type="dxa"/>
            <w:tcBorders>
              <w:right w:val="single" w:sz="8" w:space="0" w:color="auto"/>
            </w:tcBorders>
            <w:vAlign w:val="bottom"/>
          </w:tcPr>
          <w:p w:rsidR="0061228E" w:rsidRDefault="0061228E">
            <w:pPr>
              <w:rPr>
                <w:sz w:val="13"/>
                <w:szCs w:val="13"/>
              </w:rPr>
            </w:pPr>
          </w:p>
        </w:tc>
        <w:tc>
          <w:tcPr>
            <w:tcW w:w="394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1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69"/>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Отсутствие канализации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469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422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314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295</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160" w:type="dxa"/>
            <w:tcBorders>
              <w:right w:val="single" w:sz="8" w:space="0" w:color="auto"/>
            </w:tcBorders>
            <w:vAlign w:val="bottom"/>
          </w:tcPr>
          <w:p w:rsidR="0061228E" w:rsidRDefault="0061228E">
            <w:pPr>
              <w:rPr>
                <w:sz w:val="11"/>
                <w:szCs w:val="11"/>
              </w:rPr>
            </w:pPr>
          </w:p>
        </w:tc>
        <w:tc>
          <w:tcPr>
            <w:tcW w:w="394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Доля населения, не имеющая</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32.2</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31.6</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3"/>
        </w:trPr>
        <w:tc>
          <w:tcPr>
            <w:tcW w:w="160" w:type="dxa"/>
            <w:tcBorders>
              <w:right w:val="single" w:sz="8" w:space="0" w:color="auto"/>
            </w:tcBorders>
            <w:vAlign w:val="bottom"/>
          </w:tcPr>
          <w:p w:rsidR="0061228E" w:rsidRDefault="0061228E">
            <w:pPr>
              <w:rPr>
                <w:sz w:val="11"/>
                <w:szCs w:val="11"/>
              </w:rPr>
            </w:pPr>
          </w:p>
        </w:tc>
        <w:tc>
          <w:tcPr>
            <w:tcW w:w="3940" w:type="dxa"/>
            <w:vMerge w:val="restart"/>
            <w:tcBorders>
              <w:right w:val="single" w:sz="8" w:space="0" w:color="auto"/>
            </w:tcBorders>
            <w:vAlign w:val="bottom"/>
          </w:tcPr>
          <w:p w:rsidR="0061228E" w:rsidRDefault="002539ED">
            <w:pPr>
              <w:ind w:left="100"/>
              <w:rPr>
                <w:sz w:val="20"/>
                <w:szCs w:val="20"/>
              </w:rPr>
            </w:pPr>
            <w:r>
              <w:rPr>
                <w:rFonts w:eastAsia="Times New Roman"/>
              </w:rPr>
              <w:t>центральной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160" w:type="dxa"/>
            <w:tcBorders>
              <w:right w:val="single" w:sz="8" w:space="0" w:color="auto"/>
            </w:tcBorders>
            <w:vAlign w:val="bottom"/>
          </w:tcPr>
          <w:p w:rsidR="0061228E" w:rsidRDefault="0061228E">
            <w:pPr>
              <w:rPr>
                <w:sz w:val="10"/>
                <w:szCs w:val="10"/>
              </w:rPr>
            </w:pPr>
          </w:p>
        </w:tc>
        <w:tc>
          <w:tcPr>
            <w:tcW w:w="394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2"/>
        </w:trPr>
        <w:tc>
          <w:tcPr>
            <w:tcW w:w="160" w:type="dxa"/>
            <w:tcBorders>
              <w:right w:val="single" w:sz="8" w:space="0" w:color="auto"/>
            </w:tcBorders>
            <w:vAlign w:val="bottom"/>
          </w:tcPr>
          <w:p w:rsidR="0061228E" w:rsidRDefault="0061228E">
            <w:pPr>
              <w:rPr>
                <w:sz w:val="11"/>
                <w:szCs w:val="11"/>
              </w:rPr>
            </w:pPr>
          </w:p>
        </w:tc>
        <w:tc>
          <w:tcPr>
            <w:tcW w:w="394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numPr>
          <w:ilvl w:val="0"/>
          <w:numId w:val="24"/>
        </w:numPr>
        <w:tabs>
          <w:tab w:val="left" w:pos="258"/>
        </w:tabs>
        <w:spacing w:line="236" w:lineRule="auto"/>
        <w:ind w:left="40" w:right="140" w:hanging="7"/>
        <w:rPr>
          <w:rFonts w:eastAsia="Times New Roman"/>
          <w:sz w:val="24"/>
          <w:szCs w:val="24"/>
        </w:rPr>
      </w:pPr>
      <w:r>
        <w:rPr>
          <w:rFonts w:eastAsia="Times New Roman"/>
          <w:sz w:val="24"/>
          <w:szCs w:val="24"/>
        </w:rPr>
        <w:t>городе Фатеже преобладает частная застройка. В многоквартирных домах проживает только 31% жителей. 114 человек пользуются водой из уличной водоразборной колонки, а 16 имеют колонки на территории домовладения.</w:t>
      </w:r>
    </w:p>
    <w:p w:rsidR="0061228E" w:rsidRDefault="0061228E">
      <w:pPr>
        <w:spacing w:line="292" w:lineRule="exact"/>
        <w:rPr>
          <w:sz w:val="20"/>
          <w:szCs w:val="20"/>
        </w:rPr>
      </w:pPr>
    </w:p>
    <w:p w:rsidR="0061228E" w:rsidRDefault="002539ED">
      <w:pPr>
        <w:spacing w:line="234" w:lineRule="auto"/>
        <w:ind w:left="40" w:right="1080"/>
        <w:rPr>
          <w:sz w:val="20"/>
          <w:szCs w:val="20"/>
        </w:rPr>
      </w:pPr>
      <w:r>
        <w:rPr>
          <w:rFonts w:eastAsia="Times New Roman"/>
          <w:b/>
          <w:bCs/>
          <w:sz w:val="24"/>
          <w:szCs w:val="24"/>
        </w:rPr>
        <w:t>1.5. Описание результатов технического обследования централизованных систем водоснабжения</w:t>
      </w:r>
    </w:p>
    <w:p w:rsidR="0061228E" w:rsidRDefault="0061228E">
      <w:pPr>
        <w:spacing w:line="14" w:lineRule="exact"/>
        <w:rPr>
          <w:sz w:val="20"/>
          <w:szCs w:val="20"/>
        </w:rPr>
      </w:pPr>
    </w:p>
    <w:p w:rsidR="0061228E" w:rsidRDefault="002539ED">
      <w:pPr>
        <w:spacing w:line="234" w:lineRule="auto"/>
        <w:ind w:left="40" w:right="600"/>
        <w:rPr>
          <w:sz w:val="20"/>
          <w:szCs w:val="20"/>
        </w:rPr>
      </w:pPr>
      <w:r>
        <w:rPr>
          <w:rFonts w:eastAsia="Times New Roman"/>
          <w:b/>
          <w:bCs/>
          <w:sz w:val="24"/>
          <w:szCs w:val="24"/>
        </w:rPr>
        <w:t>1.5.1.Описание состояния существующих источников водоснабжения и водозаборных сооружений</w:t>
      </w:r>
    </w:p>
    <w:p w:rsidR="0061228E" w:rsidRDefault="0061228E">
      <w:pPr>
        <w:spacing w:line="295"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На территории города расположено 4 артезианские скважины, 4 водозабора. Подача воды производится электрическими насосами производительностью 25м3/</w:t>
      </w:r>
      <w:r>
        <w:rPr>
          <w:rFonts w:eastAsia="Times New Roman"/>
          <w:sz w:val="24"/>
          <w:szCs w:val="24"/>
          <w:highlight w:val="yellow"/>
        </w:rPr>
        <w:t>час</w:t>
      </w:r>
      <w:r>
        <w:rPr>
          <w:rFonts w:eastAsia="Times New Roman"/>
          <w:sz w:val="24"/>
          <w:szCs w:val="24"/>
        </w:rPr>
        <w:t xml:space="preserve"> с накоплением в башнях Рожновского и передачей потребителям по магистральным сетям, в том числе и на водозаборные колонки.</w:t>
      </w:r>
    </w:p>
    <w:p w:rsidR="0061228E" w:rsidRDefault="0061228E">
      <w:pPr>
        <w:spacing w:line="14" w:lineRule="exact"/>
        <w:rPr>
          <w:sz w:val="20"/>
          <w:szCs w:val="20"/>
        </w:rPr>
      </w:pPr>
    </w:p>
    <w:p w:rsidR="0061228E" w:rsidRDefault="002539ED">
      <w:pPr>
        <w:spacing w:line="221" w:lineRule="auto"/>
        <w:ind w:left="40" w:right="20" w:firstLine="708"/>
        <w:jc w:val="both"/>
        <w:rPr>
          <w:sz w:val="20"/>
          <w:szCs w:val="20"/>
        </w:rPr>
      </w:pPr>
      <w:r>
        <w:rPr>
          <w:rFonts w:eastAsia="Times New Roman"/>
          <w:sz w:val="23"/>
          <w:szCs w:val="23"/>
        </w:rPr>
        <w:t xml:space="preserve">Городские водозаборы стоят на балансе МУП </w:t>
      </w:r>
      <w:r w:rsidR="000A2907">
        <w:rPr>
          <w:rFonts w:eastAsia="Times New Roman"/>
          <w:sz w:val="23"/>
          <w:szCs w:val="23"/>
        </w:rPr>
        <w:t>КХ «Фатеж».</w:t>
      </w:r>
      <w:r>
        <w:rPr>
          <w:rFonts w:eastAsia="Times New Roman"/>
          <w:sz w:val="23"/>
          <w:szCs w:val="23"/>
        </w:rPr>
        <w:t xml:space="preserve"> Суммарная производительность водозаборов составляет 100м</w:t>
      </w:r>
      <w:r>
        <w:rPr>
          <w:rFonts w:eastAsia="Times New Roman"/>
          <w:sz w:val="31"/>
          <w:szCs w:val="31"/>
          <w:vertAlign w:val="superscript"/>
        </w:rPr>
        <w:t>3</w:t>
      </w:r>
      <w:r>
        <w:rPr>
          <w:rFonts w:eastAsia="Times New Roman"/>
          <w:sz w:val="23"/>
          <w:szCs w:val="23"/>
        </w:rPr>
        <w:t>/сут. На производственные и хозяйственно-питьевые нужды в настоящее время используется вода из 4 действующих артезианских скважин.</w:t>
      </w:r>
    </w:p>
    <w:tbl>
      <w:tblPr>
        <w:tblW w:w="0" w:type="auto"/>
        <w:tblInd w:w="40" w:type="dxa"/>
        <w:tblLayout w:type="fixed"/>
        <w:tblCellMar>
          <w:left w:w="0" w:type="dxa"/>
          <w:right w:w="0" w:type="dxa"/>
        </w:tblCellMar>
        <w:tblLook w:val="04A0" w:firstRow="1" w:lastRow="0" w:firstColumn="1" w:lastColumn="0" w:noHBand="0" w:noVBand="1"/>
      </w:tblPr>
      <w:tblGrid>
        <w:gridCol w:w="1840"/>
        <w:gridCol w:w="1620"/>
        <w:gridCol w:w="1540"/>
        <w:gridCol w:w="1420"/>
        <w:gridCol w:w="1920"/>
        <w:gridCol w:w="1260"/>
        <w:gridCol w:w="320"/>
      </w:tblGrid>
      <w:tr w:rsidR="0061228E">
        <w:trPr>
          <w:trHeight w:val="276"/>
        </w:trPr>
        <w:tc>
          <w:tcPr>
            <w:tcW w:w="3460" w:type="dxa"/>
            <w:gridSpan w:val="2"/>
            <w:vAlign w:val="bottom"/>
          </w:tcPr>
          <w:p w:rsidR="0061228E" w:rsidRDefault="002539ED">
            <w:pPr>
              <w:rPr>
                <w:sz w:val="20"/>
                <w:szCs w:val="20"/>
              </w:rPr>
            </w:pPr>
            <w:r>
              <w:rPr>
                <w:rFonts w:eastAsia="Times New Roman"/>
                <w:sz w:val="24"/>
                <w:szCs w:val="24"/>
              </w:rPr>
              <w:t>Забор  воды  осуществляется</w:t>
            </w:r>
          </w:p>
        </w:tc>
        <w:tc>
          <w:tcPr>
            <w:tcW w:w="1540" w:type="dxa"/>
            <w:vAlign w:val="bottom"/>
          </w:tcPr>
          <w:p w:rsidR="0061228E" w:rsidRDefault="002539ED">
            <w:pPr>
              <w:ind w:left="80"/>
              <w:rPr>
                <w:sz w:val="20"/>
                <w:szCs w:val="20"/>
              </w:rPr>
            </w:pPr>
            <w:r>
              <w:rPr>
                <w:rFonts w:eastAsia="Times New Roman"/>
                <w:sz w:val="24"/>
                <w:szCs w:val="24"/>
              </w:rPr>
              <w:t>одиночными</w:t>
            </w:r>
          </w:p>
        </w:tc>
        <w:tc>
          <w:tcPr>
            <w:tcW w:w="1420" w:type="dxa"/>
            <w:vAlign w:val="bottom"/>
          </w:tcPr>
          <w:p w:rsidR="0061228E" w:rsidRDefault="002539ED">
            <w:pPr>
              <w:jc w:val="center"/>
              <w:rPr>
                <w:sz w:val="20"/>
                <w:szCs w:val="20"/>
              </w:rPr>
            </w:pPr>
            <w:r>
              <w:rPr>
                <w:rFonts w:eastAsia="Times New Roman"/>
                <w:sz w:val="24"/>
                <w:szCs w:val="24"/>
              </w:rPr>
              <w:t>скважинами.</w:t>
            </w:r>
          </w:p>
        </w:tc>
        <w:tc>
          <w:tcPr>
            <w:tcW w:w="1920" w:type="dxa"/>
            <w:vAlign w:val="bottom"/>
          </w:tcPr>
          <w:p w:rsidR="0061228E" w:rsidRDefault="002539ED">
            <w:pPr>
              <w:ind w:left="160"/>
              <w:rPr>
                <w:sz w:val="20"/>
                <w:szCs w:val="20"/>
              </w:rPr>
            </w:pPr>
            <w:r>
              <w:rPr>
                <w:rFonts w:eastAsia="Times New Roman"/>
                <w:w w:val="99"/>
                <w:sz w:val="24"/>
                <w:szCs w:val="24"/>
              </w:rPr>
              <w:t>Принадлежность</w:t>
            </w:r>
          </w:p>
        </w:tc>
        <w:tc>
          <w:tcPr>
            <w:tcW w:w="1260" w:type="dxa"/>
            <w:vAlign w:val="bottom"/>
          </w:tcPr>
          <w:p w:rsidR="0061228E" w:rsidRDefault="002539ED">
            <w:pPr>
              <w:ind w:left="180"/>
              <w:rPr>
                <w:sz w:val="20"/>
                <w:szCs w:val="20"/>
              </w:rPr>
            </w:pPr>
            <w:r>
              <w:rPr>
                <w:rFonts w:eastAsia="Times New Roman"/>
                <w:sz w:val="24"/>
                <w:szCs w:val="24"/>
              </w:rPr>
              <w:t>скважин</w:t>
            </w:r>
          </w:p>
        </w:tc>
        <w:tc>
          <w:tcPr>
            <w:tcW w:w="320" w:type="dxa"/>
            <w:vAlign w:val="bottom"/>
          </w:tcPr>
          <w:p w:rsidR="0061228E" w:rsidRDefault="002539ED">
            <w:pPr>
              <w:jc w:val="right"/>
              <w:rPr>
                <w:sz w:val="20"/>
                <w:szCs w:val="20"/>
              </w:rPr>
            </w:pPr>
            <w:r>
              <w:rPr>
                <w:rFonts w:eastAsia="Times New Roman"/>
                <w:sz w:val="24"/>
                <w:szCs w:val="24"/>
              </w:rPr>
              <w:t>к</w:t>
            </w:r>
          </w:p>
        </w:tc>
      </w:tr>
      <w:tr w:rsidR="0061228E">
        <w:trPr>
          <w:trHeight w:val="276"/>
        </w:trPr>
        <w:tc>
          <w:tcPr>
            <w:tcW w:w="3460" w:type="dxa"/>
            <w:gridSpan w:val="2"/>
            <w:vAlign w:val="bottom"/>
          </w:tcPr>
          <w:p w:rsidR="0061228E" w:rsidRDefault="002539ED">
            <w:pPr>
              <w:rPr>
                <w:sz w:val="20"/>
                <w:szCs w:val="20"/>
              </w:rPr>
            </w:pPr>
            <w:r>
              <w:rPr>
                <w:rFonts w:eastAsia="Times New Roman"/>
                <w:sz w:val="24"/>
                <w:szCs w:val="24"/>
              </w:rPr>
              <w:t>водозаборам отражена в таблице</w:t>
            </w:r>
          </w:p>
        </w:tc>
        <w:tc>
          <w:tcPr>
            <w:tcW w:w="1540" w:type="dxa"/>
            <w:vAlign w:val="bottom"/>
          </w:tcPr>
          <w:p w:rsidR="0061228E" w:rsidRDefault="002539ED">
            <w:pPr>
              <w:ind w:left="80"/>
              <w:rPr>
                <w:sz w:val="20"/>
                <w:szCs w:val="20"/>
              </w:rPr>
            </w:pPr>
            <w:r>
              <w:rPr>
                <w:rFonts w:eastAsia="Times New Roman"/>
                <w:sz w:val="24"/>
                <w:szCs w:val="24"/>
              </w:rPr>
              <w:t>1.21.</w:t>
            </w:r>
          </w:p>
        </w:tc>
        <w:tc>
          <w:tcPr>
            <w:tcW w:w="1420" w:type="dxa"/>
            <w:vAlign w:val="bottom"/>
          </w:tcPr>
          <w:p w:rsidR="0061228E" w:rsidRDefault="0061228E">
            <w:pPr>
              <w:rPr>
                <w:sz w:val="24"/>
                <w:szCs w:val="24"/>
              </w:rPr>
            </w:pPr>
          </w:p>
        </w:tc>
        <w:tc>
          <w:tcPr>
            <w:tcW w:w="1920" w:type="dxa"/>
            <w:vAlign w:val="bottom"/>
          </w:tcPr>
          <w:p w:rsidR="0061228E" w:rsidRDefault="0061228E">
            <w:pPr>
              <w:rPr>
                <w:sz w:val="24"/>
                <w:szCs w:val="24"/>
              </w:rPr>
            </w:pPr>
          </w:p>
        </w:tc>
        <w:tc>
          <w:tcPr>
            <w:tcW w:w="1260" w:type="dxa"/>
            <w:vAlign w:val="bottom"/>
          </w:tcPr>
          <w:p w:rsidR="0061228E" w:rsidRDefault="0061228E">
            <w:pPr>
              <w:rPr>
                <w:sz w:val="24"/>
                <w:szCs w:val="24"/>
              </w:rPr>
            </w:pPr>
          </w:p>
        </w:tc>
        <w:tc>
          <w:tcPr>
            <w:tcW w:w="320" w:type="dxa"/>
            <w:vAlign w:val="bottom"/>
          </w:tcPr>
          <w:p w:rsidR="0061228E" w:rsidRDefault="0061228E">
            <w:pPr>
              <w:rPr>
                <w:sz w:val="24"/>
                <w:szCs w:val="24"/>
              </w:rPr>
            </w:pPr>
          </w:p>
        </w:tc>
      </w:tr>
      <w:tr w:rsidR="0061228E">
        <w:trPr>
          <w:trHeight w:val="276"/>
        </w:trPr>
        <w:tc>
          <w:tcPr>
            <w:tcW w:w="1840" w:type="dxa"/>
            <w:vAlign w:val="bottom"/>
          </w:tcPr>
          <w:p w:rsidR="0061228E" w:rsidRDefault="002539ED">
            <w:pPr>
              <w:rPr>
                <w:sz w:val="20"/>
                <w:szCs w:val="20"/>
              </w:rPr>
            </w:pPr>
            <w:r>
              <w:rPr>
                <w:rFonts w:eastAsia="Times New Roman"/>
                <w:sz w:val="24"/>
                <w:szCs w:val="24"/>
              </w:rPr>
              <w:t>Характеристика</w:t>
            </w:r>
          </w:p>
        </w:tc>
        <w:tc>
          <w:tcPr>
            <w:tcW w:w="1620" w:type="dxa"/>
            <w:vAlign w:val="bottom"/>
          </w:tcPr>
          <w:p w:rsidR="0061228E" w:rsidRDefault="002539ED">
            <w:pPr>
              <w:ind w:left="200"/>
              <w:rPr>
                <w:sz w:val="20"/>
                <w:szCs w:val="20"/>
              </w:rPr>
            </w:pPr>
            <w:r>
              <w:rPr>
                <w:rFonts w:eastAsia="Times New Roman"/>
                <w:sz w:val="24"/>
                <w:szCs w:val="24"/>
              </w:rPr>
              <w:t>водозаборов</w:t>
            </w:r>
          </w:p>
        </w:tc>
        <w:tc>
          <w:tcPr>
            <w:tcW w:w="1540" w:type="dxa"/>
            <w:vAlign w:val="bottom"/>
          </w:tcPr>
          <w:p w:rsidR="0061228E" w:rsidRDefault="002539ED">
            <w:pPr>
              <w:ind w:left="40"/>
              <w:rPr>
                <w:sz w:val="20"/>
                <w:szCs w:val="20"/>
              </w:rPr>
            </w:pPr>
            <w:r>
              <w:rPr>
                <w:rFonts w:eastAsia="Times New Roman"/>
                <w:sz w:val="24"/>
                <w:szCs w:val="24"/>
              </w:rPr>
              <w:t>МО  г.Фатеж</w:t>
            </w:r>
          </w:p>
        </w:tc>
        <w:tc>
          <w:tcPr>
            <w:tcW w:w="1420" w:type="dxa"/>
            <w:vAlign w:val="bottom"/>
          </w:tcPr>
          <w:p w:rsidR="0061228E" w:rsidRDefault="002539ED">
            <w:pPr>
              <w:jc w:val="center"/>
              <w:rPr>
                <w:sz w:val="20"/>
                <w:szCs w:val="20"/>
              </w:rPr>
            </w:pPr>
            <w:r>
              <w:rPr>
                <w:rFonts w:eastAsia="Times New Roman"/>
                <w:sz w:val="24"/>
                <w:szCs w:val="24"/>
              </w:rPr>
              <w:t>по  износу</w:t>
            </w:r>
          </w:p>
        </w:tc>
        <w:tc>
          <w:tcPr>
            <w:tcW w:w="1920" w:type="dxa"/>
            <w:vAlign w:val="bottom"/>
          </w:tcPr>
          <w:p w:rsidR="0061228E" w:rsidRDefault="002539ED">
            <w:pPr>
              <w:ind w:left="60"/>
              <w:rPr>
                <w:sz w:val="20"/>
                <w:szCs w:val="20"/>
              </w:rPr>
            </w:pPr>
            <w:r>
              <w:rPr>
                <w:rFonts w:eastAsia="Times New Roman"/>
                <w:sz w:val="24"/>
                <w:szCs w:val="24"/>
              </w:rPr>
              <w:t>и  мощности  и</w:t>
            </w:r>
          </w:p>
        </w:tc>
        <w:tc>
          <w:tcPr>
            <w:tcW w:w="1580" w:type="dxa"/>
            <w:gridSpan w:val="2"/>
            <w:vAlign w:val="bottom"/>
          </w:tcPr>
          <w:p w:rsidR="0061228E" w:rsidRDefault="002539ED">
            <w:pPr>
              <w:jc w:val="right"/>
              <w:rPr>
                <w:sz w:val="20"/>
                <w:szCs w:val="20"/>
              </w:rPr>
            </w:pPr>
            <w:r>
              <w:rPr>
                <w:rFonts w:eastAsia="Times New Roman"/>
                <w:sz w:val="24"/>
                <w:szCs w:val="24"/>
              </w:rPr>
              <w:t>сравнительные</w:t>
            </w:r>
          </w:p>
        </w:tc>
      </w:tr>
    </w:tbl>
    <w:p w:rsidR="0061228E" w:rsidRDefault="0061228E">
      <w:pPr>
        <w:spacing w:line="12" w:lineRule="exact"/>
        <w:rPr>
          <w:sz w:val="20"/>
          <w:szCs w:val="20"/>
        </w:rPr>
      </w:pPr>
    </w:p>
    <w:p w:rsidR="0061228E" w:rsidRDefault="002539ED">
      <w:pPr>
        <w:spacing w:line="234" w:lineRule="auto"/>
        <w:ind w:left="40" w:right="40"/>
        <w:jc w:val="both"/>
        <w:rPr>
          <w:sz w:val="20"/>
          <w:szCs w:val="20"/>
        </w:rPr>
      </w:pPr>
      <w:r>
        <w:rPr>
          <w:rFonts w:eastAsia="Times New Roman"/>
          <w:sz w:val="24"/>
          <w:szCs w:val="24"/>
        </w:rPr>
        <w:t>характеристики по энергоёмкости производства и транспортировки воды, кВт.ч/куб.м, производительность труда и другим показателям представлены в таблицах 1.21 и 1.22.</w:t>
      </w:r>
    </w:p>
    <w:p w:rsidR="0061228E" w:rsidRDefault="0061228E">
      <w:pPr>
        <w:spacing w:line="277" w:lineRule="exact"/>
        <w:rPr>
          <w:sz w:val="20"/>
          <w:szCs w:val="20"/>
        </w:rPr>
      </w:pPr>
    </w:p>
    <w:p w:rsidR="0061228E" w:rsidRDefault="002539ED">
      <w:pPr>
        <w:ind w:left="40"/>
        <w:rPr>
          <w:sz w:val="20"/>
          <w:szCs w:val="20"/>
        </w:rPr>
      </w:pPr>
      <w:r>
        <w:rPr>
          <w:rFonts w:eastAsia="Times New Roman"/>
          <w:b/>
          <w:bCs/>
        </w:rPr>
        <w:t>Таблица 1.21. Характеристика водозаборов МО г.Фатеж по мощности</w:t>
      </w:r>
    </w:p>
    <w:tbl>
      <w:tblPr>
        <w:tblW w:w="0" w:type="auto"/>
        <w:tblInd w:w="70" w:type="dxa"/>
        <w:tblLayout w:type="fixed"/>
        <w:tblCellMar>
          <w:left w:w="0" w:type="dxa"/>
          <w:right w:w="0" w:type="dxa"/>
        </w:tblCellMar>
        <w:tblLook w:val="04A0" w:firstRow="1" w:lastRow="0" w:firstColumn="1" w:lastColumn="0" w:noHBand="0" w:noVBand="1"/>
      </w:tblPr>
      <w:tblGrid>
        <w:gridCol w:w="540"/>
        <w:gridCol w:w="1920"/>
        <w:gridCol w:w="1400"/>
        <w:gridCol w:w="1660"/>
        <w:gridCol w:w="800"/>
        <w:gridCol w:w="60"/>
        <w:gridCol w:w="560"/>
        <w:gridCol w:w="740"/>
        <w:gridCol w:w="2200"/>
        <w:gridCol w:w="30"/>
      </w:tblGrid>
      <w:tr w:rsidR="0061228E">
        <w:trPr>
          <w:trHeight w:val="233"/>
        </w:trPr>
        <w:tc>
          <w:tcPr>
            <w:tcW w:w="54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w:t>
            </w:r>
          </w:p>
        </w:tc>
        <w:tc>
          <w:tcPr>
            <w:tcW w:w="19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Наименование</w:t>
            </w:r>
          </w:p>
        </w:tc>
        <w:tc>
          <w:tcPr>
            <w:tcW w:w="1400" w:type="dxa"/>
            <w:vMerge w:val="restart"/>
            <w:tcBorders>
              <w:top w:val="single" w:sz="8" w:space="0" w:color="auto"/>
              <w:right w:val="single" w:sz="8" w:space="0" w:color="auto"/>
            </w:tcBorders>
            <w:textDirection w:val="btLr"/>
            <w:vAlign w:val="bottom"/>
          </w:tcPr>
          <w:p w:rsidR="0061228E" w:rsidRDefault="002539ED">
            <w:pPr>
              <w:ind w:left="886"/>
              <w:rPr>
                <w:sz w:val="20"/>
                <w:szCs w:val="20"/>
              </w:rPr>
            </w:pPr>
            <w:r>
              <w:rPr>
                <w:rFonts w:eastAsia="Times New Roman"/>
                <w:w w:val="72"/>
                <w:sz w:val="7"/>
                <w:szCs w:val="7"/>
              </w:rPr>
              <w:t>Местонахождение</w:t>
            </w:r>
          </w:p>
        </w:tc>
        <w:tc>
          <w:tcPr>
            <w:tcW w:w="1660" w:type="dxa"/>
            <w:vMerge w:val="restart"/>
            <w:tcBorders>
              <w:right w:val="single" w:sz="8" w:space="0" w:color="auto"/>
            </w:tcBorders>
            <w:textDirection w:val="btLr"/>
            <w:vAlign w:val="bottom"/>
          </w:tcPr>
          <w:p w:rsidR="0061228E" w:rsidRDefault="002539ED">
            <w:pPr>
              <w:ind w:left="1589"/>
              <w:rPr>
                <w:sz w:val="20"/>
                <w:szCs w:val="20"/>
              </w:rPr>
            </w:pPr>
            <w:r>
              <w:rPr>
                <w:rFonts w:eastAsia="Times New Roman"/>
                <w:sz w:val="1"/>
                <w:szCs w:val="1"/>
              </w:rPr>
              <w:t>Характеристикаоборудования(производительность,мощность,пропускнаяспособность,напор,</w:t>
            </w:r>
          </w:p>
        </w:tc>
        <w:tc>
          <w:tcPr>
            <w:tcW w:w="800" w:type="dxa"/>
            <w:vMerge w:val="restart"/>
            <w:tcBorders>
              <w:right w:val="single" w:sz="8" w:space="0" w:color="auto"/>
            </w:tcBorders>
            <w:textDirection w:val="btLr"/>
            <w:vAlign w:val="bottom"/>
          </w:tcPr>
          <w:p w:rsidR="0061228E" w:rsidRDefault="002539ED">
            <w:pPr>
              <w:ind w:right="82"/>
              <w:rPr>
                <w:sz w:val="20"/>
                <w:szCs w:val="20"/>
              </w:rPr>
            </w:pPr>
            <w:r>
              <w:rPr>
                <w:rFonts w:eastAsia="Times New Roman"/>
                <w:w w:val="95"/>
                <w:sz w:val="4"/>
                <w:szCs w:val="4"/>
              </w:rPr>
              <w:t>Годвводавэксплуатацию</w:t>
            </w:r>
          </w:p>
        </w:tc>
        <w:tc>
          <w:tcPr>
            <w:tcW w:w="60" w:type="dxa"/>
            <w:vAlign w:val="bottom"/>
          </w:tcPr>
          <w:p w:rsidR="0061228E" w:rsidRDefault="0061228E">
            <w:pPr>
              <w:rPr>
                <w:sz w:val="20"/>
                <w:szCs w:val="20"/>
              </w:rPr>
            </w:pPr>
          </w:p>
        </w:tc>
        <w:tc>
          <w:tcPr>
            <w:tcW w:w="560" w:type="dxa"/>
            <w:vMerge w:val="restart"/>
            <w:tcBorders>
              <w:right w:val="single" w:sz="8" w:space="0" w:color="auto"/>
            </w:tcBorders>
            <w:textDirection w:val="btLr"/>
            <w:vAlign w:val="bottom"/>
          </w:tcPr>
          <w:p w:rsidR="0061228E" w:rsidRDefault="002539ED">
            <w:pPr>
              <w:ind w:left="459"/>
              <w:rPr>
                <w:sz w:val="20"/>
                <w:szCs w:val="20"/>
              </w:rPr>
            </w:pPr>
            <w:r>
              <w:rPr>
                <w:rFonts w:eastAsia="Times New Roman"/>
                <w:w w:val="81"/>
                <w:sz w:val="4"/>
                <w:szCs w:val="4"/>
              </w:rPr>
              <w:t>Коэффициентиспользования</w:t>
            </w:r>
          </w:p>
        </w:tc>
        <w:tc>
          <w:tcPr>
            <w:tcW w:w="740" w:type="dxa"/>
            <w:vMerge w:val="restart"/>
            <w:tcBorders>
              <w:top w:val="single" w:sz="8" w:space="0" w:color="auto"/>
              <w:right w:val="single" w:sz="8" w:space="0" w:color="auto"/>
            </w:tcBorders>
            <w:textDirection w:val="btLr"/>
            <w:vAlign w:val="bottom"/>
          </w:tcPr>
          <w:p w:rsidR="0061228E" w:rsidRDefault="002539ED">
            <w:pPr>
              <w:ind w:left="686"/>
              <w:rPr>
                <w:sz w:val="20"/>
                <w:szCs w:val="20"/>
              </w:rPr>
            </w:pPr>
            <w:r>
              <w:rPr>
                <w:rFonts w:eastAsia="Times New Roman"/>
                <w:w w:val="81"/>
                <w:sz w:val="3"/>
                <w:szCs w:val="3"/>
              </w:rPr>
              <w:t>Годпроведенияпоследнегокапремонта</w:t>
            </w:r>
          </w:p>
        </w:tc>
        <w:tc>
          <w:tcPr>
            <w:tcW w:w="2200" w:type="dxa"/>
            <w:vMerge w:val="restart"/>
            <w:tcBorders>
              <w:top w:val="single" w:sz="8" w:space="0" w:color="auto"/>
              <w:right w:val="single" w:sz="8" w:space="0" w:color="auto"/>
            </w:tcBorders>
            <w:textDirection w:val="btLr"/>
            <w:vAlign w:val="bottom"/>
          </w:tcPr>
          <w:p w:rsidR="0061228E" w:rsidRDefault="002539ED">
            <w:pPr>
              <w:ind w:left="1949"/>
              <w:rPr>
                <w:sz w:val="20"/>
                <w:szCs w:val="20"/>
              </w:rPr>
            </w:pPr>
            <w:r>
              <w:rPr>
                <w:rFonts w:eastAsia="Times New Roman"/>
                <w:sz w:val="1"/>
                <w:szCs w:val="1"/>
              </w:rPr>
              <w:t>Проблемы(аварии,неисправностиоборудования)икраткосрочныемероприятияпоихудалению</w:t>
            </w:r>
          </w:p>
        </w:tc>
        <w:tc>
          <w:tcPr>
            <w:tcW w:w="0" w:type="dxa"/>
            <w:vAlign w:val="bottom"/>
          </w:tcPr>
          <w:p w:rsidR="0061228E" w:rsidRDefault="0061228E">
            <w:pPr>
              <w:rPr>
                <w:sz w:val="1"/>
                <w:szCs w:val="1"/>
              </w:rPr>
            </w:pPr>
          </w:p>
        </w:tc>
      </w:tr>
      <w:tr w:rsidR="0061228E">
        <w:trPr>
          <w:trHeight w:val="186"/>
        </w:trPr>
        <w:tc>
          <w:tcPr>
            <w:tcW w:w="540" w:type="dxa"/>
            <w:tcBorders>
              <w:left w:val="single" w:sz="8" w:space="0" w:color="auto"/>
              <w:right w:val="single" w:sz="8" w:space="0" w:color="auto"/>
            </w:tcBorders>
            <w:vAlign w:val="bottom"/>
          </w:tcPr>
          <w:p w:rsidR="0061228E" w:rsidRDefault="0061228E">
            <w:pPr>
              <w:rPr>
                <w:sz w:val="16"/>
                <w:szCs w:val="16"/>
              </w:rPr>
            </w:pPr>
          </w:p>
        </w:tc>
        <w:tc>
          <w:tcPr>
            <w:tcW w:w="1920" w:type="dxa"/>
            <w:vMerge w:val="restart"/>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основных видов</w:t>
            </w:r>
          </w:p>
        </w:tc>
        <w:tc>
          <w:tcPr>
            <w:tcW w:w="1400" w:type="dxa"/>
            <w:vMerge/>
            <w:tcBorders>
              <w:right w:val="single" w:sz="8" w:space="0" w:color="auto"/>
            </w:tcBorders>
            <w:vAlign w:val="bottom"/>
          </w:tcPr>
          <w:p w:rsidR="0061228E" w:rsidRDefault="0061228E">
            <w:pPr>
              <w:rPr>
                <w:sz w:val="16"/>
                <w:szCs w:val="16"/>
              </w:rPr>
            </w:pPr>
          </w:p>
        </w:tc>
        <w:tc>
          <w:tcPr>
            <w:tcW w:w="1660" w:type="dxa"/>
            <w:vMerge/>
            <w:tcBorders>
              <w:right w:val="single" w:sz="8" w:space="0" w:color="auto"/>
            </w:tcBorders>
            <w:vAlign w:val="bottom"/>
          </w:tcPr>
          <w:p w:rsidR="0061228E" w:rsidRDefault="0061228E">
            <w:pPr>
              <w:rPr>
                <w:sz w:val="16"/>
                <w:szCs w:val="16"/>
              </w:rPr>
            </w:pPr>
          </w:p>
        </w:tc>
        <w:tc>
          <w:tcPr>
            <w:tcW w:w="800" w:type="dxa"/>
            <w:vMerge/>
            <w:tcBorders>
              <w:right w:val="single" w:sz="8" w:space="0" w:color="auto"/>
            </w:tcBorders>
            <w:vAlign w:val="bottom"/>
          </w:tcPr>
          <w:p w:rsidR="0061228E" w:rsidRDefault="0061228E">
            <w:pPr>
              <w:rPr>
                <w:sz w:val="16"/>
                <w:szCs w:val="16"/>
              </w:rPr>
            </w:pPr>
          </w:p>
        </w:tc>
        <w:tc>
          <w:tcPr>
            <w:tcW w:w="60" w:type="dxa"/>
            <w:vAlign w:val="bottom"/>
          </w:tcPr>
          <w:p w:rsidR="0061228E" w:rsidRDefault="0061228E">
            <w:pPr>
              <w:rPr>
                <w:sz w:val="16"/>
                <w:szCs w:val="16"/>
              </w:rPr>
            </w:pPr>
          </w:p>
        </w:tc>
        <w:tc>
          <w:tcPr>
            <w:tcW w:w="560" w:type="dxa"/>
            <w:vMerge/>
            <w:tcBorders>
              <w:right w:val="single" w:sz="8" w:space="0" w:color="auto"/>
            </w:tcBorders>
            <w:vAlign w:val="bottom"/>
          </w:tcPr>
          <w:p w:rsidR="0061228E" w:rsidRDefault="0061228E">
            <w:pPr>
              <w:rPr>
                <w:sz w:val="16"/>
                <w:szCs w:val="16"/>
              </w:rPr>
            </w:pPr>
          </w:p>
        </w:tc>
        <w:tc>
          <w:tcPr>
            <w:tcW w:w="740" w:type="dxa"/>
            <w:vMerge/>
            <w:tcBorders>
              <w:right w:val="single" w:sz="8" w:space="0" w:color="auto"/>
            </w:tcBorders>
            <w:vAlign w:val="bottom"/>
          </w:tcPr>
          <w:p w:rsidR="0061228E" w:rsidRDefault="0061228E">
            <w:pPr>
              <w:rPr>
                <w:sz w:val="16"/>
                <w:szCs w:val="16"/>
              </w:rPr>
            </w:pPr>
          </w:p>
        </w:tc>
        <w:tc>
          <w:tcPr>
            <w:tcW w:w="220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42"/>
        </w:trPr>
        <w:tc>
          <w:tcPr>
            <w:tcW w:w="540" w:type="dxa"/>
            <w:tcBorders>
              <w:left w:val="single" w:sz="8" w:space="0" w:color="auto"/>
              <w:right w:val="single" w:sz="8" w:space="0" w:color="auto"/>
            </w:tcBorders>
            <w:vAlign w:val="bottom"/>
          </w:tcPr>
          <w:p w:rsidR="0061228E" w:rsidRDefault="0061228E">
            <w:pPr>
              <w:rPr>
                <w:sz w:val="3"/>
                <w:szCs w:val="3"/>
              </w:rPr>
            </w:pPr>
          </w:p>
        </w:tc>
        <w:tc>
          <w:tcPr>
            <w:tcW w:w="1920" w:type="dxa"/>
            <w:vMerge/>
            <w:tcBorders>
              <w:right w:val="single" w:sz="8" w:space="0" w:color="auto"/>
            </w:tcBorders>
            <w:vAlign w:val="bottom"/>
          </w:tcPr>
          <w:p w:rsidR="0061228E" w:rsidRDefault="0061228E">
            <w:pPr>
              <w:rPr>
                <w:sz w:val="3"/>
                <w:szCs w:val="3"/>
              </w:rPr>
            </w:pPr>
          </w:p>
        </w:tc>
        <w:tc>
          <w:tcPr>
            <w:tcW w:w="1400" w:type="dxa"/>
            <w:tcBorders>
              <w:right w:val="single" w:sz="8" w:space="0" w:color="auto"/>
            </w:tcBorders>
            <w:vAlign w:val="bottom"/>
          </w:tcPr>
          <w:p w:rsidR="0061228E" w:rsidRDefault="0061228E">
            <w:pPr>
              <w:rPr>
                <w:sz w:val="3"/>
                <w:szCs w:val="3"/>
              </w:rPr>
            </w:pPr>
          </w:p>
        </w:tc>
        <w:tc>
          <w:tcPr>
            <w:tcW w:w="1660" w:type="dxa"/>
            <w:tcBorders>
              <w:right w:val="single" w:sz="8" w:space="0" w:color="auto"/>
            </w:tcBorders>
            <w:vAlign w:val="bottom"/>
          </w:tcPr>
          <w:p w:rsidR="0061228E" w:rsidRDefault="0061228E">
            <w:pPr>
              <w:rPr>
                <w:sz w:val="3"/>
                <w:szCs w:val="3"/>
              </w:rPr>
            </w:pPr>
          </w:p>
        </w:tc>
        <w:tc>
          <w:tcPr>
            <w:tcW w:w="800" w:type="dxa"/>
            <w:tcBorders>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560" w:type="dxa"/>
            <w:tcBorders>
              <w:right w:val="single" w:sz="8" w:space="0" w:color="auto"/>
            </w:tcBorders>
            <w:vAlign w:val="bottom"/>
          </w:tcPr>
          <w:p w:rsidR="0061228E" w:rsidRDefault="0061228E">
            <w:pPr>
              <w:rPr>
                <w:sz w:val="3"/>
                <w:szCs w:val="3"/>
              </w:rPr>
            </w:pPr>
          </w:p>
        </w:tc>
        <w:tc>
          <w:tcPr>
            <w:tcW w:w="740" w:type="dxa"/>
            <w:tcBorders>
              <w:right w:val="single" w:sz="8" w:space="0" w:color="auto"/>
            </w:tcBorders>
            <w:vAlign w:val="bottom"/>
          </w:tcPr>
          <w:p w:rsidR="0061228E" w:rsidRDefault="0061228E">
            <w:pPr>
              <w:rPr>
                <w:sz w:val="3"/>
                <w:szCs w:val="3"/>
              </w:rPr>
            </w:pPr>
          </w:p>
        </w:tc>
        <w:tc>
          <w:tcPr>
            <w:tcW w:w="2200" w:type="dxa"/>
            <w:tcBorders>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30"/>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оборудования</w:t>
            </w:r>
          </w:p>
        </w:tc>
        <w:tc>
          <w:tcPr>
            <w:tcW w:w="1400" w:type="dxa"/>
            <w:tcBorders>
              <w:right w:val="single" w:sz="8" w:space="0" w:color="auto"/>
            </w:tcBorders>
            <w:vAlign w:val="bottom"/>
          </w:tcPr>
          <w:p w:rsidR="0061228E" w:rsidRDefault="0061228E">
            <w:pPr>
              <w:rPr>
                <w:sz w:val="20"/>
                <w:szCs w:val="20"/>
              </w:rPr>
            </w:pPr>
          </w:p>
        </w:tc>
        <w:tc>
          <w:tcPr>
            <w:tcW w:w="166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820"/>
        </w:trPr>
        <w:tc>
          <w:tcPr>
            <w:tcW w:w="540" w:type="dxa"/>
            <w:tcBorders>
              <w:left w:val="single" w:sz="8" w:space="0" w:color="auto"/>
              <w:right w:val="single" w:sz="8" w:space="0" w:color="auto"/>
            </w:tcBorders>
            <w:vAlign w:val="bottom"/>
          </w:tcPr>
          <w:p w:rsidR="0061228E" w:rsidRDefault="0061228E">
            <w:pPr>
              <w:rPr>
                <w:sz w:val="24"/>
                <w:szCs w:val="24"/>
              </w:rPr>
            </w:pPr>
          </w:p>
        </w:tc>
        <w:tc>
          <w:tcPr>
            <w:tcW w:w="1920" w:type="dxa"/>
            <w:tcBorders>
              <w:bottom w:val="single" w:sz="8" w:space="0" w:color="auto"/>
              <w:right w:val="single" w:sz="8" w:space="0" w:color="auto"/>
            </w:tcBorders>
            <w:vAlign w:val="bottom"/>
          </w:tcPr>
          <w:p w:rsidR="0061228E" w:rsidRDefault="0061228E">
            <w:pPr>
              <w:rPr>
                <w:sz w:val="24"/>
                <w:szCs w:val="24"/>
              </w:rPr>
            </w:pPr>
          </w:p>
        </w:tc>
        <w:tc>
          <w:tcPr>
            <w:tcW w:w="1400" w:type="dxa"/>
            <w:tcBorders>
              <w:bottom w:val="single" w:sz="8" w:space="0" w:color="auto"/>
              <w:right w:val="single" w:sz="8" w:space="0" w:color="auto"/>
            </w:tcBorders>
            <w:vAlign w:val="bottom"/>
          </w:tcPr>
          <w:p w:rsidR="0061228E" w:rsidRDefault="0061228E">
            <w:pPr>
              <w:rPr>
                <w:sz w:val="24"/>
                <w:szCs w:val="24"/>
              </w:rPr>
            </w:pPr>
          </w:p>
        </w:tc>
        <w:tc>
          <w:tcPr>
            <w:tcW w:w="166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60" w:type="dxa"/>
            <w:tcBorders>
              <w:bottom w:val="single" w:sz="8" w:space="0" w:color="auto"/>
            </w:tcBorders>
            <w:vAlign w:val="bottom"/>
          </w:tcPr>
          <w:p w:rsidR="0061228E" w:rsidRDefault="0061228E">
            <w:pPr>
              <w:rPr>
                <w:sz w:val="24"/>
                <w:szCs w:val="24"/>
              </w:rPr>
            </w:pPr>
          </w:p>
        </w:tc>
        <w:tc>
          <w:tcPr>
            <w:tcW w:w="560" w:type="dxa"/>
            <w:tcBorders>
              <w:bottom w:val="single" w:sz="8" w:space="0" w:color="auto"/>
              <w:right w:val="single" w:sz="8" w:space="0" w:color="auto"/>
            </w:tcBorders>
            <w:vAlign w:val="bottom"/>
          </w:tcPr>
          <w:p w:rsidR="0061228E" w:rsidRDefault="0061228E">
            <w:pPr>
              <w:rPr>
                <w:sz w:val="24"/>
                <w:szCs w:val="24"/>
              </w:rPr>
            </w:pPr>
          </w:p>
        </w:tc>
        <w:tc>
          <w:tcPr>
            <w:tcW w:w="740" w:type="dxa"/>
            <w:tcBorders>
              <w:bottom w:val="single" w:sz="8" w:space="0" w:color="auto"/>
              <w:right w:val="single" w:sz="8" w:space="0" w:color="auto"/>
            </w:tcBorders>
            <w:vAlign w:val="bottom"/>
          </w:tcPr>
          <w:p w:rsidR="0061228E" w:rsidRDefault="0061228E">
            <w:pPr>
              <w:rPr>
                <w:sz w:val="24"/>
                <w:szCs w:val="24"/>
              </w:rPr>
            </w:pPr>
          </w:p>
        </w:tc>
        <w:tc>
          <w:tcPr>
            <w:tcW w:w="220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2539ED">
            <w:pPr>
              <w:spacing w:line="229" w:lineRule="exact"/>
              <w:ind w:left="120"/>
              <w:rPr>
                <w:sz w:val="20"/>
                <w:szCs w:val="20"/>
              </w:rPr>
            </w:pPr>
            <w:r>
              <w:rPr>
                <w:rFonts w:eastAsia="Times New Roman"/>
                <w:sz w:val="20"/>
                <w:szCs w:val="20"/>
              </w:rPr>
              <w:t>.1</w:t>
            </w:r>
          </w:p>
        </w:tc>
        <w:tc>
          <w:tcPr>
            <w:tcW w:w="1920" w:type="dxa"/>
            <w:vAlign w:val="bottom"/>
          </w:tcPr>
          <w:p w:rsidR="0061228E" w:rsidRDefault="0061228E">
            <w:pPr>
              <w:rPr>
                <w:sz w:val="19"/>
                <w:szCs w:val="19"/>
              </w:rPr>
            </w:pPr>
          </w:p>
        </w:tc>
        <w:tc>
          <w:tcPr>
            <w:tcW w:w="1400" w:type="dxa"/>
            <w:vAlign w:val="bottom"/>
          </w:tcPr>
          <w:p w:rsidR="0061228E" w:rsidRDefault="0061228E">
            <w:pPr>
              <w:rPr>
                <w:sz w:val="19"/>
                <w:szCs w:val="19"/>
              </w:rPr>
            </w:pPr>
          </w:p>
        </w:tc>
        <w:tc>
          <w:tcPr>
            <w:tcW w:w="2520" w:type="dxa"/>
            <w:gridSpan w:val="3"/>
            <w:vAlign w:val="bottom"/>
          </w:tcPr>
          <w:p w:rsidR="0061228E" w:rsidRDefault="002539ED">
            <w:pPr>
              <w:spacing w:line="229" w:lineRule="exact"/>
              <w:ind w:right="400"/>
              <w:jc w:val="right"/>
              <w:rPr>
                <w:sz w:val="20"/>
                <w:szCs w:val="20"/>
              </w:rPr>
            </w:pPr>
            <w:r>
              <w:rPr>
                <w:rFonts w:eastAsia="Times New Roman"/>
                <w:sz w:val="20"/>
                <w:szCs w:val="20"/>
              </w:rPr>
              <w:t>Насосные станции</w:t>
            </w:r>
          </w:p>
        </w:tc>
        <w:tc>
          <w:tcPr>
            <w:tcW w:w="560" w:type="dxa"/>
            <w:vAlign w:val="bottom"/>
          </w:tcPr>
          <w:p w:rsidR="0061228E" w:rsidRDefault="0061228E">
            <w:pPr>
              <w:rPr>
                <w:sz w:val="19"/>
                <w:szCs w:val="19"/>
              </w:rPr>
            </w:pPr>
          </w:p>
        </w:tc>
        <w:tc>
          <w:tcPr>
            <w:tcW w:w="740" w:type="dxa"/>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tcBorders>
            <w:vAlign w:val="bottom"/>
          </w:tcPr>
          <w:p w:rsidR="0061228E" w:rsidRDefault="0061228E">
            <w:pPr>
              <w:rPr>
                <w:sz w:val="4"/>
                <w:szCs w:val="4"/>
              </w:rPr>
            </w:pPr>
          </w:p>
        </w:tc>
        <w:tc>
          <w:tcPr>
            <w:tcW w:w="1400" w:type="dxa"/>
            <w:tcBorders>
              <w:bottom w:val="single" w:sz="8" w:space="0" w:color="auto"/>
            </w:tcBorders>
            <w:vAlign w:val="bottom"/>
          </w:tcPr>
          <w:p w:rsidR="0061228E" w:rsidRDefault="0061228E">
            <w:pPr>
              <w:rPr>
                <w:sz w:val="4"/>
                <w:szCs w:val="4"/>
              </w:rPr>
            </w:pPr>
          </w:p>
        </w:tc>
        <w:tc>
          <w:tcPr>
            <w:tcW w:w="1660" w:type="dxa"/>
            <w:tcBorders>
              <w:bottom w:val="single" w:sz="8" w:space="0" w:color="auto"/>
            </w:tcBorders>
            <w:vAlign w:val="bottom"/>
          </w:tcPr>
          <w:p w:rsidR="0061228E" w:rsidRDefault="0061228E">
            <w:pPr>
              <w:rPr>
                <w:sz w:val="4"/>
                <w:szCs w:val="4"/>
              </w:rPr>
            </w:pPr>
          </w:p>
        </w:tc>
        <w:tc>
          <w:tcPr>
            <w:tcW w:w="800" w:type="dxa"/>
            <w:tcBorders>
              <w:bottom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31"/>
        </w:trPr>
        <w:tc>
          <w:tcPr>
            <w:tcW w:w="54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1.1.</w:t>
            </w: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Насосные</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Парк им.</w:t>
            </w:r>
          </w:p>
        </w:tc>
        <w:tc>
          <w:tcPr>
            <w:tcW w:w="1660" w:type="dxa"/>
            <w:tcBorders>
              <w:right w:val="single" w:sz="8" w:space="0" w:color="auto"/>
            </w:tcBorders>
            <w:vAlign w:val="bottom"/>
          </w:tcPr>
          <w:p w:rsidR="0061228E" w:rsidRDefault="002539ED">
            <w:pPr>
              <w:ind w:left="100"/>
              <w:rPr>
                <w:sz w:val="20"/>
                <w:szCs w:val="20"/>
              </w:rPr>
            </w:pPr>
            <w:r>
              <w:rPr>
                <w:rFonts w:eastAsia="Times New Roman"/>
                <w:sz w:val="20"/>
                <w:szCs w:val="20"/>
              </w:rPr>
              <w:t>Станция</w:t>
            </w:r>
          </w:p>
        </w:tc>
        <w:tc>
          <w:tcPr>
            <w:tcW w:w="800" w:type="dxa"/>
            <w:tcBorders>
              <w:right w:val="single" w:sz="8" w:space="0" w:color="auto"/>
            </w:tcBorders>
            <w:vAlign w:val="bottom"/>
          </w:tcPr>
          <w:p w:rsidR="0061228E" w:rsidRDefault="002539ED">
            <w:pPr>
              <w:ind w:right="260"/>
              <w:jc w:val="right"/>
              <w:rPr>
                <w:sz w:val="20"/>
                <w:szCs w:val="20"/>
              </w:rPr>
            </w:pPr>
            <w:r>
              <w:rPr>
                <w:rFonts w:eastAsia="Times New Roman"/>
                <w:sz w:val="20"/>
                <w:szCs w:val="20"/>
              </w:rPr>
              <w:t>1976</w:t>
            </w: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установки для</w:t>
            </w:r>
          </w:p>
        </w:tc>
        <w:tc>
          <w:tcPr>
            <w:tcW w:w="1400" w:type="dxa"/>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Артема</w:t>
            </w:r>
          </w:p>
        </w:tc>
        <w:tc>
          <w:tcPr>
            <w:tcW w:w="1660" w:type="dxa"/>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второго</w:t>
            </w:r>
          </w:p>
        </w:tc>
        <w:tc>
          <w:tcPr>
            <w:tcW w:w="800" w:type="dxa"/>
            <w:tcBorders>
              <w:right w:val="single" w:sz="8" w:space="0" w:color="auto"/>
            </w:tcBorders>
            <w:vAlign w:val="bottom"/>
          </w:tcPr>
          <w:p w:rsidR="0061228E" w:rsidRDefault="0061228E">
            <w:pPr>
              <w:rPr>
                <w:sz w:val="19"/>
                <w:szCs w:val="19"/>
              </w:rPr>
            </w:pPr>
          </w:p>
        </w:tc>
        <w:tc>
          <w:tcPr>
            <w:tcW w:w="6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2"/>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подкачки воды</w:t>
            </w:r>
          </w:p>
        </w:tc>
        <w:tc>
          <w:tcPr>
            <w:tcW w:w="1400" w:type="dxa"/>
            <w:tcBorders>
              <w:right w:val="single" w:sz="8" w:space="0" w:color="auto"/>
            </w:tcBorders>
            <w:vAlign w:val="bottom"/>
          </w:tcPr>
          <w:p w:rsidR="0061228E" w:rsidRDefault="0061228E">
            <w:pPr>
              <w:rPr>
                <w:sz w:val="20"/>
                <w:szCs w:val="20"/>
              </w:rPr>
            </w:pPr>
          </w:p>
        </w:tc>
        <w:tc>
          <w:tcPr>
            <w:tcW w:w="16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подъема</w:t>
            </w: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11"/>
        </w:trPr>
        <w:tc>
          <w:tcPr>
            <w:tcW w:w="540" w:type="dxa"/>
            <w:tcBorders>
              <w:left w:val="single" w:sz="8" w:space="0" w:color="auto"/>
              <w:right w:val="single" w:sz="8" w:space="0" w:color="auto"/>
            </w:tcBorders>
            <w:vAlign w:val="bottom"/>
          </w:tcPr>
          <w:p w:rsidR="0061228E" w:rsidRDefault="0061228E">
            <w:pPr>
              <w:rPr>
                <w:sz w:val="24"/>
                <w:szCs w:val="24"/>
              </w:rPr>
            </w:pPr>
          </w:p>
        </w:tc>
        <w:tc>
          <w:tcPr>
            <w:tcW w:w="1920" w:type="dxa"/>
            <w:tcBorders>
              <w:right w:val="single" w:sz="8" w:space="0" w:color="auto"/>
            </w:tcBorders>
            <w:vAlign w:val="bottom"/>
          </w:tcPr>
          <w:p w:rsidR="0061228E" w:rsidRDefault="0061228E">
            <w:pPr>
              <w:rPr>
                <w:sz w:val="24"/>
                <w:szCs w:val="24"/>
              </w:rPr>
            </w:pPr>
          </w:p>
        </w:tc>
        <w:tc>
          <w:tcPr>
            <w:tcW w:w="1400" w:type="dxa"/>
            <w:tcBorders>
              <w:right w:val="single" w:sz="8" w:space="0" w:color="auto"/>
            </w:tcBorders>
            <w:vAlign w:val="bottom"/>
          </w:tcPr>
          <w:p w:rsidR="0061228E" w:rsidRDefault="0061228E">
            <w:pPr>
              <w:rPr>
                <w:sz w:val="24"/>
                <w:szCs w:val="24"/>
              </w:rPr>
            </w:pPr>
          </w:p>
        </w:tc>
        <w:tc>
          <w:tcPr>
            <w:tcW w:w="16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50 м</w:t>
            </w:r>
            <w:r>
              <w:rPr>
                <w:rFonts w:eastAsia="Times New Roman"/>
                <w:sz w:val="25"/>
                <w:szCs w:val="25"/>
                <w:vertAlign w:val="superscript"/>
              </w:rPr>
              <w:t>3</w:t>
            </w:r>
            <w:r>
              <w:rPr>
                <w:rFonts w:eastAsia="Times New Roman"/>
                <w:sz w:val="20"/>
                <w:szCs w:val="20"/>
              </w:rPr>
              <w:t>/час</w:t>
            </w:r>
          </w:p>
        </w:tc>
        <w:tc>
          <w:tcPr>
            <w:tcW w:w="800" w:type="dxa"/>
            <w:tcBorders>
              <w:right w:val="single" w:sz="8" w:space="0" w:color="auto"/>
            </w:tcBorders>
            <w:vAlign w:val="bottom"/>
          </w:tcPr>
          <w:p w:rsidR="0061228E" w:rsidRDefault="0061228E">
            <w:pPr>
              <w:rPr>
                <w:sz w:val="24"/>
                <w:szCs w:val="24"/>
              </w:rPr>
            </w:pPr>
          </w:p>
        </w:tc>
        <w:tc>
          <w:tcPr>
            <w:tcW w:w="60" w:type="dxa"/>
            <w:vAlign w:val="bottom"/>
          </w:tcPr>
          <w:p w:rsidR="0061228E" w:rsidRDefault="0061228E">
            <w:pPr>
              <w:rPr>
                <w:sz w:val="24"/>
                <w:szCs w:val="24"/>
              </w:rPr>
            </w:pPr>
          </w:p>
        </w:tc>
        <w:tc>
          <w:tcPr>
            <w:tcW w:w="560" w:type="dxa"/>
            <w:tcBorders>
              <w:right w:val="single" w:sz="8" w:space="0" w:color="auto"/>
            </w:tcBorders>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20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1"/>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61228E">
            <w:pPr>
              <w:rPr>
                <w:sz w:val="20"/>
                <w:szCs w:val="20"/>
              </w:rPr>
            </w:pPr>
          </w:p>
        </w:tc>
        <w:tc>
          <w:tcPr>
            <w:tcW w:w="1400" w:type="dxa"/>
            <w:tcBorders>
              <w:right w:val="single" w:sz="8" w:space="0" w:color="auto"/>
            </w:tcBorders>
            <w:vAlign w:val="bottom"/>
          </w:tcPr>
          <w:p w:rsidR="0061228E" w:rsidRDefault="0061228E">
            <w:pPr>
              <w:rPr>
                <w:sz w:val="20"/>
                <w:szCs w:val="20"/>
              </w:rPr>
            </w:pPr>
          </w:p>
        </w:tc>
        <w:tc>
          <w:tcPr>
            <w:tcW w:w="1660" w:type="dxa"/>
            <w:tcBorders>
              <w:right w:val="single" w:sz="8" w:space="0" w:color="auto"/>
            </w:tcBorders>
            <w:vAlign w:val="bottom"/>
          </w:tcPr>
          <w:p w:rsidR="0061228E" w:rsidRDefault="002539ED">
            <w:pPr>
              <w:ind w:left="100"/>
              <w:rPr>
                <w:sz w:val="20"/>
                <w:szCs w:val="20"/>
              </w:rPr>
            </w:pPr>
            <w:r>
              <w:rPr>
                <w:rFonts w:eastAsia="Times New Roman"/>
                <w:sz w:val="20"/>
                <w:szCs w:val="20"/>
              </w:rPr>
              <w:t>2,5 атм</w:t>
            </w: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4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right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1660" w:type="dxa"/>
            <w:tcBorders>
              <w:bottom w:val="single" w:sz="8" w:space="0" w:color="auto"/>
              <w:right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2539ED">
            <w:pPr>
              <w:spacing w:line="229" w:lineRule="exact"/>
              <w:ind w:left="120"/>
              <w:rPr>
                <w:sz w:val="20"/>
                <w:szCs w:val="20"/>
              </w:rPr>
            </w:pPr>
            <w:r>
              <w:rPr>
                <w:rFonts w:eastAsia="Times New Roman"/>
                <w:sz w:val="20"/>
                <w:szCs w:val="20"/>
              </w:rPr>
              <w:t>.2</w:t>
            </w:r>
          </w:p>
        </w:tc>
        <w:tc>
          <w:tcPr>
            <w:tcW w:w="1920" w:type="dxa"/>
            <w:vAlign w:val="bottom"/>
          </w:tcPr>
          <w:p w:rsidR="0061228E" w:rsidRDefault="0061228E">
            <w:pPr>
              <w:rPr>
                <w:sz w:val="19"/>
                <w:szCs w:val="19"/>
              </w:rPr>
            </w:pPr>
          </w:p>
        </w:tc>
        <w:tc>
          <w:tcPr>
            <w:tcW w:w="1400" w:type="dxa"/>
            <w:vAlign w:val="bottom"/>
          </w:tcPr>
          <w:p w:rsidR="0061228E" w:rsidRDefault="0061228E">
            <w:pPr>
              <w:rPr>
                <w:sz w:val="19"/>
                <w:szCs w:val="19"/>
              </w:rPr>
            </w:pPr>
          </w:p>
        </w:tc>
        <w:tc>
          <w:tcPr>
            <w:tcW w:w="2520" w:type="dxa"/>
            <w:gridSpan w:val="3"/>
            <w:vAlign w:val="bottom"/>
          </w:tcPr>
          <w:p w:rsidR="0061228E" w:rsidRDefault="002539ED">
            <w:pPr>
              <w:spacing w:line="229" w:lineRule="exact"/>
              <w:ind w:left="140"/>
              <w:rPr>
                <w:sz w:val="20"/>
                <w:szCs w:val="20"/>
              </w:rPr>
            </w:pPr>
            <w:r>
              <w:rPr>
                <w:rFonts w:eastAsia="Times New Roman"/>
                <w:w w:val="99"/>
                <w:sz w:val="20"/>
                <w:szCs w:val="20"/>
              </w:rPr>
              <w:t>Водозаборы подземных вод</w:t>
            </w:r>
          </w:p>
        </w:tc>
        <w:tc>
          <w:tcPr>
            <w:tcW w:w="560" w:type="dxa"/>
            <w:vAlign w:val="bottom"/>
          </w:tcPr>
          <w:p w:rsidR="0061228E" w:rsidRDefault="0061228E">
            <w:pPr>
              <w:rPr>
                <w:sz w:val="19"/>
                <w:szCs w:val="19"/>
              </w:rPr>
            </w:pPr>
          </w:p>
        </w:tc>
        <w:tc>
          <w:tcPr>
            <w:tcW w:w="740" w:type="dxa"/>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tcBorders>
            <w:vAlign w:val="bottom"/>
          </w:tcPr>
          <w:p w:rsidR="0061228E" w:rsidRDefault="0061228E">
            <w:pPr>
              <w:rPr>
                <w:sz w:val="4"/>
                <w:szCs w:val="4"/>
              </w:rPr>
            </w:pPr>
          </w:p>
        </w:tc>
        <w:tc>
          <w:tcPr>
            <w:tcW w:w="1400" w:type="dxa"/>
            <w:tcBorders>
              <w:bottom w:val="single" w:sz="8" w:space="0" w:color="auto"/>
            </w:tcBorders>
            <w:vAlign w:val="bottom"/>
          </w:tcPr>
          <w:p w:rsidR="0061228E" w:rsidRDefault="0061228E">
            <w:pPr>
              <w:rPr>
                <w:sz w:val="4"/>
                <w:szCs w:val="4"/>
              </w:rPr>
            </w:pPr>
          </w:p>
        </w:tc>
        <w:tc>
          <w:tcPr>
            <w:tcW w:w="1660" w:type="dxa"/>
            <w:tcBorders>
              <w:bottom w:val="single" w:sz="8" w:space="0" w:color="auto"/>
            </w:tcBorders>
            <w:vAlign w:val="bottom"/>
          </w:tcPr>
          <w:p w:rsidR="0061228E" w:rsidRDefault="0061228E">
            <w:pPr>
              <w:rPr>
                <w:sz w:val="4"/>
                <w:szCs w:val="4"/>
              </w:rPr>
            </w:pPr>
          </w:p>
        </w:tc>
        <w:tc>
          <w:tcPr>
            <w:tcW w:w="800" w:type="dxa"/>
            <w:tcBorders>
              <w:bottom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В том числе:</w:t>
            </w:r>
          </w:p>
        </w:tc>
        <w:tc>
          <w:tcPr>
            <w:tcW w:w="1400" w:type="dxa"/>
            <w:tcBorders>
              <w:right w:val="single" w:sz="8" w:space="0" w:color="auto"/>
            </w:tcBorders>
            <w:vAlign w:val="bottom"/>
          </w:tcPr>
          <w:p w:rsidR="0061228E" w:rsidRDefault="0061228E">
            <w:pPr>
              <w:rPr>
                <w:sz w:val="19"/>
                <w:szCs w:val="19"/>
              </w:rPr>
            </w:pPr>
          </w:p>
        </w:tc>
        <w:tc>
          <w:tcPr>
            <w:tcW w:w="166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6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9"/>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right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1660" w:type="dxa"/>
            <w:tcBorders>
              <w:bottom w:val="single" w:sz="8" w:space="0" w:color="auto"/>
              <w:right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Скважина №2</w:t>
            </w:r>
          </w:p>
        </w:tc>
        <w:tc>
          <w:tcPr>
            <w:tcW w:w="140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пер.</w:t>
            </w:r>
          </w:p>
        </w:tc>
        <w:tc>
          <w:tcPr>
            <w:tcW w:w="1660" w:type="dxa"/>
            <w:tcBorders>
              <w:right w:val="single" w:sz="8" w:space="0" w:color="auto"/>
            </w:tcBorders>
            <w:vAlign w:val="bottom"/>
          </w:tcPr>
          <w:p w:rsidR="0061228E" w:rsidRDefault="002539ED">
            <w:pPr>
              <w:spacing w:line="240" w:lineRule="exact"/>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00" w:type="dxa"/>
            <w:tcBorders>
              <w:right w:val="single" w:sz="8" w:space="0" w:color="auto"/>
            </w:tcBorders>
            <w:vAlign w:val="bottom"/>
          </w:tcPr>
          <w:p w:rsidR="0061228E" w:rsidRDefault="002539ED">
            <w:pPr>
              <w:spacing w:line="229" w:lineRule="exact"/>
              <w:ind w:right="260"/>
              <w:jc w:val="right"/>
              <w:rPr>
                <w:sz w:val="20"/>
                <w:szCs w:val="20"/>
              </w:rPr>
            </w:pPr>
            <w:r>
              <w:rPr>
                <w:rFonts w:eastAsia="Times New Roman"/>
                <w:sz w:val="20"/>
                <w:szCs w:val="20"/>
              </w:rPr>
              <w:t>1962</w:t>
            </w: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2539ED">
            <w:pPr>
              <w:spacing w:line="229" w:lineRule="exact"/>
              <w:ind w:left="20"/>
              <w:rPr>
                <w:sz w:val="20"/>
                <w:szCs w:val="20"/>
              </w:rPr>
            </w:pPr>
            <w:r>
              <w:rPr>
                <w:rFonts w:eastAsia="Times New Roman"/>
                <w:sz w:val="20"/>
                <w:szCs w:val="20"/>
              </w:rPr>
              <w:t>1</w:t>
            </w:r>
          </w:p>
        </w:tc>
        <w:tc>
          <w:tcPr>
            <w:tcW w:w="740" w:type="dxa"/>
            <w:tcBorders>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2012</w:t>
            </w: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0"/>
        </w:trPr>
        <w:tc>
          <w:tcPr>
            <w:tcW w:w="54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1920" w:type="dxa"/>
            <w:tcBorders>
              <w:bottom w:val="single" w:sz="8" w:space="0" w:color="auto"/>
              <w:right w:val="single" w:sz="8" w:space="0" w:color="auto"/>
            </w:tcBorders>
            <w:vAlign w:val="bottom"/>
          </w:tcPr>
          <w:p w:rsidR="0061228E" w:rsidRDefault="0061228E">
            <w:pPr>
              <w:rPr>
                <w:sz w:val="19"/>
                <w:szCs w:val="19"/>
              </w:rPr>
            </w:pPr>
          </w:p>
        </w:tc>
        <w:tc>
          <w:tcPr>
            <w:tcW w:w="1400" w:type="dxa"/>
            <w:tcBorders>
              <w:bottom w:val="single" w:sz="8" w:space="0" w:color="auto"/>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Урицкого</w:t>
            </w:r>
          </w:p>
        </w:tc>
        <w:tc>
          <w:tcPr>
            <w:tcW w:w="166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60" w:type="dxa"/>
            <w:tcBorders>
              <w:bottom w:val="single" w:sz="8" w:space="0" w:color="auto"/>
            </w:tcBorders>
            <w:vAlign w:val="bottom"/>
          </w:tcPr>
          <w:p w:rsidR="0061228E" w:rsidRDefault="0061228E">
            <w:pPr>
              <w:rPr>
                <w:sz w:val="19"/>
                <w:szCs w:val="19"/>
              </w:rPr>
            </w:pPr>
          </w:p>
        </w:tc>
        <w:tc>
          <w:tcPr>
            <w:tcW w:w="560" w:type="dxa"/>
            <w:tcBorders>
              <w:bottom w:val="single" w:sz="8" w:space="0" w:color="auto"/>
              <w:right w:val="single" w:sz="8" w:space="0" w:color="auto"/>
            </w:tcBorders>
            <w:vAlign w:val="bottom"/>
          </w:tcPr>
          <w:p w:rsidR="0061228E" w:rsidRDefault="0061228E">
            <w:pPr>
              <w:rPr>
                <w:sz w:val="19"/>
                <w:szCs w:val="19"/>
              </w:rPr>
            </w:pPr>
          </w:p>
        </w:tc>
        <w:tc>
          <w:tcPr>
            <w:tcW w:w="740" w:type="dxa"/>
            <w:tcBorders>
              <w:bottom w:val="single" w:sz="8" w:space="0" w:color="auto"/>
              <w:right w:val="single" w:sz="8" w:space="0" w:color="auto"/>
            </w:tcBorders>
            <w:vAlign w:val="bottom"/>
          </w:tcPr>
          <w:p w:rsidR="0061228E" w:rsidRDefault="0061228E">
            <w:pPr>
              <w:rPr>
                <w:sz w:val="19"/>
                <w:szCs w:val="19"/>
              </w:rPr>
            </w:pPr>
          </w:p>
        </w:tc>
        <w:tc>
          <w:tcPr>
            <w:tcW w:w="220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0"/>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Скважина №5</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Парк им.</w:t>
            </w:r>
          </w:p>
        </w:tc>
        <w:tc>
          <w:tcPr>
            <w:tcW w:w="1660" w:type="dxa"/>
            <w:tcBorders>
              <w:right w:val="single" w:sz="8" w:space="0" w:color="auto"/>
            </w:tcBorders>
            <w:vAlign w:val="bottom"/>
          </w:tcPr>
          <w:p w:rsidR="0061228E" w:rsidRDefault="002539ED">
            <w:pPr>
              <w:spacing w:line="240" w:lineRule="exact"/>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00" w:type="dxa"/>
            <w:tcBorders>
              <w:right w:val="single" w:sz="8" w:space="0" w:color="auto"/>
            </w:tcBorders>
            <w:vAlign w:val="bottom"/>
          </w:tcPr>
          <w:p w:rsidR="0061228E" w:rsidRDefault="002539ED">
            <w:pPr>
              <w:ind w:right="260"/>
              <w:jc w:val="right"/>
              <w:rPr>
                <w:sz w:val="20"/>
                <w:szCs w:val="20"/>
              </w:rPr>
            </w:pPr>
            <w:r>
              <w:rPr>
                <w:rFonts w:eastAsia="Times New Roman"/>
                <w:sz w:val="20"/>
                <w:szCs w:val="20"/>
              </w:rPr>
              <w:t>1975</w:t>
            </w: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2539ED">
            <w:pPr>
              <w:ind w:left="20"/>
              <w:rPr>
                <w:sz w:val="20"/>
                <w:szCs w:val="20"/>
              </w:rPr>
            </w:pPr>
            <w:r>
              <w:rPr>
                <w:rFonts w:eastAsia="Times New Roman"/>
                <w:sz w:val="20"/>
                <w:szCs w:val="20"/>
              </w:rPr>
              <w:t>0,2</w:t>
            </w: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2539ED">
            <w:pPr>
              <w:ind w:left="100"/>
              <w:rPr>
                <w:sz w:val="20"/>
                <w:szCs w:val="20"/>
              </w:rPr>
            </w:pPr>
            <w:r>
              <w:rPr>
                <w:rFonts w:eastAsia="Times New Roman"/>
                <w:sz w:val="20"/>
                <w:szCs w:val="20"/>
              </w:rPr>
              <w:t>Не оснащена</w:t>
            </w:r>
          </w:p>
        </w:tc>
        <w:tc>
          <w:tcPr>
            <w:tcW w:w="0" w:type="dxa"/>
            <w:vAlign w:val="bottom"/>
          </w:tcPr>
          <w:p w:rsidR="0061228E" w:rsidRDefault="0061228E">
            <w:pPr>
              <w:rPr>
                <w:sz w:val="1"/>
                <w:szCs w:val="1"/>
              </w:rPr>
            </w:pPr>
          </w:p>
        </w:tc>
      </w:tr>
      <w:tr w:rsidR="0061228E">
        <w:trPr>
          <w:trHeight w:val="219"/>
        </w:trPr>
        <w:tc>
          <w:tcPr>
            <w:tcW w:w="540" w:type="dxa"/>
            <w:tcBorders>
              <w:left w:val="single" w:sz="8" w:space="0" w:color="auto"/>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61228E">
            <w:pPr>
              <w:rPr>
                <w:sz w:val="19"/>
                <w:szCs w:val="19"/>
              </w:rPr>
            </w:pPr>
          </w:p>
        </w:tc>
        <w:tc>
          <w:tcPr>
            <w:tcW w:w="1400" w:type="dxa"/>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Артема</w:t>
            </w:r>
          </w:p>
        </w:tc>
        <w:tc>
          <w:tcPr>
            <w:tcW w:w="166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6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фильтрами</w:t>
            </w:r>
          </w:p>
        </w:tc>
        <w:tc>
          <w:tcPr>
            <w:tcW w:w="0" w:type="dxa"/>
            <w:vAlign w:val="bottom"/>
          </w:tcPr>
          <w:p w:rsidR="0061228E" w:rsidRDefault="0061228E">
            <w:pPr>
              <w:rPr>
                <w:sz w:val="1"/>
                <w:szCs w:val="1"/>
              </w:rPr>
            </w:pPr>
          </w:p>
        </w:tc>
      </w:tr>
      <w:tr w:rsidR="0061228E">
        <w:trPr>
          <w:trHeight w:val="80"/>
        </w:trPr>
        <w:tc>
          <w:tcPr>
            <w:tcW w:w="5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1920" w:type="dxa"/>
            <w:tcBorders>
              <w:bottom w:val="single" w:sz="8" w:space="0" w:color="auto"/>
              <w:right w:val="single" w:sz="8" w:space="0" w:color="auto"/>
            </w:tcBorders>
            <w:vAlign w:val="bottom"/>
          </w:tcPr>
          <w:p w:rsidR="0061228E" w:rsidRDefault="0061228E">
            <w:pPr>
              <w:rPr>
                <w:sz w:val="6"/>
                <w:szCs w:val="6"/>
              </w:rPr>
            </w:pPr>
          </w:p>
        </w:tc>
        <w:tc>
          <w:tcPr>
            <w:tcW w:w="1400" w:type="dxa"/>
            <w:tcBorders>
              <w:bottom w:val="single" w:sz="8" w:space="0" w:color="auto"/>
              <w:right w:val="single" w:sz="8" w:space="0" w:color="auto"/>
            </w:tcBorders>
            <w:vAlign w:val="bottom"/>
          </w:tcPr>
          <w:p w:rsidR="0061228E" w:rsidRDefault="0061228E">
            <w:pPr>
              <w:rPr>
                <w:sz w:val="6"/>
                <w:szCs w:val="6"/>
              </w:rPr>
            </w:pPr>
          </w:p>
        </w:tc>
        <w:tc>
          <w:tcPr>
            <w:tcW w:w="1660" w:type="dxa"/>
            <w:tcBorders>
              <w:bottom w:val="single" w:sz="8" w:space="0" w:color="auto"/>
              <w:right w:val="single" w:sz="8" w:space="0" w:color="auto"/>
            </w:tcBorders>
            <w:vAlign w:val="bottom"/>
          </w:tcPr>
          <w:p w:rsidR="0061228E" w:rsidRDefault="0061228E">
            <w:pPr>
              <w:rPr>
                <w:sz w:val="6"/>
                <w:szCs w:val="6"/>
              </w:rPr>
            </w:pPr>
          </w:p>
        </w:tc>
        <w:tc>
          <w:tcPr>
            <w:tcW w:w="800" w:type="dxa"/>
            <w:tcBorders>
              <w:bottom w:val="single" w:sz="8" w:space="0" w:color="auto"/>
              <w:right w:val="single" w:sz="8" w:space="0" w:color="auto"/>
            </w:tcBorders>
            <w:vAlign w:val="bottom"/>
          </w:tcPr>
          <w:p w:rsidR="0061228E" w:rsidRDefault="0061228E">
            <w:pPr>
              <w:rPr>
                <w:sz w:val="6"/>
                <w:szCs w:val="6"/>
              </w:rPr>
            </w:pPr>
          </w:p>
        </w:tc>
        <w:tc>
          <w:tcPr>
            <w:tcW w:w="60" w:type="dxa"/>
            <w:tcBorders>
              <w:bottom w:val="single" w:sz="8" w:space="0" w:color="auto"/>
            </w:tcBorders>
            <w:vAlign w:val="bottom"/>
          </w:tcPr>
          <w:p w:rsidR="0061228E" w:rsidRDefault="0061228E">
            <w:pPr>
              <w:rPr>
                <w:sz w:val="6"/>
                <w:szCs w:val="6"/>
              </w:rPr>
            </w:pPr>
          </w:p>
        </w:tc>
        <w:tc>
          <w:tcPr>
            <w:tcW w:w="560" w:type="dxa"/>
            <w:tcBorders>
              <w:bottom w:val="single" w:sz="8" w:space="0" w:color="auto"/>
              <w:right w:val="single" w:sz="8" w:space="0" w:color="auto"/>
            </w:tcBorders>
            <w:vAlign w:val="bottom"/>
          </w:tcPr>
          <w:p w:rsidR="0061228E" w:rsidRDefault="0061228E">
            <w:pPr>
              <w:rPr>
                <w:sz w:val="6"/>
                <w:szCs w:val="6"/>
              </w:rPr>
            </w:pPr>
          </w:p>
        </w:tc>
        <w:tc>
          <w:tcPr>
            <w:tcW w:w="740" w:type="dxa"/>
            <w:tcBorders>
              <w:bottom w:val="single" w:sz="8" w:space="0" w:color="auto"/>
              <w:right w:val="single" w:sz="8" w:space="0" w:color="auto"/>
            </w:tcBorders>
            <w:vAlign w:val="bottom"/>
          </w:tcPr>
          <w:p w:rsidR="0061228E" w:rsidRDefault="0061228E">
            <w:pPr>
              <w:rPr>
                <w:sz w:val="6"/>
                <w:szCs w:val="6"/>
              </w:rPr>
            </w:pPr>
          </w:p>
        </w:tc>
        <w:tc>
          <w:tcPr>
            <w:tcW w:w="220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9" w:lineRule="exact"/>
        <w:rPr>
          <w:sz w:val="20"/>
          <w:szCs w:val="20"/>
        </w:rPr>
      </w:pPr>
    </w:p>
    <w:p w:rsidR="0061228E" w:rsidRDefault="002539ED">
      <w:pPr>
        <w:ind w:left="9720"/>
        <w:rPr>
          <w:sz w:val="20"/>
          <w:szCs w:val="20"/>
        </w:rPr>
      </w:pPr>
      <w:r>
        <w:rPr>
          <w:rFonts w:eastAsia="Times New Roman"/>
          <w:sz w:val="24"/>
          <w:szCs w:val="24"/>
        </w:rPr>
        <w:t>26</w:t>
      </w:r>
    </w:p>
    <w:p w:rsidR="0061228E" w:rsidRDefault="002539ED">
      <w:pPr>
        <w:spacing w:line="20" w:lineRule="exact"/>
        <w:rPr>
          <w:sz w:val="20"/>
          <w:szCs w:val="20"/>
        </w:rPr>
      </w:pPr>
      <w:r>
        <w:rPr>
          <w:noProof/>
          <w:sz w:val="20"/>
          <w:szCs w:val="20"/>
        </w:rPr>
        <w:drawing>
          <wp:anchor distT="0" distB="0" distL="114300" distR="114300" simplePos="0" relativeHeight="25155993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096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20"/>
        <w:gridCol w:w="1920"/>
        <w:gridCol w:w="1400"/>
        <w:gridCol w:w="1620"/>
        <w:gridCol w:w="820"/>
        <w:gridCol w:w="640"/>
        <w:gridCol w:w="740"/>
        <w:gridCol w:w="2200"/>
        <w:gridCol w:w="4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9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7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0" w:type="dxa"/>
            <w:tcBorders>
              <w:bottom w:val="single" w:sz="8" w:space="0" w:color="622423"/>
            </w:tcBorders>
            <w:shd w:val="clear" w:color="auto" w:fill="622423"/>
            <w:vAlign w:val="bottom"/>
          </w:tcPr>
          <w:p w:rsidR="0061228E" w:rsidRDefault="0061228E">
            <w:pPr>
              <w:rPr>
                <w:sz w:val="5"/>
                <w:szCs w:val="5"/>
              </w:rPr>
            </w:pPr>
          </w:p>
        </w:tc>
      </w:tr>
      <w:tr w:rsidR="0061228E">
        <w:trPr>
          <w:trHeight w:val="240"/>
        </w:trPr>
        <w:tc>
          <w:tcPr>
            <w:tcW w:w="80" w:type="dxa"/>
            <w:tcBorders>
              <w:right w:val="single" w:sz="8" w:space="0" w:color="auto"/>
            </w:tcBorders>
            <w:vAlign w:val="bottom"/>
          </w:tcPr>
          <w:p w:rsidR="0061228E" w:rsidRDefault="0061228E">
            <w:pPr>
              <w:rPr>
                <w:sz w:val="20"/>
                <w:szCs w:val="20"/>
              </w:rPr>
            </w:pPr>
          </w:p>
        </w:tc>
        <w:tc>
          <w:tcPr>
            <w:tcW w:w="52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Скважина №7</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Ул. Урицкого</w:t>
            </w:r>
          </w:p>
        </w:tc>
        <w:tc>
          <w:tcPr>
            <w:tcW w:w="1620" w:type="dxa"/>
            <w:tcBorders>
              <w:right w:val="single" w:sz="8" w:space="0" w:color="auto"/>
            </w:tcBorders>
            <w:vAlign w:val="bottom"/>
          </w:tcPr>
          <w:p w:rsidR="0061228E" w:rsidRDefault="002539ED">
            <w:pPr>
              <w:spacing w:line="240" w:lineRule="exact"/>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20" w:type="dxa"/>
            <w:tcBorders>
              <w:right w:val="single" w:sz="8" w:space="0" w:color="auto"/>
            </w:tcBorders>
            <w:vAlign w:val="bottom"/>
          </w:tcPr>
          <w:p w:rsidR="0061228E" w:rsidRDefault="002539ED">
            <w:pPr>
              <w:ind w:right="220"/>
              <w:jc w:val="right"/>
              <w:rPr>
                <w:sz w:val="20"/>
                <w:szCs w:val="20"/>
              </w:rPr>
            </w:pPr>
            <w:r>
              <w:rPr>
                <w:rFonts w:eastAsia="Times New Roman"/>
                <w:sz w:val="20"/>
                <w:szCs w:val="20"/>
              </w:rPr>
              <w:t>1982</w:t>
            </w:r>
          </w:p>
        </w:tc>
        <w:tc>
          <w:tcPr>
            <w:tcW w:w="640" w:type="dxa"/>
            <w:tcBorders>
              <w:right w:val="single" w:sz="8" w:space="0" w:color="auto"/>
            </w:tcBorders>
            <w:vAlign w:val="bottom"/>
          </w:tcPr>
          <w:p w:rsidR="0061228E" w:rsidRDefault="002539ED">
            <w:pPr>
              <w:ind w:right="200"/>
              <w:jc w:val="right"/>
              <w:rPr>
                <w:sz w:val="20"/>
                <w:szCs w:val="20"/>
              </w:rPr>
            </w:pPr>
            <w:r>
              <w:rPr>
                <w:rFonts w:eastAsia="Times New Roman"/>
                <w:sz w:val="20"/>
                <w:szCs w:val="20"/>
              </w:rPr>
              <w:t>0,7</w:t>
            </w:r>
          </w:p>
        </w:tc>
        <w:tc>
          <w:tcPr>
            <w:tcW w:w="740" w:type="dxa"/>
            <w:tcBorders>
              <w:right w:val="single" w:sz="8" w:space="0" w:color="auto"/>
            </w:tcBorders>
            <w:vAlign w:val="bottom"/>
          </w:tcPr>
          <w:p w:rsidR="0061228E" w:rsidRDefault="002539ED">
            <w:pPr>
              <w:ind w:right="160"/>
              <w:jc w:val="right"/>
              <w:rPr>
                <w:sz w:val="20"/>
                <w:szCs w:val="20"/>
              </w:rPr>
            </w:pPr>
            <w:r>
              <w:rPr>
                <w:rFonts w:eastAsia="Times New Roman"/>
                <w:sz w:val="20"/>
                <w:szCs w:val="20"/>
              </w:rPr>
              <w:t>2012</w:t>
            </w:r>
          </w:p>
        </w:tc>
        <w:tc>
          <w:tcPr>
            <w:tcW w:w="2200" w:type="dxa"/>
            <w:tcBorders>
              <w:right w:val="single" w:sz="8" w:space="0" w:color="auto"/>
            </w:tcBorders>
            <w:vAlign w:val="bottom"/>
          </w:tcPr>
          <w:p w:rsidR="0061228E" w:rsidRDefault="002539ED">
            <w:pPr>
              <w:ind w:left="100"/>
              <w:rPr>
                <w:sz w:val="20"/>
                <w:szCs w:val="20"/>
              </w:rPr>
            </w:pPr>
            <w:r>
              <w:rPr>
                <w:rFonts w:eastAsia="Times New Roman"/>
                <w:sz w:val="20"/>
                <w:szCs w:val="20"/>
              </w:rPr>
              <w:t>Снижение</w:t>
            </w:r>
          </w:p>
        </w:tc>
        <w:tc>
          <w:tcPr>
            <w:tcW w:w="40" w:type="dxa"/>
            <w:vAlign w:val="bottom"/>
          </w:tcPr>
          <w:p w:rsidR="0061228E" w:rsidRDefault="0061228E">
            <w:pPr>
              <w:rPr>
                <w:sz w:val="20"/>
                <w:szCs w:val="20"/>
              </w:rPr>
            </w:pPr>
          </w:p>
        </w:tc>
      </w:tr>
      <w:tr w:rsidR="0061228E">
        <w:trPr>
          <w:trHeight w:val="219"/>
        </w:trPr>
        <w:tc>
          <w:tcPr>
            <w:tcW w:w="80" w:type="dxa"/>
            <w:tcBorders>
              <w:right w:val="single" w:sz="8" w:space="0" w:color="auto"/>
            </w:tcBorders>
            <w:vAlign w:val="bottom"/>
          </w:tcPr>
          <w:p w:rsidR="0061228E" w:rsidRDefault="0061228E">
            <w:pPr>
              <w:rPr>
                <w:sz w:val="19"/>
                <w:szCs w:val="19"/>
              </w:rPr>
            </w:pPr>
          </w:p>
        </w:tc>
        <w:tc>
          <w:tcPr>
            <w:tcW w:w="520" w:type="dxa"/>
            <w:tcBorders>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61228E">
            <w:pPr>
              <w:rPr>
                <w:sz w:val="19"/>
                <w:szCs w:val="19"/>
              </w:rPr>
            </w:pPr>
          </w:p>
        </w:tc>
        <w:tc>
          <w:tcPr>
            <w:tcW w:w="1400" w:type="dxa"/>
            <w:tcBorders>
              <w:right w:val="single" w:sz="8" w:space="0" w:color="auto"/>
            </w:tcBorders>
            <w:vAlign w:val="bottom"/>
          </w:tcPr>
          <w:p w:rsidR="0061228E" w:rsidRDefault="0061228E">
            <w:pPr>
              <w:rPr>
                <w:sz w:val="19"/>
                <w:szCs w:val="19"/>
              </w:rPr>
            </w:pPr>
          </w:p>
        </w:tc>
        <w:tc>
          <w:tcPr>
            <w:tcW w:w="162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64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водоносного</w:t>
            </w:r>
          </w:p>
        </w:tc>
        <w:tc>
          <w:tcPr>
            <w:tcW w:w="40" w:type="dxa"/>
            <w:vAlign w:val="bottom"/>
          </w:tcPr>
          <w:p w:rsidR="0061228E" w:rsidRDefault="0061228E">
            <w:pPr>
              <w:rPr>
                <w:sz w:val="19"/>
                <w:szCs w:val="19"/>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61228E">
            <w:pPr>
              <w:rPr>
                <w:sz w:val="20"/>
                <w:szCs w:val="20"/>
              </w:rPr>
            </w:pPr>
          </w:p>
        </w:tc>
        <w:tc>
          <w:tcPr>
            <w:tcW w:w="1400" w:type="dxa"/>
            <w:tcBorders>
              <w:right w:val="single" w:sz="8" w:space="0" w:color="auto"/>
            </w:tcBorders>
            <w:vAlign w:val="bottom"/>
          </w:tcPr>
          <w:p w:rsidR="0061228E" w:rsidRDefault="0061228E">
            <w:pPr>
              <w:rPr>
                <w:sz w:val="20"/>
                <w:szCs w:val="20"/>
              </w:rPr>
            </w:pPr>
          </w:p>
        </w:tc>
        <w:tc>
          <w:tcPr>
            <w:tcW w:w="162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64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2539ED">
            <w:pPr>
              <w:ind w:left="100"/>
              <w:rPr>
                <w:sz w:val="20"/>
                <w:szCs w:val="20"/>
              </w:rPr>
            </w:pPr>
            <w:r>
              <w:rPr>
                <w:rFonts w:eastAsia="Times New Roman"/>
                <w:sz w:val="20"/>
                <w:szCs w:val="20"/>
              </w:rPr>
              <w:t>горизонта</w:t>
            </w:r>
          </w:p>
        </w:tc>
        <w:tc>
          <w:tcPr>
            <w:tcW w:w="40" w:type="dxa"/>
            <w:vAlign w:val="bottom"/>
          </w:tcPr>
          <w:p w:rsidR="0061228E" w:rsidRDefault="0061228E">
            <w:pPr>
              <w:rPr>
                <w:sz w:val="20"/>
                <w:szCs w:val="20"/>
              </w:rPr>
            </w:pPr>
          </w:p>
        </w:tc>
      </w:tr>
      <w:tr w:rsidR="0061228E">
        <w:trPr>
          <w:trHeight w:val="116"/>
        </w:trPr>
        <w:tc>
          <w:tcPr>
            <w:tcW w:w="80" w:type="dxa"/>
            <w:tcBorders>
              <w:right w:val="single" w:sz="8" w:space="0" w:color="auto"/>
            </w:tcBorders>
            <w:vAlign w:val="bottom"/>
          </w:tcPr>
          <w:p w:rsidR="0061228E" w:rsidRDefault="0061228E">
            <w:pPr>
              <w:rPr>
                <w:sz w:val="10"/>
                <w:szCs w:val="10"/>
              </w:rPr>
            </w:pPr>
          </w:p>
        </w:tc>
        <w:tc>
          <w:tcPr>
            <w:tcW w:w="520" w:type="dxa"/>
            <w:tcBorders>
              <w:bottom w:val="single" w:sz="8" w:space="0" w:color="auto"/>
              <w:right w:val="single" w:sz="8" w:space="0" w:color="auto"/>
            </w:tcBorders>
            <w:vAlign w:val="bottom"/>
          </w:tcPr>
          <w:p w:rsidR="0061228E" w:rsidRDefault="0061228E">
            <w:pPr>
              <w:rPr>
                <w:sz w:val="10"/>
                <w:szCs w:val="10"/>
              </w:rPr>
            </w:pPr>
          </w:p>
        </w:tc>
        <w:tc>
          <w:tcPr>
            <w:tcW w:w="1920" w:type="dxa"/>
            <w:tcBorders>
              <w:bottom w:val="single" w:sz="8" w:space="0" w:color="auto"/>
              <w:right w:val="single" w:sz="8" w:space="0" w:color="auto"/>
            </w:tcBorders>
            <w:vAlign w:val="bottom"/>
          </w:tcPr>
          <w:p w:rsidR="0061228E" w:rsidRDefault="0061228E">
            <w:pPr>
              <w:rPr>
                <w:sz w:val="10"/>
                <w:szCs w:val="10"/>
              </w:rPr>
            </w:pPr>
          </w:p>
        </w:tc>
        <w:tc>
          <w:tcPr>
            <w:tcW w:w="1400" w:type="dxa"/>
            <w:tcBorders>
              <w:bottom w:val="single" w:sz="8" w:space="0" w:color="auto"/>
              <w:right w:val="single" w:sz="8" w:space="0" w:color="auto"/>
            </w:tcBorders>
            <w:vAlign w:val="bottom"/>
          </w:tcPr>
          <w:p w:rsidR="0061228E" w:rsidRDefault="0061228E">
            <w:pPr>
              <w:rPr>
                <w:sz w:val="10"/>
                <w:szCs w:val="10"/>
              </w:rPr>
            </w:pPr>
          </w:p>
        </w:tc>
        <w:tc>
          <w:tcPr>
            <w:tcW w:w="1620" w:type="dxa"/>
            <w:tcBorders>
              <w:bottom w:val="single" w:sz="8" w:space="0" w:color="auto"/>
              <w:right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640" w:type="dxa"/>
            <w:tcBorders>
              <w:bottom w:val="single" w:sz="8" w:space="0" w:color="auto"/>
              <w:right w:val="single" w:sz="8" w:space="0" w:color="auto"/>
            </w:tcBorders>
            <w:vAlign w:val="bottom"/>
          </w:tcPr>
          <w:p w:rsidR="0061228E" w:rsidRDefault="0061228E">
            <w:pPr>
              <w:rPr>
                <w:sz w:val="10"/>
                <w:szCs w:val="10"/>
              </w:rPr>
            </w:pPr>
          </w:p>
        </w:tc>
        <w:tc>
          <w:tcPr>
            <w:tcW w:w="740" w:type="dxa"/>
            <w:tcBorders>
              <w:bottom w:val="single" w:sz="8" w:space="0" w:color="auto"/>
              <w:right w:val="single" w:sz="8" w:space="0" w:color="auto"/>
            </w:tcBorders>
            <w:vAlign w:val="bottom"/>
          </w:tcPr>
          <w:p w:rsidR="0061228E" w:rsidRDefault="0061228E">
            <w:pPr>
              <w:rPr>
                <w:sz w:val="10"/>
                <w:szCs w:val="10"/>
              </w:rPr>
            </w:pPr>
          </w:p>
        </w:tc>
        <w:tc>
          <w:tcPr>
            <w:tcW w:w="220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r>
      <w:tr w:rsidR="0061228E">
        <w:trPr>
          <w:trHeight w:val="322"/>
        </w:trPr>
        <w:tc>
          <w:tcPr>
            <w:tcW w:w="80" w:type="dxa"/>
            <w:tcBorders>
              <w:right w:val="single" w:sz="8" w:space="0" w:color="auto"/>
            </w:tcBorders>
            <w:vAlign w:val="bottom"/>
          </w:tcPr>
          <w:p w:rsidR="0061228E" w:rsidRDefault="0061228E">
            <w:pPr>
              <w:rPr>
                <w:sz w:val="24"/>
                <w:szCs w:val="24"/>
              </w:rPr>
            </w:pPr>
          </w:p>
        </w:tc>
        <w:tc>
          <w:tcPr>
            <w:tcW w:w="520" w:type="dxa"/>
            <w:tcBorders>
              <w:bottom w:val="single" w:sz="8" w:space="0" w:color="auto"/>
              <w:right w:val="single" w:sz="8" w:space="0" w:color="auto"/>
            </w:tcBorders>
            <w:vAlign w:val="bottom"/>
          </w:tcPr>
          <w:p w:rsidR="0061228E" w:rsidRDefault="0061228E">
            <w:pPr>
              <w:rPr>
                <w:sz w:val="24"/>
                <w:szCs w:val="24"/>
              </w:rPr>
            </w:pPr>
          </w:p>
        </w:tc>
        <w:tc>
          <w:tcPr>
            <w:tcW w:w="1920" w:type="dxa"/>
            <w:tcBorders>
              <w:bottom w:val="single" w:sz="8" w:space="0" w:color="auto"/>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Скважина №8</w:t>
            </w:r>
          </w:p>
        </w:tc>
        <w:tc>
          <w:tcPr>
            <w:tcW w:w="1400" w:type="dxa"/>
            <w:tcBorders>
              <w:bottom w:val="single" w:sz="8" w:space="0" w:color="auto"/>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Ул. Урицкого</w:t>
            </w:r>
          </w:p>
        </w:tc>
        <w:tc>
          <w:tcPr>
            <w:tcW w:w="16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20" w:type="dxa"/>
            <w:tcBorders>
              <w:bottom w:val="single" w:sz="8" w:space="0" w:color="auto"/>
              <w:right w:val="single" w:sz="8" w:space="0" w:color="auto"/>
            </w:tcBorders>
            <w:vAlign w:val="bottom"/>
          </w:tcPr>
          <w:p w:rsidR="0061228E" w:rsidRDefault="002539ED">
            <w:pPr>
              <w:spacing w:line="229" w:lineRule="exact"/>
              <w:ind w:right="220"/>
              <w:jc w:val="right"/>
              <w:rPr>
                <w:sz w:val="20"/>
                <w:szCs w:val="20"/>
              </w:rPr>
            </w:pPr>
            <w:r>
              <w:rPr>
                <w:rFonts w:eastAsia="Times New Roman"/>
                <w:sz w:val="20"/>
                <w:szCs w:val="20"/>
              </w:rPr>
              <w:t>1982</w:t>
            </w:r>
          </w:p>
        </w:tc>
        <w:tc>
          <w:tcPr>
            <w:tcW w:w="640" w:type="dxa"/>
            <w:tcBorders>
              <w:bottom w:val="single" w:sz="8" w:space="0" w:color="auto"/>
              <w:right w:val="single" w:sz="8" w:space="0" w:color="auto"/>
            </w:tcBorders>
            <w:vAlign w:val="bottom"/>
          </w:tcPr>
          <w:p w:rsidR="0061228E" w:rsidRDefault="002539ED">
            <w:pPr>
              <w:spacing w:line="229" w:lineRule="exact"/>
              <w:ind w:right="200"/>
              <w:jc w:val="right"/>
              <w:rPr>
                <w:sz w:val="20"/>
                <w:szCs w:val="20"/>
              </w:rPr>
            </w:pPr>
            <w:r>
              <w:rPr>
                <w:rFonts w:eastAsia="Times New Roman"/>
                <w:sz w:val="20"/>
                <w:szCs w:val="20"/>
              </w:rPr>
              <w:t>0,7</w:t>
            </w:r>
          </w:p>
        </w:tc>
        <w:tc>
          <w:tcPr>
            <w:tcW w:w="740" w:type="dxa"/>
            <w:tcBorders>
              <w:bottom w:val="single" w:sz="8" w:space="0" w:color="auto"/>
              <w:right w:val="single" w:sz="8" w:space="0" w:color="auto"/>
            </w:tcBorders>
            <w:vAlign w:val="bottom"/>
          </w:tcPr>
          <w:p w:rsidR="0061228E" w:rsidRDefault="0061228E">
            <w:pPr>
              <w:rPr>
                <w:sz w:val="24"/>
                <w:szCs w:val="24"/>
              </w:rPr>
            </w:pPr>
          </w:p>
        </w:tc>
        <w:tc>
          <w:tcPr>
            <w:tcW w:w="2200" w:type="dxa"/>
            <w:tcBorders>
              <w:bottom w:val="single" w:sz="8" w:space="0" w:color="auto"/>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r>
      <w:tr w:rsidR="0061228E">
        <w:trPr>
          <w:trHeight w:val="229"/>
        </w:trPr>
        <w:tc>
          <w:tcPr>
            <w:tcW w:w="80" w:type="dxa"/>
            <w:tcBorders>
              <w:right w:val="single" w:sz="8" w:space="0" w:color="auto"/>
            </w:tcBorders>
            <w:vAlign w:val="bottom"/>
          </w:tcPr>
          <w:p w:rsidR="0061228E" w:rsidRDefault="0061228E">
            <w:pPr>
              <w:rPr>
                <w:sz w:val="19"/>
                <w:szCs w:val="19"/>
              </w:rPr>
            </w:pPr>
          </w:p>
        </w:tc>
        <w:tc>
          <w:tcPr>
            <w:tcW w:w="520" w:type="dxa"/>
            <w:tcBorders>
              <w:right w:val="single" w:sz="8" w:space="0" w:color="auto"/>
            </w:tcBorders>
            <w:vAlign w:val="bottom"/>
          </w:tcPr>
          <w:p w:rsidR="0061228E" w:rsidRDefault="002539ED">
            <w:pPr>
              <w:ind w:left="100"/>
              <w:rPr>
                <w:sz w:val="20"/>
                <w:szCs w:val="20"/>
              </w:rPr>
            </w:pPr>
            <w:r>
              <w:rPr>
                <w:rFonts w:eastAsia="Times New Roman"/>
                <w:sz w:val="20"/>
                <w:szCs w:val="20"/>
              </w:rPr>
              <w:t>2</w:t>
            </w:r>
          </w:p>
        </w:tc>
        <w:tc>
          <w:tcPr>
            <w:tcW w:w="1920" w:type="dxa"/>
            <w:vAlign w:val="bottom"/>
          </w:tcPr>
          <w:p w:rsidR="0061228E" w:rsidRDefault="0061228E">
            <w:pPr>
              <w:rPr>
                <w:sz w:val="19"/>
                <w:szCs w:val="19"/>
              </w:rPr>
            </w:pPr>
          </w:p>
        </w:tc>
        <w:tc>
          <w:tcPr>
            <w:tcW w:w="1400" w:type="dxa"/>
            <w:vAlign w:val="bottom"/>
          </w:tcPr>
          <w:p w:rsidR="0061228E" w:rsidRDefault="0061228E">
            <w:pPr>
              <w:rPr>
                <w:sz w:val="19"/>
                <w:szCs w:val="19"/>
              </w:rPr>
            </w:pPr>
          </w:p>
        </w:tc>
        <w:tc>
          <w:tcPr>
            <w:tcW w:w="2440" w:type="dxa"/>
            <w:gridSpan w:val="2"/>
            <w:vAlign w:val="bottom"/>
          </w:tcPr>
          <w:p w:rsidR="0061228E" w:rsidRDefault="002539ED">
            <w:pPr>
              <w:ind w:left="740"/>
              <w:rPr>
                <w:sz w:val="20"/>
                <w:szCs w:val="20"/>
              </w:rPr>
            </w:pPr>
            <w:r>
              <w:rPr>
                <w:rFonts w:eastAsia="Times New Roman"/>
                <w:sz w:val="20"/>
                <w:szCs w:val="20"/>
              </w:rPr>
              <w:t>Очистка воды</w:t>
            </w:r>
          </w:p>
        </w:tc>
        <w:tc>
          <w:tcPr>
            <w:tcW w:w="640" w:type="dxa"/>
            <w:vAlign w:val="bottom"/>
          </w:tcPr>
          <w:p w:rsidR="0061228E" w:rsidRDefault="0061228E">
            <w:pPr>
              <w:rPr>
                <w:sz w:val="19"/>
                <w:szCs w:val="19"/>
              </w:rPr>
            </w:pPr>
          </w:p>
        </w:tc>
        <w:tc>
          <w:tcPr>
            <w:tcW w:w="740" w:type="dxa"/>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r>
      <w:tr w:rsidR="0061228E">
        <w:trPr>
          <w:trHeight w:val="47"/>
        </w:trPr>
        <w:tc>
          <w:tcPr>
            <w:tcW w:w="80" w:type="dxa"/>
            <w:tcBorders>
              <w:right w:val="single" w:sz="8" w:space="0" w:color="auto"/>
            </w:tcBorders>
            <w:vAlign w:val="bottom"/>
          </w:tcPr>
          <w:p w:rsidR="0061228E" w:rsidRDefault="0061228E">
            <w:pPr>
              <w:rPr>
                <w:sz w:val="4"/>
                <w:szCs w:val="4"/>
              </w:rPr>
            </w:pPr>
          </w:p>
        </w:tc>
        <w:tc>
          <w:tcPr>
            <w:tcW w:w="520" w:type="dxa"/>
            <w:tcBorders>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tcBorders>
            <w:vAlign w:val="bottom"/>
          </w:tcPr>
          <w:p w:rsidR="0061228E" w:rsidRDefault="0061228E">
            <w:pPr>
              <w:rPr>
                <w:sz w:val="4"/>
                <w:szCs w:val="4"/>
              </w:rPr>
            </w:pPr>
          </w:p>
        </w:tc>
        <w:tc>
          <w:tcPr>
            <w:tcW w:w="1400" w:type="dxa"/>
            <w:tcBorders>
              <w:bottom w:val="single" w:sz="8" w:space="0" w:color="auto"/>
            </w:tcBorders>
            <w:vAlign w:val="bottom"/>
          </w:tcPr>
          <w:p w:rsidR="0061228E" w:rsidRDefault="0061228E">
            <w:pPr>
              <w:rPr>
                <w:sz w:val="4"/>
                <w:szCs w:val="4"/>
              </w:rPr>
            </w:pPr>
          </w:p>
        </w:tc>
        <w:tc>
          <w:tcPr>
            <w:tcW w:w="1620" w:type="dxa"/>
            <w:tcBorders>
              <w:bottom w:val="single" w:sz="8" w:space="0" w:color="auto"/>
            </w:tcBorders>
            <w:vAlign w:val="bottom"/>
          </w:tcPr>
          <w:p w:rsidR="0061228E" w:rsidRDefault="0061228E">
            <w:pPr>
              <w:rPr>
                <w:sz w:val="4"/>
                <w:szCs w:val="4"/>
              </w:rPr>
            </w:pPr>
          </w:p>
        </w:tc>
        <w:tc>
          <w:tcPr>
            <w:tcW w:w="820" w:type="dxa"/>
            <w:tcBorders>
              <w:bottom w:val="single" w:sz="8" w:space="0" w:color="auto"/>
            </w:tcBorders>
            <w:vAlign w:val="bottom"/>
          </w:tcPr>
          <w:p w:rsidR="0061228E" w:rsidRDefault="0061228E">
            <w:pPr>
              <w:rPr>
                <w:sz w:val="4"/>
                <w:szCs w:val="4"/>
              </w:rPr>
            </w:pPr>
          </w:p>
        </w:tc>
        <w:tc>
          <w:tcPr>
            <w:tcW w:w="640" w:type="dxa"/>
            <w:tcBorders>
              <w:bottom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40" w:type="dxa"/>
            <w:vAlign w:val="bottom"/>
          </w:tcPr>
          <w:p w:rsidR="0061228E" w:rsidRDefault="0061228E">
            <w:pPr>
              <w:rPr>
                <w:sz w:val="4"/>
                <w:szCs w:val="4"/>
              </w:rPr>
            </w:pPr>
          </w:p>
        </w:tc>
      </w:tr>
      <w:tr w:rsidR="0061228E">
        <w:trPr>
          <w:trHeight w:val="228"/>
        </w:trPr>
        <w:tc>
          <w:tcPr>
            <w:tcW w:w="80" w:type="dxa"/>
            <w:tcBorders>
              <w:right w:val="single" w:sz="8" w:space="0" w:color="auto"/>
            </w:tcBorders>
            <w:vAlign w:val="bottom"/>
          </w:tcPr>
          <w:p w:rsidR="0061228E" w:rsidRDefault="0061228E">
            <w:pPr>
              <w:rPr>
                <w:sz w:val="19"/>
                <w:szCs w:val="19"/>
              </w:rPr>
            </w:pPr>
          </w:p>
        </w:tc>
        <w:tc>
          <w:tcPr>
            <w:tcW w:w="5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2.1.</w:t>
            </w:r>
          </w:p>
        </w:tc>
        <w:tc>
          <w:tcPr>
            <w:tcW w:w="19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Сооружения для</w:t>
            </w:r>
          </w:p>
        </w:tc>
        <w:tc>
          <w:tcPr>
            <w:tcW w:w="140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Парк им.</w:t>
            </w:r>
          </w:p>
        </w:tc>
        <w:tc>
          <w:tcPr>
            <w:tcW w:w="16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Резервуар</w:t>
            </w:r>
          </w:p>
        </w:tc>
        <w:tc>
          <w:tcPr>
            <w:tcW w:w="820" w:type="dxa"/>
            <w:tcBorders>
              <w:right w:val="single" w:sz="8" w:space="0" w:color="auto"/>
            </w:tcBorders>
            <w:vAlign w:val="bottom"/>
          </w:tcPr>
          <w:p w:rsidR="0061228E" w:rsidRDefault="002539ED">
            <w:pPr>
              <w:spacing w:line="229" w:lineRule="exact"/>
              <w:ind w:right="220"/>
              <w:jc w:val="right"/>
              <w:rPr>
                <w:sz w:val="20"/>
                <w:szCs w:val="20"/>
              </w:rPr>
            </w:pPr>
            <w:r>
              <w:rPr>
                <w:rFonts w:eastAsia="Times New Roman"/>
                <w:sz w:val="20"/>
                <w:szCs w:val="20"/>
              </w:rPr>
              <w:t>1977</w:t>
            </w:r>
          </w:p>
        </w:tc>
        <w:tc>
          <w:tcPr>
            <w:tcW w:w="64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хранения запаса</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Артема</w:t>
            </w:r>
          </w:p>
        </w:tc>
        <w:tc>
          <w:tcPr>
            <w:tcW w:w="1620" w:type="dxa"/>
            <w:tcBorders>
              <w:right w:val="single" w:sz="8" w:space="0" w:color="auto"/>
            </w:tcBorders>
            <w:vAlign w:val="bottom"/>
          </w:tcPr>
          <w:p w:rsidR="0061228E" w:rsidRDefault="002539ED">
            <w:pPr>
              <w:ind w:left="100"/>
              <w:rPr>
                <w:sz w:val="20"/>
                <w:szCs w:val="20"/>
              </w:rPr>
            </w:pPr>
            <w:r>
              <w:rPr>
                <w:rFonts w:eastAsia="Times New Roman"/>
                <w:sz w:val="20"/>
                <w:szCs w:val="20"/>
              </w:rPr>
              <w:t>чистой воды</w:t>
            </w:r>
          </w:p>
        </w:tc>
        <w:tc>
          <w:tcPr>
            <w:tcW w:w="820" w:type="dxa"/>
            <w:tcBorders>
              <w:right w:val="single" w:sz="8" w:space="0" w:color="auto"/>
            </w:tcBorders>
            <w:vAlign w:val="bottom"/>
          </w:tcPr>
          <w:p w:rsidR="0061228E" w:rsidRDefault="0061228E">
            <w:pPr>
              <w:rPr>
                <w:sz w:val="20"/>
                <w:szCs w:val="20"/>
              </w:rPr>
            </w:pPr>
          </w:p>
        </w:tc>
        <w:tc>
          <w:tcPr>
            <w:tcW w:w="64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r>
      <w:tr w:rsidR="0061228E">
        <w:trPr>
          <w:trHeight w:val="310"/>
        </w:trPr>
        <w:tc>
          <w:tcPr>
            <w:tcW w:w="8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61228E">
            <w:pPr>
              <w:rPr>
                <w:sz w:val="24"/>
                <w:szCs w:val="24"/>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воды</w:t>
            </w:r>
          </w:p>
        </w:tc>
        <w:tc>
          <w:tcPr>
            <w:tcW w:w="1400" w:type="dxa"/>
            <w:tcBorders>
              <w:right w:val="single" w:sz="8" w:space="0" w:color="auto"/>
            </w:tcBorders>
            <w:vAlign w:val="bottom"/>
          </w:tcPr>
          <w:p w:rsidR="0061228E" w:rsidRDefault="0061228E">
            <w:pPr>
              <w:rPr>
                <w:sz w:val="24"/>
                <w:szCs w:val="24"/>
              </w:rPr>
            </w:pPr>
          </w:p>
        </w:tc>
        <w:tc>
          <w:tcPr>
            <w:tcW w:w="1620" w:type="dxa"/>
            <w:tcBorders>
              <w:right w:val="single" w:sz="8" w:space="0" w:color="auto"/>
            </w:tcBorders>
            <w:vAlign w:val="bottom"/>
          </w:tcPr>
          <w:p w:rsidR="0061228E" w:rsidRDefault="002539ED">
            <w:pPr>
              <w:ind w:left="100"/>
              <w:rPr>
                <w:sz w:val="20"/>
                <w:szCs w:val="20"/>
              </w:rPr>
            </w:pPr>
            <w:r>
              <w:rPr>
                <w:rFonts w:eastAsia="Times New Roman"/>
                <w:sz w:val="20"/>
                <w:szCs w:val="20"/>
              </w:rPr>
              <w:t>400м</w:t>
            </w:r>
            <w:r>
              <w:rPr>
                <w:rFonts w:eastAsia="Times New Roman"/>
                <w:sz w:val="25"/>
                <w:szCs w:val="25"/>
                <w:vertAlign w:val="superscript"/>
              </w:rPr>
              <w:t>3</w:t>
            </w:r>
          </w:p>
        </w:tc>
        <w:tc>
          <w:tcPr>
            <w:tcW w:w="82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20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r>
      <w:tr w:rsidR="0061228E">
        <w:trPr>
          <w:trHeight w:val="85"/>
        </w:trPr>
        <w:tc>
          <w:tcPr>
            <w:tcW w:w="80" w:type="dxa"/>
            <w:tcBorders>
              <w:right w:val="single" w:sz="8" w:space="0" w:color="auto"/>
            </w:tcBorders>
            <w:vAlign w:val="bottom"/>
          </w:tcPr>
          <w:p w:rsidR="0061228E" w:rsidRDefault="0061228E">
            <w:pPr>
              <w:rPr>
                <w:sz w:val="7"/>
                <w:szCs w:val="7"/>
              </w:rPr>
            </w:pPr>
          </w:p>
        </w:tc>
        <w:tc>
          <w:tcPr>
            <w:tcW w:w="520" w:type="dxa"/>
            <w:tcBorders>
              <w:bottom w:val="single" w:sz="8" w:space="0" w:color="auto"/>
              <w:right w:val="single" w:sz="8" w:space="0" w:color="auto"/>
            </w:tcBorders>
            <w:vAlign w:val="bottom"/>
          </w:tcPr>
          <w:p w:rsidR="0061228E" w:rsidRDefault="0061228E">
            <w:pPr>
              <w:rPr>
                <w:sz w:val="7"/>
                <w:szCs w:val="7"/>
              </w:rPr>
            </w:pPr>
          </w:p>
        </w:tc>
        <w:tc>
          <w:tcPr>
            <w:tcW w:w="1920" w:type="dxa"/>
            <w:tcBorders>
              <w:bottom w:val="single" w:sz="8" w:space="0" w:color="auto"/>
              <w:right w:val="single" w:sz="8" w:space="0" w:color="auto"/>
            </w:tcBorders>
            <w:vAlign w:val="bottom"/>
          </w:tcPr>
          <w:p w:rsidR="0061228E" w:rsidRDefault="0061228E">
            <w:pPr>
              <w:rPr>
                <w:sz w:val="7"/>
                <w:szCs w:val="7"/>
              </w:rPr>
            </w:pPr>
          </w:p>
        </w:tc>
        <w:tc>
          <w:tcPr>
            <w:tcW w:w="1400" w:type="dxa"/>
            <w:tcBorders>
              <w:bottom w:val="single" w:sz="8" w:space="0" w:color="auto"/>
              <w:right w:val="single" w:sz="8" w:space="0" w:color="auto"/>
            </w:tcBorders>
            <w:vAlign w:val="bottom"/>
          </w:tcPr>
          <w:p w:rsidR="0061228E" w:rsidRDefault="0061228E">
            <w:pPr>
              <w:rPr>
                <w:sz w:val="7"/>
                <w:szCs w:val="7"/>
              </w:rPr>
            </w:pPr>
          </w:p>
        </w:tc>
        <w:tc>
          <w:tcPr>
            <w:tcW w:w="162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640" w:type="dxa"/>
            <w:tcBorders>
              <w:bottom w:val="single" w:sz="8" w:space="0" w:color="auto"/>
              <w:right w:val="single" w:sz="8" w:space="0" w:color="auto"/>
            </w:tcBorders>
            <w:vAlign w:val="bottom"/>
          </w:tcPr>
          <w:p w:rsidR="0061228E" w:rsidRDefault="0061228E">
            <w:pPr>
              <w:rPr>
                <w:sz w:val="7"/>
                <w:szCs w:val="7"/>
              </w:rPr>
            </w:pPr>
          </w:p>
        </w:tc>
        <w:tc>
          <w:tcPr>
            <w:tcW w:w="740" w:type="dxa"/>
            <w:tcBorders>
              <w:bottom w:val="single" w:sz="8" w:space="0" w:color="auto"/>
              <w:right w:val="single" w:sz="8" w:space="0" w:color="auto"/>
            </w:tcBorders>
            <w:vAlign w:val="bottom"/>
          </w:tcPr>
          <w:p w:rsidR="0061228E" w:rsidRDefault="0061228E">
            <w:pPr>
              <w:rPr>
                <w:sz w:val="7"/>
                <w:szCs w:val="7"/>
              </w:rPr>
            </w:pPr>
          </w:p>
        </w:tc>
        <w:tc>
          <w:tcPr>
            <w:tcW w:w="2200" w:type="dxa"/>
            <w:tcBorders>
              <w:bottom w:val="single" w:sz="8" w:space="0" w:color="auto"/>
              <w:right w:val="single" w:sz="8" w:space="0" w:color="auto"/>
            </w:tcBorders>
            <w:vAlign w:val="bottom"/>
          </w:tcPr>
          <w:p w:rsidR="0061228E" w:rsidRDefault="0061228E">
            <w:pPr>
              <w:rPr>
                <w:sz w:val="7"/>
                <w:szCs w:val="7"/>
              </w:rPr>
            </w:pPr>
          </w:p>
        </w:tc>
        <w:tc>
          <w:tcPr>
            <w:tcW w:w="40" w:type="dxa"/>
            <w:vAlign w:val="bottom"/>
          </w:tcPr>
          <w:p w:rsidR="0061228E" w:rsidRDefault="0061228E">
            <w:pPr>
              <w:rPr>
                <w:sz w:val="7"/>
                <w:szCs w:val="7"/>
              </w:rPr>
            </w:pPr>
          </w:p>
        </w:tc>
      </w:tr>
    </w:tbl>
    <w:p w:rsidR="0061228E" w:rsidRDefault="0061228E">
      <w:pPr>
        <w:spacing w:line="249" w:lineRule="exact"/>
        <w:rPr>
          <w:sz w:val="20"/>
          <w:szCs w:val="20"/>
        </w:rPr>
      </w:pPr>
    </w:p>
    <w:p w:rsidR="0061228E" w:rsidRDefault="002539ED">
      <w:pPr>
        <w:ind w:left="40"/>
        <w:rPr>
          <w:sz w:val="20"/>
          <w:szCs w:val="20"/>
        </w:rPr>
      </w:pPr>
      <w:r>
        <w:rPr>
          <w:rFonts w:eastAsia="Times New Roman"/>
          <w:b/>
          <w:bCs/>
        </w:rPr>
        <w:t>Таблица 1.22. Характеристика водозаборов МО г.Фатеж по износу</w:t>
      </w:r>
    </w:p>
    <w:tbl>
      <w:tblPr>
        <w:tblW w:w="0" w:type="auto"/>
        <w:tblInd w:w="10" w:type="dxa"/>
        <w:tblLayout w:type="fixed"/>
        <w:tblCellMar>
          <w:left w:w="0" w:type="dxa"/>
          <w:right w:w="0" w:type="dxa"/>
        </w:tblCellMar>
        <w:tblLook w:val="04A0" w:firstRow="1" w:lastRow="0" w:firstColumn="1" w:lastColumn="0" w:noHBand="0" w:noVBand="1"/>
      </w:tblPr>
      <w:tblGrid>
        <w:gridCol w:w="540"/>
        <w:gridCol w:w="2000"/>
        <w:gridCol w:w="1320"/>
        <w:gridCol w:w="1160"/>
        <w:gridCol w:w="1540"/>
        <w:gridCol w:w="840"/>
        <w:gridCol w:w="1320"/>
        <w:gridCol w:w="1280"/>
        <w:gridCol w:w="30"/>
      </w:tblGrid>
      <w:tr w:rsidR="0061228E">
        <w:trPr>
          <w:trHeight w:val="244"/>
        </w:trPr>
        <w:tc>
          <w:tcPr>
            <w:tcW w:w="540" w:type="dxa"/>
            <w:tcBorders>
              <w:top w:val="single" w:sz="8" w:space="0" w:color="auto"/>
              <w:left w:val="single" w:sz="8" w:space="0" w:color="auto"/>
              <w:right w:val="single" w:sz="8" w:space="0" w:color="auto"/>
            </w:tcBorders>
            <w:vAlign w:val="bottom"/>
          </w:tcPr>
          <w:p w:rsidR="0061228E" w:rsidRDefault="0061228E">
            <w:pPr>
              <w:rPr>
                <w:sz w:val="21"/>
                <w:szCs w:val="21"/>
              </w:rPr>
            </w:pPr>
          </w:p>
        </w:tc>
        <w:tc>
          <w:tcPr>
            <w:tcW w:w="2000" w:type="dxa"/>
            <w:tcBorders>
              <w:top w:val="single" w:sz="8" w:space="0" w:color="auto"/>
              <w:right w:val="single" w:sz="8" w:space="0" w:color="auto"/>
            </w:tcBorders>
            <w:vAlign w:val="bottom"/>
          </w:tcPr>
          <w:p w:rsidR="0061228E" w:rsidRDefault="0061228E">
            <w:pPr>
              <w:rPr>
                <w:sz w:val="21"/>
                <w:szCs w:val="21"/>
              </w:rPr>
            </w:pPr>
          </w:p>
        </w:tc>
        <w:tc>
          <w:tcPr>
            <w:tcW w:w="1320" w:type="dxa"/>
            <w:tcBorders>
              <w:top w:val="single" w:sz="8" w:space="0" w:color="auto"/>
              <w:right w:val="single" w:sz="8" w:space="0" w:color="auto"/>
            </w:tcBorders>
            <w:vAlign w:val="bottom"/>
          </w:tcPr>
          <w:p w:rsidR="0061228E" w:rsidRDefault="0061228E">
            <w:pPr>
              <w:rPr>
                <w:sz w:val="21"/>
                <w:szCs w:val="21"/>
              </w:rPr>
            </w:pPr>
          </w:p>
        </w:tc>
        <w:tc>
          <w:tcPr>
            <w:tcW w:w="1160" w:type="dxa"/>
            <w:tcBorders>
              <w:top w:val="single" w:sz="8" w:space="0" w:color="auto"/>
              <w:right w:val="single" w:sz="8" w:space="0" w:color="auto"/>
            </w:tcBorders>
            <w:vAlign w:val="bottom"/>
          </w:tcPr>
          <w:p w:rsidR="0061228E" w:rsidRDefault="0061228E">
            <w:pPr>
              <w:rPr>
                <w:sz w:val="21"/>
                <w:szCs w:val="21"/>
              </w:rPr>
            </w:pPr>
          </w:p>
        </w:tc>
        <w:tc>
          <w:tcPr>
            <w:tcW w:w="1540" w:type="dxa"/>
            <w:tcBorders>
              <w:top w:val="single" w:sz="8" w:space="0" w:color="auto"/>
              <w:right w:val="single" w:sz="8" w:space="0" w:color="auto"/>
            </w:tcBorders>
            <w:vAlign w:val="bottom"/>
          </w:tcPr>
          <w:p w:rsidR="0061228E" w:rsidRDefault="0061228E">
            <w:pPr>
              <w:rPr>
                <w:sz w:val="21"/>
                <w:szCs w:val="21"/>
              </w:rPr>
            </w:pPr>
          </w:p>
        </w:tc>
        <w:tc>
          <w:tcPr>
            <w:tcW w:w="840" w:type="dxa"/>
            <w:tcBorders>
              <w:top w:val="single" w:sz="8" w:space="0" w:color="auto"/>
              <w:right w:val="single" w:sz="8" w:space="0" w:color="auto"/>
            </w:tcBorders>
            <w:vAlign w:val="bottom"/>
          </w:tcPr>
          <w:p w:rsidR="0061228E" w:rsidRDefault="0061228E">
            <w:pPr>
              <w:rPr>
                <w:sz w:val="21"/>
                <w:szCs w:val="21"/>
              </w:rPr>
            </w:pPr>
          </w:p>
        </w:tc>
        <w:tc>
          <w:tcPr>
            <w:tcW w:w="1320" w:type="dxa"/>
            <w:tcBorders>
              <w:top w:val="single" w:sz="8" w:space="0" w:color="auto"/>
              <w:right w:val="single" w:sz="8" w:space="0" w:color="auto"/>
            </w:tcBorders>
            <w:vAlign w:val="bottom"/>
          </w:tcPr>
          <w:p w:rsidR="0061228E" w:rsidRDefault="0061228E">
            <w:pPr>
              <w:rPr>
                <w:sz w:val="21"/>
                <w:szCs w:val="21"/>
              </w:rPr>
            </w:pPr>
          </w:p>
        </w:tc>
        <w:tc>
          <w:tcPr>
            <w:tcW w:w="1280" w:type="dxa"/>
            <w:tcBorders>
              <w:top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Доля</w:t>
            </w:r>
          </w:p>
        </w:tc>
        <w:tc>
          <w:tcPr>
            <w:tcW w:w="0" w:type="dxa"/>
            <w:vAlign w:val="bottom"/>
          </w:tcPr>
          <w:p w:rsidR="0061228E" w:rsidRDefault="0061228E">
            <w:pPr>
              <w:rPr>
                <w:sz w:val="1"/>
                <w:szCs w:val="1"/>
              </w:rPr>
            </w:pPr>
          </w:p>
        </w:tc>
      </w:tr>
      <w:tr w:rsidR="0061228E">
        <w:trPr>
          <w:trHeight w:val="252"/>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2000" w:type="dxa"/>
            <w:tcBorders>
              <w:right w:val="single" w:sz="8" w:space="0" w:color="auto"/>
            </w:tcBorders>
            <w:vAlign w:val="bottom"/>
          </w:tcPr>
          <w:p w:rsidR="0061228E" w:rsidRDefault="0061228E">
            <w:pPr>
              <w:rPr>
                <w:sz w:val="21"/>
                <w:szCs w:val="2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Характерис</w:t>
            </w: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rPr>
              <w:t>Год ввода в</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Износ,</w:t>
            </w:r>
          </w:p>
        </w:tc>
        <w:tc>
          <w:tcPr>
            <w:tcW w:w="1320" w:type="dxa"/>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280" w:type="dxa"/>
            <w:tcBorders>
              <w:right w:val="single" w:sz="8" w:space="0" w:color="auto"/>
            </w:tcBorders>
            <w:vAlign w:val="bottom"/>
          </w:tcPr>
          <w:p w:rsidR="0061228E" w:rsidRDefault="002539ED">
            <w:pPr>
              <w:jc w:val="center"/>
              <w:rPr>
                <w:sz w:val="20"/>
                <w:szCs w:val="20"/>
              </w:rPr>
            </w:pPr>
            <w:r>
              <w:rPr>
                <w:rFonts w:eastAsia="Times New Roman"/>
              </w:rPr>
              <w:t>водозабора</w:t>
            </w: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132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водозабора,</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в общей</w:t>
            </w:r>
          </w:p>
        </w:tc>
        <w:tc>
          <w:tcPr>
            <w:tcW w:w="0" w:type="dxa"/>
            <w:vAlign w:val="bottom"/>
          </w:tcPr>
          <w:p w:rsidR="0061228E" w:rsidRDefault="0061228E">
            <w:pPr>
              <w:rPr>
                <w:sz w:val="1"/>
                <w:szCs w:val="1"/>
              </w:rPr>
            </w:pPr>
          </w:p>
        </w:tc>
      </w:tr>
      <w:tr w:rsidR="0061228E">
        <w:trPr>
          <w:trHeight w:val="127"/>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2000" w:type="dxa"/>
            <w:vMerge/>
            <w:tcBorders>
              <w:right w:val="single" w:sz="8" w:space="0" w:color="auto"/>
            </w:tcBorders>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тика</w:t>
            </w: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скважины</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7"/>
              </w:rPr>
              <w:t>%</w:t>
            </w:r>
          </w:p>
        </w:tc>
        <w:tc>
          <w:tcPr>
            <w:tcW w:w="1320" w:type="dxa"/>
            <w:vMerge/>
            <w:tcBorders>
              <w:right w:val="single" w:sz="8" w:space="0" w:color="auto"/>
            </w:tcBorders>
            <w:vAlign w:val="bottom"/>
          </w:tcPr>
          <w:p w:rsidR="0061228E" w:rsidRDefault="0061228E">
            <w:pPr>
              <w:rPr>
                <w:sz w:val="11"/>
                <w:szCs w:val="11"/>
              </w:rPr>
            </w:pPr>
          </w:p>
        </w:tc>
        <w:tc>
          <w:tcPr>
            <w:tcW w:w="1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40" w:type="dxa"/>
            <w:vMerge/>
            <w:tcBorders>
              <w:left w:val="single" w:sz="8" w:space="0" w:color="auto"/>
              <w:right w:val="single" w:sz="8" w:space="0" w:color="auto"/>
            </w:tcBorders>
            <w:vAlign w:val="bottom"/>
          </w:tcPr>
          <w:p w:rsidR="0061228E" w:rsidRDefault="0061228E">
            <w:pPr>
              <w:rPr>
                <w:sz w:val="10"/>
                <w:szCs w:val="10"/>
              </w:rPr>
            </w:pPr>
          </w:p>
        </w:tc>
        <w:tc>
          <w:tcPr>
            <w:tcW w:w="2000" w:type="dxa"/>
            <w:tcBorders>
              <w:right w:val="single" w:sz="8" w:space="0" w:color="auto"/>
            </w:tcBorders>
            <w:vAlign w:val="bottom"/>
          </w:tcPr>
          <w:p w:rsidR="0061228E" w:rsidRDefault="0061228E">
            <w:pPr>
              <w:rPr>
                <w:sz w:val="10"/>
                <w:szCs w:val="10"/>
              </w:rPr>
            </w:pPr>
          </w:p>
        </w:tc>
        <w:tc>
          <w:tcPr>
            <w:tcW w:w="1320" w:type="dxa"/>
            <w:vMerge/>
            <w:tcBorders>
              <w:right w:val="single" w:sz="8" w:space="0" w:color="auto"/>
            </w:tcBorders>
            <w:vAlign w:val="bottom"/>
          </w:tcPr>
          <w:p w:rsidR="0061228E" w:rsidRDefault="0061228E">
            <w:pPr>
              <w:rPr>
                <w:sz w:val="10"/>
                <w:szCs w:val="10"/>
              </w:rPr>
            </w:pPr>
          </w:p>
        </w:tc>
        <w:tc>
          <w:tcPr>
            <w:tcW w:w="116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1320" w:type="dxa"/>
            <w:vMerge w:val="restart"/>
            <w:tcBorders>
              <w:right w:val="single" w:sz="8" w:space="0" w:color="auto"/>
            </w:tcBorders>
            <w:vAlign w:val="bottom"/>
          </w:tcPr>
          <w:p w:rsidR="0061228E" w:rsidRDefault="002539ED">
            <w:pPr>
              <w:spacing w:line="262" w:lineRule="exact"/>
              <w:jc w:val="center"/>
              <w:rPr>
                <w:sz w:val="20"/>
                <w:szCs w:val="20"/>
              </w:rPr>
            </w:pPr>
            <w:r>
              <w:rPr>
                <w:rFonts w:eastAsia="Times New Roman"/>
                <w:w w:val="94"/>
              </w:rPr>
              <w:t>м</w:t>
            </w:r>
            <w:r>
              <w:rPr>
                <w:rFonts w:eastAsia="Times New Roman"/>
                <w:w w:val="94"/>
                <w:sz w:val="27"/>
                <w:szCs w:val="27"/>
                <w:vertAlign w:val="superscript"/>
              </w:rPr>
              <w:t>3</w:t>
            </w:r>
            <w:r>
              <w:rPr>
                <w:rFonts w:eastAsia="Times New Roman"/>
                <w:w w:val="94"/>
              </w:rPr>
              <w:t>/ч</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мощности,</w:t>
            </w:r>
          </w:p>
        </w:tc>
        <w:tc>
          <w:tcPr>
            <w:tcW w:w="0" w:type="dxa"/>
            <w:vAlign w:val="bottom"/>
          </w:tcPr>
          <w:p w:rsidR="0061228E" w:rsidRDefault="0061228E">
            <w:pPr>
              <w:rPr>
                <w:sz w:val="1"/>
                <w:szCs w:val="1"/>
              </w:rPr>
            </w:pPr>
          </w:p>
        </w:tc>
      </w:tr>
      <w:tr w:rsidR="0061228E">
        <w:trPr>
          <w:trHeight w:val="138"/>
        </w:trPr>
        <w:tc>
          <w:tcPr>
            <w:tcW w:w="540" w:type="dxa"/>
            <w:tcBorders>
              <w:left w:val="single" w:sz="8" w:space="0" w:color="auto"/>
              <w:right w:val="single" w:sz="8" w:space="0" w:color="auto"/>
            </w:tcBorders>
            <w:vAlign w:val="bottom"/>
          </w:tcPr>
          <w:p w:rsidR="0061228E" w:rsidRDefault="0061228E">
            <w:pPr>
              <w:rPr>
                <w:sz w:val="11"/>
                <w:szCs w:val="11"/>
              </w:rPr>
            </w:pPr>
          </w:p>
        </w:tc>
        <w:tc>
          <w:tcPr>
            <w:tcW w:w="200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1160" w:type="dxa"/>
            <w:tcBorders>
              <w:right w:val="single" w:sz="8" w:space="0" w:color="auto"/>
            </w:tcBorders>
            <w:vAlign w:val="bottom"/>
          </w:tcPr>
          <w:p w:rsidR="0061228E" w:rsidRDefault="0061228E">
            <w:pPr>
              <w:rPr>
                <w:sz w:val="11"/>
                <w:szCs w:val="11"/>
              </w:rPr>
            </w:pPr>
          </w:p>
        </w:tc>
        <w:tc>
          <w:tcPr>
            <w:tcW w:w="154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54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2000" w:type="dxa"/>
            <w:tcBorders>
              <w:bottom w:val="single" w:sz="8" w:space="0" w:color="auto"/>
              <w:right w:val="single" w:sz="8" w:space="0" w:color="auto"/>
            </w:tcBorders>
            <w:vAlign w:val="bottom"/>
          </w:tcPr>
          <w:p w:rsidR="0061228E" w:rsidRDefault="0061228E">
            <w:pPr>
              <w:rPr>
                <w:sz w:val="21"/>
                <w:szCs w:val="21"/>
              </w:rPr>
            </w:pPr>
          </w:p>
        </w:tc>
        <w:tc>
          <w:tcPr>
            <w:tcW w:w="1320" w:type="dxa"/>
            <w:tcBorders>
              <w:bottom w:val="single" w:sz="8" w:space="0" w:color="auto"/>
              <w:right w:val="single" w:sz="8" w:space="0" w:color="auto"/>
            </w:tcBorders>
            <w:vAlign w:val="bottom"/>
          </w:tcPr>
          <w:p w:rsidR="0061228E" w:rsidRDefault="0061228E">
            <w:pPr>
              <w:rPr>
                <w:sz w:val="21"/>
                <w:szCs w:val="21"/>
              </w:rPr>
            </w:pPr>
          </w:p>
        </w:tc>
        <w:tc>
          <w:tcPr>
            <w:tcW w:w="116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840" w:type="dxa"/>
            <w:tcBorders>
              <w:bottom w:val="single" w:sz="8" w:space="0" w:color="auto"/>
              <w:right w:val="single" w:sz="8" w:space="0" w:color="auto"/>
            </w:tcBorders>
            <w:vAlign w:val="bottom"/>
          </w:tcPr>
          <w:p w:rsidR="0061228E" w:rsidRDefault="0061228E">
            <w:pPr>
              <w:rPr>
                <w:sz w:val="21"/>
                <w:szCs w:val="21"/>
              </w:rPr>
            </w:pPr>
          </w:p>
        </w:tc>
        <w:tc>
          <w:tcPr>
            <w:tcW w:w="1320" w:type="dxa"/>
            <w:tcBorders>
              <w:bottom w:val="single" w:sz="8" w:space="0" w:color="auto"/>
              <w:right w:val="single" w:sz="8" w:space="0" w:color="auto"/>
            </w:tcBorders>
            <w:vAlign w:val="bottom"/>
          </w:tcPr>
          <w:p w:rsidR="0061228E" w:rsidRDefault="0061228E">
            <w:pPr>
              <w:rPr>
                <w:sz w:val="21"/>
                <w:szCs w:val="21"/>
              </w:rPr>
            </w:pPr>
          </w:p>
        </w:tc>
        <w:tc>
          <w:tcPr>
            <w:tcW w:w="12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7"/>
              </w:rPr>
              <w:t>%</w:t>
            </w:r>
          </w:p>
        </w:tc>
        <w:tc>
          <w:tcPr>
            <w:tcW w:w="0" w:type="dxa"/>
            <w:vAlign w:val="bottom"/>
          </w:tcPr>
          <w:p w:rsidR="0061228E" w:rsidRDefault="0061228E">
            <w:pPr>
              <w:rPr>
                <w:sz w:val="1"/>
                <w:szCs w:val="1"/>
              </w:rPr>
            </w:pPr>
          </w:p>
        </w:tc>
      </w:tr>
      <w:tr w:rsidR="0061228E">
        <w:trPr>
          <w:trHeight w:val="274"/>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1958</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8"/>
        </w:trPr>
        <w:tc>
          <w:tcPr>
            <w:tcW w:w="540" w:type="dxa"/>
            <w:vMerge/>
            <w:tcBorders>
              <w:left w:val="single" w:sz="8" w:space="0" w:color="auto"/>
              <w:right w:val="single" w:sz="8" w:space="0" w:color="auto"/>
            </w:tcBorders>
            <w:vAlign w:val="bottom"/>
          </w:tcPr>
          <w:p w:rsidR="0061228E" w:rsidRDefault="0061228E">
            <w:pPr>
              <w:rPr>
                <w:sz w:val="17"/>
                <w:szCs w:val="17"/>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№2</w:t>
            </w:r>
          </w:p>
        </w:tc>
        <w:tc>
          <w:tcPr>
            <w:tcW w:w="1320" w:type="dxa"/>
            <w:vMerge/>
            <w:tcBorders>
              <w:right w:val="single" w:sz="8" w:space="0" w:color="auto"/>
            </w:tcBorders>
            <w:vAlign w:val="bottom"/>
          </w:tcPr>
          <w:p w:rsidR="0061228E" w:rsidRDefault="0061228E">
            <w:pPr>
              <w:rPr>
                <w:sz w:val="17"/>
                <w:szCs w:val="17"/>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№2</w:t>
            </w:r>
          </w:p>
        </w:tc>
        <w:tc>
          <w:tcPr>
            <w:tcW w:w="1540" w:type="dxa"/>
            <w:vMerge/>
            <w:tcBorders>
              <w:right w:val="single" w:sz="8" w:space="0" w:color="auto"/>
            </w:tcBorders>
            <w:vAlign w:val="bottom"/>
          </w:tcPr>
          <w:p w:rsidR="0061228E" w:rsidRDefault="0061228E">
            <w:pPr>
              <w:rPr>
                <w:sz w:val="17"/>
                <w:szCs w:val="17"/>
              </w:rPr>
            </w:pPr>
          </w:p>
        </w:tc>
        <w:tc>
          <w:tcPr>
            <w:tcW w:w="840" w:type="dxa"/>
            <w:vMerge/>
            <w:tcBorders>
              <w:right w:val="single" w:sz="8" w:space="0" w:color="auto"/>
            </w:tcBorders>
            <w:vAlign w:val="bottom"/>
          </w:tcPr>
          <w:p w:rsidR="0061228E" w:rsidRDefault="0061228E">
            <w:pPr>
              <w:rPr>
                <w:sz w:val="17"/>
                <w:szCs w:val="17"/>
              </w:rPr>
            </w:pPr>
          </w:p>
        </w:tc>
        <w:tc>
          <w:tcPr>
            <w:tcW w:w="1320" w:type="dxa"/>
            <w:vMerge/>
            <w:tcBorders>
              <w:right w:val="single" w:sz="8" w:space="0" w:color="auto"/>
            </w:tcBorders>
            <w:vAlign w:val="bottom"/>
          </w:tcPr>
          <w:p w:rsidR="0061228E" w:rsidRDefault="0061228E">
            <w:pPr>
              <w:rPr>
                <w:sz w:val="17"/>
                <w:szCs w:val="17"/>
              </w:rPr>
            </w:pPr>
          </w:p>
        </w:tc>
        <w:tc>
          <w:tcPr>
            <w:tcW w:w="1280" w:type="dxa"/>
            <w:vMerge/>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right w:val="single" w:sz="8" w:space="0" w:color="auto"/>
            </w:tcBorders>
            <w:vAlign w:val="bottom"/>
          </w:tcPr>
          <w:p w:rsidR="0061228E" w:rsidRDefault="0061228E">
            <w:pPr>
              <w:rPr>
                <w:sz w:val="4"/>
                <w:szCs w:val="4"/>
              </w:rPr>
            </w:pPr>
          </w:p>
        </w:tc>
        <w:tc>
          <w:tcPr>
            <w:tcW w:w="2000" w:type="dxa"/>
            <w:vMerge/>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160" w:type="dxa"/>
            <w:vMerge/>
            <w:tcBorders>
              <w:right w:val="single" w:sz="8" w:space="0" w:color="auto"/>
            </w:tcBorders>
            <w:vAlign w:val="bottom"/>
          </w:tcPr>
          <w:p w:rsidR="0061228E" w:rsidRDefault="0061228E">
            <w:pPr>
              <w:rPr>
                <w:sz w:val="4"/>
                <w:szCs w:val="4"/>
              </w:rPr>
            </w:pPr>
          </w:p>
        </w:tc>
        <w:tc>
          <w:tcPr>
            <w:tcW w:w="154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28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6"/>
        </w:trPr>
        <w:tc>
          <w:tcPr>
            <w:tcW w:w="5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00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15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02"/>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5"/>
        </w:trPr>
        <w:tc>
          <w:tcPr>
            <w:tcW w:w="540" w:type="dxa"/>
            <w:vMerge/>
            <w:tcBorders>
              <w:left w:val="single" w:sz="8" w:space="0" w:color="auto"/>
              <w:right w:val="single" w:sz="8" w:space="0" w:color="auto"/>
            </w:tcBorders>
            <w:vAlign w:val="bottom"/>
          </w:tcPr>
          <w:p w:rsidR="0061228E" w:rsidRDefault="0061228E">
            <w:pPr>
              <w:rPr>
                <w:sz w:val="16"/>
                <w:szCs w:val="16"/>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№5</w:t>
            </w:r>
          </w:p>
        </w:tc>
        <w:tc>
          <w:tcPr>
            <w:tcW w:w="1320" w:type="dxa"/>
            <w:vMerge/>
            <w:tcBorders>
              <w:right w:val="single" w:sz="8" w:space="0" w:color="auto"/>
            </w:tcBorders>
            <w:vAlign w:val="bottom"/>
          </w:tcPr>
          <w:p w:rsidR="0061228E" w:rsidRDefault="0061228E">
            <w:pPr>
              <w:rPr>
                <w:sz w:val="16"/>
                <w:szCs w:val="16"/>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№5</w:t>
            </w:r>
          </w:p>
        </w:tc>
        <w:tc>
          <w:tcPr>
            <w:tcW w:w="1540" w:type="dxa"/>
            <w:vMerge/>
            <w:tcBorders>
              <w:right w:val="single" w:sz="8" w:space="0" w:color="auto"/>
            </w:tcBorders>
            <w:vAlign w:val="bottom"/>
          </w:tcPr>
          <w:p w:rsidR="0061228E" w:rsidRDefault="0061228E">
            <w:pPr>
              <w:rPr>
                <w:sz w:val="16"/>
                <w:szCs w:val="16"/>
              </w:rPr>
            </w:pPr>
          </w:p>
        </w:tc>
        <w:tc>
          <w:tcPr>
            <w:tcW w:w="840" w:type="dxa"/>
            <w:vMerge/>
            <w:tcBorders>
              <w:right w:val="single" w:sz="8" w:space="0" w:color="auto"/>
            </w:tcBorders>
            <w:vAlign w:val="bottom"/>
          </w:tcPr>
          <w:p w:rsidR="0061228E" w:rsidRDefault="0061228E">
            <w:pPr>
              <w:rPr>
                <w:sz w:val="16"/>
                <w:szCs w:val="16"/>
              </w:rPr>
            </w:pPr>
          </w:p>
        </w:tc>
        <w:tc>
          <w:tcPr>
            <w:tcW w:w="1320" w:type="dxa"/>
            <w:vMerge/>
            <w:tcBorders>
              <w:right w:val="single" w:sz="8" w:space="0" w:color="auto"/>
            </w:tcBorders>
            <w:vAlign w:val="bottom"/>
          </w:tcPr>
          <w:p w:rsidR="0061228E" w:rsidRDefault="0061228E">
            <w:pPr>
              <w:rPr>
                <w:sz w:val="16"/>
                <w:szCs w:val="16"/>
              </w:rPr>
            </w:pPr>
          </w:p>
        </w:tc>
        <w:tc>
          <w:tcPr>
            <w:tcW w:w="128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right w:val="single" w:sz="8" w:space="0" w:color="auto"/>
            </w:tcBorders>
            <w:vAlign w:val="bottom"/>
          </w:tcPr>
          <w:p w:rsidR="0061228E" w:rsidRDefault="0061228E">
            <w:pPr>
              <w:rPr>
                <w:sz w:val="4"/>
                <w:szCs w:val="4"/>
              </w:rPr>
            </w:pPr>
          </w:p>
        </w:tc>
        <w:tc>
          <w:tcPr>
            <w:tcW w:w="2000" w:type="dxa"/>
            <w:vMerge/>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160" w:type="dxa"/>
            <w:vMerge/>
            <w:tcBorders>
              <w:right w:val="single" w:sz="8" w:space="0" w:color="auto"/>
            </w:tcBorders>
            <w:vAlign w:val="bottom"/>
          </w:tcPr>
          <w:p w:rsidR="0061228E" w:rsidRDefault="0061228E">
            <w:pPr>
              <w:rPr>
                <w:sz w:val="4"/>
                <w:szCs w:val="4"/>
              </w:rPr>
            </w:pPr>
          </w:p>
        </w:tc>
        <w:tc>
          <w:tcPr>
            <w:tcW w:w="154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28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64"/>
        </w:trPr>
        <w:tc>
          <w:tcPr>
            <w:tcW w:w="5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00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116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84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128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8"/>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82%</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5"/>
        </w:trPr>
        <w:tc>
          <w:tcPr>
            <w:tcW w:w="540" w:type="dxa"/>
            <w:vMerge/>
            <w:tcBorders>
              <w:left w:val="single" w:sz="8" w:space="0" w:color="auto"/>
              <w:right w:val="single" w:sz="8" w:space="0" w:color="auto"/>
            </w:tcBorders>
            <w:vAlign w:val="bottom"/>
          </w:tcPr>
          <w:p w:rsidR="0061228E" w:rsidRDefault="0061228E">
            <w:pPr>
              <w:rPr>
                <w:sz w:val="16"/>
                <w:szCs w:val="16"/>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№7</w:t>
            </w:r>
          </w:p>
        </w:tc>
        <w:tc>
          <w:tcPr>
            <w:tcW w:w="1320" w:type="dxa"/>
            <w:vMerge/>
            <w:tcBorders>
              <w:right w:val="single" w:sz="8" w:space="0" w:color="auto"/>
            </w:tcBorders>
            <w:vAlign w:val="bottom"/>
          </w:tcPr>
          <w:p w:rsidR="0061228E" w:rsidRDefault="0061228E">
            <w:pPr>
              <w:rPr>
                <w:sz w:val="16"/>
                <w:szCs w:val="16"/>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№7</w:t>
            </w:r>
          </w:p>
        </w:tc>
        <w:tc>
          <w:tcPr>
            <w:tcW w:w="1540" w:type="dxa"/>
            <w:vMerge/>
            <w:tcBorders>
              <w:right w:val="single" w:sz="8" w:space="0" w:color="auto"/>
            </w:tcBorders>
            <w:vAlign w:val="bottom"/>
          </w:tcPr>
          <w:p w:rsidR="0061228E" w:rsidRDefault="0061228E">
            <w:pPr>
              <w:rPr>
                <w:sz w:val="16"/>
                <w:szCs w:val="16"/>
              </w:rPr>
            </w:pPr>
          </w:p>
        </w:tc>
        <w:tc>
          <w:tcPr>
            <w:tcW w:w="840" w:type="dxa"/>
            <w:vMerge/>
            <w:tcBorders>
              <w:right w:val="single" w:sz="8" w:space="0" w:color="auto"/>
            </w:tcBorders>
            <w:vAlign w:val="bottom"/>
          </w:tcPr>
          <w:p w:rsidR="0061228E" w:rsidRDefault="0061228E">
            <w:pPr>
              <w:rPr>
                <w:sz w:val="16"/>
                <w:szCs w:val="16"/>
              </w:rPr>
            </w:pPr>
          </w:p>
        </w:tc>
        <w:tc>
          <w:tcPr>
            <w:tcW w:w="1320" w:type="dxa"/>
            <w:vMerge/>
            <w:tcBorders>
              <w:right w:val="single" w:sz="8" w:space="0" w:color="auto"/>
            </w:tcBorders>
            <w:vAlign w:val="bottom"/>
          </w:tcPr>
          <w:p w:rsidR="0061228E" w:rsidRDefault="0061228E">
            <w:pPr>
              <w:rPr>
                <w:sz w:val="16"/>
                <w:szCs w:val="16"/>
              </w:rPr>
            </w:pPr>
          </w:p>
        </w:tc>
        <w:tc>
          <w:tcPr>
            <w:tcW w:w="128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right w:val="single" w:sz="8" w:space="0" w:color="auto"/>
            </w:tcBorders>
            <w:vAlign w:val="bottom"/>
          </w:tcPr>
          <w:p w:rsidR="0061228E" w:rsidRDefault="0061228E">
            <w:pPr>
              <w:rPr>
                <w:sz w:val="4"/>
                <w:szCs w:val="4"/>
              </w:rPr>
            </w:pPr>
          </w:p>
        </w:tc>
        <w:tc>
          <w:tcPr>
            <w:tcW w:w="2000" w:type="dxa"/>
            <w:vMerge/>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160" w:type="dxa"/>
            <w:vMerge/>
            <w:tcBorders>
              <w:right w:val="single" w:sz="8" w:space="0" w:color="auto"/>
            </w:tcBorders>
            <w:vAlign w:val="bottom"/>
          </w:tcPr>
          <w:p w:rsidR="0061228E" w:rsidRDefault="0061228E">
            <w:pPr>
              <w:rPr>
                <w:sz w:val="4"/>
                <w:szCs w:val="4"/>
              </w:rPr>
            </w:pPr>
          </w:p>
        </w:tc>
        <w:tc>
          <w:tcPr>
            <w:tcW w:w="154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28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50"/>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00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2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5"/>
        </w:trPr>
        <w:tc>
          <w:tcPr>
            <w:tcW w:w="540" w:type="dxa"/>
            <w:vMerge/>
            <w:tcBorders>
              <w:left w:val="single" w:sz="8" w:space="0" w:color="auto"/>
              <w:right w:val="single" w:sz="8" w:space="0" w:color="auto"/>
            </w:tcBorders>
            <w:vAlign w:val="bottom"/>
          </w:tcPr>
          <w:p w:rsidR="0061228E" w:rsidRDefault="0061228E">
            <w:pPr>
              <w:rPr>
                <w:sz w:val="16"/>
                <w:szCs w:val="16"/>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№8</w:t>
            </w:r>
          </w:p>
        </w:tc>
        <w:tc>
          <w:tcPr>
            <w:tcW w:w="1320" w:type="dxa"/>
            <w:vMerge/>
            <w:tcBorders>
              <w:right w:val="single" w:sz="8" w:space="0" w:color="auto"/>
            </w:tcBorders>
            <w:vAlign w:val="bottom"/>
          </w:tcPr>
          <w:p w:rsidR="0061228E" w:rsidRDefault="0061228E">
            <w:pPr>
              <w:rPr>
                <w:sz w:val="16"/>
                <w:szCs w:val="16"/>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№8</w:t>
            </w:r>
          </w:p>
        </w:tc>
        <w:tc>
          <w:tcPr>
            <w:tcW w:w="1540" w:type="dxa"/>
            <w:vMerge/>
            <w:tcBorders>
              <w:right w:val="single" w:sz="8" w:space="0" w:color="auto"/>
            </w:tcBorders>
            <w:vAlign w:val="bottom"/>
          </w:tcPr>
          <w:p w:rsidR="0061228E" w:rsidRDefault="0061228E">
            <w:pPr>
              <w:rPr>
                <w:sz w:val="16"/>
                <w:szCs w:val="16"/>
              </w:rPr>
            </w:pPr>
          </w:p>
        </w:tc>
        <w:tc>
          <w:tcPr>
            <w:tcW w:w="840" w:type="dxa"/>
            <w:vMerge/>
            <w:tcBorders>
              <w:right w:val="single" w:sz="8" w:space="0" w:color="auto"/>
            </w:tcBorders>
            <w:vAlign w:val="bottom"/>
          </w:tcPr>
          <w:p w:rsidR="0061228E" w:rsidRDefault="0061228E">
            <w:pPr>
              <w:rPr>
                <w:sz w:val="16"/>
                <w:szCs w:val="16"/>
              </w:rPr>
            </w:pPr>
          </w:p>
        </w:tc>
        <w:tc>
          <w:tcPr>
            <w:tcW w:w="1320" w:type="dxa"/>
            <w:vMerge/>
            <w:tcBorders>
              <w:right w:val="single" w:sz="8" w:space="0" w:color="auto"/>
            </w:tcBorders>
            <w:vAlign w:val="bottom"/>
          </w:tcPr>
          <w:p w:rsidR="0061228E" w:rsidRDefault="0061228E">
            <w:pPr>
              <w:rPr>
                <w:sz w:val="16"/>
                <w:szCs w:val="16"/>
              </w:rPr>
            </w:pPr>
          </w:p>
        </w:tc>
        <w:tc>
          <w:tcPr>
            <w:tcW w:w="128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59"/>
        </w:trPr>
        <w:tc>
          <w:tcPr>
            <w:tcW w:w="540" w:type="dxa"/>
            <w:tcBorders>
              <w:left w:val="single" w:sz="8" w:space="0" w:color="auto"/>
              <w:right w:val="single" w:sz="8" w:space="0" w:color="auto"/>
            </w:tcBorders>
            <w:vAlign w:val="bottom"/>
          </w:tcPr>
          <w:p w:rsidR="0061228E" w:rsidRDefault="0061228E">
            <w:pPr>
              <w:rPr>
                <w:sz w:val="5"/>
                <w:szCs w:val="5"/>
              </w:rPr>
            </w:pPr>
          </w:p>
        </w:tc>
        <w:tc>
          <w:tcPr>
            <w:tcW w:w="2000" w:type="dxa"/>
            <w:vMerge/>
            <w:tcBorders>
              <w:right w:val="single" w:sz="8" w:space="0" w:color="auto"/>
            </w:tcBorders>
            <w:vAlign w:val="bottom"/>
          </w:tcPr>
          <w:p w:rsidR="0061228E" w:rsidRDefault="0061228E">
            <w:pPr>
              <w:rPr>
                <w:sz w:val="5"/>
                <w:szCs w:val="5"/>
              </w:rPr>
            </w:pPr>
          </w:p>
        </w:tc>
        <w:tc>
          <w:tcPr>
            <w:tcW w:w="1320" w:type="dxa"/>
            <w:tcBorders>
              <w:right w:val="single" w:sz="8" w:space="0" w:color="auto"/>
            </w:tcBorders>
            <w:vAlign w:val="bottom"/>
          </w:tcPr>
          <w:p w:rsidR="0061228E" w:rsidRDefault="0061228E">
            <w:pPr>
              <w:rPr>
                <w:sz w:val="5"/>
                <w:szCs w:val="5"/>
              </w:rPr>
            </w:pPr>
          </w:p>
        </w:tc>
        <w:tc>
          <w:tcPr>
            <w:tcW w:w="1160" w:type="dxa"/>
            <w:vMerge/>
            <w:tcBorders>
              <w:right w:val="single" w:sz="8" w:space="0" w:color="auto"/>
            </w:tcBorders>
            <w:vAlign w:val="bottom"/>
          </w:tcPr>
          <w:p w:rsidR="0061228E" w:rsidRDefault="0061228E">
            <w:pPr>
              <w:rPr>
                <w:sz w:val="5"/>
                <w:szCs w:val="5"/>
              </w:rPr>
            </w:pPr>
          </w:p>
        </w:tc>
        <w:tc>
          <w:tcPr>
            <w:tcW w:w="1540" w:type="dxa"/>
            <w:tcBorders>
              <w:right w:val="single" w:sz="8" w:space="0" w:color="auto"/>
            </w:tcBorders>
            <w:vAlign w:val="bottom"/>
          </w:tcPr>
          <w:p w:rsidR="0061228E" w:rsidRDefault="0061228E">
            <w:pPr>
              <w:rPr>
                <w:sz w:val="5"/>
                <w:szCs w:val="5"/>
              </w:rPr>
            </w:pPr>
          </w:p>
        </w:tc>
        <w:tc>
          <w:tcPr>
            <w:tcW w:w="840" w:type="dxa"/>
            <w:tcBorders>
              <w:right w:val="single" w:sz="8" w:space="0" w:color="auto"/>
            </w:tcBorders>
            <w:vAlign w:val="bottom"/>
          </w:tcPr>
          <w:p w:rsidR="0061228E" w:rsidRDefault="0061228E">
            <w:pPr>
              <w:rPr>
                <w:sz w:val="5"/>
                <w:szCs w:val="5"/>
              </w:rPr>
            </w:pPr>
          </w:p>
        </w:tc>
        <w:tc>
          <w:tcPr>
            <w:tcW w:w="1320" w:type="dxa"/>
            <w:tcBorders>
              <w:right w:val="single" w:sz="8" w:space="0" w:color="auto"/>
            </w:tcBorders>
            <w:vAlign w:val="bottom"/>
          </w:tcPr>
          <w:p w:rsidR="0061228E" w:rsidRDefault="0061228E">
            <w:pPr>
              <w:rPr>
                <w:sz w:val="5"/>
                <w:szCs w:val="5"/>
              </w:rPr>
            </w:pPr>
          </w:p>
        </w:tc>
        <w:tc>
          <w:tcPr>
            <w:tcW w:w="128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0"/>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00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2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tcBorders>
              <w:right w:val="single" w:sz="8" w:space="0" w:color="auto"/>
            </w:tcBorders>
            <w:vAlign w:val="bottom"/>
          </w:tcPr>
          <w:p w:rsidR="0061228E" w:rsidRDefault="0061228E">
            <w:pPr>
              <w:rPr>
                <w:sz w:val="24"/>
                <w:szCs w:val="24"/>
              </w:rPr>
            </w:pPr>
          </w:p>
        </w:tc>
        <w:tc>
          <w:tcPr>
            <w:tcW w:w="1160" w:type="dxa"/>
            <w:tcBorders>
              <w:right w:val="single" w:sz="8" w:space="0" w:color="auto"/>
            </w:tcBorders>
            <w:vAlign w:val="bottom"/>
          </w:tcPr>
          <w:p w:rsidR="0061228E" w:rsidRDefault="0061228E">
            <w:pPr>
              <w:rPr>
                <w:sz w:val="24"/>
                <w:szCs w:val="24"/>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8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61228E">
            <w:pPr>
              <w:rPr>
                <w:sz w:val="24"/>
                <w:szCs w:val="24"/>
              </w:rPr>
            </w:pPr>
          </w:p>
        </w:tc>
        <w:tc>
          <w:tcPr>
            <w:tcW w:w="12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rPr>
              <w:t>2-й подъем</w:t>
            </w:r>
          </w:p>
        </w:tc>
        <w:tc>
          <w:tcPr>
            <w:tcW w:w="1320" w:type="dxa"/>
            <w:tcBorders>
              <w:right w:val="single" w:sz="8" w:space="0" w:color="auto"/>
            </w:tcBorders>
            <w:vAlign w:val="bottom"/>
          </w:tcPr>
          <w:p w:rsidR="0061228E" w:rsidRDefault="0061228E">
            <w:pPr>
              <w:rPr>
                <w:sz w:val="11"/>
                <w:szCs w:val="11"/>
              </w:rPr>
            </w:pPr>
          </w:p>
        </w:tc>
        <w:tc>
          <w:tcPr>
            <w:tcW w:w="1160" w:type="dxa"/>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128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40" w:type="dxa"/>
            <w:tcBorders>
              <w:left w:val="single" w:sz="8" w:space="0" w:color="auto"/>
              <w:right w:val="single" w:sz="8" w:space="0" w:color="auto"/>
            </w:tcBorders>
            <w:vAlign w:val="bottom"/>
          </w:tcPr>
          <w:p w:rsidR="0061228E" w:rsidRDefault="0061228E">
            <w:pPr>
              <w:rPr>
                <w:sz w:val="10"/>
                <w:szCs w:val="10"/>
              </w:rPr>
            </w:pPr>
          </w:p>
        </w:tc>
        <w:tc>
          <w:tcPr>
            <w:tcW w:w="2000" w:type="dxa"/>
            <w:vMerge/>
            <w:tcBorders>
              <w:right w:val="single" w:sz="8" w:space="0" w:color="auto"/>
            </w:tcBorders>
            <w:vAlign w:val="bottom"/>
          </w:tcPr>
          <w:p w:rsidR="0061228E" w:rsidRDefault="0061228E">
            <w:pPr>
              <w:rPr>
                <w:sz w:val="10"/>
                <w:szCs w:val="10"/>
              </w:rPr>
            </w:pPr>
          </w:p>
        </w:tc>
        <w:tc>
          <w:tcPr>
            <w:tcW w:w="1320" w:type="dxa"/>
            <w:tcBorders>
              <w:right w:val="single" w:sz="8" w:space="0" w:color="auto"/>
            </w:tcBorders>
            <w:vAlign w:val="bottom"/>
          </w:tcPr>
          <w:p w:rsidR="0061228E" w:rsidRDefault="0061228E">
            <w:pPr>
              <w:rPr>
                <w:sz w:val="10"/>
                <w:szCs w:val="10"/>
              </w:rPr>
            </w:pPr>
          </w:p>
        </w:tc>
        <w:tc>
          <w:tcPr>
            <w:tcW w:w="116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1320" w:type="dxa"/>
            <w:tcBorders>
              <w:right w:val="single" w:sz="8" w:space="0" w:color="auto"/>
            </w:tcBorders>
            <w:vAlign w:val="bottom"/>
          </w:tcPr>
          <w:p w:rsidR="0061228E" w:rsidRDefault="0061228E">
            <w:pPr>
              <w:rPr>
                <w:sz w:val="10"/>
                <w:szCs w:val="10"/>
              </w:rPr>
            </w:pPr>
          </w:p>
        </w:tc>
        <w:tc>
          <w:tcPr>
            <w:tcW w:w="128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5"/>
        </w:trPr>
        <w:tc>
          <w:tcPr>
            <w:tcW w:w="5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00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15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4"/>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2000" w:type="dxa"/>
            <w:tcBorders>
              <w:right w:val="single" w:sz="8" w:space="0" w:color="auto"/>
            </w:tcBorders>
            <w:vAlign w:val="bottom"/>
          </w:tcPr>
          <w:p w:rsidR="0061228E" w:rsidRDefault="0061228E"/>
        </w:tc>
        <w:tc>
          <w:tcPr>
            <w:tcW w:w="1320" w:type="dxa"/>
            <w:tcBorders>
              <w:right w:val="single" w:sz="8" w:space="0" w:color="auto"/>
            </w:tcBorders>
            <w:vAlign w:val="bottom"/>
          </w:tcPr>
          <w:p w:rsidR="0061228E" w:rsidRDefault="0061228E"/>
        </w:tc>
        <w:tc>
          <w:tcPr>
            <w:tcW w:w="1160" w:type="dxa"/>
            <w:tcBorders>
              <w:right w:val="single" w:sz="8" w:space="0" w:color="auto"/>
            </w:tcBorders>
            <w:vAlign w:val="bottom"/>
          </w:tcPr>
          <w:p w:rsidR="0061228E" w:rsidRDefault="0061228E"/>
        </w:tc>
        <w:tc>
          <w:tcPr>
            <w:tcW w:w="154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132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128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0" w:type="dxa"/>
            <w:vAlign w:val="bottom"/>
          </w:tcPr>
          <w:p w:rsidR="0061228E" w:rsidRDefault="0061228E">
            <w:pPr>
              <w:rPr>
                <w:sz w:val="1"/>
                <w:szCs w:val="1"/>
              </w:rPr>
            </w:pPr>
          </w:p>
        </w:tc>
      </w:tr>
      <w:tr w:rsidR="0061228E">
        <w:trPr>
          <w:trHeight w:val="26"/>
        </w:trPr>
        <w:tc>
          <w:tcPr>
            <w:tcW w:w="5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200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15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2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382"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Исходя из представленных в таблице 1.22. данных, износ объектов системы водоснабжения составляет от 82 до 100%, за исключением насосной станции второго подьёма.</w:t>
      </w:r>
    </w:p>
    <w:p w:rsidR="0061228E" w:rsidRDefault="0061228E">
      <w:pPr>
        <w:spacing w:line="295" w:lineRule="exact"/>
        <w:rPr>
          <w:sz w:val="20"/>
          <w:szCs w:val="20"/>
        </w:rPr>
      </w:pPr>
    </w:p>
    <w:p w:rsidR="0061228E" w:rsidRDefault="002539ED">
      <w:pPr>
        <w:spacing w:line="236" w:lineRule="auto"/>
        <w:ind w:left="40" w:right="220"/>
        <w:rPr>
          <w:sz w:val="20"/>
          <w:szCs w:val="20"/>
        </w:rPr>
      </w:pPr>
      <w:r>
        <w:rPr>
          <w:rFonts w:eastAsia="Times New Roman"/>
          <w:b/>
          <w:bCs/>
          <w:sz w:val="24"/>
          <w:szCs w:val="24"/>
        </w:rPr>
        <w:t>1.5.2.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rsidR="0061228E" w:rsidRDefault="0061228E">
      <w:pPr>
        <w:spacing w:line="295" w:lineRule="exact"/>
        <w:rPr>
          <w:sz w:val="20"/>
          <w:szCs w:val="20"/>
        </w:rPr>
      </w:pPr>
    </w:p>
    <w:p w:rsidR="0061228E" w:rsidRDefault="002539ED">
      <w:pPr>
        <w:spacing w:line="236" w:lineRule="auto"/>
        <w:ind w:left="40" w:right="160"/>
        <w:rPr>
          <w:sz w:val="20"/>
          <w:szCs w:val="20"/>
        </w:rPr>
      </w:pPr>
      <w:r>
        <w:rPr>
          <w:rFonts w:eastAsia="Times New Roman"/>
          <w:sz w:val="24"/>
          <w:szCs w:val="24"/>
        </w:rPr>
        <w:t xml:space="preserve">Специализированных установок или оборудования для очистки питьевой воды в системе МУП </w:t>
      </w:r>
      <w:r w:rsidR="000A2907">
        <w:rPr>
          <w:rFonts w:eastAsia="Times New Roman"/>
          <w:sz w:val="24"/>
          <w:szCs w:val="24"/>
        </w:rPr>
        <w:t xml:space="preserve">КХ «Фатеж» </w:t>
      </w:r>
      <w:r>
        <w:rPr>
          <w:rFonts w:eastAsia="Times New Roman"/>
          <w:sz w:val="24"/>
          <w:szCs w:val="24"/>
        </w:rPr>
        <w:t xml:space="preserve"> нет. Имеется один резервуар, которые частично выполняют роль оборудования для очистки воды.</w:t>
      </w:r>
    </w:p>
    <w:p w:rsidR="0061228E" w:rsidRDefault="0061228E">
      <w:pPr>
        <w:spacing w:line="292" w:lineRule="exact"/>
        <w:rPr>
          <w:sz w:val="20"/>
          <w:szCs w:val="20"/>
        </w:rPr>
      </w:pPr>
    </w:p>
    <w:p w:rsidR="0061228E" w:rsidRDefault="002539ED">
      <w:pPr>
        <w:spacing w:line="234" w:lineRule="auto"/>
        <w:ind w:left="40" w:right="720"/>
        <w:rPr>
          <w:sz w:val="20"/>
          <w:szCs w:val="20"/>
        </w:rPr>
      </w:pPr>
      <w:r>
        <w:rPr>
          <w:rFonts w:eastAsia="Times New Roman"/>
          <w:b/>
          <w:bCs/>
          <w:sz w:val="24"/>
          <w:szCs w:val="24"/>
        </w:rPr>
        <w:t>1.5.3. Описание состояния и функционирования существующих насосных централизованных станций, в том числе оценку энергоэффективности подачи воды,</w:t>
      </w:r>
    </w:p>
    <w:p w:rsidR="0061228E" w:rsidRDefault="0061228E">
      <w:pPr>
        <w:spacing w:line="278" w:lineRule="exact"/>
        <w:rPr>
          <w:sz w:val="20"/>
          <w:szCs w:val="20"/>
        </w:rPr>
      </w:pPr>
    </w:p>
    <w:p w:rsidR="0061228E" w:rsidRDefault="002539ED">
      <w:pPr>
        <w:jc w:val="center"/>
        <w:rPr>
          <w:sz w:val="20"/>
          <w:szCs w:val="20"/>
        </w:rPr>
      </w:pPr>
      <w:r>
        <w:rPr>
          <w:rFonts w:eastAsia="Times New Roman"/>
          <w:sz w:val="24"/>
          <w:szCs w:val="24"/>
        </w:rPr>
        <w:t>К существующей схеме водоснабжения города Фатежа присоеденены два населённых пункта –</w:t>
      </w:r>
    </w:p>
    <w:p w:rsidR="0061228E" w:rsidRDefault="0061228E">
      <w:pPr>
        <w:spacing w:line="12" w:lineRule="exact"/>
        <w:rPr>
          <w:sz w:val="20"/>
          <w:szCs w:val="20"/>
        </w:rPr>
      </w:pPr>
    </w:p>
    <w:p w:rsidR="0061228E" w:rsidRDefault="002539ED">
      <w:pPr>
        <w:spacing w:line="234" w:lineRule="auto"/>
        <w:ind w:left="40" w:right="20"/>
        <w:jc w:val="both"/>
        <w:rPr>
          <w:sz w:val="20"/>
          <w:szCs w:val="20"/>
        </w:rPr>
      </w:pPr>
      <w:r>
        <w:rPr>
          <w:rFonts w:eastAsia="Times New Roman"/>
          <w:sz w:val="24"/>
          <w:szCs w:val="24"/>
        </w:rPr>
        <w:t>Чаплыгино и Миленино, общая численность которых составляет 298 человек. Уровень расположения данных деревень ниже г.Фатежа, что способствует перераспределению</w:t>
      </w:r>
    </w:p>
    <w:p w:rsidR="0061228E" w:rsidRDefault="0061228E">
      <w:pPr>
        <w:spacing w:line="14" w:lineRule="exact"/>
        <w:rPr>
          <w:sz w:val="20"/>
          <w:szCs w:val="20"/>
        </w:rPr>
      </w:pPr>
    </w:p>
    <w:p w:rsidR="0061228E" w:rsidRDefault="002539ED">
      <w:pPr>
        <w:spacing w:line="234" w:lineRule="auto"/>
        <w:ind w:left="40" w:right="20"/>
        <w:jc w:val="both"/>
        <w:rPr>
          <w:sz w:val="20"/>
          <w:szCs w:val="20"/>
        </w:rPr>
      </w:pPr>
      <w:r>
        <w:rPr>
          <w:rFonts w:eastAsia="Times New Roman"/>
          <w:sz w:val="24"/>
          <w:szCs w:val="24"/>
        </w:rPr>
        <w:t>гидравлического давления в водопроводной системе не в пользу городского населения. Это негативно влияет на обеспеченность холодным водоснабжением жителей города в сутки</w:t>
      </w:r>
    </w:p>
    <w:p w:rsidR="0061228E" w:rsidRDefault="0061228E">
      <w:pPr>
        <w:spacing w:line="14" w:lineRule="exact"/>
        <w:rPr>
          <w:sz w:val="20"/>
          <w:szCs w:val="20"/>
        </w:rPr>
      </w:pPr>
    </w:p>
    <w:p w:rsidR="0061228E" w:rsidRDefault="002539ED">
      <w:pPr>
        <w:spacing w:line="234" w:lineRule="auto"/>
        <w:ind w:left="40" w:right="40"/>
        <w:jc w:val="both"/>
        <w:rPr>
          <w:sz w:val="20"/>
          <w:szCs w:val="20"/>
        </w:rPr>
      </w:pPr>
      <w:r>
        <w:rPr>
          <w:rFonts w:eastAsia="Times New Roman"/>
          <w:sz w:val="24"/>
          <w:szCs w:val="24"/>
        </w:rPr>
        <w:t>максимального водопотребления. Принятие решения по подключению данных населённых пунктов не обосновывалось реализацией мероприятий, которые бы компенсировали</w:t>
      </w:r>
    </w:p>
    <w:p w:rsidR="0061228E" w:rsidRDefault="0061228E">
      <w:pPr>
        <w:spacing w:line="2" w:lineRule="exact"/>
        <w:rPr>
          <w:sz w:val="20"/>
          <w:szCs w:val="20"/>
        </w:rPr>
      </w:pPr>
    </w:p>
    <w:p w:rsidR="0061228E" w:rsidRDefault="002539ED">
      <w:pPr>
        <w:ind w:left="40"/>
        <w:rPr>
          <w:sz w:val="20"/>
          <w:szCs w:val="20"/>
        </w:rPr>
      </w:pPr>
      <w:r>
        <w:rPr>
          <w:rFonts w:eastAsia="Times New Roman"/>
          <w:sz w:val="24"/>
          <w:szCs w:val="24"/>
        </w:rPr>
        <w:t>сохранение гидравлических режимов, установленных проектными данными.</w:t>
      </w:r>
    </w:p>
    <w:p w:rsidR="0061228E" w:rsidRDefault="0061228E">
      <w:pPr>
        <w:spacing w:line="200" w:lineRule="exact"/>
        <w:rPr>
          <w:sz w:val="20"/>
          <w:szCs w:val="20"/>
        </w:rPr>
      </w:pPr>
    </w:p>
    <w:p w:rsidR="0061228E" w:rsidRDefault="0061228E">
      <w:pPr>
        <w:spacing w:line="287" w:lineRule="exact"/>
        <w:rPr>
          <w:sz w:val="20"/>
          <w:szCs w:val="20"/>
        </w:rPr>
      </w:pPr>
    </w:p>
    <w:p w:rsidR="0061228E" w:rsidRDefault="002539ED">
      <w:pPr>
        <w:ind w:left="9720"/>
        <w:rPr>
          <w:sz w:val="20"/>
          <w:szCs w:val="20"/>
        </w:rPr>
      </w:pPr>
      <w:r>
        <w:rPr>
          <w:rFonts w:eastAsia="Times New Roman"/>
          <w:sz w:val="24"/>
          <w:szCs w:val="24"/>
        </w:rPr>
        <w:t>27</w:t>
      </w:r>
    </w:p>
    <w:p w:rsidR="0061228E" w:rsidRDefault="002539ED">
      <w:pPr>
        <w:spacing w:line="20" w:lineRule="exact"/>
        <w:rPr>
          <w:sz w:val="20"/>
          <w:szCs w:val="20"/>
        </w:rPr>
      </w:pPr>
      <w:r>
        <w:rPr>
          <w:noProof/>
          <w:sz w:val="20"/>
          <w:szCs w:val="20"/>
        </w:rPr>
        <w:drawing>
          <wp:anchor distT="0" distB="0" distL="114300" distR="114300" simplePos="0" relativeHeight="25156198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300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19"/>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64032"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5056"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right="20"/>
        <w:rPr>
          <w:sz w:val="20"/>
          <w:szCs w:val="20"/>
        </w:rPr>
      </w:pPr>
      <w:r>
        <w:rPr>
          <w:rFonts w:eastAsia="Times New Roman"/>
          <w:sz w:val="24"/>
          <w:szCs w:val="24"/>
        </w:rPr>
        <w:t>Дестабилизация гидравлических режимов водопроводной системы за счет подключения новых потребителей может быть восстановлена за счет проведения следующих мероприятий:</w:t>
      </w:r>
    </w:p>
    <w:p w:rsidR="0061228E" w:rsidRDefault="0061228E">
      <w:pPr>
        <w:spacing w:line="2" w:lineRule="exact"/>
        <w:rPr>
          <w:sz w:val="20"/>
          <w:szCs w:val="20"/>
        </w:rPr>
      </w:pPr>
    </w:p>
    <w:p w:rsidR="0061228E" w:rsidRDefault="002539ED">
      <w:pPr>
        <w:ind w:left="20"/>
        <w:rPr>
          <w:sz w:val="20"/>
          <w:szCs w:val="20"/>
        </w:rPr>
      </w:pPr>
      <w:r>
        <w:rPr>
          <w:rFonts w:eastAsia="Times New Roman"/>
          <w:sz w:val="24"/>
          <w:szCs w:val="24"/>
        </w:rPr>
        <w:t>1.Установление регулируемых задвижек в местах подключения новых потребителей;</w:t>
      </w:r>
    </w:p>
    <w:p w:rsidR="0061228E" w:rsidRDefault="0061228E">
      <w:pPr>
        <w:spacing w:line="10" w:lineRule="exact"/>
        <w:rPr>
          <w:sz w:val="20"/>
          <w:szCs w:val="20"/>
        </w:rPr>
      </w:pPr>
    </w:p>
    <w:p w:rsidR="0061228E" w:rsidRDefault="002539ED">
      <w:pPr>
        <w:spacing w:line="234" w:lineRule="auto"/>
        <w:ind w:left="20"/>
        <w:rPr>
          <w:sz w:val="20"/>
          <w:szCs w:val="20"/>
        </w:rPr>
      </w:pPr>
      <w:r>
        <w:rPr>
          <w:rFonts w:eastAsia="Times New Roman"/>
          <w:sz w:val="24"/>
          <w:szCs w:val="24"/>
        </w:rPr>
        <w:t>2.Создания дополнительного давления в водопроводной системе города за счёт увеличения мощности насосов станции второго подъема;</w:t>
      </w:r>
    </w:p>
    <w:p w:rsidR="0061228E" w:rsidRDefault="0061228E">
      <w:pPr>
        <w:spacing w:line="2" w:lineRule="exact"/>
        <w:rPr>
          <w:sz w:val="20"/>
          <w:szCs w:val="20"/>
        </w:rPr>
      </w:pPr>
    </w:p>
    <w:p w:rsidR="0061228E" w:rsidRDefault="002539ED">
      <w:pPr>
        <w:ind w:left="20"/>
        <w:rPr>
          <w:sz w:val="20"/>
          <w:szCs w:val="20"/>
        </w:rPr>
      </w:pPr>
      <w:r>
        <w:rPr>
          <w:rFonts w:eastAsia="Times New Roman"/>
          <w:sz w:val="24"/>
          <w:szCs w:val="24"/>
        </w:rPr>
        <w:t>3.Закольцовка квартальных сетей с целью исключения тупиковых схем.</w:t>
      </w:r>
    </w:p>
    <w:p w:rsidR="0061228E" w:rsidRDefault="0061228E">
      <w:pPr>
        <w:sectPr w:rsidR="0061228E">
          <w:pgSz w:w="11900" w:h="16838"/>
          <w:pgMar w:top="719" w:right="846" w:bottom="516" w:left="1120" w:header="0" w:footer="0" w:gutter="0"/>
          <w:cols w:space="720" w:equalWidth="0">
            <w:col w:w="9940"/>
          </w:cols>
        </w:sectPr>
      </w:pPr>
    </w:p>
    <w:p w:rsidR="0061228E" w:rsidRDefault="0061228E">
      <w:pPr>
        <w:spacing w:line="288" w:lineRule="exact"/>
        <w:rPr>
          <w:sz w:val="20"/>
          <w:szCs w:val="20"/>
        </w:rPr>
      </w:pPr>
    </w:p>
    <w:p w:rsidR="0061228E" w:rsidRDefault="002539ED">
      <w:pPr>
        <w:spacing w:line="236" w:lineRule="auto"/>
        <w:ind w:left="20" w:firstLine="60"/>
        <w:jc w:val="both"/>
        <w:rPr>
          <w:sz w:val="20"/>
          <w:szCs w:val="20"/>
        </w:rPr>
      </w:pPr>
      <w:r>
        <w:rPr>
          <w:rFonts w:eastAsia="Times New Roman"/>
          <w:sz w:val="24"/>
          <w:szCs w:val="24"/>
        </w:rPr>
        <w:t>В 2015 году по рекомендации энергоснабжающей организации электрические счётчики на водозаборных станциях. Реализация способствовала росту потребления электрической энергии 1,5 раза.</w:t>
      </w:r>
    </w:p>
    <w:p w:rsidR="0061228E" w:rsidRDefault="002539ED">
      <w:pPr>
        <w:spacing w:line="20" w:lineRule="exact"/>
        <w:rPr>
          <w:sz w:val="20"/>
          <w:szCs w:val="20"/>
        </w:rPr>
      </w:pPr>
      <w:r>
        <w:rPr>
          <w:sz w:val="20"/>
          <w:szCs w:val="20"/>
        </w:rPr>
        <w:br w:type="column"/>
      </w:r>
    </w:p>
    <w:p w:rsidR="0061228E" w:rsidRDefault="0061228E">
      <w:pPr>
        <w:spacing w:line="268" w:lineRule="exact"/>
        <w:rPr>
          <w:sz w:val="20"/>
          <w:szCs w:val="20"/>
        </w:rPr>
      </w:pPr>
    </w:p>
    <w:p w:rsidR="0061228E" w:rsidRDefault="002539ED">
      <w:pPr>
        <w:spacing w:line="234" w:lineRule="auto"/>
        <w:ind w:firstLine="380"/>
        <w:jc w:val="both"/>
        <w:rPr>
          <w:sz w:val="20"/>
          <w:szCs w:val="20"/>
        </w:rPr>
      </w:pPr>
      <w:r>
        <w:rPr>
          <w:rFonts w:eastAsia="Times New Roman"/>
          <w:sz w:val="24"/>
          <w:szCs w:val="24"/>
        </w:rPr>
        <w:t>установила новые данного мероприятия</w:t>
      </w:r>
    </w:p>
    <w:p w:rsidR="0061228E" w:rsidRDefault="0061228E">
      <w:pPr>
        <w:spacing w:line="289" w:lineRule="exact"/>
        <w:rPr>
          <w:sz w:val="20"/>
          <w:szCs w:val="20"/>
        </w:rPr>
      </w:pPr>
    </w:p>
    <w:p w:rsidR="0061228E" w:rsidRDefault="0061228E">
      <w:pPr>
        <w:sectPr w:rsidR="0061228E">
          <w:type w:val="continuous"/>
          <w:pgSz w:w="11900" w:h="16838"/>
          <w:pgMar w:top="719" w:right="846" w:bottom="516" w:left="1120" w:header="0" w:footer="0" w:gutter="0"/>
          <w:cols w:num="2" w:space="720" w:equalWidth="0">
            <w:col w:w="7400" w:space="200"/>
            <w:col w:w="2340"/>
          </w:cols>
        </w:sectPr>
      </w:pPr>
    </w:p>
    <w:p w:rsidR="0061228E" w:rsidRDefault="002539ED">
      <w:pPr>
        <w:spacing w:line="238" w:lineRule="auto"/>
        <w:ind w:left="20"/>
        <w:jc w:val="both"/>
        <w:rPr>
          <w:sz w:val="20"/>
          <w:szCs w:val="20"/>
        </w:rPr>
      </w:pPr>
      <w:r>
        <w:rPr>
          <w:rFonts w:eastAsia="Times New Roman"/>
          <w:sz w:val="24"/>
          <w:szCs w:val="24"/>
        </w:rPr>
        <w:t>Вместе с тем на всех скважинах отсутствуют приборы учета, фиксирующие объёмы добычи воды. Это предопределяет учёт добычи воды на основе расходованной электрической энергии. Одномоментно это привело к резкому увеличению расчётной добычи воды и снижению доходности предприятия. Возник дисбаланс между добытой и реализованной водой, который выразился в увеличении потерь воды, не связанных с технологическими причинами. Решение данной проблемы с целью объективного учёта добытой воды возможно за счёт установки приборов учёта на всех скважинах.</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53" w:lineRule="exact"/>
        <w:rPr>
          <w:sz w:val="20"/>
          <w:szCs w:val="20"/>
        </w:rPr>
      </w:pPr>
    </w:p>
    <w:p w:rsidR="0061228E" w:rsidRDefault="002539ED">
      <w:pPr>
        <w:spacing w:line="235" w:lineRule="auto"/>
        <w:ind w:left="20" w:right="1780"/>
        <w:rPr>
          <w:sz w:val="20"/>
          <w:szCs w:val="20"/>
        </w:rPr>
      </w:pPr>
      <w:r>
        <w:rPr>
          <w:rFonts w:eastAsia="Times New Roman"/>
          <w:b/>
          <w:bCs/>
        </w:rPr>
        <w:t>Таблица 1.23. Сравнительные характеристики по энергоёмкости производства и транспортировки воды</w:t>
      </w:r>
    </w:p>
    <w:p w:rsidR="0061228E" w:rsidRDefault="0061228E">
      <w:pPr>
        <w:spacing w:line="26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0"/>
        <w:gridCol w:w="3860"/>
        <w:gridCol w:w="1460"/>
        <w:gridCol w:w="340"/>
        <w:gridCol w:w="1400"/>
        <w:gridCol w:w="460"/>
        <w:gridCol w:w="680"/>
        <w:gridCol w:w="1140"/>
        <w:gridCol w:w="30"/>
      </w:tblGrid>
      <w:tr w:rsidR="0061228E">
        <w:trPr>
          <w:trHeight w:val="269"/>
        </w:trPr>
        <w:tc>
          <w:tcPr>
            <w:tcW w:w="600" w:type="dxa"/>
            <w:tcBorders>
              <w:top w:val="single" w:sz="8" w:space="0" w:color="auto"/>
              <w:left w:val="single" w:sz="8" w:space="0" w:color="auto"/>
              <w:right w:val="single" w:sz="8" w:space="0" w:color="auto"/>
            </w:tcBorders>
            <w:vAlign w:val="bottom"/>
          </w:tcPr>
          <w:p w:rsidR="0061228E" w:rsidRDefault="0061228E">
            <w:pPr>
              <w:rPr>
                <w:sz w:val="23"/>
                <w:szCs w:val="23"/>
              </w:rPr>
            </w:pPr>
          </w:p>
        </w:tc>
        <w:tc>
          <w:tcPr>
            <w:tcW w:w="3860" w:type="dxa"/>
            <w:tcBorders>
              <w:top w:val="single" w:sz="8" w:space="0" w:color="auto"/>
              <w:right w:val="single" w:sz="8" w:space="0" w:color="auto"/>
            </w:tcBorders>
            <w:vAlign w:val="bottom"/>
          </w:tcPr>
          <w:p w:rsidR="0061228E" w:rsidRDefault="0061228E">
            <w:pPr>
              <w:rPr>
                <w:sz w:val="23"/>
                <w:szCs w:val="23"/>
              </w:rPr>
            </w:pPr>
          </w:p>
        </w:tc>
        <w:tc>
          <w:tcPr>
            <w:tcW w:w="1460" w:type="dxa"/>
            <w:tcBorders>
              <w:top w:val="single" w:sz="8" w:space="0" w:color="auto"/>
            </w:tcBorders>
            <w:vAlign w:val="bottom"/>
          </w:tcPr>
          <w:p w:rsidR="0061228E" w:rsidRDefault="0061228E">
            <w:pPr>
              <w:rPr>
                <w:sz w:val="23"/>
                <w:szCs w:val="23"/>
              </w:rPr>
            </w:pPr>
          </w:p>
        </w:tc>
        <w:tc>
          <w:tcPr>
            <w:tcW w:w="340" w:type="dxa"/>
            <w:tcBorders>
              <w:top w:val="single" w:sz="8" w:space="0" w:color="auto"/>
            </w:tcBorders>
            <w:vAlign w:val="bottom"/>
          </w:tcPr>
          <w:p w:rsidR="0061228E" w:rsidRDefault="0061228E">
            <w:pPr>
              <w:rPr>
                <w:sz w:val="23"/>
                <w:szCs w:val="23"/>
              </w:rPr>
            </w:pPr>
          </w:p>
        </w:tc>
        <w:tc>
          <w:tcPr>
            <w:tcW w:w="2540" w:type="dxa"/>
            <w:gridSpan w:val="3"/>
            <w:tcBorders>
              <w:top w:val="single" w:sz="8" w:space="0" w:color="auto"/>
            </w:tcBorders>
            <w:vAlign w:val="bottom"/>
          </w:tcPr>
          <w:p w:rsidR="0061228E" w:rsidRDefault="002539ED">
            <w:pPr>
              <w:rPr>
                <w:sz w:val="20"/>
                <w:szCs w:val="20"/>
              </w:rPr>
            </w:pPr>
            <w:r>
              <w:rPr>
                <w:rFonts w:ascii="Calibri" w:eastAsia="Calibri" w:hAnsi="Calibri" w:cs="Calibri"/>
                <w:color w:val="0000FF"/>
              </w:rPr>
              <w:t>Объекты сравнения</w:t>
            </w:r>
          </w:p>
        </w:tc>
        <w:tc>
          <w:tcPr>
            <w:tcW w:w="1140" w:type="dxa"/>
            <w:tcBorders>
              <w:top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860" w:type="dxa"/>
            <w:tcBorders>
              <w:right w:val="single" w:sz="8" w:space="0" w:color="auto"/>
            </w:tcBorders>
            <w:vAlign w:val="bottom"/>
          </w:tcPr>
          <w:p w:rsidR="0061228E" w:rsidRDefault="0061228E">
            <w:pPr>
              <w:rPr>
                <w:sz w:val="2"/>
                <w:szCs w:val="2"/>
              </w:rPr>
            </w:pPr>
          </w:p>
        </w:tc>
        <w:tc>
          <w:tcPr>
            <w:tcW w:w="1460" w:type="dxa"/>
            <w:tcBorders>
              <w:bottom w:val="single" w:sz="8" w:space="0" w:color="auto"/>
            </w:tcBorders>
            <w:vAlign w:val="bottom"/>
          </w:tcPr>
          <w:p w:rsidR="0061228E" w:rsidRDefault="0061228E">
            <w:pPr>
              <w:rPr>
                <w:sz w:val="2"/>
                <w:szCs w:val="2"/>
              </w:rPr>
            </w:pPr>
          </w:p>
        </w:tc>
        <w:tc>
          <w:tcPr>
            <w:tcW w:w="340" w:type="dxa"/>
            <w:tcBorders>
              <w:bottom w:val="single" w:sz="8" w:space="0" w:color="auto"/>
            </w:tcBorders>
            <w:vAlign w:val="bottom"/>
          </w:tcPr>
          <w:p w:rsidR="0061228E" w:rsidRDefault="0061228E">
            <w:pPr>
              <w:rPr>
                <w:sz w:val="2"/>
                <w:szCs w:val="2"/>
              </w:rPr>
            </w:pPr>
          </w:p>
        </w:tc>
        <w:tc>
          <w:tcPr>
            <w:tcW w:w="1400" w:type="dxa"/>
            <w:tcBorders>
              <w:top w:val="single" w:sz="8" w:space="0" w:color="0000FF"/>
              <w:bottom w:val="single" w:sz="8" w:space="0" w:color="auto"/>
            </w:tcBorders>
            <w:vAlign w:val="bottom"/>
          </w:tcPr>
          <w:p w:rsidR="0061228E" w:rsidRDefault="0061228E">
            <w:pPr>
              <w:rPr>
                <w:sz w:val="2"/>
                <w:szCs w:val="2"/>
              </w:rPr>
            </w:pPr>
          </w:p>
        </w:tc>
        <w:tc>
          <w:tcPr>
            <w:tcW w:w="460" w:type="dxa"/>
            <w:tcBorders>
              <w:top w:val="single" w:sz="8" w:space="0" w:color="0000FF"/>
              <w:bottom w:val="single" w:sz="8" w:space="0" w:color="auto"/>
            </w:tcBorders>
            <w:vAlign w:val="bottom"/>
          </w:tcPr>
          <w:p w:rsidR="0061228E" w:rsidRDefault="0061228E">
            <w:pPr>
              <w:rPr>
                <w:sz w:val="2"/>
                <w:szCs w:val="2"/>
              </w:rPr>
            </w:pPr>
          </w:p>
        </w:tc>
        <w:tc>
          <w:tcPr>
            <w:tcW w:w="680" w:type="dxa"/>
            <w:tcBorders>
              <w:bottom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9"/>
        </w:trPr>
        <w:tc>
          <w:tcPr>
            <w:tcW w:w="600" w:type="dxa"/>
            <w:vMerge/>
            <w:tcBorders>
              <w:left w:val="single" w:sz="8" w:space="0" w:color="auto"/>
              <w:right w:val="single" w:sz="8" w:space="0" w:color="auto"/>
            </w:tcBorders>
            <w:vAlign w:val="bottom"/>
          </w:tcPr>
          <w:p w:rsidR="0061228E" w:rsidRDefault="0061228E">
            <w:pPr>
              <w:rPr>
                <w:sz w:val="19"/>
                <w:szCs w:val="19"/>
              </w:rPr>
            </w:pPr>
          </w:p>
        </w:tc>
        <w:tc>
          <w:tcPr>
            <w:tcW w:w="3860" w:type="dxa"/>
            <w:vMerge w:val="restart"/>
            <w:tcBorders>
              <w:right w:val="single" w:sz="8" w:space="0" w:color="auto"/>
            </w:tcBorders>
            <w:vAlign w:val="bottom"/>
          </w:tcPr>
          <w:p w:rsidR="0061228E" w:rsidRDefault="002539ED">
            <w:pPr>
              <w:ind w:left="680"/>
              <w:rPr>
                <w:sz w:val="20"/>
                <w:szCs w:val="20"/>
              </w:rPr>
            </w:pPr>
            <w:r>
              <w:rPr>
                <w:rFonts w:eastAsia="Times New Roman"/>
              </w:rPr>
              <w:t>Наименование показателя</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Российская</w:t>
            </w:r>
          </w:p>
        </w:tc>
        <w:tc>
          <w:tcPr>
            <w:tcW w:w="1740" w:type="dxa"/>
            <w:gridSpan w:val="2"/>
            <w:tcBorders>
              <w:right w:val="single" w:sz="8" w:space="0" w:color="auto"/>
            </w:tcBorders>
            <w:vAlign w:val="bottom"/>
          </w:tcPr>
          <w:p w:rsidR="0061228E" w:rsidRDefault="002539ED">
            <w:pPr>
              <w:spacing w:line="228" w:lineRule="exact"/>
              <w:jc w:val="center"/>
              <w:rPr>
                <w:sz w:val="20"/>
                <w:szCs w:val="20"/>
              </w:rPr>
            </w:pPr>
            <w:r>
              <w:rPr>
                <w:rFonts w:eastAsia="Times New Roman"/>
              </w:rPr>
              <w:t>Центральный</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11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48"/>
        </w:trPr>
        <w:tc>
          <w:tcPr>
            <w:tcW w:w="600" w:type="dxa"/>
            <w:vMerge w:val="restart"/>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п/п</w:t>
            </w:r>
          </w:p>
        </w:tc>
        <w:tc>
          <w:tcPr>
            <w:tcW w:w="3860" w:type="dxa"/>
            <w:vMerge/>
            <w:tcBorders>
              <w:right w:val="single" w:sz="8" w:space="0" w:color="auto"/>
            </w:tcBorders>
            <w:vAlign w:val="bottom"/>
          </w:tcPr>
          <w:p w:rsidR="0061228E" w:rsidRDefault="0061228E">
            <w:pPr>
              <w:rPr>
                <w:sz w:val="12"/>
                <w:szCs w:val="12"/>
              </w:rPr>
            </w:pPr>
          </w:p>
        </w:tc>
        <w:tc>
          <w:tcPr>
            <w:tcW w:w="1460" w:type="dxa"/>
            <w:vMerge/>
            <w:tcBorders>
              <w:right w:val="single" w:sz="8" w:space="0" w:color="auto"/>
            </w:tcBorders>
            <w:vAlign w:val="bottom"/>
          </w:tcPr>
          <w:p w:rsidR="0061228E" w:rsidRDefault="0061228E">
            <w:pPr>
              <w:rPr>
                <w:sz w:val="12"/>
                <w:szCs w:val="12"/>
              </w:rPr>
            </w:pP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140" w:type="dxa"/>
            <w:gridSpan w:val="2"/>
            <w:vMerge/>
            <w:tcBorders>
              <w:right w:val="single" w:sz="8" w:space="0" w:color="auto"/>
            </w:tcBorders>
            <w:vAlign w:val="bottom"/>
          </w:tcPr>
          <w:p w:rsidR="0061228E" w:rsidRDefault="0061228E">
            <w:pPr>
              <w:rPr>
                <w:sz w:val="12"/>
                <w:szCs w:val="12"/>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г.Фатеж</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3860" w:type="dxa"/>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Федерация</w:t>
            </w:r>
          </w:p>
        </w:tc>
        <w:tc>
          <w:tcPr>
            <w:tcW w:w="1740" w:type="dxa"/>
            <w:gridSpan w:val="2"/>
            <w:vMerge/>
            <w:tcBorders>
              <w:right w:val="single" w:sz="8" w:space="0" w:color="auto"/>
            </w:tcBorders>
            <w:vAlign w:val="bottom"/>
          </w:tcPr>
          <w:p w:rsidR="0061228E" w:rsidRDefault="0061228E">
            <w:pPr>
              <w:rPr>
                <w:sz w:val="11"/>
                <w:szCs w:val="11"/>
              </w:rPr>
            </w:pP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область</w:t>
            </w:r>
          </w:p>
        </w:tc>
        <w:tc>
          <w:tcPr>
            <w:tcW w:w="11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600" w:type="dxa"/>
            <w:tcBorders>
              <w:left w:val="single" w:sz="8" w:space="0" w:color="auto"/>
              <w:right w:val="single" w:sz="8" w:space="0" w:color="auto"/>
            </w:tcBorders>
            <w:vAlign w:val="bottom"/>
          </w:tcPr>
          <w:p w:rsidR="0061228E" w:rsidRDefault="0061228E">
            <w:pPr>
              <w:rPr>
                <w:sz w:val="10"/>
                <w:szCs w:val="10"/>
              </w:rPr>
            </w:pPr>
          </w:p>
        </w:tc>
        <w:tc>
          <w:tcPr>
            <w:tcW w:w="3860" w:type="dxa"/>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340" w:type="dxa"/>
            <w:vAlign w:val="bottom"/>
          </w:tcPr>
          <w:p w:rsidR="0061228E" w:rsidRDefault="0061228E">
            <w:pPr>
              <w:rPr>
                <w:sz w:val="10"/>
                <w:szCs w:val="10"/>
              </w:rPr>
            </w:pPr>
          </w:p>
        </w:tc>
        <w:tc>
          <w:tcPr>
            <w:tcW w:w="1400" w:type="dxa"/>
            <w:vMerge w:val="restart"/>
            <w:tcBorders>
              <w:right w:val="single" w:sz="8" w:space="0" w:color="auto"/>
            </w:tcBorders>
            <w:vAlign w:val="bottom"/>
          </w:tcPr>
          <w:p w:rsidR="0061228E" w:rsidRDefault="002539ED">
            <w:pPr>
              <w:ind w:right="250"/>
              <w:jc w:val="center"/>
              <w:rPr>
                <w:sz w:val="20"/>
                <w:szCs w:val="20"/>
              </w:rPr>
            </w:pPr>
            <w:r>
              <w:rPr>
                <w:rFonts w:eastAsia="Times New Roman"/>
                <w:w w:val="98"/>
              </w:rPr>
              <w:t>округ</w:t>
            </w:r>
          </w:p>
        </w:tc>
        <w:tc>
          <w:tcPr>
            <w:tcW w:w="1140" w:type="dxa"/>
            <w:gridSpan w:val="2"/>
            <w:vMerge/>
            <w:tcBorders>
              <w:right w:val="single" w:sz="8" w:space="0" w:color="auto"/>
            </w:tcBorders>
            <w:vAlign w:val="bottom"/>
          </w:tcPr>
          <w:p w:rsidR="0061228E" w:rsidRDefault="0061228E">
            <w:pPr>
              <w:rPr>
                <w:sz w:val="10"/>
                <w:szCs w:val="10"/>
              </w:rPr>
            </w:pPr>
          </w:p>
        </w:tc>
        <w:tc>
          <w:tcPr>
            <w:tcW w:w="11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86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400" w:type="dxa"/>
            <w:vMerge/>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5"/>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860" w:type="dxa"/>
            <w:tcBorders>
              <w:right w:val="single" w:sz="8" w:space="0" w:color="auto"/>
            </w:tcBorders>
            <w:vAlign w:val="bottom"/>
          </w:tcPr>
          <w:p w:rsidR="0061228E" w:rsidRDefault="002539ED">
            <w:pPr>
              <w:ind w:left="100"/>
              <w:rPr>
                <w:sz w:val="20"/>
                <w:szCs w:val="20"/>
              </w:rPr>
            </w:pPr>
            <w:r>
              <w:rPr>
                <w:rFonts w:eastAsia="Times New Roman"/>
              </w:rPr>
              <w:t>Энергоёмкость производства и</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0,97</w:t>
            </w: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0,89</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1,21</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1,09</w:t>
            </w:r>
          </w:p>
        </w:tc>
        <w:tc>
          <w:tcPr>
            <w:tcW w:w="0" w:type="dxa"/>
            <w:vAlign w:val="bottom"/>
          </w:tcPr>
          <w:p w:rsidR="0061228E" w:rsidRDefault="0061228E">
            <w:pPr>
              <w:rPr>
                <w:sz w:val="1"/>
                <w:szCs w:val="1"/>
              </w:rPr>
            </w:pPr>
          </w:p>
        </w:tc>
      </w:tr>
      <w:tr w:rsidR="0061228E">
        <w:trPr>
          <w:trHeight w:val="125"/>
        </w:trPr>
        <w:tc>
          <w:tcPr>
            <w:tcW w:w="600" w:type="dxa"/>
            <w:vMerge/>
            <w:tcBorders>
              <w:left w:val="single" w:sz="8" w:space="0" w:color="auto"/>
              <w:right w:val="single" w:sz="8" w:space="0" w:color="auto"/>
            </w:tcBorders>
            <w:vAlign w:val="bottom"/>
          </w:tcPr>
          <w:p w:rsidR="0061228E" w:rsidRDefault="0061228E">
            <w:pPr>
              <w:rPr>
                <w:sz w:val="10"/>
                <w:szCs w:val="10"/>
              </w:rPr>
            </w:pPr>
          </w:p>
        </w:tc>
        <w:tc>
          <w:tcPr>
            <w:tcW w:w="3860" w:type="dxa"/>
            <w:vMerge w:val="restart"/>
            <w:tcBorders>
              <w:right w:val="single" w:sz="8" w:space="0" w:color="auto"/>
            </w:tcBorders>
            <w:vAlign w:val="bottom"/>
          </w:tcPr>
          <w:p w:rsidR="0061228E" w:rsidRDefault="002539ED">
            <w:pPr>
              <w:ind w:left="100"/>
              <w:rPr>
                <w:sz w:val="20"/>
                <w:szCs w:val="20"/>
              </w:rPr>
            </w:pPr>
            <w:r>
              <w:rPr>
                <w:rFonts w:eastAsia="Times New Roman"/>
              </w:rPr>
              <w:t>транспортировки воды, кВт.ч/куб.м</w:t>
            </w:r>
          </w:p>
        </w:tc>
        <w:tc>
          <w:tcPr>
            <w:tcW w:w="1460" w:type="dxa"/>
            <w:vMerge/>
            <w:tcBorders>
              <w:right w:val="single" w:sz="8" w:space="0" w:color="auto"/>
            </w:tcBorders>
            <w:vAlign w:val="bottom"/>
          </w:tcPr>
          <w:p w:rsidR="0061228E" w:rsidRDefault="0061228E">
            <w:pPr>
              <w:rPr>
                <w:sz w:val="10"/>
                <w:szCs w:val="10"/>
              </w:rPr>
            </w:pPr>
          </w:p>
        </w:tc>
        <w:tc>
          <w:tcPr>
            <w:tcW w:w="1740" w:type="dxa"/>
            <w:gridSpan w:val="2"/>
            <w:vMerge/>
            <w:tcBorders>
              <w:right w:val="single" w:sz="8" w:space="0" w:color="auto"/>
            </w:tcBorders>
            <w:vAlign w:val="bottom"/>
          </w:tcPr>
          <w:p w:rsidR="0061228E" w:rsidRDefault="0061228E">
            <w:pPr>
              <w:rPr>
                <w:sz w:val="10"/>
                <w:szCs w:val="10"/>
              </w:rPr>
            </w:pPr>
          </w:p>
        </w:tc>
        <w:tc>
          <w:tcPr>
            <w:tcW w:w="1140" w:type="dxa"/>
            <w:gridSpan w:val="2"/>
            <w:vMerge/>
            <w:tcBorders>
              <w:right w:val="single" w:sz="8" w:space="0" w:color="auto"/>
            </w:tcBorders>
            <w:vAlign w:val="bottom"/>
          </w:tcPr>
          <w:p w:rsidR="0061228E" w:rsidRDefault="0061228E">
            <w:pPr>
              <w:rPr>
                <w:sz w:val="10"/>
                <w:szCs w:val="10"/>
              </w:rPr>
            </w:pPr>
          </w:p>
        </w:tc>
        <w:tc>
          <w:tcPr>
            <w:tcW w:w="11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600" w:type="dxa"/>
            <w:tcBorders>
              <w:left w:val="single" w:sz="8" w:space="0" w:color="auto"/>
              <w:right w:val="single" w:sz="8" w:space="0" w:color="auto"/>
            </w:tcBorders>
            <w:vAlign w:val="bottom"/>
          </w:tcPr>
          <w:p w:rsidR="0061228E" w:rsidRDefault="0061228E">
            <w:pPr>
              <w:rPr>
                <w:sz w:val="11"/>
                <w:szCs w:val="11"/>
              </w:rPr>
            </w:pPr>
          </w:p>
        </w:tc>
        <w:tc>
          <w:tcPr>
            <w:tcW w:w="3860" w:type="dxa"/>
            <w:vMerge/>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400" w:type="dxa"/>
            <w:tcBorders>
              <w:right w:val="single" w:sz="8" w:space="0" w:color="auto"/>
            </w:tcBorders>
            <w:vAlign w:val="bottom"/>
          </w:tcPr>
          <w:p w:rsidR="0061228E" w:rsidRDefault="0061228E">
            <w:pPr>
              <w:rPr>
                <w:sz w:val="11"/>
                <w:szCs w:val="11"/>
              </w:rPr>
            </w:pPr>
          </w:p>
        </w:tc>
        <w:tc>
          <w:tcPr>
            <w:tcW w:w="460" w:type="dxa"/>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60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860" w:type="dxa"/>
            <w:tcBorders>
              <w:bottom w:val="single" w:sz="8" w:space="0" w:color="auto"/>
              <w:right w:val="single" w:sz="8" w:space="0" w:color="auto"/>
            </w:tcBorders>
            <w:vAlign w:val="bottom"/>
          </w:tcPr>
          <w:p w:rsidR="0061228E" w:rsidRDefault="0061228E">
            <w:pPr>
              <w:rPr>
                <w:sz w:val="5"/>
                <w:szCs w:val="5"/>
              </w:rPr>
            </w:pPr>
          </w:p>
        </w:tc>
        <w:tc>
          <w:tcPr>
            <w:tcW w:w="1460" w:type="dxa"/>
            <w:tcBorders>
              <w:bottom w:val="single" w:sz="8" w:space="0" w:color="auto"/>
              <w:right w:val="single" w:sz="8" w:space="0" w:color="auto"/>
            </w:tcBorders>
            <w:vAlign w:val="bottom"/>
          </w:tcPr>
          <w:p w:rsidR="0061228E" w:rsidRDefault="0061228E">
            <w:pPr>
              <w:rPr>
                <w:sz w:val="5"/>
                <w:szCs w:val="5"/>
              </w:rPr>
            </w:pPr>
          </w:p>
        </w:tc>
        <w:tc>
          <w:tcPr>
            <w:tcW w:w="340" w:type="dxa"/>
            <w:tcBorders>
              <w:bottom w:val="single" w:sz="8" w:space="0" w:color="auto"/>
            </w:tcBorders>
            <w:vAlign w:val="bottom"/>
          </w:tcPr>
          <w:p w:rsidR="0061228E" w:rsidRDefault="0061228E">
            <w:pPr>
              <w:rPr>
                <w:sz w:val="5"/>
                <w:szCs w:val="5"/>
              </w:rPr>
            </w:pPr>
          </w:p>
        </w:tc>
        <w:tc>
          <w:tcPr>
            <w:tcW w:w="1400" w:type="dxa"/>
            <w:tcBorders>
              <w:bottom w:val="single" w:sz="8" w:space="0" w:color="auto"/>
              <w:right w:val="single" w:sz="8" w:space="0" w:color="auto"/>
            </w:tcBorders>
            <w:vAlign w:val="bottom"/>
          </w:tcPr>
          <w:p w:rsidR="0061228E" w:rsidRDefault="0061228E">
            <w:pPr>
              <w:rPr>
                <w:sz w:val="5"/>
                <w:szCs w:val="5"/>
              </w:rPr>
            </w:pPr>
          </w:p>
        </w:tc>
        <w:tc>
          <w:tcPr>
            <w:tcW w:w="460" w:type="dxa"/>
            <w:tcBorders>
              <w:bottom w:val="single" w:sz="8" w:space="0" w:color="auto"/>
            </w:tcBorders>
            <w:vAlign w:val="bottom"/>
          </w:tcPr>
          <w:p w:rsidR="0061228E" w:rsidRDefault="0061228E">
            <w:pPr>
              <w:rPr>
                <w:sz w:val="5"/>
                <w:szCs w:val="5"/>
              </w:rPr>
            </w:pPr>
          </w:p>
        </w:tc>
        <w:tc>
          <w:tcPr>
            <w:tcW w:w="680" w:type="dxa"/>
            <w:tcBorders>
              <w:bottom w:val="single" w:sz="8" w:space="0" w:color="auto"/>
              <w:right w:val="single" w:sz="8" w:space="0" w:color="auto"/>
            </w:tcBorders>
            <w:vAlign w:val="bottom"/>
          </w:tcPr>
          <w:p w:rsidR="0061228E" w:rsidRDefault="0061228E">
            <w:pPr>
              <w:rPr>
                <w:sz w:val="5"/>
                <w:szCs w:val="5"/>
              </w:rPr>
            </w:pPr>
          </w:p>
        </w:tc>
        <w:tc>
          <w:tcPr>
            <w:tcW w:w="11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2"/>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860" w:type="dxa"/>
            <w:tcBorders>
              <w:right w:val="single" w:sz="8" w:space="0" w:color="auto"/>
            </w:tcBorders>
            <w:vAlign w:val="bottom"/>
          </w:tcPr>
          <w:p w:rsidR="0061228E" w:rsidRDefault="002539ED">
            <w:pPr>
              <w:spacing w:line="251" w:lineRule="exact"/>
              <w:ind w:left="100"/>
              <w:rPr>
                <w:sz w:val="20"/>
                <w:szCs w:val="20"/>
              </w:rPr>
            </w:pPr>
            <w:r>
              <w:rPr>
                <w:rFonts w:eastAsia="Times New Roman"/>
              </w:rPr>
              <w:t>Трудоемкость производства и</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0,49</w:t>
            </w: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0,45</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0,47</w:t>
            </w:r>
          </w:p>
        </w:tc>
        <w:tc>
          <w:tcPr>
            <w:tcW w:w="0" w:type="dxa"/>
            <w:vAlign w:val="bottom"/>
          </w:tcPr>
          <w:p w:rsidR="0061228E" w:rsidRDefault="0061228E">
            <w:pPr>
              <w:rPr>
                <w:sz w:val="1"/>
                <w:szCs w:val="1"/>
              </w:rPr>
            </w:pPr>
          </w:p>
        </w:tc>
      </w:tr>
      <w:tr w:rsidR="0061228E">
        <w:trPr>
          <w:trHeight w:val="125"/>
        </w:trPr>
        <w:tc>
          <w:tcPr>
            <w:tcW w:w="600" w:type="dxa"/>
            <w:vMerge/>
            <w:tcBorders>
              <w:left w:val="single" w:sz="8" w:space="0" w:color="auto"/>
              <w:right w:val="single" w:sz="8" w:space="0" w:color="auto"/>
            </w:tcBorders>
            <w:vAlign w:val="bottom"/>
          </w:tcPr>
          <w:p w:rsidR="0061228E" w:rsidRDefault="0061228E">
            <w:pPr>
              <w:rPr>
                <w:sz w:val="10"/>
                <w:szCs w:val="10"/>
              </w:rPr>
            </w:pPr>
          </w:p>
        </w:tc>
        <w:tc>
          <w:tcPr>
            <w:tcW w:w="3860" w:type="dxa"/>
            <w:vMerge w:val="restart"/>
            <w:tcBorders>
              <w:right w:val="single" w:sz="8" w:space="0" w:color="auto"/>
            </w:tcBorders>
            <w:vAlign w:val="bottom"/>
          </w:tcPr>
          <w:p w:rsidR="0061228E" w:rsidRDefault="002539ED">
            <w:pPr>
              <w:ind w:left="100"/>
              <w:rPr>
                <w:sz w:val="20"/>
                <w:szCs w:val="20"/>
              </w:rPr>
            </w:pPr>
            <w:r>
              <w:rPr>
                <w:rFonts w:eastAsia="Times New Roman"/>
              </w:rPr>
              <w:t>транспортировки воды, чел./км</w:t>
            </w:r>
          </w:p>
        </w:tc>
        <w:tc>
          <w:tcPr>
            <w:tcW w:w="1460" w:type="dxa"/>
            <w:vMerge/>
            <w:tcBorders>
              <w:right w:val="single" w:sz="8" w:space="0" w:color="auto"/>
            </w:tcBorders>
            <w:vAlign w:val="bottom"/>
          </w:tcPr>
          <w:p w:rsidR="0061228E" w:rsidRDefault="0061228E">
            <w:pPr>
              <w:rPr>
                <w:sz w:val="10"/>
                <w:szCs w:val="10"/>
              </w:rPr>
            </w:pPr>
          </w:p>
        </w:tc>
        <w:tc>
          <w:tcPr>
            <w:tcW w:w="1740" w:type="dxa"/>
            <w:gridSpan w:val="2"/>
            <w:vMerge/>
            <w:tcBorders>
              <w:right w:val="single" w:sz="8" w:space="0" w:color="auto"/>
            </w:tcBorders>
            <w:vAlign w:val="bottom"/>
          </w:tcPr>
          <w:p w:rsidR="0061228E" w:rsidRDefault="0061228E">
            <w:pPr>
              <w:rPr>
                <w:sz w:val="10"/>
                <w:szCs w:val="10"/>
              </w:rPr>
            </w:pPr>
          </w:p>
        </w:tc>
        <w:tc>
          <w:tcPr>
            <w:tcW w:w="1140" w:type="dxa"/>
            <w:gridSpan w:val="2"/>
            <w:vMerge/>
            <w:tcBorders>
              <w:right w:val="single" w:sz="8" w:space="0" w:color="auto"/>
            </w:tcBorders>
            <w:vAlign w:val="bottom"/>
          </w:tcPr>
          <w:p w:rsidR="0061228E" w:rsidRDefault="0061228E">
            <w:pPr>
              <w:rPr>
                <w:sz w:val="10"/>
                <w:szCs w:val="10"/>
              </w:rPr>
            </w:pPr>
          </w:p>
        </w:tc>
        <w:tc>
          <w:tcPr>
            <w:tcW w:w="11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860" w:type="dxa"/>
            <w:vMerge/>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3"/>
        </w:trPr>
        <w:tc>
          <w:tcPr>
            <w:tcW w:w="6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3860" w:type="dxa"/>
            <w:tcBorders>
              <w:right w:val="single" w:sz="8" w:space="0" w:color="auto"/>
            </w:tcBorders>
            <w:vAlign w:val="bottom"/>
          </w:tcPr>
          <w:p w:rsidR="0061228E" w:rsidRDefault="002539ED">
            <w:pPr>
              <w:ind w:left="100"/>
              <w:rPr>
                <w:sz w:val="20"/>
                <w:szCs w:val="20"/>
              </w:rPr>
            </w:pPr>
            <w:r>
              <w:rPr>
                <w:rFonts w:eastAsia="Times New Roman"/>
              </w:rPr>
              <w:t>Производительность труда, м3/чел.</w:t>
            </w:r>
          </w:p>
        </w:tc>
        <w:tc>
          <w:tcPr>
            <w:tcW w:w="1460" w:type="dxa"/>
            <w:tcBorders>
              <w:right w:val="single" w:sz="8" w:space="0" w:color="auto"/>
            </w:tcBorders>
            <w:vAlign w:val="bottom"/>
          </w:tcPr>
          <w:p w:rsidR="0061228E" w:rsidRDefault="002539ED">
            <w:pPr>
              <w:jc w:val="center"/>
              <w:rPr>
                <w:sz w:val="20"/>
                <w:szCs w:val="20"/>
              </w:rPr>
            </w:pPr>
            <w:r>
              <w:rPr>
                <w:rFonts w:eastAsia="Times New Roman"/>
              </w:rPr>
              <w:t>57810,4</w:t>
            </w:r>
          </w:p>
        </w:tc>
        <w:tc>
          <w:tcPr>
            <w:tcW w:w="1740" w:type="dxa"/>
            <w:gridSpan w:val="2"/>
            <w:tcBorders>
              <w:right w:val="single" w:sz="8" w:space="0" w:color="auto"/>
            </w:tcBorders>
            <w:vAlign w:val="bottom"/>
          </w:tcPr>
          <w:p w:rsidR="0061228E" w:rsidRDefault="002539ED">
            <w:pPr>
              <w:jc w:val="center"/>
              <w:rPr>
                <w:sz w:val="20"/>
                <w:szCs w:val="20"/>
              </w:rPr>
            </w:pPr>
            <w:r>
              <w:rPr>
                <w:rFonts w:eastAsia="Times New Roman"/>
              </w:rPr>
              <w:t>44574,6</w:t>
            </w:r>
          </w:p>
        </w:tc>
        <w:tc>
          <w:tcPr>
            <w:tcW w:w="1140" w:type="dxa"/>
            <w:gridSpan w:val="2"/>
            <w:tcBorders>
              <w:right w:val="single" w:sz="8" w:space="0" w:color="auto"/>
            </w:tcBorders>
            <w:vAlign w:val="bottom"/>
          </w:tcPr>
          <w:p w:rsidR="0061228E" w:rsidRDefault="002539ED">
            <w:pPr>
              <w:jc w:val="center"/>
              <w:rPr>
                <w:sz w:val="20"/>
                <w:szCs w:val="20"/>
              </w:rPr>
            </w:pPr>
            <w:r>
              <w:rPr>
                <w:rFonts w:eastAsia="Times New Roman"/>
                <w:w w:val="98"/>
              </w:rPr>
              <w:t>29725</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29773</w:t>
            </w:r>
          </w:p>
        </w:tc>
        <w:tc>
          <w:tcPr>
            <w:tcW w:w="0" w:type="dxa"/>
            <w:vAlign w:val="bottom"/>
          </w:tcPr>
          <w:p w:rsidR="0061228E" w:rsidRDefault="0061228E">
            <w:pPr>
              <w:rPr>
                <w:sz w:val="1"/>
                <w:szCs w:val="1"/>
              </w:rPr>
            </w:pPr>
          </w:p>
        </w:tc>
      </w:tr>
      <w:tr w:rsidR="0061228E">
        <w:trPr>
          <w:trHeight w:val="52"/>
        </w:trPr>
        <w:tc>
          <w:tcPr>
            <w:tcW w:w="60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3860" w:type="dxa"/>
            <w:tcBorders>
              <w:bottom w:val="single" w:sz="8" w:space="0" w:color="auto"/>
              <w:right w:val="single" w:sz="8" w:space="0" w:color="auto"/>
            </w:tcBorders>
            <w:vAlign w:val="bottom"/>
          </w:tcPr>
          <w:p w:rsidR="0061228E" w:rsidRDefault="0061228E">
            <w:pPr>
              <w:rPr>
                <w:sz w:val="4"/>
                <w:szCs w:val="4"/>
              </w:rPr>
            </w:pPr>
          </w:p>
        </w:tc>
        <w:tc>
          <w:tcPr>
            <w:tcW w:w="1460" w:type="dxa"/>
            <w:tcBorders>
              <w:bottom w:val="single" w:sz="8" w:space="0" w:color="auto"/>
              <w:right w:val="single" w:sz="8" w:space="0" w:color="auto"/>
            </w:tcBorders>
            <w:vAlign w:val="bottom"/>
          </w:tcPr>
          <w:p w:rsidR="0061228E" w:rsidRDefault="0061228E">
            <w:pPr>
              <w:rPr>
                <w:sz w:val="4"/>
                <w:szCs w:val="4"/>
              </w:rPr>
            </w:pPr>
          </w:p>
        </w:tc>
        <w:tc>
          <w:tcPr>
            <w:tcW w:w="340" w:type="dxa"/>
            <w:tcBorders>
              <w:bottom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460" w:type="dxa"/>
            <w:tcBorders>
              <w:bottom w:val="single" w:sz="8" w:space="0" w:color="auto"/>
            </w:tcBorders>
            <w:vAlign w:val="bottom"/>
          </w:tcPr>
          <w:p w:rsidR="0061228E" w:rsidRDefault="0061228E">
            <w:pPr>
              <w:rPr>
                <w:sz w:val="4"/>
                <w:szCs w:val="4"/>
              </w:rPr>
            </w:pPr>
          </w:p>
        </w:tc>
        <w:tc>
          <w:tcPr>
            <w:tcW w:w="680" w:type="dxa"/>
            <w:tcBorders>
              <w:bottom w:val="single" w:sz="8" w:space="0" w:color="auto"/>
              <w:right w:val="single" w:sz="8" w:space="0" w:color="auto"/>
            </w:tcBorders>
            <w:vAlign w:val="bottom"/>
          </w:tcPr>
          <w:p w:rsidR="0061228E" w:rsidRDefault="0061228E">
            <w:pPr>
              <w:rPr>
                <w:sz w:val="4"/>
                <w:szCs w:val="4"/>
              </w:rPr>
            </w:pPr>
          </w:p>
        </w:tc>
        <w:tc>
          <w:tcPr>
            <w:tcW w:w="11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9"/>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860" w:type="dxa"/>
            <w:tcBorders>
              <w:right w:val="single" w:sz="8" w:space="0" w:color="auto"/>
            </w:tcBorders>
            <w:vAlign w:val="bottom"/>
          </w:tcPr>
          <w:p w:rsidR="0061228E" w:rsidRDefault="002539ED">
            <w:pPr>
              <w:spacing w:line="249" w:lineRule="exact"/>
              <w:ind w:left="100"/>
              <w:rPr>
                <w:sz w:val="20"/>
                <w:szCs w:val="20"/>
              </w:rPr>
            </w:pPr>
            <w:r>
              <w:rPr>
                <w:rFonts w:eastAsia="Times New Roman"/>
              </w:rPr>
              <w:t>Тариф на услуги холодного</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6"/>
              </w:rPr>
              <w:t>20,93</w:t>
            </w: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19,93</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19,77</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21,77</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386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руб./м3</w:t>
            </w:r>
          </w:p>
        </w:tc>
        <w:tc>
          <w:tcPr>
            <w:tcW w:w="1460" w:type="dxa"/>
            <w:vMerge/>
            <w:tcBorders>
              <w:right w:val="single" w:sz="8" w:space="0" w:color="auto"/>
            </w:tcBorders>
            <w:vAlign w:val="bottom"/>
          </w:tcPr>
          <w:p w:rsidR="0061228E" w:rsidRDefault="0061228E">
            <w:pPr>
              <w:rPr>
                <w:sz w:val="11"/>
                <w:szCs w:val="11"/>
              </w:rPr>
            </w:pPr>
          </w:p>
        </w:tc>
        <w:tc>
          <w:tcPr>
            <w:tcW w:w="1740" w:type="dxa"/>
            <w:gridSpan w:val="2"/>
            <w:vMerge/>
            <w:tcBorders>
              <w:right w:val="single" w:sz="8" w:space="0" w:color="auto"/>
            </w:tcBorders>
            <w:vAlign w:val="bottom"/>
          </w:tcPr>
          <w:p w:rsidR="0061228E" w:rsidRDefault="0061228E">
            <w:pPr>
              <w:rPr>
                <w:sz w:val="11"/>
                <w:szCs w:val="11"/>
              </w:rPr>
            </w:pPr>
          </w:p>
        </w:tc>
        <w:tc>
          <w:tcPr>
            <w:tcW w:w="1140" w:type="dxa"/>
            <w:gridSpan w:val="2"/>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1"/>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860" w:type="dxa"/>
            <w:vMerge/>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50" w:lineRule="auto"/>
        <w:ind w:left="20" w:right="680"/>
        <w:rPr>
          <w:sz w:val="20"/>
          <w:szCs w:val="20"/>
        </w:rPr>
      </w:pPr>
      <w:r>
        <w:rPr>
          <w:rFonts w:eastAsia="Times New Roman"/>
          <w:b/>
          <w:bCs/>
          <w:sz w:val="23"/>
          <w:szCs w:val="23"/>
        </w:rPr>
        <w:t>1.5.4.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61228E" w:rsidRDefault="0061228E">
      <w:pPr>
        <w:spacing w:line="271" w:lineRule="exact"/>
        <w:rPr>
          <w:sz w:val="20"/>
          <w:szCs w:val="20"/>
        </w:rPr>
      </w:pPr>
    </w:p>
    <w:p w:rsidR="0061228E" w:rsidRDefault="002539ED">
      <w:pPr>
        <w:ind w:left="20"/>
        <w:rPr>
          <w:sz w:val="20"/>
          <w:szCs w:val="20"/>
        </w:rPr>
      </w:pPr>
      <w:r>
        <w:rPr>
          <w:rFonts w:eastAsia="Times New Roman"/>
          <w:sz w:val="24"/>
          <w:szCs w:val="24"/>
        </w:rPr>
        <w:t>Распределительная водопроводная сеть состоит:</w:t>
      </w:r>
    </w:p>
    <w:p w:rsidR="0061228E" w:rsidRDefault="002539ED">
      <w:pPr>
        <w:numPr>
          <w:ilvl w:val="0"/>
          <w:numId w:val="25"/>
        </w:numPr>
        <w:tabs>
          <w:tab w:val="left" w:pos="1000"/>
        </w:tabs>
        <w:spacing w:line="239" w:lineRule="auto"/>
        <w:ind w:left="1000" w:hanging="279"/>
        <w:rPr>
          <w:rFonts w:ascii="Symbol" w:eastAsia="Symbol" w:hAnsi="Symbol" w:cs="Symbol"/>
          <w:sz w:val="24"/>
          <w:szCs w:val="24"/>
        </w:rPr>
      </w:pPr>
      <w:r>
        <w:rPr>
          <w:rFonts w:eastAsia="Times New Roman"/>
          <w:sz w:val="24"/>
          <w:szCs w:val="24"/>
        </w:rPr>
        <w:t>трубы асбестоцементные –21,2км;</w:t>
      </w:r>
    </w:p>
    <w:p w:rsidR="0061228E" w:rsidRDefault="002539ED">
      <w:pPr>
        <w:numPr>
          <w:ilvl w:val="0"/>
          <w:numId w:val="25"/>
        </w:numPr>
        <w:tabs>
          <w:tab w:val="left" w:pos="1000"/>
        </w:tabs>
        <w:spacing w:line="239" w:lineRule="auto"/>
        <w:ind w:left="1000" w:hanging="279"/>
        <w:rPr>
          <w:rFonts w:ascii="Symbol" w:eastAsia="Symbol" w:hAnsi="Symbol" w:cs="Symbol"/>
          <w:sz w:val="24"/>
          <w:szCs w:val="24"/>
        </w:rPr>
      </w:pPr>
      <w:r>
        <w:rPr>
          <w:rFonts w:eastAsia="Times New Roman"/>
          <w:sz w:val="24"/>
          <w:szCs w:val="24"/>
        </w:rPr>
        <w:t>трубы чугунные – 4,5 км;</w:t>
      </w:r>
    </w:p>
    <w:p w:rsidR="0061228E" w:rsidRDefault="002539ED">
      <w:pPr>
        <w:numPr>
          <w:ilvl w:val="0"/>
          <w:numId w:val="25"/>
        </w:numPr>
        <w:tabs>
          <w:tab w:val="left" w:pos="1000"/>
        </w:tabs>
        <w:spacing w:line="239" w:lineRule="auto"/>
        <w:ind w:left="1000" w:hanging="279"/>
        <w:rPr>
          <w:rFonts w:ascii="Symbol" w:eastAsia="Symbol" w:hAnsi="Symbol" w:cs="Symbol"/>
          <w:sz w:val="24"/>
          <w:szCs w:val="24"/>
        </w:rPr>
      </w:pPr>
      <w:r>
        <w:rPr>
          <w:rFonts w:eastAsia="Times New Roman"/>
          <w:sz w:val="24"/>
          <w:szCs w:val="24"/>
        </w:rPr>
        <w:t>трубы стальные – 0,9км.</w:t>
      </w:r>
    </w:p>
    <w:p w:rsidR="0061228E" w:rsidRDefault="002539ED">
      <w:pPr>
        <w:ind w:left="20"/>
        <w:rPr>
          <w:sz w:val="20"/>
          <w:szCs w:val="20"/>
        </w:rPr>
      </w:pPr>
      <w:r>
        <w:rPr>
          <w:rFonts w:eastAsia="Times New Roman"/>
          <w:sz w:val="24"/>
          <w:szCs w:val="24"/>
        </w:rPr>
        <w:t>Протяженность сетей водопровода на 01.01.2018г. составляет 26,6 км, из них 77% являются</w:t>
      </w:r>
    </w:p>
    <w:p w:rsidR="0061228E" w:rsidRDefault="0061228E">
      <w:pPr>
        <w:spacing w:line="12" w:lineRule="exact"/>
        <w:rPr>
          <w:sz w:val="20"/>
          <w:szCs w:val="20"/>
        </w:rPr>
      </w:pPr>
    </w:p>
    <w:p w:rsidR="0061228E" w:rsidRDefault="002539ED">
      <w:pPr>
        <w:spacing w:line="249" w:lineRule="auto"/>
        <w:ind w:left="20" w:right="40"/>
        <w:rPr>
          <w:sz w:val="20"/>
          <w:szCs w:val="20"/>
        </w:rPr>
      </w:pPr>
      <w:r>
        <w:rPr>
          <w:rFonts w:eastAsia="Times New Roman"/>
          <w:sz w:val="23"/>
          <w:szCs w:val="23"/>
        </w:rPr>
        <w:t>ветхими и нуждаются в замене. Основными трубами в водоснабжении являются азбестоцементные (80%) и чугунные (17,0%). Преобладание труб из таких материалов не может</w:t>
      </w:r>
    </w:p>
    <w:p w:rsidR="0061228E" w:rsidRDefault="002539ED">
      <w:pPr>
        <w:numPr>
          <w:ilvl w:val="0"/>
          <w:numId w:val="26"/>
        </w:numPr>
        <w:tabs>
          <w:tab w:val="left" w:pos="240"/>
        </w:tabs>
        <w:spacing w:line="232" w:lineRule="auto"/>
        <w:ind w:left="240" w:hanging="227"/>
        <w:rPr>
          <w:rFonts w:eastAsia="Times New Roman"/>
          <w:sz w:val="24"/>
          <w:szCs w:val="24"/>
        </w:rPr>
      </w:pPr>
      <w:r>
        <w:rPr>
          <w:rFonts w:eastAsia="Times New Roman"/>
          <w:sz w:val="24"/>
          <w:szCs w:val="24"/>
        </w:rPr>
        <w:t>полной мере обеспечить качество поставляемого ресурса. Все последующие переукладки</w:t>
      </w:r>
    </w:p>
    <w:p w:rsidR="0061228E" w:rsidRDefault="0061228E">
      <w:pPr>
        <w:spacing w:line="163" w:lineRule="exact"/>
        <w:rPr>
          <w:rFonts w:eastAsia="Times New Roman"/>
          <w:sz w:val="24"/>
          <w:szCs w:val="24"/>
        </w:rPr>
      </w:pPr>
    </w:p>
    <w:p w:rsidR="0061228E" w:rsidRDefault="002539ED">
      <w:pPr>
        <w:ind w:left="9700"/>
        <w:rPr>
          <w:rFonts w:eastAsia="Times New Roman"/>
          <w:sz w:val="24"/>
          <w:szCs w:val="24"/>
        </w:rPr>
      </w:pPr>
      <w:r>
        <w:rPr>
          <w:rFonts w:eastAsia="Times New Roman"/>
          <w:sz w:val="24"/>
          <w:szCs w:val="24"/>
        </w:rPr>
        <w:t>28</w:t>
      </w:r>
    </w:p>
    <w:p w:rsidR="0061228E" w:rsidRDefault="002539ED">
      <w:pPr>
        <w:spacing w:line="20" w:lineRule="exact"/>
        <w:rPr>
          <w:sz w:val="20"/>
          <w:szCs w:val="20"/>
        </w:rPr>
      </w:pPr>
      <w:r>
        <w:rPr>
          <w:noProof/>
          <w:sz w:val="20"/>
          <w:szCs w:val="20"/>
        </w:rPr>
        <w:drawing>
          <wp:anchor distT="0" distB="0" distL="114300" distR="114300" simplePos="0" relativeHeight="251566080"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7104"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6812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915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40"/>
        <w:jc w:val="both"/>
        <w:rPr>
          <w:sz w:val="20"/>
          <w:szCs w:val="20"/>
        </w:rPr>
      </w:pPr>
      <w:r>
        <w:rPr>
          <w:rFonts w:eastAsia="Times New Roman"/>
          <w:sz w:val="24"/>
          <w:szCs w:val="24"/>
        </w:rPr>
        <w:t>водопроводных сетей и строительство новых сетей следует проектировать из полеэтиленовых труб.</w:t>
      </w:r>
    </w:p>
    <w:p w:rsidR="0061228E" w:rsidRDefault="0061228E">
      <w:pPr>
        <w:spacing w:line="200" w:lineRule="exact"/>
        <w:rPr>
          <w:sz w:val="20"/>
          <w:szCs w:val="20"/>
        </w:rPr>
      </w:pPr>
    </w:p>
    <w:p w:rsidR="0061228E" w:rsidRDefault="0061228E">
      <w:pPr>
        <w:spacing w:line="317" w:lineRule="exact"/>
        <w:rPr>
          <w:sz w:val="20"/>
          <w:szCs w:val="20"/>
        </w:rPr>
      </w:pPr>
    </w:p>
    <w:p w:rsidR="0061228E" w:rsidRDefault="002539ED">
      <w:pPr>
        <w:spacing w:line="235" w:lineRule="auto"/>
        <w:ind w:right="120"/>
        <w:rPr>
          <w:sz w:val="20"/>
          <w:szCs w:val="20"/>
        </w:rPr>
      </w:pPr>
      <w:r>
        <w:rPr>
          <w:rFonts w:eastAsia="Times New Roman"/>
          <w:b/>
          <w:bCs/>
        </w:rPr>
        <w:t>Таблица 1.24. Характеристика водопроводных сетей системы водоснабжения по протяженности и материалу стен</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70176" behindDoc="1" locked="0" layoutInCell="0" allowOverlap="1">
                <wp:simplePos x="0" y="0"/>
                <wp:positionH relativeFrom="column">
                  <wp:posOffset>29210</wp:posOffset>
                </wp:positionH>
                <wp:positionV relativeFrom="paragraph">
                  <wp:posOffset>4445</wp:posOffset>
                </wp:positionV>
                <wp:extent cx="6233795" cy="0"/>
                <wp:effectExtent l="0" t="0" r="0" b="0"/>
                <wp:wrapNone/>
                <wp:docPr id="130" name="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37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30" o:spid="_x0000_s115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3pt,0.35pt" to="493.15pt,0.35pt" o:allowincell="f" strokecolor="#000000" strokeweight="0.4799pt"/>
            </w:pict>
          </mc:Fallback>
        </mc:AlternateContent>
      </w:r>
      <w:r>
        <w:rPr>
          <w:noProof/>
          <w:sz w:val="20"/>
          <w:szCs w:val="20"/>
        </w:rPr>
        <mc:AlternateContent>
          <mc:Choice Requires="wps">
            <w:drawing>
              <wp:anchor distT="0" distB="0" distL="114300" distR="114300" simplePos="0" relativeHeight="251571200" behindDoc="1" locked="0" layoutInCell="0" allowOverlap="1">
                <wp:simplePos x="0" y="0"/>
                <wp:positionH relativeFrom="column">
                  <wp:posOffset>29210</wp:posOffset>
                </wp:positionH>
                <wp:positionV relativeFrom="paragraph">
                  <wp:posOffset>414020</wp:posOffset>
                </wp:positionV>
                <wp:extent cx="6233795" cy="0"/>
                <wp:effectExtent l="0" t="0" r="0" b="0"/>
                <wp:wrapNone/>
                <wp:docPr id="131" name="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379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1" o:spid="_x0000_s115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3pt,32.6pt" to="493.15pt,32.6pt" o:allowincell="f" strokecolor="#000000" strokeweight="0.48pt"/>
            </w:pict>
          </mc:Fallback>
        </mc:AlternateContent>
      </w:r>
      <w:r>
        <w:rPr>
          <w:noProof/>
          <w:sz w:val="20"/>
          <w:szCs w:val="20"/>
        </w:rPr>
        <mc:AlternateContent>
          <mc:Choice Requires="wps">
            <w:drawing>
              <wp:anchor distT="0" distB="0" distL="114300" distR="114300" simplePos="0" relativeHeight="251572224" behindDoc="1" locked="0" layoutInCell="0" allowOverlap="1">
                <wp:simplePos x="0" y="0"/>
                <wp:positionH relativeFrom="column">
                  <wp:posOffset>31750</wp:posOffset>
                </wp:positionH>
                <wp:positionV relativeFrom="paragraph">
                  <wp:posOffset>1270</wp:posOffset>
                </wp:positionV>
                <wp:extent cx="0" cy="1438910"/>
                <wp:effectExtent l="0" t="0" r="0" b="0"/>
                <wp:wrapNone/>
                <wp:docPr id="132" name="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32" o:spid="_x0000_s115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5pt,0.1pt" to="2.5pt,113.4pt" o:allowincell="f" strokecolor="#000000" strokeweight="0.4799pt"/>
            </w:pict>
          </mc:Fallback>
        </mc:AlternateContent>
      </w:r>
      <w:r>
        <w:rPr>
          <w:noProof/>
          <w:sz w:val="20"/>
          <w:szCs w:val="20"/>
        </w:rPr>
        <mc:AlternateContent>
          <mc:Choice Requires="wps">
            <w:drawing>
              <wp:anchor distT="0" distB="0" distL="114300" distR="114300" simplePos="0" relativeHeight="251573248" behindDoc="1" locked="0" layoutInCell="0" allowOverlap="1">
                <wp:simplePos x="0" y="0"/>
                <wp:positionH relativeFrom="column">
                  <wp:posOffset>368935</wp:posOffset>
                </wp:positionH>
                <wp:positionV relativeFrom="paragraph">
                  <wp:posOffset>1270</wp:posOffset>
                </wp:positionV>
                <wp:extent cx="0" cy="1438910"/>
                <wp:effectExtent l="0" t="0" r="0" b="0"/>
                <wp:wrapNone/>
                <wp:docPr id="133" name="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3" o:spid="_x0000_s115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9.05pt,0.1pt" to="29.05pt,113.4pt" o:allowincell="f" strokecolor="#000000" strokeweight="0.48pt"/>
            </w:pict>
          </mc:Fallback>
        </mc:AlternateContent>
      </w:r>
      <w:r>
        <w:rPr>
          <w:noProof/>
          <w:sz w:val="20"/>
          <w:szCs w:val="20"/>
        </w:rPr>
        <mc:AlternateContent>
          <mc:Choice Requires="wps">
            <w:drawing>
              <wp:anchor distT="0" distB="0" distL="114300" distR="114300" simplePos="0" relativeHeight="251574272" behindDoc="1" locked="0" layoutInCell="0" allowOverlap="1">
                <wp:simplePos x="0" y="0"/>
                <wp:positionH relativeFrom="column">
                  <wp:posOffset>2726690</wp:posOffset>
                </wp:positionH>
                <wp:positionV relativeFrom="paragraph">
                  <wp:posOffset>1270</wp:posOffset>
                </wp:positionV>
                <wp:extent cx="0" cy="1438910"/>
                <wp:effectExtent l="0" t="0" r="0" b="0"/>
                <wp:wrapNone/>
                <wp:docPr id="134" name="Shap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4" o:spid="_x0000_s115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4.7pt,0.1pt" to="214.7pt,113.4pt" o:allowincell="f" strokecolor="#000000" strokeweight="0.48pt"/>
            </w:pict>
          </mc:Fallback>
        </mc:AlternateContent>
      </w:r>
      <w:r>
        <w:rPr>
          <w:noProof/>
          <w:sz w:val="20"/>
          <w:szCs w:val="20"/>
        </w:rPr>
        <mc:AlternateContent>
          <mc:Choice Requires="wps">
            <w:drawing>
              <wp:anchor distT="0" distB="0" distL="114300" distR="114300" simplePos="0" relativeHeight="251575296" behindDoc="1" locked="0" layoutInCell="0" allowOverlap="1">
                <wp:simplePos x="0" y="0"/>
                <wp:positionH relativeFrom="column">
                  <wp:posOffset>4568190</wp:posOffset>
                </wp:positionH>
                <wp:positionV relativeFrom="paragraph">
                  <wp:posOffset>1270</wp:posOffset>
                </wp:positionV>
                <wp:extent cx="0" cy="1438910"/>
                <wp:effectExtent l="0" t="0" r="0" b="0"/>
                <wp:wrapNone/>
                <wp:docPr id="135" name="Shap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35" o:spid="_x0000_s11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59.7pt,0.1pt" to="359.7pt,113.4pt" o:allowincell="f" strokecolor="#000000" strokeweight="0.4799pt"/>
            </w:pict>
          </mc:Fallback>
        </mc:AlternateContent>
      </w:r>
      <w:r>
        <w:rPr>
          <w:noProof/>
          <w:sz w:val="20"/>
          <w:szCs w:val="20"/>
        </w:rPr>
        <mc:AlternateContent>
          <mc:Choice Requires="wps">
            <w:drawing>
              <wp:anchor distT="0" distB="0" distL="114300" distR="114300" simplePos="0" relativeHeight="251576320" behindDoc="1" locked="0" layoutInCell="0" allowOverlap="1">
                <wp:simplePos x="0" y="0"/>
                <wp:positionH relativeFrom="column">
                  <wp:posOffset>29210</wp:posOffset>
                </wp:positionH>
                <wp:positionV relativeFrom="paragraph">
                  <wp:posOffset>1437005</wp:posOffset>
                </wp:positionV>
                <wp:extent cx="6233795" cy="0"/>
                <wp:effectExtent l="0" t="0" r="0" b="0"/>
                <wp:wrapNone/>
                <wp:docPr id="136" name="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379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6" o:spid="_x0000_s11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3pt,113.15pt" to="493.15pt,113.15pt" o:allowincell="f" strokecolor="#000000" strokeweight="0.48pt"/>
            </w:pict>
          </mc:Fallback>
        </mc:AlternateContent>
      </w:r>
      <w:r>
        <w:rPr>
          <w:noProof/>
          <w:sz w:val="20"/>
          <w:szCs w:val="20"/>
        </w:rPr>
        <mc:AlternateContent>
          <mc:Choice Requires="wps">
            <w:drawing>
              <wp:anchor distT="0" distB="0" distL="114300" distR="114300" simplePos="0" relativeHeight="251577344" behindDoc="1" locked="0" layoutInCell="0" allowOverlap="1">
                <wp:simplePos x="0" y="0"/>
                <wp:positionH relativeFrom="column">
                  <wp:posOffset>6259830</wp:posOffset>
                </wp:positionH>
                <wp:positionV relativeFrom="paragraph">
                  <wp:posOffset>1270</wp:posOffset>
                </wp:positionV>
                <wp:extent cx="0" cy="1438910"/>
                <wp:effectExtent l="0" t="0" r="0" b="0"/>
                <wp:wrapNone/>
                <wp:docPr id="137" name="Shap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7" o:spid="_x0000_s116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2.9pt,0.1pt" to="492.9pt,113.4pt" o:allowincell="f" strokecolor="#000000" strokeweight="0.48pt"/>
            </w:pict>
          </mc:Fallback>
        </mc:AlternateContent>
      </w:r>
    </w:p>
    <w:p w:rsidR="0061228E" w:rsidRDefault="0061228E">
      <w:pPr>
        <w:spacing w:line="54" w:lineRule="exact"/>
        <w:rPr>
          <w:sz w:val="20"/>
          <w:szCs w:val="20"/>
        </w:rPr>
      </w:pPr>
    </w:p>
    <w:tbl>
      <w:tblPr>
        <w:tblW w:w="0" w:type="auto"/>
        <w:tblInd w:w="160" w:type="dxa"/>
        <w:tblLayout w:type="fixed"/>
        <w:tblCellMar>
          <w:left w:w="0" w:type="dxa"/>
          <w:right w:w="0" w:type="dxa"/>
        </w:tblCellMar>
        <w:tblLook w:val="04A0" w:firstRow="1" w:lastRow="0" w:firstColumn="1" w:lastColumn="0" w:noHBand="0" w:noVBand="1"/>
      </w:tblPr>
      <w:tblGrid>
        <w:gridCol w:w="940"/>
        <w:gridCol w:w="2880"/>
        <w:gridCol w:w="3460"/>
        <w:gridCol w:w="1380"/>
        <w:gridCol w:w="20"/>
      </w:tblGrid>
      <w:tr w:rsidR="0061228E">
        <w:trPr>
          <w:trHeight w:val="253"/>
        </w:trPr>
        <w:tc>
          <w:tcPr>
            <w:tcW w:w="940" w:type="dxa"/>
            <w:vAlign w:val="bottom"/>
          </w:tcPr>
          <w:p w:rsidR="0061228E" w:rsidRDefault="002539ED">
            <w:pPr>
              <w:ind w:right="530"/>
              <w:jc w:val="center"/>
              <w:rPr>
                <w:sz w:val="20"/>
                <w:szCs w:val="20"/>
              </w:rPr>
            </w:pPr>
            <w:r>
              <w:rPr>
                <w:rFonts w:eastAsia="Times New Roman"/>
              </w:rPr>
              <w:t>№</w:t>
            </w:r>
          </w:p>
        </w:tc>
        <w:tc>
          <w:tcPr>
            <w:tcW w:w="2880" w:type="dxa"/>
            <w:vMerge w:val="restart"/>
            <w:vAlign w:val="bottom"/>
          </w:tcPr>
          <w:p w:rsidR="0061228E" w:rsidRDefault="002539ED">
            <w:pPr>
              <w:ind w:left="640"/>
              <w:rPr>
                <w:sz w:val="20"/>
                <w:szCs w:val="20"/>
              </w:rPr>
            </w:pPr>
            <w:r>
              <w:rPr>
                <w:rFonts w:eastAsia="Times New Roman"/>
              </w:rPr>
              <w:t>Материал труб</w:t>
            </w:r>
          </w:p>
        </w:tc>
        <w:tc>
          <w:tcPr>
            <w:tcW w:w="3460" w:type="dxa"/>
            <w:vAlign w:val="bottom"/>
          </w:tcPr>
          <w:p w:rsidR="0061228E" w:rsidRDefault="002539ED">
            <w:pPr>
              <w:jc w:val="center"/>
              <w:rPr>
                <w:sz w:val="20"/>
                <w:szCs w:val="20"/>
              </w:rPr>
            </w:pPr>
            <w:r>
              <w:rPr>
                <w:rFonts w:eastAsia="Times New Roman"/>
              </w:rPr>
              <w:t>Диаметр сети</w:t>
            </w:r>
          </w:p>
        </w:tc>
        <w:tc>
          <w:tcPr>
            <w:tcW w:w="1380" w:type="dxa"/>
            <w:vMerge w:val="restart"/>
            <w:vAlign w:val="bottom"/>
          </w:tcPr>
          <w:p w:rsidR="0061228E" w:rsidRDefault="002539ED">
            <w:pPr>
              <w:ind w:left="780"/>
              <w:rPr>
                <w:sz w:val="20"/>
                <w:szCs w:val="20"/>
              </w:rPr>
            </w:pPr>
            <w:r>
              <w:rPr>
                <w:rFonts w:eastAsia="Times New Roman"/>
                <w:w w:val="97"/>
              </w:rPr>
              <w:t>Длина</w:t>
            </w:r>
          </w:p>
        </w:tc>
        <w:tc>
          <w:tcPr>
            <w:tcW w:w="0" w:type="dxa"/>
            <w:vAlign w:val="bottom"/>
          </w:tcPr>
          <w:p w:rsidR="0061228E" w:rsidRDefault="0061228E">
            <w:pPr>
              <w:rPr>
                <w:sz w:val="1"/>
                <w:szCs w:val="1"/>
              </w:rPr>
            </w:pPr>
          </w:p>
        </w:tc>
      </w:tr>
      <w:tr w:rsidR="0061228E">
        <w:trPr>
          <w:trHeight w:val="127"/>
        </w:trPr>
        <w:tc>
          <w:tcPr>
            <w:tcW w:w="940" w:type="dxa"/>
            <w:vMerge w:val="restart"/>
            <w:vAlign w:val="bottom"/>
          </w:tcPr>
          <w:p w:rsidR="0061228E" w:rsidRDefault="002539ED">
            <w:pPr>
              <w:ind w:right="530"/>
              <w:jc w:val="center"/>
              <w:rPr>
                <w:sz w:val="20"/>
                <w:szCs w:val="20"/>
              </w:rPr>
            </w:pPr>
            <w:r>
              <w:rPr>
                <w:rFonts w:eastAsia="Times New Roman"/>
              </w:rPr>
              <w:t>п/п</w:t>
            </w:r>
          </w:p>
        </w:tc>
        <w:tc>
          <w:tcPr>
            <w:tcW w:w="2880" w:type="dxa"/>
            <w:vMerge/>
            <w:vAlign w:val="bottom"/>
          </w:tcPr>
          <w:p w:rsidR="0061228E" w:rsidRDefault="0061228E">
            <w:pPr>
              <w:rPr>
                <w:sz w:val="11"/>
                <w:szCs w:val="11"/>
              </w:rPr>
            </w:pPr>
          </w:p>
        </w:tc>
        <w:tc>
          <w:tcPr>
            <w:tcW w:w="3460" w:type="dxa"/>
            <w:vMerge w:val="restart"/>
            <w:vAlign w:val="bottom"/>
          </w:tcPr>
          <w:p w:rsidR="0061228E" w:rsidRDefault="002539ED">
            <w:pPr>
              <w:jc w:val="center"/>
              <w:rPr>
                <w:sz w:val="20"/>
                <w:szCs w:val="20"/>
              </w:rPr>
            </w:pPr>
            <w:r>
              <w:rPr>
                <w:rFonts w:eastAsia="Times New Roman"/>
              </w:rPr>
              <w:t>водоснабжения, мм</w:t>
            </w:r>
          </w:p>
        </w:tc>
        <w:tc>
          <w:tcPr>
            <w:tcW w:w="13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940" w:type="dxa"/>
            <w:vMerge/>
            <w:vAlign w:val="bottom"/>
          </w:tcPr>
          <w:p w:rsidR="0061228E" w:rsidRDefault="0061228E">
            <w:pPr>
              <w:rPr>
                <w:sz w:val="11"/>
                <w:szCs w:val="11"/>
              </w:rPr>
            </w:pPr>
          </w:p>
        </w:tc>
        <w:tc>
          <w:tcPr>
            <w:tcW w:w="2880" w:type="dxa"/>
            <w:vAlign w:val="bottom"/>
          </w:tcPr>
          <w:p w:rsidR="0061228E" w:rsidRDefault="0061228E">
            <w:pPr>
              <w:rPr>
                <w:sz w:val="11"/>
                <w:szCs w:val="11"/>
              </w:rPr>
            </w:pPr>
          </w:p>
        </w:tc>
        <w:tc>
          <w:tcPr>
            <w:tcW w:w="3460" w:type="dxa"/>
            <w:vMerge/>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98" w:lineRule="exact"/>
        <w:rPr>
          <w:sz w:val="20"/>
          <w:szCs w:val="20"/>
        </w:rPr>
      </w:pPr>
    </w:p>
    <w:tbl>
      <w:tblPr>
        <w:tblW w:w="0" w:type="auto"/>
        <w:tblInd w:w="40" w:type="dxa"/>
        <w:tblLayout w:type="fixed"/>
        <w:tblCellMar>
          <w:left w:w="0" w:type="dxa"/>
          <w:right w:w="0" w:type="dxa"/>
        </w:tblCellMar>
        <w:tblLook w:val="04A0" w:firstRow="1" w:lastRow="0" w:firstColumn="1" w:lastColumn="0" w:noHBand="0" w:noVBand="1"/>
      </w:tblPr>
      <w:tblGrid>
        <w:gridCol w:w="880"/>
        <w:gridCol w:w="3580"/>
        <w:gridCol w:w="2580"/>
        <w:gridCol w:w="2780"/>
      </w:tblGrid>
      <w:tr w:rsidR="0061228E">
        <w:trPr>
          <w:trHeight w:val="276"/>
        </w:trPr>
        <w:tc>
          <w:tcPr>
            <w:tcW w:w="880" w:type="dxa"/>
            <w:vAlign w:val="bottom"/>
          </w:tcPr>
          <w:p w:rsidR="0061228E" w:rsidRDefault="002539ED">
            <w:pPr>
              <w:ind w:right="420"/>
              <w:jc w:val="right"/>
              <w:rPr>
                <w:sz w:val="20"/>
                <w:szCs w:val="20"/>
              </w:rPr>
            </w:pPr>
            <w:r>
              <w:rPr>
                <w:rFonts w:eastAsia="Times New Roman"/>
                <w:sz w:val="24"/>
                <w:szCs w:val="24"/>
              </w:rPr>
              <w:t>1</w:t>
            </w:r>
          </w:p>
        </w:tc>
        <w:tc>
          <w:tcPr>
            <w:tcW w:w="3580" w:type="dxa"/>
            <w:vAlign w:val="bottom"/>
          </w:tcPr>
          <w:p w:rsidR="0061228E" w:rsidRDefault="002539ED">
            <w:pPr>
              <w:ind w:right="444"/>
              <w:jc w:val="center"/>
              <w:rPr>
                <w:sz w:val="20"/>
                <w:szCs w:val="20"/>
              </w:rPr>
            </w:pPr>
            <w:r>
              <w:rPr>
                <w:rFonts w:eastAsia="Times New Roman"/>
                <w:sz w:val="24"/>
                <w:szCs w:val="24"/>
              </w:rPr>
              <w:t>Чугунные</w:t>
            </w:r>
          </w:p>
        </w:tc>
        <w:tc>
          <w:tcPr>
            <w:tcW w:w="2580" w:type="dxa"/>
            <w:vAlign w:val="bottom"/>
          </w:tcPr>
          <w:p w:rsidR="0061228E" w:rsidRDefault="002539ED">
            <w:pPr>
              <w:ind w:right="1040"/>
              <w:jc w:val="right"/>
              <w:rPr>
                <w:sz w:val="20"/>
                <w:szCs w:val="20"/>
              </w:rPr>
            </w:pPr>
            <w:r>
              <w:rPr>
                <w:rFonts w:eastAsia="Times New Roman"/>
                <w:sz w:val="24"/>
                <w:szCs w:val="24"/>
              </w:rPr>
              <w:t>100</w:t>
            </w:r>
          </w:p>
        </w:tc>
        <w:tc>
          <w:tcPr>
            <w:tcW w:w="2780" w:type="dxa"/>
            <w:vAlign w:val="bottom"/>
          </w:tcPr>
          <w:p w:rsidR="0061228E" w:rsidRDefault="002539ED">
            <w:pPr>
              <w:jc w:val="center"/>
              <w:rPr>
                <w:sz w:val="20"/>
                <w:szCs w:val="20"/>
              </w:rPr>
            </w:pPr>
            <w:r>
              <w:rPr>
                <w:rFonts w:eastAsia="Times New Roman"/>
                <w:w w:val="99"/>
                <w:sz w:val="24"/>
                <w:szCs w:val="24"/>
              </w:rPr>
              <w:t>4500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89"/>
        </w:trPr>
        <w:tc>
          <w:tcPr>
            <w:tcW w:w="880" w:type="dxa"/>
            <w:vAlign w:val="bottom"/>
          </w:tcPr>
          <w:p w:rsidR="0061228E" w:rsidRDefault="002539ED">
            <w:pPr>
              <w:ind w:right="420"/>
              <w:jc w:val="right"/>
              <w:rPr>
                <w:sz w:val="20"/>
                <w:szCs w:val="20"/>
              </w:rPr>
            </w:pPr>
            <w:r>
              <w:rPr>
                <w:rFonts w:eastAsia="Times New Roman"/>
                <w:sz w:val="24"/>
                <w:szCs w:val="24"/>
              </w:rPr>
              <w:t>2</w:t>
            </w:r>
          </w:p>
        </w:tc>
        <w:tc>
          <w:tcPr>
            <w:tcW w:w="3580" w:type="dxa"/>
            <w:vAlign w:val="bottom"/>
          </w:tcPr>
          <w:p w:rsidR="0061228E" w:rsidRDefault="002539ED">
            <w:pPr>
              <w:ind w:right="424"/>
              <w:jc w:val="center"/>
              <w:rPr>
                <w:sz w:val="20"/>
                <w:szCs w:val="20"/>
              </w:rPr>
            </w:pPr>
            <w:r>
              <w:rPr>
                <w:rFonts w:eastAsia="Times New Roman"/>
                <w:sz w:val="24"/>
                <w:szCs w:val="24"/>
              </w:rPr>
              <w:t>Стальные</w:t>
            </w:r>
          </w:p>
        </w:tc>
        <w:tc>
          <w:tcPr>
            <w:tcW w:w="2580" w:type="dxa"/>
            <w:vAlign w:val="bottom"/>
          </w:tcPr>
          <w:p w:rsidR="0061228E" w:rsidRDefault="002539ED">
            <w:pPr>
              <w:ind w:right="1040"/>
              <w:jc w:val="right"/>
              <w:rPr>
                <w:sz w:val="20"/>
                <w:szCs w:val="20"/>
              </w:rPr>
            </w:pPr>
            <w:r>
              <w:rPr>
                <w:rFonts w:eastAsia="Times New Roman"/>
                <w:sz w:val="24"/>
                <w:szCs w:val="24"/>
              </w:rPr>
              <w:t>219</w:t>
            </w:r>
          </w:p>
        </w:tc>
        <w:tc>
          <w:tcPr>
            <w:tcW w:w="2780" w:type="dxa"/>
            <w:vAlign w:val="bottom"/>
          </w:tcPr>
          <w:p w:rsidR="0061228E" w:rsidRDefault="002539ED">
            <w:pPr>
              <w:jc w:val="center"/>
              <w:rPr>
                <w:sz w:val="20"/>
                <w:szCs w:val="20"/>
              </w:rPr>
            </w:pPr>
            <w:r>
              <w:rPr>
                <w:rFonts w:eastAsia="Times New Roman"/>
                <w:w w:val="99"/>
                <w:sz w:val="24"/>
                <w:szCs w:val="24"/>
              </w:rPr>
              <w:t>900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87"/>
        </w:trPr>
        <w:tc>
          <w:tcPr>
            <w:tcW w:w="880" w:type="dxa"/>
            <w:vAlign w:val="bottom"/>
          </w:tcPr>
          <w:p w:rsidR="0061228E" w:rsidRDefault="002539ED">
            <w:pPr>
              <w:ind w:right="420"/>
              <w:jc w:val="right"/>
              <w:rPr>
                <w:sz w:val="20"/>
                <w:szCs w:val="20"/>
              </w:rPr>
            </w:pPr>
            <w:r>
              <w:rPr>
                <w:rFonts w:eastAsia="Times New Roman"/>
                <w:sz w:val="24"/>
                <w:szCs w:val="24"/>
              </w:rPr>
              <w:t>3</w:t>
            </w:r>
          </w:p>
        </w:tc>
        <w:tc>
          <w:tcPr>
            <w:tcW w:w="3580" w:type="dxa"/>
            <w:vAlign w:val="bottom"/>
          </w:tcPr>
          <w:p w:rsidR="0061228E" w:rsidRDefault="002539ED">
            <w:pPr>
              <w:ind w:right="424"/>
              <w:jc w:val="center"/>
              <w:rPr>
                <w:sz w:val="20"/>
                <w:szCs w:val="20"/>
              </w:rPr>
            </w:pPr>
            <w:r>
              <w:rPr>
                <w:rFonts w:eastAsia="Times New Roman"/>
                <w:w w:val="99"/>
                <w:sz w:val="24"/>
                <w:szCs w:val="24"/>
              </w:rPr>
              <w:t>Асбестоцементные</w:t>
            </w:r>
          </w:p>
        </w:tc>
        <w:tc>
          <w:tcPr>
            <w:tcW w:w="2580" w:type="dxa"/>
            <w:vAlign w:val="bottom"/>
          </w:tcPr>
          <w:p w:rsidR="0061228E" w:rsidRDefault="002539ED">
            <w:pPr>
              <w:ind w:right="1040"/>
              <w:jc w:val="right"/>
              <w:rPr>
                <w:sz w:val="20"/>
                <w:szCs w:val="20"/>
              </w:rPr>
            </w:pPr>
            <w:r>
              <w:rPr>
                <w:rFonts w:eastAsia="Times New Roman"/>
                <w:sz w:val="24"/>
                <w:szCs w:val="24"/>
              </w:rPr>
              <w:t>100</w:t>
            </w:r>
          </w:p>
        </w:tc>
        <w:tc>
          <w:tcPr>
            <w:tcW w:w="2780" w:type="dxa"/>
            <w:vAlign w:val="bottom"/>
          </w:tcPr>
          <w:p w:rsidR="0061228E" w:rsidRDefault="002539ED">
            <w:pPr>
              <w:jc w:val="center"/>
              <w:rPr>
                <w:sz w:val="20"/>
                <w:szCs w:val="20"/>
              </w:rPr>
            </w:pPr>
            <w:r>
              <w:rPr>
                <w:rFonts w:eastAsia="Times New Roman"/>
                <w:w w:val="99"/>
                <w:sz w:val="24"/>
                <w:szCs w:val="24"/>
              </w:rPr>
              <w:t>17200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87"/>
        </w:trPr>
        <w:tc>
          <w:tcPr>
            <w:tcW w:w="880" w:type="dxa"/>
            <w:vAlign w:val="bottom"/>
          </w:tcPr>
          <w:p w:rsidR="0061228E" w:rsidRDefault="002539ED">
            <w:pPr>
              <w:ind w:right="420"/>
              <w:jc w:val="right"/>
              <w:rPr>
                <w:sz w:val="20"/>
                <w:szCs w:val="20"/>
              </w:rPr>
            </w:pPr>
            <w:r>
              <w:rPr>
                <w:rFonts w:eastAsia="Times New Roman"/>
                <w:sz w:val="24"/>
                <w:szCs w:val="24"/>
              </w:rPr>
              <w:t>4</w:t>
            </w:r>
          </w:p>
        </w:tc>
        <w:tc>
          <w:tcPr>
            <w:tcW w:w="3580" w:type="dxa"/>
            <w:vAlign w:val="bottom"/>
          </w:tcPr>
          <w:p w:rsidR="0061228E" w:rsidRDefault="002539ED">
            <w:pPr>
              <w:ind w:right="424"/>
              <w:jc w:val="center"/>
              <w:rPr>
                <w:sz w:val="20"/>
                <w:szCs w:val="20"/>
              </w:rPr>
            </w:pPr>
            <w:r>
              <w:rPr>
                <w:rFonts w:eastAsia="Times New Roman"/>
                <w:w w:val="99"/>
                <w:sz w:val="24"/>
                <w:szCs w:val="24"/>
              </w:rPr>
              <w:t>Асбестоцементные</w:t>
            </w:r>
          </w:p>
        </w:tc>
        <w:tc>
          <w:tcPr>
            <w:tcW w:w="2580" w:type="dxa"/>
            <w:vAlign w:val="bottom"/>
          </w:tcPr>
          <w:p w:rsidR="0061228E" w:rsidRDefault="002539ED">
            <w:pPr>
              <w:ind w:right="1040"/>
              <w:jc w:val="right"/>
              <w:rPr>
                <w:sz w:val="20"/>
                <w:szCs w:val="20"/>
              </w:rPr>
            </w:pPr>
            <w:r>
              <w:rPr>
                <w:rFonts w:eastAsia="Times New Roman"/>
                <w:sz w:val="24"/>
                <w:szCs w:val="24"/>
              </w:rPr>
              <w:t>150</w:t>
            </w:r>
          </w:p>
        </w:tc>
        <w:tc>
          <w:tcPr>
            <w:tcW w:w="2780" w:type="dxa"/>
            <w:vAlign w:val="bottom"/>
          </w:tcPr>
          <w:p w:rsidR="0061228E" w:rsidRDefault="002539ED">
            <w:pPr>
              <w:jc w:val="center"/>
              <w:rPr>
                <w:sz w:val="20"/>
                <w:szCs w:val="20"/>
              </w:rPr>
            </w:pPr>
            <w:r>
              <w:rPr>
                <w:rFonts w:eastAsia="Times New Roman"/>
                <w:w w:val="99"/>
                <w:sz w:val="24"/>
                <w:szCs w:val="24"/>
              </w:rPr>
              <w:t>4000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36"/>
        </w:trPr>
        <w:tc>
          <w:tcPr>
            <w:tcW w:w="880" w:type="dxa"/>
            <w:vAlign w:val="bottom"/>
          </w:tcPr>
          <w:p w:rsidR="0061228E" w:rsidRDefault="0061228E">
            <w:pPr>
              <w:rPr>
                <w:sz w:val="20"/>
                <w:szCs w:val="20"/>
              </w:rPr>
            </w:pPr>
          </w:p>
        </w:tc>
        <w:tc>
          <w:tcPr>
            <w:tcW w:w="3580" w:type="dxa"/>
            <w:vAlign w:val="bottom"/>
          </w:tcPr>
          <w:p w:rsidR="0061228E" w:rsidRDefault="002539ED">
            <w:pPr>
              <w:ind w:right="424"/>
              <w:jc w:val="center"/>
              <w:rPr>
                <w:sz w:val="20"/>
                <w:szCs w:val="20"/>
              </w:rPr>
            </w:pPr>
            <w:r>
              <w:rPr>
                <w:rFonts w:eastAsia="Times New Roman"/>
                <w:b/>
                <w:bCs/>
                <w:sz w:val="20"/>
                <w:szCs w:val="20"/>
              </w:rPr>
              <w:t>Итого</w:t>
            </w:r>
          </w:p>
        </w:tc>
        <w:tc>
          <w:tcPr>
            <w:tcW w:w="2580" w:type="dxa"/>
            <w:vAlign w:val="bottom"/>
          </w:tcPr>
          <w:p w:rsidR="0061228E" w:rsidRDefault="0061228E">
            <w:pPr>
              <w:rPr>
                <w:sz w:val="20"/>
                <w:szCs w:val="20"/>
              </w:rPr>
            </w:pPr>
          </w:p>
        </w:tc>
        <w:tc>
          <w:tcPr>
            <w:tcW w:w="2780" w:type="dxa"/>
            <w:vAlign w:val="bottom"/>
          </w:tcPr>
          <w:p w:rsidR="0061228E" w:rsidRDefault="002539ED">
            <w:pPr>
              <w:ind w:left="4"/>
              <w:jc w:val="center"/>
              <w:rPr>
                <w:sz w:val="20"/>
                <w:szCs w:val="20"/>
              </w:rPr>
            </w:pPr>
            <w:r>
              <w:rPr>
                <w:rFonts w:eastAsia="Times New Roman"/>
                <w:b/>
                <w:bCs/>
                <w:w w:val="99"/>
                <w:sz w:val="20"/>
                <w:szCs w:val="20"/>
              </w:rPr>
              <w:t>26600</w:t>
            </w:r>
          </w:p>
        </w:tc>
      </w:tr>
    </w:tbl>
    <w:p w:rsidR="0061228E" w:rsidRDefault="0061228E">
      <w:pPr>
        <w:spacing w:line="37" w:lineRule="exact"/>
        <w:rPr>
          <w:sz w:val="20"/>
          <w:szCs w:val="20"/>
        </w:rPr>
      </w:pPr>
    </w:p>
    <w:p w:rsidR="0061228E" w:rsidRDefault="002539ED">
      <w:pPr>
        <w:spacing w:line="236" w:lineRule="auto"/>
        <w:ind w:right="40"/>
        <w:jc w:val="both"/>
        <w:rPr>
          <w:sz w:val="20"/>
          <w:szCs w:val="20"/>
        </w:rPr>
      </w:pPr>
      <w:r>
        <w:rPr>
          <w:rFonts w:eastAsia="Times New Roman"/>
          <w:sz w:val="24"/>
          <w:szCs w:val="24"/>
        </w:rPr>
        <w:t>Динамика прироста протяженности водопроводных сетей, представленная в таблице 1.25., показывает необходимость нового строительства сетей холодного водоснабжения и замены существующих труб на полеэтиленовые трубы.</w:t>
      </w:r>
    </w:p>
    <w:p w:rsidR="0061228E" w:rsidRDefault="0061228E">
      <w:pPr>
        <w:spacing w:line="285" w:lineRule="exact"/>
        <w:rPr>
          <w:sz w:val="20"/>
          <w:szCs w:val="20"/>
        </w:rPr>
      </w:pPr>
    </w:p>
    <w:p w:rsidR="0061228E" w:rsidRDefault="002539ED">
      <w:pPr>
        <w:rPr>
          <w:sz w:val="20"/>
          <w:szCs w:val="20"/>
        </w:rPr>
      </w:pPr>
      <w:r>
        <w:rPr>
          <w:rFonts w:eastAsia="Times New Roman"/>
          <w:b/>
          <w:bCs/>
        </w:rPr>
        <w:t>Таблица 1.25. Динамика прироста водопроводных сетей</w:t>
      </w:r>
    </w:p>
    <w:p w:rsidR="0061228E" w:rsidRDefault="0061228E">
      <w:pPr>
        <w:spacing w:line="260" w:lineRule="exact"/>
        <w:rPr>
          <w:sz w:val="20"/>
          <w:szCs w:val="20"/>
        </w:rPr>
      </w:pPr>
    </w:p>
    <w:tbl>
      <w:tblPr>
        <w:tblW w:w="9930" w:type="dxa"/>
        <w:tblLayout w:type="fixed"/>
        <w:tblCellMar>
          <w:left w:w="0" w:type="dxa"/>
          <w:right w:w="0" w:type="dxa"/>
        </w:tblCellMar>
        <w:tblLook w:val="04A0" w:firstRow="1" w:lastRow="0" w:firstColumn="1" w:lastColumn="0" w:noHBand="0" w:noVBand="1"/>
      </w:tblPr>
      <w:tblGrid>
        <w:gridCol w:w="40"/>
        <w:gridCol w:w="640"/>
        <w:gridCol w:w="3200"/>
        <w:gridCol w:w="1020"/>
        <w:gridCol w:w="1040"/>
        <w:gridCol w:w="1040"/>
        <w:gridCol w:w="1040"/>
        <w:gridCol w:w="1040"/>
        <w:gridCol w:w="840"/>
        <w:gridCol w:w="30"/>
      </w:tblGrid>
      <w:tr w:rsidR="0061228E" w:rsidTr="000A2907">
        <w:trPr>
          <w:trHeight w:val="283"/>
        </w:trPr>
        <w:tc>
          <w:tcPr>
            <w:tcW w:w="40" w:type="dxa"/>
            <w:tcBorders>
              <w:right w:val="single" w:sz="8" w:space="0" w:color="auto"/>
            </w:tcBorders>
            <w:vAlign w:val="bottom"/>
          </w:tcPr>
          <w:p w:rsidR="0061228E" w:rsidRDefault="0061228E">
            <w:pPr>
              <w:rPr>
                <w:sz w:val="24"/>
                <w:szCs w:val="24"/>
              </w:rPr>
            </w:pPr>
          </w:p>
        </w:tc>
        <w:tc>
          <w:tcPr>
            <w:tcW w:w="6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32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Наименование показателя</w:t>
            </w:r>
          </w:p>
        </w:tc>
        <w:tc>
          <w:tcPr>
            <w:tcW w:w="102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5</w:t>
            </w:r>
          </w:p>
        </w:tc>
        <w:tc>
          <w:tcPr>
            <w:tcW w:w="104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6</w:t>
            </w:r>
          </w:p>
        </w:tc>
        <w:tc>
          <w:tcPr>
            <w:tcW w:w="1040" w:type="dxa"/>
            <w:tcBorders>
              <w:top w:val="single" w:sz="8" w:space="0" w:color="auto"/>
              <w:right w:val="single" w:sz="8" w:space="0" w:color="auto"/>
            </w:tcBorders>
            <w:vAlign w:val="bottom"/>
          </w:tcPr>
          <w:p w:rsidR="0061228E" w:rsidRDefault="00B679DA" w:rsidP="004D1504">
            <w:pPr>
              <w:jc w:val="center"/>
              <w:rPr>
                <w:sz w:val="20"/>
                <w:szCs w:val="20"/>
              </w:rPr>
            </w:pPr>
            <w:r>
              <w:rPr>
                <w:sz w:val="20"/>
                <w:szCs w:val="20"/>
              </w:rPr>
              <w:t>201</w:t>
            </w:r>
            <w:r w:rsidR="004D1504">
              <w:rPr>
                <w:sz w:val="20"/>
                <w:szCs w:val="20"/>
              </w:rPr>
              <w:t>7</w:t>
            </w:r>
          </w:p>
        </w:tc>
        <w:tc>
          <w:tcPr>
            <w:tcW w:w="104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201</w:t>
            </w:r>
            <w:r w:rsidR="004D1504">
              <w:rPr>
                <w:rFonts w:eastAsia="Times New Roman"/>
                <w:b/>
                <w:bCs/>
                <w:w w:val="99"/>
                <w:sz w:val="24"/>
                <w:szCs w:val="24"/>
              </w:rPr>
              <w:t>8</w:t>
            </w:r>
          </w:p>
        </w:tc>
        <w:tc>
          <w:tcPr>
            <w:tcW w:w="104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w:t>
            </w:r>
            <w:r w:rsidR="004D1504">
              <w:rPr>
                <w:rFonts w:eastAsia="Times New Roman"/>
                <w:b/>
                <w:bCs/>
                <w:w w:val="99"/>
                <w:sz w:val="24"/>
                <w:szCs w:val="24"/>
              </w:rPr>
              <w:t>19</w:t>
            </w:r>
          </w:p>
        </w:tc>
        <w:tc>
          <w:tcPr>
            <w:tcW w:w="840" w:type="dxa"/>
            <w:tcBorders>
              <w:top w:val="single" w:sz="8" w:space="0" w:color="auto"/>
              <w:right w:val="single" w:sz="8" w:space="0" w:color="auto"/>
            </w:tcBorders>
            <w:vAlign w:val="bottom"/>
          </w:tcPr>
          <w:p w:rsidR="0061228E" w:rsidRDefault="002539ED" w:rsidP="004D1504">
            <w:pPr>
              <w:jc w:val="center"/>
              <w:rPr>
                <w:sz w:val="20"/>
                <w:szCs w:val="20"/>
              </w:rPr>
            </w:pPr>
            <w:r>
              <w:rPr>
                <w:rFonts w:eastAsia="Times New Roman"/>
                <w:b/>
                <w:bCs/>
                <w:w w:val="99"/>
                <w:sz w:val="24"/>
                <w:szCs w:val="24"/>
              </w:rPr>
              <w:t>20</w:t>
            </w:r>
            <w:r w:rsidR="00B679DA">
              <w:rPr>
                <w:rFonts w:eastAsia="Times New Roman"/>
                <w:b/>
                <w:bCs/>
                <w:w w:val="99"/>
                <w:sz w:val="24"/>
                <w:szCs w:val="24"/>
              </w:rPr>
              <w:t>2</w:t>
            </w:r>
            <w:r w:rsidR="004D1504">
              <w:rPr>
                <w:rFonts w:eastAsia="Times New Roman"/>
                <w:b/>
                <w:bCs/>
                <w:w w:val="99"/>
                <w:sz w:val="24"/>
                <w:szCs w:val="24"/>
              </w:rPr>
              <w:t>0</w:t>
            </w:r>
          </w:p>
        </w:tc>
        <w:tc>
          <w:tcPr>
            <w:tcW w:w="30" w:type="dxa"/>
            <w:vAlign w:val="bottom"/>
          </w:tcPr>
          <w:p w:rsidR="0061228E" w:rsidRDefault="0061228E">
            <w:pPr>
              <w:rPr>
                <w:sz w:val="1"/>
                <w:szCs w:val="1"/>
              </w:rPr>
            </w:pPr>
          </w:p>
        </w:tc>
      </w:tr>
      <w:tr w:rsidR="0061228E" w:rsidTr="000A2907">
        <w:trPr>
          <w:trHeight w:val="75"/>
        </w:trPr>
        <w:tc>
          <w:tcPr>
            <w:tcW w:w="40" w:type="dxa"/>
            <w:tcBorders>
              <w:right w:val="single" w:sz="8" w:space="0" w:color="auto"/>
            </w:tcBorders>
            <w:vAlign w:val="bottom"/>
          </w:tcPr>
          <w:p w:rsidR="0061228E" w:rsidRDefault="0061228E">
            <w:pPr>
              <w:rPr>
                <w:sz w:val="6"/>
                <w:szCs w:val="6"/>
              </w:rPr>
            </w:pPr>
          </w:p>
        </w:tc>
        <w:tc>
          <w:tcPr>
            <w:tcW w:w="640" w:type="dxa"/>
            <w:tcBorders>
              <w:bottom w:val="single" w:sz="8" w:space="0" w:color="auto"/>
              <w:right w:val="single" w:sz="8" w:space="0" w:color="auto"/>
            </w:tcBorders>
            <w:vAlign w:val="bottom"/>
          </w:tcPr>
          <w:p w:rsidR="0061228E" w:rsidRDefault="0061228E">
            <w:pPr>
              <w:rPr>
                <w:sz w:val="6"/>
                <w:szCs w:val="6"/>
              </w:rPr>
            </w:pPr>
          </w:p>
        </w:tc>
        <w:tc>
          <w:tcPr>
            <w:tcW w:w="320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840" w:type="dxa"/>
            <w:tcBorders>
              <w:bottom w:val="single" w:sz="8" w:space="0" w:color="auto"/>
              <w:right w:val="single" w:sz="8" w:space="0" w:color="auto"/>
            </w:tcBorders>
            <w:vAlign w:val="bottom"/>
          </w:tcPr>
          <w:p w:rsidR="0061228E" w:rsidRDefault="0061228E">
            <w:pPr>
              <w:rPr>
                <w:sz w:val="6"/>
                <w:szCs w:val="6"/>
              </w:rPr>
            </w:pPr>
          </w:p>
        </w:tc>
        <w:tc>
          <w:tcPr>
            <w:tcW w:w="30" w:type="dxa"/>
            <w:vAlign w:val="bottom"/>
          </w:tcPr>
          <w:p w:rsidR="0061228E" w:rsidRDefault="0061228E">
            <w:pPr>
              <w:rPr>
                <w:sz w:val="1"/>
                <w:szCs w:val="1"/>
              </w:rPr>
            </w:pPr>
          </w:p>
        </w:tc>
      </w:tr>
      <w:tr w:rsidR="0061228E" w:rsidTr="000A2907">
        <w:trPr>
          <w:trHeight w:val="263"/>
        </w:trPr>
        <w:tc>
          <w:tcPr>
            <w:tcW w:w="40" w:type="dxa"/>
            <w:tcBorders>
              <w:right w:val="single" w:sz="8" w:space="0" w:color="auto"/>
            </w:tcBorders>
            <w:vAlign w:val="bottom"/>
          </w:tcPr>
          <w:p w:rsidR="0061228E" w:rsidRDefault="0061228E"/>
        </w:tc>
        <w:tc>
          <w:tcPr>
            <w:tcW w:w="6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1</w:t>
            </w:r>
          </w:p>
        </w:tc>
        <w:tc>
          <w:tcPr>
            <w:tcW w:w="3200" w:type="dxa"/>
            <w:tcBorders>
              <w:right w:val="single" w:sz="8" w:space="0" w:color="auto"/>
            </w:tcBorders>
            <w:vAlign w:val="bottom"/>
          </w:tcPr>
          <w:p w:rsidR="0061228E" w:rsidRDefault="002539ED">
            <w:pPr>
              <w:spacing w:line="263" w:lineRule="exact"/>
              <w:ind w:left="80"/>
              <w:rPr>
                <w:sz w:val="20"/>
                <w:szCs w:val="20"/>
              </w:rPr>
            </w:pPr>
            <w:r>
              <w:rPr>
                <w:rFonts w:eastAsia="Times New Roman"/>
                <w:sz w:val="24"/>
                <w:szCs w:val="24"/>
              </w:rPr>
              <w:t>Протяженность сетей</w:t>
            </w:r>
          </w:p>
        </w:tc>
        <w:tc>
          <w:tcPr>
            <w:tcW w:w="1020" w:type="dxa"/>
            <w:tcBorders>
              <w:right w:val="single" w:sz="8" w:space="0" w:color="auto"/>
            </w:tcBorders>
            <w:vAlign w:val="bottom"/>
          </w:tcPr>
          <w:p w:rsidR="0061228E" w:rsidRDefault="000A2907">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0A2907">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0A2907">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31,8</w:t>
            </w:r>
          </w:p>
        </w:tc>
        <w:tc>
          <w:tcPr>
            <w:tcW w:w="8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31,8</w:t>
            </w:r>
          </w:p>
        </w:tc>
        <w:tc>
          <w:tcPr>
            <w:tcW w:w="30" w:type="dxa"/>
            <w:vAlign w:val="bottom"/>
          </w:tcPr>
          <w:p w:rsidR="0061228E" w:rsidRDefault="0061228E">
            <w:pPr>
              <w:rPr>
                <w:sz w:val="1"/>
                <w:szCs w:val="1"/>
              </w:rPr>
            </w:pPr>
          </w:p>
        </w:tc>
      </w:tr>
      <w:tr w:rsidR="0061228E" w:rsidTr="000A2907">
        <w:trPr>
          <w:trHeight w:val="39"/>
        </w:trPr>
        <w:tc>
          <w:tcPr>
            <w:tcW w:w="40" w:type="dxa"/>
            <w:tcBorders>
              <w:right w:val="single" w:sz="8" w:space="0" w:color="auto"/>
            </w:tcBorders>
            <w:vAlign w:val="bottom"/>
          </w:tcPr>
          <w:p w:rsidR="0061228E" w:rsidRDefault="0061228E">
            <w:pPr>
              <w:rPr>
                <w:sz w:val="3"/>
                <w:szCs w:val="3"/>
              </w:rPr>
            </w:pPr>
          </w:p>
        </w:tc>
        <w:tc>
          <w:tcPr>
            <w:tcW w:w="6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A2907">
        <w:trPr>
          <w:trHeight w:val="263"/>
        </w:trPr>
        <w:tc>
          <w:tcPr>
            <w:tcW w:w="40" w:type="dxa"/>
            <w:tcBorders>
              <w:right w:val="single" w:sz="8" w:space="0" w:color="auto"/>
            </w:tcBorders>
            <w:vAlign w:val="bottom"/>
          </w:tcPr>
          <w:p w:rsidR="0061228E" w:rsidRDefault="0061228E"/>
        </w:tc>
        <w:tc>
          <w:tcPr>
            <w:tcW w:w="6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w:t>
            </w:r>
          </w:p>
        </w:tc>
        <w:tc>
          <w:tcPr>
            <w:tcW w:w="3200" w:type="dxa"/>
            <w:tcBorders>
              <w:right w:val="single" w:sz="8" w:space="0" w:color="auto"/>
            </w:tcBorders>
            <w:vAlign w:val="bottom"/>
          </w:tcPr>
          <w:p w:rsidR="0061228E" w:rsidRDefault="002539ED">
            <w:pPr>
              <w:spacing w:line="263" w:lineRule="exact"/>
              <w:ind w:left="80"/>
              <w:rPr>
                <w:sz w:val="20"/>
                <w:szCs w:val="20"/>
              </w:rPr>
            </w:pPr>
            <w:r>
              <w:rPr>
                <w:rFonts w:eastAsia="Times New Roman"/>
                <w:sz w:val="24"/>
                <w:szCs w:val="24"/>
              </w:rPr>
              <w:t>Водопровода</w:t>
            </w:r>
          </w:p>
        </w:tc>
        <w:tc>
          <w:tcPr>
            <w:tcW w:w="102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22,5</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24,1</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24,1</w:t>
            </w:r>
          </w:p>
        </w:tc>
        <w:tc>
          <w:tcPr>
            <w:tcW w:w="8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24,1</w:t>
            </w:r>
          </w:p>
        </w:tc>
        <w:tc>
          <w:tcPr>
            <w:tcW w:w="30" w:type="dxa"/>
            <w:vAlign w:val="bottom"/>
          </w:tcPr>
          <w:p w:rsidR="0061228E" w:rsidRDefault="0061228E">
            <w:pPr>
              <w:rPr>
                <w:sz w:val="1"/>
                <w:szCs w:val="1"/>
              </w:rPr>
            </w:pPr>
          </w:p>
        </w:tc>
      </w:tr>
      <w:tr w:rsidR="0061228E" w:rsidTr="000A2907">
        <w:trPr>
          <w:trHeight w:val="101"/>
        </w:trPr>
        <w:tc>
          <w:tcPr>
            <w:tcW w:w="40" w:type="dxa"/>
            <w:tcBorders>
              <w:right w:val="single" w:sz="8" w:space="0" w:color="auto"/>
            </w:tcBorders>
            <w:vAlign w:val="bottom"/>
          </w:tcPr>
          <w:p w:rsidR="0061228E" w:rsidRDefault="0061228E">
            <w:pPr>
              <w:rPr>
                <w:sz w:val="8"/>
                <w:szCs w:val="8"/>
              </w:rPr>
            </w:pPr>
          </w:p>
        </w:tc>
        <w:tc>
          <w:tcPr>
            <w:tcW w:w="640" w:type="dxa"/>
            <w:tcBorders>
              <w:bottom w:val="single" w:sz="8" w:space="0" w:color="auto"/>
              <w:right w:val="single" w:sz="8" w:space="0" w:color="auto"/>
            </w:tcBorders>
            <w:vAlign w:val="bottom"/>
          </w:tcPr>
          <w:p w:rsidR="0061228E" w:rsidRDefault="0061228E">
            <w:pPr>
              <w:rPr>
                <w:sz w:val="8"/>
                <w:szCs w:val="8"/>
              </w:rPr>
            </w:pPr>
          </w:p>
        </w:tc>
        <w:tc>
          <w:tcPr>
            <w:tcW w:w="320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840" w:type="dxa"/>
            <w:tcBorders>
              <w:bottom w:val="single" w:sz="8" w:space="0" w:color="auto"/>
              <w:right w:val="single" w:sz="8" w:space="0" w:color="auto"/>
            </w:tcBorders>
            <w:vAlign w:val="bottom"/>
          </w:tcPr>
          <w:p w:rsidR="0061228E" w:rsidRDefault="0061228E">
            <w:pPr>
              <w:rPr>
                <w:sz w:val="8"/>
                <w:szCs w:val="8"/>
              </w:rPr>
            </w:pPr>
          </w:p>
        </w:tc>
        <w:tc>
          <w:tcPr>
            <w:tcW w:w="30" w:type="dxa"/>
            <w:vAlign w:val="bottom"/>
          </w:tcPr>
          <w:p w:rsidR="0061228E" w:rsidRDefault="0061228E">
            <w:pPr>
              <w:rPr>
                <w:sz w:val="1"/>
                <w:szCs w:val="1"/>
              </w:rPr>
            </w:pPr>
          </w:p>
        </w:tc>
      </w:tr>
      <w:tr w:rsidR="0061228E" w:rsidTr="000A2907">
        <w:trPr>
          <w:trHeight w:val="265"/>
        </w:trPr>
        <w:tc>
          <w:tcPr>
            <w:tcW w:w="40" w:type="dxa"/>
            <w:tcBorders>
              <w:right w:val="single" w:sz="8" w:space="0" w:color="auto"/>
            </w:tcBorders>
            <w:vAlign w:val="bottom"/>
          </w:tcPr>
          <w:p w:rsidR="0061228E" w:rsidRDefault="0061228E">
            <w:pPr>
              <w:rPr>
                <w:sz w:val="23"/>
                <w:szCs w:val="23"/>
              </w:rPr>
            </w:pPr>
          </w:p>
        </w:tc>
        <w:tc>
          <w:tcPr>
            <w:tcW w:w="6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3</w:t>
            </w:r>
          </w:p>
        </w:tc>
        <w:tc>
          <w:tcPr>
            <w:tcW w:w="3200" w:type="dxa"/>
            <w:tcBorders>
              <w:right w:val="single" w:sz="8" w:space="0" w:color="auto"/>
            </w:tcBorders>
            <w:vAlign w:val="bottom"/>
          </w:tcPr>
          <w:p w:rsidR="0061228E" w:rsidRDefault="002539ED">
            <w:pPr>
              <w:spacing w:line="265" w:lineRule="exact"/>
              <w:ind w:left="80"/>
              <w:rPr>
                <w:sz w:val="20"/>
                <w:szCs w:val="20"/>
              </w:rPr>
            </w:pPr>
            <w:r>
              <w:rPr>
                <w:rFonts w:eastAsia="Times New Roman"/>
                <w:sz w:val="24"/>
                <w:szCs w:val="24"/>
              </w:rPr>
              <w:t>Канализация</w:t>
            </w:r>
          </w:p>
        </w:tc>
        <w:tc>
          <w:tcPr>
            <w:tcW w:w="102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8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30" w:type="dxa"/>
            <w:vAlign w:val="bottom"/>
          </w:tcPr>
          <w:p w:rsidR="0061228E" w:rsidRDefault="0061228E">
            <w:pPr>
              <w:rPr>
                <w:sz w:val="1"/>
                <w:szCs w:val="1"/>
              </w:rPr>
            </w:pPr>
          </w:p>
        </w:tc>
      </w:tr>
      <w:tr w:rsidR="0061228E" w:rsidTr="000A2907">
        <w:trPr>
          <w:trHeight w:val="39"/>
        </w:trPr>
        <w:tc>
          <w:tcPr>
            <w:tcW w:w="40" w:type="dxa"/>
            <w:tcBorders>
              <w:right w:val="single" w:sz="8" w:space="0" w:color="auto"/>
            </w:tcBorders>
            <w:vAlign w:val="bottom"/>
          </w:tcPr>
          <w:p w:rsidR="0061228E" w:rsidRDefault="0061228E">
            <w:pPr>
              <w:rPr>
                <w:sz w:val="3"/>
                <w:szCs w:val="3"/>
              </w:rPr>
            </w:pPr>
          </w:p>
        </w:tc>
        <w:tc>
          <w:tcPr>
            <w:tcW w:w="6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A2907">
        <w:trPr>
          <w:trHeight w:val="523"/>
        </w:trPr>
        <w:tc>
          <w:tcPr>
            <w:tcW w:w="6980" w:type="dxa"/>
            <w:gridSpan w:val="6"/>
            <w:vAlign w:val="bottom"/>
          </w:tcPr>
          <w:p w:rsidR="0061228E" w:rsidRDefault="002539ED">
            <w:pPr>
              <w:rPr>
                <w:sz w:val="20"/>
                <w:szCs w:val="20"/>
              </w:rPr>
            </w:pPr>
            <w:r>
              <w:rPr>
                <w:rFonts w:eastAsia="Times New Roman"/>
                <w:b/>
                <w:bCs/>
              </w:rPr>
              <w:t>Таблица 1.26.  Динамика водопроводных сетей по аварийности</w:t>
            </w:r>
          </w:p>
        </w:tc>
        <w:tc>
          <w:tcPr>
            <w:tcW w:w="1040" w:type="dxa"/>
            <w:vAlign w:val="bottom"/>
          </w:tcPr>
          <w:p w:rsidR="0061228E" w:rsidRDefault="0061228E">
            <w:pPr>
              <w:rPr>
                <w:sz w:val="24"/>
                <w:szCs w:val="24"/>
              </w:rPr>
            </w:pPr>
          </w:p>
        </w:tc>
        <w:tc>
          <w:tcPr>
            <w:tcW w:w="1040" w:type="dxa"/>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A2907">
        <w:trPr>
          <w:trHeight w:val="278"/>
        </w:trPr>
        <w:tc>
          <w:tcPr>
            <w:tcW w:w="40" w:type="dxa"/>
            <w:vAlign w:val="bottom"/>
          </w:tcPr>
          <w:p w:rsidR="0061228E" w:rsidRDefault="0061228E">
            <w:pPr>
              <w:rPr>
                <w:sz w:val="24"/>
                <w:szCs w:val="24"/>
              </w:rPr>
            </w:pPr>
          </w:p>
        </w:tc>
        <w:tc>
          <w:tcPr>
            <w:tcW w:w="640" w:type="dxa"/>
            <w:tcBorders>
              <w:bottom w:val="single" w:sz="8" w:space="0" w:color="auto"/>
            </w:tcBorders>
            <w:vAlign w:val="bottom"/>
          </w:tcPr>
          <w:p w:rsidR="0061228E" w:rsidRDefault="0061228E">
            <w:pPr>
              <w:rPr>
                <w:sz w:val="24"/>
                <w:szCs w:val="24"/>
              </w:rPr>
            </w:pPr>
          </w:p>
        </w:tc>
        <w:tc>
          <w:tcPr>
            <w:tcW w:w="3200" w:type="dxa"/>
            <w:tcBorders>
              <w:bottom w:val="single" w:sz="8" w:space="0" w:color="auto"/>
            </w:tcBorders>
            <w:vAlign w:val="bottom"/>
          </w:tcPr>
          <w:p w:rsidR="0061228E" w:rsidRDefault="0061228E">
            <w:pPr>
              <w:rPr>
                <w:sz w:val="24"/>
                <w:szCs w:val="24"/>
              </w:rPr>
            </w:pPr>
          </w:p>
        </w:tc>
        <w:tc>
          <w:tcPr>
            <w:tcW w:w="102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840" w:type="dxa"/>
            <w:tcBorders>
              <w:bottom w:val="single" w:sz="8" w:space="0" w:color="auto"/>
            </w:tcBorders>
            <w:vAlign w:val="bottom"/>
          </w:tcPr>
          <w:p w:rsidR="0061228E" w:rsidRDefault="0061228E">
            <w:pPr>
              <w:rPr>
                <w:sz w:val="24"/>
                <w:szCs w:val="24"/>
              </w:rPr>
            </w:pPr>
          </w:p>
        </w:tc>
        <w:tc>
          <w:tcPr>
            <w:tcW w:w="30" w:type="dxa"/>
            <w:vAlign w:val="bottom"/>
          </w:tcPr>
          <w:p w:rsidR="0061228E" w:rsidRDefault="0061228E">
            <w:pPr>
              <w:rPr>
                <w:sz w:val="1"/>
                <w:szCs w:val="1"/>
              </w:rPr>
            </w:pPr>
          </w:p>
        </w:tc>
      </w:tr>
      <w:tr w:rsidR="000A2907" w:rsidTr="000A2907">
        <w:trPr>
          <w:trHeight w:val="281"/>
        </w:trPr>
        <w:tc>
          <w:tcPr>
            <w:tcW w:w="40" w:type="dxa"/>
            <w:tcBorders>
              <w:right w:val="single" w:sz="8" w:space="0" w:color="auto"/>
            </w:tcBorders>
            <w:vAlign w:val="bottom"/>
          </w:tcPr>
          <w:p w:rsidR="000A2907" w:rsidRDefault="000A2907">
            <w:pPr>
              <w:rPr>
                <w:sz w:val="24"/>
                <w:szCs w:val="24"/>
              </w:rPr>
            </w:pPr>
          </w:p>
        </w:tc>
        <w:tc>
          <w:tcPr>
            <w:tcW w:w="640" w:type="dxa"/>
            <w:tcBorders>
              <w:bottom w:val="single" w:sz="8" w:space="0" w:color="auto"/>
              <w:right w:val="single" w:sz="8" w:space="0" w:color="auto"/>
            </w:tcBorders>
            <w:vAlign w:val="bottom"/>
          </w:tcPr>
          <w:p w:rsidR="000A2907" w:rsidRDefault="000A2907">
            <w:pPr>
              <w:jc w:val="center"/>
              <w:rPr>
                <w:sz w:val="20"/>
                <w:szCs w:val="20"/>
              </w:rPr>
            </w:pPr>
            <w:r>
              <w:rPr>
                <w:rFonts w:eastAsia="Times New Roman"/>
                <w:w w:val="95"/>
                <w:sz w:val="24"/>
                <w:szCs w:val="24"/>
              </w:rPr>
              <w:t>№</w:t>
            </w:r>
          </w:p>
        </w:tc>
        <w:tc>
          <w:tcPr>
            <w:tcW w:w="3200" w:type="dxa"/>
            <w:tcBorders>
              <w:bottom w:val="single" w:sz="8" w:space="0" w:color="auto"/>
              <w:right w:val="single" w:sz="8" w:space="0" w:color="auto"/>
            </w:tcBorders>
            <w:vAlign w:val="bottom"/>
          </w:tcPr>
          <w:p w:rsidR="000A2907" w:rsidRDefault="000A2907">
            <w:pPr>
              <w:jc w:val="center"/>
              <w:rPr>
                <w:sz w:val="20"/>
                <w:szCs w:val="20"/>
              </w:rPr>
            </w:pPr>
            <w:r>
              <w:rPr>
                <w:rFonts w:eastAsia="Times New Roman"/>
                <w:sz w:val="24"/>
                <w:szCs w:val="24"/>
              </w:rPr>
              <w:t>Наименование показателя</w:t>
            </w:r>
          </w:p>
        </w:tc>
        <w:tc>
          <w:tcPr>
            <w:tcW w:w="1020" w:type="dxa"/>
            <w:tcBorders>
              <w:bottom w:val="single" w:sz="8" w:space="0" w:color="auto"/>
              <w:right w:val="single" w:sz="8" w:space="0" w:color="auto"/>
            </w:tcBorders>
            <w:vAlign w:val="bottom"/>
          </w:tcPr>
          <w:p w:rsidR="000A2907" w:rsidRDefault="000A2907" w:rsidP="004D1504">
            <w:pPr>
              <w:jc w:val="center"/>
              <w:rPr>
                <w:sz w:val="20"/>
                <w:szCs w:val="20"/>
              </w:rPr>
            </w:pPr>
            <w:r>
              <w:rPr>
                <w:rFonts w:eastAsia="Times New Roman"/>
                <w:w w:val="99"/>
                <w:sz w:val="24"/>
                <w:szCs w:val="24"/>
              </w:rPr>
              <w:t>201</w:t>
            </w:r>
            <w:r w:rsidR="004D1504">
              <w:rPr>
                <w:rFonts w:eastAsia="Times New Roman"/>
                <w:w w:val="99"/>
                <w:sz w:val="24"/>
                <w:szCs w:val="24"/>
              </w:rPr>
              <w:t>5</w:t>
            </w:r>
          </w:p>
        </w:tc>
        <w:tc>
          <w:tcPr>
            <w:tcW w:w="1040" w:type="dxa"/>
            <w:tcBorders>
              <w:bottom w:val="single" w:sz="8" w:space="0" w:color="auto"/>
              <w:right w:val="single" w:sz="8" w:space="0" w:color="auto"/>
            </w:tcBorders>
            <w:vAlign w:val="bottom"/>
          </w:tcPr>
          <w:p w:rsidR="000A2907" w:rsidRDefault="000A2907" w:rsidP="004D1504">
            <w:pPr>
              <w:jc w:val="center"/>
              <w:rPr>
                <w:sz w:val="20"/>
                <w:szCs w:val="20"/>
              </w:rPr>
            </w:pPr>
            <w:r>
              <w:rPr>
                <w:rFonts w:eastAsia="Times New Roman"/>
                <w:w w:val="99"/>
                <w:sz w:val="24"/>
                <w:szCs w:val="24"/>
              </w:rPr>
              <w:t>201</w:t>
            </w:r>
            <w:r w:rsidR="004D1504">
              <w:rPr>
                <w:rFonts w:eastAsia="Times New Roman"/>
                <w:w w:val="99"/>
                <w:sz w:val="24"/>
                <w:szCs w:val="24"/>
              </w:rPr>
              <w:t>6</w:t>
            </w:r>
          </w:p>
        </w:tc>
        <w:tc>
          <w:tcPr>
            <w:tcW w:w="1040" w:type="dxa"/>
            <w:tcBorders>
              <w:bottom w:val="single" w:sz="8" w:space="0" w:color="auto"/>
              <w:right w:val="single" w:sz="8" w:space="0" w:color="auto"/>
            </w:tcBorders>
            <w:vAlign w:val="bottom"/>
          </w:tcPr>
          <w:p w:rsidR="000A2907" w:rsidRDefault="000A2907" w:rsidP="004D1504">
            <w:pPr>
              <w:jc w:val="center"/>
              <w:rPr>
                <w:sz w:val="20"/>
                <w:szCs w:val="20"/>
              </w:rPr>
            </w:pPr>
            <w:r>
              <w:rPr>
                <w:rFonts w:eastAsia="Times New Roman"/>
                <w:w w:val="99"/>
                <w:sz w:val="24"/>
                <w:szCs w:val="24"/>
              </w:rPr>
              <w:t>201</w:t>
            </w:r>
            <w:r w:rsidR="004D1504">
              <w:rPr>
                <w:rFonts w:eastAsia="Times New Roman"/>
                <w:w w:val="99"/>
                <w:sz w:val="24"/>
                <w:szCs w:val="24"/>
              </w:rPr>
              <w:t>7</w:t>
            </w:r>
          </w:p>
        </w:tc>
        <w:tc>
          <w:tcPr>
            <w:tcW w:w="1040" w:type="dxa"/>
            <w:tcBorders>
              <w:bottom w:val="single" w:sz="8" w:space="0" w:color="auto"/>
              <w:right w:val="single" w:sz="8" w:space="0" w:color="auto"/>
            </w:tcBorders>
            <w:vAlign w:val="bottom"/>
          </w:tcPr>
          <w:p w:rsidR="000A2907" w:rsidRDefault="000A2907" w:rsidP="004D1504">
            <w:pPr>
              <w:jc w:val="center"/>
              <w:rPr>
                <w:sz w:val="20"/>
                <w:szCs w:val="20"/>
              </w:rPr>
            </w:pPr>
            <w:r>
              <w:rPr>
                <w:rFonts w:eastAsia="Times New Roman"/>
                <w:w w:val="99"/>
                <w:sz w:val="24"/>
                <w:szCs w:val="24"/>
              </w:rPr>
              <w:t>201</w:t>
            </w:r>
            <w:r w:rsidR="004D1504">
              <w:rPr>
                <w:rFonts w:eastAsia="Times New Roman"/>
                <w:w w:val="99"/>
                <w:sz w:val="24"/>
                <w:szCs w:val="24"/>
              </w:rPr>
              <w:t>8</w:t>
            </w:r>
          </w:p>
        </w:tc>
        <w:tc>
          <w:tcPr>
            <w:tcW w:w="1040" w:type="dxa"/>
            <w:tcBorders>
              <w:bottom w:val="single" w:sz="8" w:space="0" w:color="auto"/>
              <w:right w:val="single" w:sz="8" w:space="0" w:color="auto"/>
            </w:tcBorders>
            <w:vAlign w:val="bottom"/>
          </w:tcPr>
          <w:p w:rsidR="000A2907" w:rsidRDefault="000A2907" w:rsidP="004D1504">
            <w:pPr>
              <w:jc w:val="center"/>
              <w:rPr>
                <w:sz w:val="20"/>
                <w:szCs w:val="20"/>
              </w:rPr>
            </w:pPr>
            <w:r>
              <w:rPr>
                <w:rFonts w:eastAsia="Times New Roman"/>
                <w:w w:val="99"/>
                <w:sz w:val="24"/>
                <w:szCs w:val="24"/>
              </w:rPr>
              <w:t>20</w:t>
            </w:r>
            <w:r w:rsidR="004D1504">
              <w:rPr>
                <w:rFonts w:eastAsia="Times New Roman"/>
                <w:w w:val="99"/>
                <w:sz w:val="24"/>
                <w:szCs w:val="24"/>
              </w:rPr>
              <w:t>19</w:t>
            </w:r>
          </w:p>
        </w:tc>
        <w:tc>
          <w:tcPr>
            <w:tcW w:w="840" w:type="dxa"/>
            <w:tcBorders>
              <w:bottom w:val="single" w:sz="8" w:space="0" w:color="auto"/>
              <w:right w:val="single" w:sz="8" w:space="0" w:color="auto"/>
            </w:tcBorders>
            <w:vAlign w:val="bottom"/>
          </w:tcPr>
          <w:p w:rsidR="000A2907" w:rsidRDefault="000A2907" w:rsidP="004D1504">
            <w:pPr>
              <w:jc w:val="center"/>
              <w:rPr>
                <w:sz w:val="20"/>
                <w:szCs w:val="20"/>
              </w:rPr>
            </w:pPr>
            <w:r>
              <w:rPr>
                <w:rFonts w:eastAsia="Times New Roman"/>
                <w:w w:val="99"/>
                <w:sz w:val="24"/>
                <w:szCs w:val="24"/>
              </w:rPr>
              <w:t>20</w:t>
            </w:r>
            <w:r w:rsidR="00B679DA">
              <w:rPr>
                <w:rFonts w:eastAsia="Times New Roman"/>
                <w:w w:val="99"/>
                <w:sz w:val="24"/>
                <w:szCs w:val="24"/>
              </w:rPr>
              <w:t>2</w:t>
            </w:r>
            <w:r w:rsidR="004D1504">
              <w:rPr>
                <w:rFonts w:eastAsia="Times New Roman"/>
                <w:w w:val="99"/>
                <w:sz w:val="24"/>
                <w:szCs w:val="24"/>
              </w:rPr>
              <w:t>0</w:t>
            </w:r>
          </w:p>
        </w:tc>
        <w:tc>
          <w:tcPr>
            <w:tcW w:w="30" w:type="dxa"/>
            <w:vAlign w:val="bottom"/>
          </w:tcPr>
          <w:p w:rsidR="000A2907" w:rsidRDefault="000A2907">
            <w:pPr>
              <w:rPr>
                <w:sz w:val="1"/>
                <w:szCs w:val="1"/>
              </w:rPr>
            </w:pPr>
          </w:p>
        </w:tc>
      </w:tr>
      <w:tr w:rsidR="0061228E" w:rsidTr="000A2907">
        <w:trPr>
          <w:trHeight w:val="298"/>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Протяженность сетей</w:t>
            </w:r>
          </w:p>
        </w:tc>
        <w:tc>
          <w:tcPr>
            <w:tcW w:w="10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30,2</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31,2</w:t>
            </w:r>
          </w:p>
        </w:tc>
        <w:tc>
          <w:tcPr>
            <w:tcW w:w="30" w:type="dxa"/>
            <w:vAlign w:val="bottom"/>
          </w:tcPr>
          <w:p w:rsidR="0061228E" w:rsidRDefault="0061228E">
            <w:pPr>
              <w:rPr>
                <w:sz w:val="1"/>
                <w:szCs w:val="1"/>
              </w:rPr>
            </w:pPr>
          </w:p>
        </w:tc>
      </w:tr>
      <w:tr w:rsidR="0061228E" w:rsidTr="000A2907">
        <w:trPr>
          <w:trHeight w:val="323"/>
        </w:trPr>
        <w:tc>
          <w:tcPr>
            <w:tcW w:w="4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Водопровода</w:t>
            </w:r>
          </w:p>
        </w:tc>
        <w:tc>
          <w:tcPr>
            <w:tcW w:w="10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22,5</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23,5</w:t>
            </w:r>
          </w:p>
        </w:tc>
        <w:tc>
          <w:tcPr>
            <w:tcW w:w="30" w:type="dxa"/>
            <w:vAlign w:val="bottom"/>
          </w:tcPr>
          <w:p w:rsidR="0061228E" w:rsidRDefault="0061228E">
            <w:pPr>
              <w:rPr>
                <w:sz w:val="1"/>
                <w:szCs w:val="1"/>
              </w:rPr>
            </w:pPr>
          </w:p>
        </w:tc>
      </w:tr>
      <w:tr w:rsidR="0061228E" w:rsidTr="000A2907">
        <w:trPr>
          <w:trHeight w:val="53"/>
        </w:trPr>
        <w:tc>
          <w:tcPr>
            <w:tcW w:w="40" w:type="dxa"/>
            <w:tcBorders>
              <w:right w:val="single" w:sz="8" w:space="0" w:color="auto"/>
            </w:tcBorders>
            <w:vAlign w:val="bottom"/>
          </w:tcPr>
          <w:p w:rsidR="0061228E" w:rsidRDefault="0061228E">
            <w:pPr>
              <w:rPr>
                <w:sz w:val="4"/>
                <w:szCs w:val="4"/>
              </w:rPr>
            </w:pPr>
          </w:p>
        </w:tc>
        <w:tc>
          <w:tcPr>
            <w:tcW w:w="640" w:type="dxa"/>
            <w:tcBorders>
              <w:bottom w:val="single" w:sz="8" w:space="0" w:color="auto"/>
              <w:right w:val="single" w:sz="8" w:space="0" w:color="auto"/>
            </w:tcBorders>
            <w:vAlign w:val="bottom"/>
          </w:tcPr>
          <w:p w:rsidR="0061228E" w:rsidRDefault="0061228E">
            <w:pPr>
              <w:rPr>
                <w:sz w:val="4"/>
                <w:szCs w:val="4"/>
              </w:rPr>
            </w:pPr>
          </w:p>
        </w:tc>
        <w:tc>
          <w:tcPr>
            <w:tcW w:w="320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30" w:type="dxa"/>
            <w:vAlign w:val="bottom"/>
          </w:tcPr>
          <w:p w:rsidR="0061228E" w:rsidRDefault="0061228E">
            <w:pPr>
              <w:rPr>
                <w:sz w:val="1"/>
                <w:szCs w:val="1"/>
              </w:rPr>
            </w:pPr>
          </w:p>
        </w:tc>
      </w:tr>
      <w:tr w:rsidR="0061228E" w:rsidTr="000A2907">
        <w:trPr>
          <w:trHeight w:val="280"/>
        </w:trPr>
        <w:tc>
          <w:tcPr>
            <w:tcW w:w="4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Канализация</w:t>
            </w:r>
          </w:p>
        </w:tc>
        <w:tc>
          <w:tcPr>
            <w:tcW w:w="10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30" w:type="dxa"/>
            <w:vAlign w:val="bottom"/>
          </w:tcPr>
          <w:p w:rsidR="0061228E" w:rsidRDefault="0061228E">
            <w:pPr>
              <w:rPr>
                <w:sz w:val="1"/>
                <w:szCs w:val="1"/>
              </w:rPr>
            </w:pPr>
          </w:p>
        </w:tc>
      </w:tr>
      <w:tr w:rsidR="0061228E" w:rsidTr="000A2907">
        <w:trPr>
          <w:trHeight w:val="22"/>
        </w:trPr>
        <w:tc>
          <w:tcPr>
            <w:tcW w:w="40" w:type="dxa"/>
            <w:tcBorders>
              <w:right w:val="single" w:sz="8" w:space="0" w:color="auto"/>
            </w:tcBorders>
            <w:vAlign w:val="bottom"/>
          </w:tcPr>
          <w:p w:rsidR="0061228E" w:rsidRDefault="0061228E">
            <w:pPr>
              <w:spacing w:line="20" w:lineRule="exact"/>
              <w:rPr>
                <w:sz w:val="1"/>
                <w:szCs w:val="1"/>
              </w:rPr>
            </w:pPr>
          </w:p>
        </w:tc>
        <w:tc>
          <w:tcPr>
            <w:tcW w:w="6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0" w:type="dxa"/>
            <w:vAlign w:val="bottom"/>
          </w:tcPr>
          <w:p w:rsidR="0061228E" w:rsidRDefault="0061228E">
            <w:pPr>
              <w:rPr>
                <w:sz w:val="1"/>
                <w:szCs w:val="1"/>
              </w:rPr>
            </w:pPr>
          </w:p>
        </w:tc>
      </w:tr>
      <w:tr w:rsidR="0061228E" w:rsidTr="000A2907">
        <w:trPr>
          <w:trHeight w:val="299"/>
        </w:trPr>
        <w:tc>
          <w:tcPr>
            <w:tcW w:w="40" w:type="dxa"/>
            <w:tcBorders>
              <w:right w:val="single" w:sz="8" w:space="0" w:color="auto"/>
            </w:tcBorders>
            <w:vAlign w:val="bottom"/>
          </w:tcPr>
          <w:p w:rsidR="0061228E" w:rsidRDefault="0061228E">
            <w:pPr>
              <w:rPr>
                <w:sz w:val="24"/>
                <w:szCs w:val="24"/>
              </w:rPr>
            </w:pPr>
          </w:p>
        </w:tc>
        <w:tc>
          <w:tcPr>
            <w:tcW w:w="6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Количество аварий и</w:t>
            </w: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12</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13</w:t>
            </w:r>
          </w:p>
        </w:tc>
        <w:tc>
          <w:tcPr>
            <w:tcW w:w="30" w:type="dxa"/>
            <w:vAlign w:val="bottom"/>
          </w:tcPr>
          <w:p w:rsidR="0061228E" w:rsidRDefault="0061228E">
            <w:pPr>
              <w:rPr>
                <w:sz w:val="1"/>
                <w:szCs w:val="1"/>
              </w:rPr>
            </w:pPr>
          </w:p>
        </w:tc>
      </w:tr>
      <w:tr w:rsidR="0061228E" w:rsidTr="000A2907">
        <w:trPr>
          <w:trHeight w:val="137"/>
        </w:trPr>
        <w:tc>
          <w:tcPr>
            <w:tcW w:w="40" w:type="dxa"/>
            <w:tcBorders>
              <w:right w:val="single" w:sz="8" w:space="0" w:color="auto"/>
            </w:tcBorders>
            <w:vAlign w:val="bottom"/>
          </w:tcPr>
          <w:p w:rsidR="0061228E" w:rsidRDefault="0061228E">
            <w:pPr>
              <w:rPr>
                <w:sz w:val="11"/>
                <w:szCs w:val="11"/>
              </w:rPr>
            </w:pPr>
          </w:p>
        </w:tc>
        <w:tc>
          <w:tcPr>
            <w:tcW w:w="640" w:type="dxa"/>
            <w:vMerge/>
            <w:tcBorders>
              <w:right w:val="single" w:sz="8" w:space="0" w:color="auto"/>
            </w:tcBorders>
            <w:vAlign w:val="bottom"/>
          </w:tcPr>
          <w:p w:rsidR="0061228E" w:rsidRDefault="0061228E">
            <w:pPr>
              <w:rPr>
                <w:sz w:val="11"/>
                <w:szCs w:val="11"/>
              </w:rPr>
            </w:pPr>
          </w:p>
        </w:tc>
        <w:tc>
          <w:tcPr>
            <w:tcW w:w="32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отключений</w:t>
            </w:r>
          </w:p>
        </w:tc>
        <w:tc>
          <w:tcPr>
            <w:tcW w:w="102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A2907">
        <w:trPr>
          <w:trHeight w:val="139"/>
        </w:trPr>
        <w:tc>
          <w:tcPr>
            <w:tcW w:w="40" w:type="dxa"/>
            <w:tcBorders>
              <w:right w:val="single" w:sz="8" w:space="0" w:color="auto"/>
            </w:tcBorders>
            <w:vAlign w:val="bottom"/>
          </w:tcPr>
          <w:p w:rsidR="0061228E" w:rsidRDefault="0061228E">
            <w:pPr>
              <w:rPr>
                <w:sz w:val="12"/>
                <w:szCs w:val="12"/>
              </w:rPr>
            </w:pPr>
          </w:p>
        </w:tc>
        <w:tc>
          <w:tcPr>
            <w:tcW w:w="640" w:type="dxa"/>
            <w:tcBorders>
              <w:right w:val="single" w:sz="8" w:space="0" w:color="auto"/>
            </w:tcBorders>
            <w:vAlign w:val="bottom"/>
          </w:tcPr>
          <w:p w:rsidR="0061228E" w:rsidRDefault="0061228E">
            <w:pPr>
              <w:rPr>
                <w:sz w:val="12"/>
                <w:szCs w:val="12"/>
              </w:rPr>
            </w:pPr>
          </w:p>
        </w:tc>
        <w:tc>
          <w:tcPr>
            <w:tcW w:w="3200" w:type="dxa"/>
            <w:vMerge/>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840" w:type="dxa"/>
            <w:tcBorders>
              <w:right w:val="single" w:sz="8" w:space="0" w:color="auto"/>
            </w:tcBorders>
            <w:vAlign w:val="bottom"/>
          </w:tcPr>
          <w:p w:rsidR="0061228E" w:rsidRDefault="0061228E">
            <w:pPr>
              <w:rPr>
                <w:sz w:val="12"/>
                <w:szCs w:val="12"/>
              </w:rPr>
            </w:pPr>
          </w:p>
        </w:tc>
        <w:tc>
          <w:tcPr>
            <w:tcW w:w="30" w:type="dxa"/>
            <w:vAlign w:val="bottom"/>
          </w:tcPr>
          <w:p w:rsidR="0061228E" w:rsidRDefault="0061228E">
            <w:pPr>
              <w:rPr>
                <w:sz w:val="1"/>
                <w:szCs w:val="1"/>
              </w:rPr>
            </w:pPr>
          </w:p>
        </w:tc>
      </w:tr>
      <w:tr w:rsidR="0061228E" w:rsidTr="000A2907">
        <w:trPr>
          <w:trHeight w:val="39"/>
        </w:trPr>
        <w:tc>
          <w:tcPr>
            <w:tcW w:w="40" w:type="dxa"/>
            <w:tcBorders>
              <w:right w:val="single" w:sz="8" w:space="0" w:color="auto"/>
            </w:tcBorders>
            <w:vAlign w:val="bottom"/>
          </w:tcPr>
          <w:p w:rsidR="0061228E" w:rsidRDefault="0061228E">
            <w:pPr>
              <w:rPr>
                <w:sz w:val="3"/>
                <w:szCs w:val="3"/>
              </w:rPr>
            </w:pPr>
          </w:p>
        </w:tc>
        <w:tc>
          <w:tcPr>
            <w:tcW w:w="6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A2907">
        <w:trPr>
          <w:trHeight w:val="292"/>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Водопровод кол/отк</w:t>
            </w:r>
          </w:p>
        </w:tc>
        <w:tc>
          <w:tcPr>
            <w:tcW w:w="10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30" w:type="dxa"/>
            <w:vAlign w:val="bottom"/>
          </w:tcPr>
          <w:p w:rsidR="0061228E" w:rsidRDefault="0061228E">
            <w:pPr>
              <w:rPr>
                <w:sz w:val="1"/>
                <w:szCs w:val="1"/>
              </w:rPr>
            </w:pPr>
          </w:p>
        </w:tc>
      </w:tr>
      <w:tr w:rsidR="0061228E" w:rsidTr="000A2907">
        <w:trPr>
          <w:trHeight w:val="302"/>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Канализация кол/отк</w:t>
            </w:r>
          </w:p>
        </w:tc>
        <w:tc>
          <w:tcPr>
            <w:tcW w:w="10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0" w:type="dxa"/>
            <w:vAlign w:val="bottom"/>
          </w:tcPr>
          <w:p w:rsidR="0061228E" w:rsidRDefault="0061228E">
            <w:pPr>
              <w:rPr>
                <w:sz w:val="1"/>
                <w:szCs w:val="1"/>
              </w:rPr>
            </w:pPr>
          </w:p>
        </w:tc>
      </w:tr>
      <w:tr w:rsidR="0061228E" w:rsidTr="000A2907">
        <w:trPr>
          <w:trHeight w:val="273"/>
        </w:trPr>
        <w:tc>
          <w:tcPr>
            <w:tcW w:w="40" w:type="dxa"/>
            <w:tcBorders>
              <w:right w:val="single" w:sz="8" w:space="0" w:color="auto"/>
            </w:tcBorders>
            <w:vAlign w:val="bottom"/>
          </w:tcPr>
          <w:p w:rsidR="0061228E" w:rsidRDefault="0061228E">
            <w:pPr>
              <w:rPr>
                <w:sz w:val="23"/>
                <w:szCs w:val="23"/>
              </w:rPr>
            </w:pPr>
          </w:p>
        </w:tc>
        <w:tc>
          <w:tcPr>
            <w:tcW w:w="6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7</w:t>
            </w:r>
          </w:p>
        </w:tc>
        <w:tc>
          <w:tcPr>
            <w:tcW w:w="3200" w:type="dxa"/>
            <w:tcBorders>
              <w:right w:val="single" w:sz="8" w:space="0" w:color="auto"/>
            </w:tcBorders>
            <w:vAlign w:val="bottom"/>
          </w:tcPr>
          <w:p w:rsidR="0061228E" w:rsidRDefault="002539ED">
            <w:pPr>
              <w:spacing w:line="273" w:lineRule="exact"/>
              <w:ind w:left="80"/>
              <w:rPr>
                <w:sz w:val="20"/>
                <w:szCs w:val="20"/>
              </w:rPr>
            </w:pPr>
            <w:r>
              <w:rPr>
                <w:rFonts w:eastAsia="Times New Roman"/>
                <w:sz w:val="24"/>
                <w:szCs w:val="24"/>
              </w:rPr>
              <w:t>Аварийность водопроводной</w:t>
            </w: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rPr>
              <w:t>0,71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8"/>
              </w:rPr>
              <w:t>0,39</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8"/>
              </w:rPr>
              <w:t>0,35</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8"/>
              </w:rPr>
              <w:t>0,41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0.52</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0.55</w:t>
            </w:r>
          </w:p>
        </w:tc>
        <w:tc>
          <w:tcPr>
            <w:tcW w:w="30" w:type="dxa"/>
            <w:vAlign w:val="bottom"/>
          </w:tcPr>
          <w:p w:rsidR="0061228E" w:rsidRDefault="0061228E">
            <w:pPr>
              <w:rPr>
                <w:sz w:val="1"/>
                <w:szCs w:val="1"/>
              </w:rPr>
            </w:pPr>
          </w:p>
        </w:tc>
      </w:tr>
      <w:tr w:rsidR="0061228E" w:rsidTr="000A2907">
        <w:trPr>
          <w:trHeight w:val="139"/>
        </w:trPr>
        <w:tc>
          <w:tcPr>
            <w:tcW w:w="40" w:type="dxa"/>
            <w:tcBorders>
              <w:right w:val="single" w:sz="8" w:space="0" w:color="auto"/>
            </w:tcBorders>
            <w:vAlign w:val="bottom"/>
          </w:tcPr>
          <w:p w:rsidR="0061228E" w:rsidRDefault="0061228E">
            <w:pPr>
              <w:rPr>
                <w:sz w:val="12"/>
                <w:szCs w:val="12"/>
              </w:rPr>
            </w:pPr>
          </w:p>
        </w:tc>
        <w:tc>
          <w:tcPr>
            <w:tcW w:w="640" w:type="dxa"/>
            <w:vMerge/>
            <w:tcBorders>
              <w:right w:val="single" w:sz="8" w:space="0" w:color="auto"/>
            </w:tcBorders>
            <w:vAlign w:val="bottom"/>
          </w:tcPr>
          <w:p w:rsidR="0061228E" w:rsidRDefault="0061228E">
            <w:pPr>
              <w:rPr>
                <w:sz w:val="12"/>
                <w:szCs w:val="12"/>
              </w:rPr>
            </w:pPr>
          </w:p>
        </w:tc>
        <w:tc>
          <w:tcPr>
            <w:tcW w:w="32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системы, ав/км</w:t>
            </w:r>
          </w:p>
        </w:tc>
        <w:tc>
          <w:tcPr>
            <w:tcW w:w="102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30" w:type="dxa"/>
            <w:vAlign w:val="bottom"/>
          </w:tcPr>
          <w:p w:rsidR="0061228E" w:rsidRDefault="0061228E">
            <w:pPr>
              <w:rPr>
                <w:sz w:val="1"/>
                <w:szCs w:val="1"/>
              </w:rPr>
            </w:pPr>
          </w:p>
        </w:tc>
      </w:tr>
      <w:tr w:rsidR="0061228E" w:rsidTr="000A2907">
        <w:trPr>
          <w:trHeight w:val="138"/>
        </w:trPr>
        <w:tc>
          <w:tcPr>
            <w:tcW w:w="40" w:type="dxa"/>
            <w:tcBorders>
              <w:right w:val="single" w:sz="8" w:space="0" w:color="auto"/>
            </w:tcBorders>
            <w:vAlign w:val="bottom"/>
          </w:tcPr>
          <w:p w:rsidR="0061228E" w:rsidRDefault="0061228E">
            <w:pPr>
              <w:rPr>
                <w:sz w:val="12"/>
                <w:szCs w:val="12"/>
              </w:rPr>
            </w:pPr>
          </w:p>
        </w:tc>
        <w:tc>
          <w:tcPr>
            <w:tcW w:w="640" w:type="dxa"/>
            <w:tcBorders>
              <w:bottom w:val="single" w:sz="8" w:space="0" w:color="auto"/>
              <w:right w:val="single" w:sz="8" w:space="0" w:color="auto"/>
            </w:tcBorders>
            <w:vAlign w:val="bottom"/>
          </w:tcPr>
          <w:p w:rsidR="0061228E" w:rsidRDefault="0061228E">
            <w:pPr>
              <w:rPr>
                <w:sz w:val="12"/>
                <w:szCs w:val="12"/>
              </w:rPr>
            </w:pPr>
          </w:p>
        </w:tc>
        <w:tc>
          <w:tcPr>
            <w:tcW w:w="3200" w:type="dxa"/>
            <w:vMerge/>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30" w:type="dxa"/>
            <w:vAlign w:val="bottom"/>
          </w:tcPr>
          <w:p w:rsidR="0061228E" w:rsidRDefault="0061228E">
            <w:pPr>
              <w:rPr>
                <w:sz w:val="1"/>
                <w:szCs w:val="1"/>
              </w:rPr>
            </w:pPr>
          </w:p>
        </w:tc>
      </w:tr>
      <w:tr w:rsidR="0061228E" w:rsidTr="000A2907">
        <w:trPr>
          <w:trHeight w:val="264"/>
        </w:trPr>
        <w:tc>
          <w:tcPr>
            <w:tcW w:w="40" w:type="dxa"/>
            <w:tcBorders>
              <w:right w:val="single" w:sz="8" w:space="0" w:color="auto"/>
            </w:tcBorders>
            <w:vAlign w:val="bottom"/>
          </w:tcPr>
          <w:p w:rsidR="0061228E" w:rsidRDefault="0061228E"/>
        </w:tc>
        <w:tc>
          <w:tcPr>
            <w:tcW w:w="640" w:type="dxa"/>
            <w:tcBorders>
              <w:right w:val="single" w:sz="8" w:space="0" w:color="auto"/>
            </w:tcBorders>
            <w:vAlign w:val="bottom"/>
          </w:tcPr>
          <w:p w:rsidR="0061228E" w:rsidRDefault="0061228E"/>
        </w:tc>
        <w:tc>
          <w:tcPr>
            <w:tcW w:w="3200" w:type="dxa"/>
            <w:tcBorders>
              <w:right w:val="single" w:sz="8" w:space="0" w:color="auto"/>
            </w:tcBorders>
            <w:vAlign w:val="bottom"/>
          </w:tcPr>
          <w:p w:rsidR="0061228E" w:rsidRDefault="002539ED">
            <w:pPr>
              <w:spacing w:line="264" w:lineRule="exact"/>
              <w:ind w:left="80"/>
              <w:rPr>
                <w:sz w:val="20"/>
                <w:szCs w:val="20"/>
              </w:rPr>
            </w:pPr>
            <w:r>
              <w:rPr>
                <w:rFonts w:eastAsia="Times New Roman"/>
                <w:sz w:val="24"/>
                <w:szCs w:val="24"/>
              </w:rPr>
              <w:t>Аварийность</w:t>
            </w:r>
          </w:p>
        </w:tc>
        <w:tc>
          <w:tcPr>
            <w:tcW w:w="102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A2907">
        <w:trPr>
          <w:trHeight w:val="277"/>
        </w:trPr>
        <w:tc>
          <w:tcPr>
            <w:tcW w:w="4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канализационной системы,</w:t>
            </w:r>
          </w:p>
        </w:tc>
        <w:tc>
          <w:tcPr>
            <w:tcW w:w="1020" w:type="dxa"/>
            <w:tcBorders>
              <w:right w:val="single" w:sz="8" w:space="0" w:color="auto"/>
            </w:tcBorders>
            <w:vAlign w:val="bottom"/>
          </w:tcPr>
          <w:p w:rsidR="0061228E" w:rsidRDefault="0061228E">
            <w:pPr>
              <w:rPr>
                <w:sz w:val="24"/>
                <w:szCs w:val="24"/>
              </w:rPr>
            </w:pPr>
          </w:p>
        </w:tc>
        <w:tc>
          <w:tcPr>
            <w:tcW w:w="1040" w:type="dxa"/>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8"/>
              </w:rPr>
              <w:t>0,13</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0.26</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0.39</w:t>
            </w:r>
          </w:p>
        </w:tc>
        <w:tc>
          <w:tcPr>
            <w:tcW w:w="30" w:type="dxa"/>
            <w:vAlign w:val="bottom"/>
          </w:tcPr>
          <w:p w:rsidR="0061228E" w:rsidRDefault="0061228E">
            <w:pPr>
              <w:rPr>
                <w:sz w:val="1"/>
                <w:szCs w:val="1"/>
              </w:rPr>
            </w:pPr>
          </w:p>
        </w:tc>
      </w:tr>
      <w:tr w:rsidR="0061228E" w:rsidTr="000A2907">
        <w:trPr>
          <w:trHeight w:val="279"/>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61228E">
            <w:pPr>
              <w:rPr>
                <w:sz w:val="24"/>
                <w:szCs w:val="24"/>
              </w:rPr>
            </w:pP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ав/км</w:t>
            </w: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840" w:type="dxa"/>
            <w:tcBorders>
              <w:bottom w:val="single" w:sz="8" w:space="0" w:color="auto"/>
              <w:right w:val="single" w:sz="8" w:space="0" w:color="auto"/>
            </w:tcBorders>
            <w:vAlign w:val="bottom"/>
          </w:tcPr>
          <w:p w:rsidR="0061228E" w:rsidRDefault="0061228E">
            <w:pPr>
              <w:rPr>
                <w:sz w:val="24"/>
                <w:szCs w:val="24"/>
              </w:rPr>
            </w:pPr>
          </w:p>
        </w:tc>
        <w:tc>
          <w:tcPr>
            <w:tcW w:w="30" w:type="dxa"/>
            <w:vAlign w:val="bottom"/>
          </w:tcPr>
          <w:p w:rsidR="0061228E" w:rsidRDefault="0061228E">
            <w:pPr>
              <w:rPr>
                <w:sz w:val="1"/>
                <w:szCs w:val="1"/>
              </w:rPr>
            </w:pPr>
          </w:p>
        </w:tc>
      </w:tr>
    </w:tbl>
    <w:p w:rsidR="0061228E" w:rsidRDefault="0061228E">
      <w:pPr>
        <w:spacing w:line="249" w:lineRule="exact"/>
        <w:rPr>
          <w:sz w:val="20"/>
          <w:szCs w:val="20"/>
        </w:rPr>
      </w:pPr>
    </w:p>
    <w:p w:rsidR="0061228E" w:rsidRDefault="002539ED">
      <w:pPr>
        <w:tabs>
          <w:tab w:val="left" w:pos="1480"/>
        </w:tabs>
        <w:rPr>
          <w:sz w:val="20"/>
          <w:szCs w:val="20"/>
        </w:rPr>
      </w:pPr>
      <w:r>
        <w:rPr>
          <w:rFonts w:eastAsia="Times New Roman"/>
          <w:b/>
          <w:bCs/>
        </w:rPr>
        <w:t>Таблица 1.27.</w:t>
      </w:r>
      <w:r>
        <w:rPr>
          <w:rFonts w:eastAsia="Times New Roman"/>
          <w:b/>
          <w:bCs/>
        </w:rPr>
        <w:tab/>
        <w:t>Перечень водопроводных сетей, нуждающихся в замене</w:t>
      </w:r>
    </w:p>
    <w:tbl>
      <w:tblPr>
        <w:tblW w:w="0" w:type="auto"/>
        <w:tblInd w:w="50" w:type="dxa"/>
        <w:tblLayout w:type="fixed"/>
        <w:tblCellMar>
          <w:left w:w="0" w:type="dxa"/>
          <w:right w:w="0" w:type="dxa"/>
        </w:tblCellMar>
        <w:tblLook w:val="04A0" w:firstRow="1" w:lastRow="0" w:firstColumn="1" w:lastColumn="0" w:noHBand="0" w:noVBand="1"/>
      </w:tblPr>
      <w:tblGrid>
        <w:gridCol w:w="520"/>
        <w:gridCol w:w="3260"/>
        <w:gridCol w:w="1240"/>
        <w:gridCol w:w="3200"/>
        <w:gridCol w:w="1620"/>
        <w:gridCol w:w="30"/>
      </w:tblGrid>
      <w:tr w:rsidR="0061228E">
        <w:trPr>
          <w:trHeight w:val="254"/>
        </w:trPr>
        <w:tc>
          <w:tcPr>
            <w:tcW w:w="52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260" w:type="dxa"/>
            <w:vMerge w:val="restart"/>
            <w:tcBorders>
              <w:top w:val="single" w:sz="8" w:space="0" w:color="auto"/>
              <w:right w:val="single" w:sz="8" w:space="0" w:color="auto"/>
            </w:tcBorders>
            <w:vAlign w:val="bottom"/>
          </w:tcPr>
          <w:p w:rsidR="0061228E" w:rsidRDefault="002539ED">
            <w:pPr>
              <w:ind w:left="540"/>
              <w:rPr>
                <w:sz w:val="20"/>
                <w:szCs w:val="20"/>
              </w:rPr>
            </w:pPr>
            <w:r>
              <w:rPr>
                <w:rFonts w:eastAsia="Times New Roman"/>
              </w:rPr>
              <w:t>Наименование участка</w:t>
            </w:r>
          </w:p>
        </w:tc>
        <w:tc>
          <w:tcPr>
            <w:tcW w:w="12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Диаметр</w:t>
            </w:r>
          </w:p>
        </w:tc>
        <w:tc>
          <w:tcPr>
            <w:tcW w:w="32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Материал трубы</w:t>
            </w:r>
          </w:p>
        </w:tc>
        <w:tc>
          <w:tcPr>
            <w:tcW w:w="16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Требуется</w:t>
            </w:r>
          </w:p>
        </w:tc>
        <w:tc>
          <w:tcPr>
            <w:tcW w:w="0" w:type="dxa"/>
            <w:vAlign w:val="bottom"/>
          </w:tcPr>
          <w:p w:rsidR="0061228E" w:rsidRDefault="0061228E">
            <w:pPr>
              <w:rPr>
                <w:sz w:val="1"/>
                <w:szCs w:val="1"/>
              </w:rPr>
            </w:pPr>
          </w:p>
        </w:tc>
      </w:tr>
      <w:tr w:rsidR="0061228E">
        <w:trPr>
          <w:trHeight w:val="125"/>
        </w:trPr>
        <w:tc>
          <w:tcPr>
            <w:tcW w:w="520" w:type="dxa"/>
            <w:vMerge/>
            <w:tcBorders>
              <w:left w:val="single" w:sz="8" w:space="0" w:color="auto"/>
              <w:right w:val="single" w:sz="8" w:space="0" w:color="auto"/>
            </w:tcBorders>
            <w:vAlign w:val="bottom"/>
          </w:tcPr>
          <w:p w:rsidR="0061228E" w:rsidRDefault="0061228E">
            <w:pPr>
              <w:rPr>
                <w:sz w:val="10"/>
                <w:szCs w:val="10"/>
              </w:rPr>
            </w:pPr>
          </w:p>
        </w:tc>
        <w:tc>
          <w:tcPr>
            <w:tcW w:w="3260" w:type="dxa"/>
            <w:vMerge/>
            <w:tcBorders>
              <w:right w:val="single" w:sz="8" w:space="0" w:color="auto"/>
            </w:tcBorders>
            <w:vAlign w:val="bottom"/>
          </w:tcPr>
          <w:p w:rsidR="0061228E" w:rsidRDefault="0061228E">
            <w:pPr>
              <w:rPr>
                <w:sz w:val="10"/>
                <w:szCs w:val="10"/>
              </w:rPr>
            </w:pP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rPr>
              <w:t>трубы, мм</w:t>
            </w:r>
          </w:p>
        </w:tc>
        <w:tc>
          <w:tcPr>
            <w:tcW w:w="3200" w:type="dxa"/>
            <w:vMerge/>
            <w:tcBorders>
              <w:right w:val="single" w:sz="8" w:space="0" w:color="auto"/>
            </w:tcBorders>
            <w:vAlign w:val="bottom"/>
          </w:tcPr>
          <w:p w:rsidR="0061228E" w:rsidRDefault="0061228E">
            <w:pPr>
              <w:rPr>
                <w:sz w:val="10"/>
                <w:szCs w:val="10"/>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замены, м</w:t>
            </w:r>
          </w:p>
        </w:tc>
        <w:tc>
          <w:tcPr>
            <w:tcW w:w="0" w:type="dxa"/>
            <w:vAlign w:val="bottom"/>
          </w:tcPr>
          <w:p w:rsidR="0061228E" w:rsidRDefault="0061228E">
            <w:pPr>
              <w:rPr>
                <w:sz w:val="1"/>
                <w:szCs w:val="1"/>
              </w:rPr>
            </w:pPr>
          </w:p>
        </w:tc>
      </w:tr>
      <w:tr w:rsidR="0061228E">
        <w:trPr>
          <w:trHeight w:val="131"/>
        </w:trPr>
        <w:tc>
          <w:tcPr>
            <w:tcW w:w="5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260" w:type="dxa"/>
            <w:tcBorders>
              <w:bottom w:val="single" w:sz="8" w:space="0" w:color="auto"/>
              <w:right w:val="single" w:sz="8" w:space="0" w:color="auto"/>
            </w:tcBorders>
            <w:vAlign w:val="bottom"/>
          </w:tcPr>
          <w:p w:rsidR="0061228E" w:rsidRDefault="0061228E">
            <w:pPr>
              <w:rPr>
                <w:sz w:val="11"/>
                <w:szCs w:val="11"/>
              </w:rPr>
            </w:pPr>
          </w:p>
        </w:tc>
        <w:tc>
          <w:tcPr>
            <w:tcW w:w="1240" w:type="dxa"/>
            <w:vMerge/>
            <w:tcBorders>
              <w:bottom w:val="single" w:sz="8" w:space="0" w:color="auto"/>
              <w:right w:val="single" w:sz="8" w:space="0" w:color="auto"/>
            </w:tcBorders>
            <w:vAlign w:val="bottom"/>
          </w:tcPr>
          <w:p w:rsidR="0061228E" w:rsidRDefault="0061228E">
            <w:pPr>
              <w:rPr>
                <w:sz w:val="11"/>
                <w:szCs w:val="11"/>
              </w:rPr>
            </w:pPr>
          </w:p>
        </w:tc>
        <w:tc>
          <w:tcPr>
            <w:tcW w:w="3200" w:type="dxa"/>
            <w:tcBorders>
              <w:bottom w:val="single" w:sz="8" w:space="0" w:color="auto"/>
              <w:right w:val="single" w:sz="8" w:space="0" w:color="auto"/>
            </w:tcBorders>
            <w:vAlign w:val="bottom"/>
          </w:tcPr>
          <w:p w:rsidR="0061228E" w:rsidRDefault="0061228E">
            <w:pPr>
              <w:rPr>
                <w:sz w:val="11"/>
                <w:szCs w:val="11"/>
              </w:rPr>
            </w:pPr>
          </w:p>
        </w:tc>
        <w:tc>
          <w:tcPr>
            <w:tcW w:w="16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86"/>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Никитинская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1102</w:t>
            </w:r>
          </w:p>
        </w:tc>
        <w:tc>
          <w:tcPr>
            <w:tcW w:w="0" w:type="dxa"/>
            <w:vAlign w:val="bottom"/>
          </w:tcPr>
          <w:p w:rsidR="0061228E" w:rsidRDefault="0061228E">
            <w:pPr>
              <w:rPr>
                <w:sz w:val="1"/>
                <w:szCs w:val="1"/>
              </w:rPr>
            </w:pPr>
          </w:p>
        </w:tc>
      </w:tr>
      <w:tr w:rsidR="0061228E">
        <w:trPr>
          <w:trHeight w:val="38"/>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260" w:type="dxa"/>
            <w:tcBorders>
              <w:right w:val="single" w:sz="8" w:space="0" w:color="auto"/>
            </w:tcBorders>
            <w:vAlign w:val="bottom"/>
          </w:tcPr>
          <w:p w:rsidR="0061228E" w:rsidRDefault="002539ED">
            <w:pPr>
              <w:ind w:left="100"/>
              <w:rPr>
                <w:sz w:val="20"/>
                <w:szCs w:val="20"/>
              </w:rPr>
            </w:pPr>
            <w:r>
              <w:rPr>
                <w:rFonts w:eastAsia="Times New Roman"/>
              </w:rPr>
              <w:t>Пер. Заводской</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532</w:t>
            </w:r>
          </w:p>
        </w:tc>
        <w:tc>
          <w:tcPr>
            <w:tcW w:w="0" w:type="dxa"/>
            <w:vAlign w:val="bottom"/>
          </w:tcPr>
          <w:p w:rsidR="0061228E" w:rsidRDefault="0061228E">
            <w:pPr>
              <w:rPr>
                <w:sz w:val="1"/>
                <w:szCs w:val="1"/>
              </w:rPr>
            </w:pPr>
          </w:p>
        </w:tc>
      </w:tr>
      <w:tr w:rsidR="0061228E">
        <w:trPr>
          <w:trHeight w:val="38"/>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Урицкого</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1287</w:t>
            </w:r>
          </w:p>
        </w:tc>
        <w:tc>
          <w:tcPr>
            <w:tcW w:w="0" w:type="dxa"/>
            <w:vAlign w:val="bottom"/>
          </w:tcPr>
          <w:p w:rsidR="0061228E" w:rsidRDefault="0061228E">
            <w:pPr>
              <w:rPr>
                <w:sz w:val="1"/>
                <w:szCs w:val="1"/>
              </w:rPr>
            </w:pPr>
          </w:p>
        </w:tc>
      </w:tr>
      <w:tr w:rsidR="0061228E">
        <w:trPr>
          <w:trHeight w:val="40"/>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Веселая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952</w:t>
            </w:r>
          </w:p>
        </w:tc>
        <w:tc>
          <w:tcPr>
            <w:tcW w:w="0" w:type="dxa"/>
            <w:vAlign w:val="bottom"/>
          </w:tcPr>
          <w:p w:rsidR="0061228E" w:rsidRDefault="0061228E">
            <w:pPr>
              <w:rPr>
                <w:sz w:val="1"/>
                <w:szCs w:val="1"/>
              </w:rPr>
            </w:pPr>
          </w:p>
        </w:tc>
      </w:tr>
      <w:tr w:rsidR="0061228E">
        <w:trPr>
          <w:trHeight w:val="38"/>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jc w:val="right"/>
        <w:rPr>
          <w:sz w:val="20"/>
          <w:szCs w:val="20"/>
        </w:rPr>
      </w:pPr>
      <w:r>
        <w:rPr>
          <w:rFonts w:eastAsia="Times New Roman"/>
          <w:sz w:val="24"/>
          <w:szCs w:val="24"/>
        </w:rPr>
        <w:t>29</w:t>
      </w:r>
    </w:p>
    <w:p w:rsidR="0061228E" w:rsidRDefault="002539ED">
      <w:pPr>
        <w:spacing w:line="20" w:lineRule="exact"/>
        <w:rPr>
          <w:sz w:val="20"/>
          <w:szCs w:val="20"/>
        </w:rPr>
      </w:pPr>
      <w:r>
        <w:rPr>
          <w:noProof/>
          <w:sz w:val="20"/>
          <w:szCs w:val="20"/>
        </w:rPr>
        <w:drawing>
          <wp:anchor distT="0" distB="0" distL="114300" distR="114300" simplePos="0" relativeHeight="251578368"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79392"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7"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00"/>
        <w:gridCol w:w="500"/>
        <w:gridCol w:w="3260"/>
        <w:gridCol w:w="1240"/>
        <w:gridCol w:w="3200"/>
        <w:gridCol w:w="1620"/>
        <w:gridCol w:w="60"/>
        <w:gridCol w:w="20"/>
      </w:tblGrid>
      <w:tr w:rsidR="0061228E">
        <w:trPr>
          <w:trHeight w:val="69"/>
        </w:trPr>
        <w:tc>
          <w:tcPr>
            <w:tcW w:w="1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3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32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6"/>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5</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Колодезная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645</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6</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Загородняя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1941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7</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Ул.Дзержинского</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8</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Набережная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1059</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9</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Ленина</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1101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w w:val="99"/>
              </w:rPr>
              <w:t>10</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Восточная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w w:val="99"/>
              </w:rPr>
              <w:t>11</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Тихая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800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8"/>
        </w:trPr>
        <w:tc>
          <w:tcPr>
            <w:tcW w:w="100" w:type="dxa"/>
            <w:tcBorders>
              <w:right w:val="single" w:sz="8" w:space="0" w:color="auto"/>
            </w:tcBorders>
            <w:vAlign w:val="bottom"/>
          </w:tcPr>
          <w:p w:rsidR="0061228E" w:rsidRDefault="0061228E">
            <w:pPr>
              <w:rPr>
                <w:sz w:val="24"/>
                <w:szCs w:val="24"/>
              </w:rPr>
            </w:pPr>
          </w:p>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rPr>
              <w:t>7</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Тихая от ул. Колодезной до</w:t>
            </w: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w w:val="99"/>
              </w:rPr>
              <w:t>50</w:t>
            </w:r>
          </w:p>
        </w:tc>
        <w:tc>
          <w:tcPr>
            <w:tcW w:w="3200" w:type="dxa"/>
            <w:vMerge w:val="restart"/>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6"/>
              </w:rPr>
              <w:t>150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100" w:type="dxa"/>
            <w:tcBorders>
              <w:right w:val="single" w:sz="8" w:space="0" w:color="auto"/>
            </w:tcBorders>
            <w:vAlign w:val="bottom"/>
          </w:tcPr>
          <w:p w:rsidR="0061228E" w:rsidRDefault="0061228E">
            <w:pPr>
              <w:rPr>
                <w:sz w:val="10"/>
                <w:szCs w:val="10"/>
              </w:rPr>
            </w:pPr>
          </w:p>
        </w:tc>
        <w:tc>
          <w:tcPr>
            <w:tcW w:w="500" w:type="dxa"/>
            <w:vMerge/>
            <w:tcBorders>
              <w:right w:val="single" w:sz="8" w:space="0" w:color="auto"/>
            </w:tcBorders>
            <w:vAlign w:val="bottom"/>
          </w:tcPr>
          <w:p w:rsidR="0061228E" w:rsidRDefault="0061228E">
            <w:pPr>
              <w:rPr>
                <w:sz w:val="10"/>
                <w:szCs w:val="10"/>
              </w:rPr>
            </w:pPr>
          </w:p>
        </w:tc>
        <w:tc>
          <w:tcPr>
            <w:tcW w:w="3260" w:type="dxa"/>
            <w:vMerge w:val="restart"/>
            <w:tcBorders>
              <w:right w:val="single" w:sz="8" w:space="0" w:color="auto"/>
            </w:tcBorders>
            <w:vAlign w:val="bottom"/>
          </w:tcPr>
          <w:p w:rsidR="0061228E" w:rsidRDefault="002539ED">
            <w:pPr>
              <w:ind w:left="100"/>
              <w:rPr>
                <w:sz w:val="20"/>
                <w:szCs w:val="20"/>
              </w:rPr>
            </w:pPr>
            <w:r>
              <w:rPr>
                <w:rFonts w:eastAsia="Times New Roman"/>
              </w:rPr>
              <w:t>Заводского пер.</w:t>
            </w:r>
          </w:p>
        </w:tc>
        <w:tc>
          <w:tcPr>
            <w:tcW w:w="1240" w:type="dxa"/>
            <w:vMerge/>
            <w:tcBorders>
              <w:right w:val="single" w:sz="8" w:space="0" w:color="auto"/>
            </w:tcBorders>
            <w:vAlign w:val="bottom"/>
          </w:tcPr>
          <w:p w:rsidR="0061228E" w:rsidRDefault="0061228E">
            <w:pPr>
              <w:rPr>
                <w:sz w:val="10"/>
                <w:szCs w:val="10"/>
              </w:rPr>
            </w:pPr>
          </w:p>
        </w:tc>
        <w:tc>
          <w:tcPr>
            <w:tcW w:w="3200" w:type="dxa"/>
            <w:vMerge/>
            <w:tcBorders>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00" w:type="dxa"/>
            <w:tcBorders>
              <w:right w:val="single" w:sz="8" w:space="0" w:color="auto"/>
            </w:tcBorders>
            <w:vAlign w:val="bottom"/>
          </w:tcPr>
          <w:p w:rsidR="0061228E" w:rsidRDefault="0061228E">
            <w:pPr>
              <w:rPr>
                <w:sz w:val="11"/>
                <w:szCs w:val="11"/>
              </w:rPr>
            </w:pPr>
          </w:p>
        </w:tc>
        <w:tc>
          <w:tcPr>
            <w:tcW w:w="500" w:type="dxa"/>
            <w:tcBorders>
              <w:right w:val="single" w:sz="8" w:space="0" w:color="auto"/>
            </w:tcBorders>
            <w:vAlign w:val="bottom"/>
          </w:tcPr>
          <w:p w:rsidR="0061228E" w:rsidRDefault="0061228E">
            <w:pPr>
              <w:rPr>
                <w:sz w:val="11"/>
                <w:szCs w:val="11"/>
              </w:rPr>
            </w:pPr>
          </w:p>
        </w:tc>
        <w:tc>
          <w:tcPr>
            <w:tcW w:w="3260" w:type="dxa"/>
            <w:vMerge/>
            <w:tcBorders>
              <w:right w:val="single" w:sz="8" w:space="0" w:color="auto"/>
            </w:tcBorders>
            <w:vAlign w:val="bottom"/>
          </w:tcPr>
          <w:p w:rsidR="0061228E" w:rsidRDefault="0061228E">
            <w:pPr>
              <w:rPr>
                <w:sz w:val="11"/>
                <w:szCs w:val="11"/>
              </w:rPr>
            </w:pPr>
          </w:p>
        </w:tc>
        <w:tc>
          <w:tcPr>
            <w:tcW w:w="1240" w:type="dxa"/>
            <w:tcBorders>
              <w:right w:val="single" w:sz="8" w:space="0" w:color="auto"/>
            </w:tcBorders>
            <w:vAlign w:val="bottom"/>
          </w:tcPr>
          <w:p w:rsidR="0061228E" w:rsidRDefault="0061228E">
            <w:pPr>
              <w:rPr>
                <w:sz w:val="11"/>
                <w:szCs w:val="11"/>
              </w:rPr>
            </w:pPr>
          </w:p>
        </w:tc>
        <w:tc>
          <w:tcPr>
            <w:tcW w:w="3200" w:type="dxa"/>
            <w:tcBorders>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
        </w:trPr>
        <w:tc>
          <w:tcPr>
            <w:tcW w:w="100" w:type="dxa"/>
            <w:tcBorders>
              <w:right w:val="single" w:sz="8" w:space="0" w:color="auto"/>
            </w:tcBorders>
            <w:vAlign w:val="bottom"/>
          </w:tcPr>
          <w:p w:rsidR="0061228E" w:rsidRDefault="0061228E">
            <w:pPr>
              <w:rPr>
                <w:sz w:val="2"/>
                <w:szCs w:val="2"/>
              </w:rPr>
            </w:pPr>
          </w:p>
        </w:tc>
        <w:tc>
          <w:tcPr>
            <w:tcW w:w="500" w:type="dxa"/>
            <w:tcBorders>
              <w:bottom w:val="single" w:sz="8" w:space="0" w:color="auto"/>
              <w:right w:val="single" w:sz="8" w:space="0" w:color="auto"/>
            </w:tcBorders>
            <w:vAlign w:val="bottom"/>
          </w:tcPr>
          <w:p w:rsidR="0061228E" w:rsidRDefault="0061228E">
            <w:pPr>
              <w:rPr>
                <w:sz w:val="2"/>
                <w:szCs w:val="2"/>
              </w:rPr>
            </w:pPr>
          </w:p>
        </w:tc>
        <w:tc>
          <w:tcPr>
            <w:tcW w:w="3260" w:type="dxa"/>
            <w:tcBorders>
              <w:bottom w:val="single" w:sz="8" w:space="0" w:color="auto"/>
              <w:right w:val="single" w:sz="8" w:space="0" w:color="auto"/>
            </w:tcBorders>
            <w:vAlign w:val="bottom"/>
          </w:tcPr>
          <w:p w:rsidR="0061228E" w:rsidRDefault="0061228E">
            <w:pPr>
              <w:rPr>
                <w:sz w:val="2"/>
                <w:szCs w:val="2"/>
              </w:rPr>
            </w:pPr>
          </w:p>
        </w:tc>
        <w:tc>
          <w:tcPr>
            <w:tcW w:w="1240" w:type="dxa"/>
            <w:tcBorders>
              <w:bottom w:val="single" w:sz="8" w:space="0" w:color="auto"/>
              <w:right w:val="single" w:sz="8" w:space="0" w:color="auto"/>
            </w:tcBorders>
            <w:vAlign w:val="bottom"/>
          </w:tcPr>
          <w:p w:rsidR="0061228E" w:rsidRDefault="0061228E">
            <w:pPr>
              <w:rPr>
                <w:sz w:val="2"/>
                <w:szCs w:val="2"/>
              </w:rPr>
            </w:pPr>
          </w:p>
        </w:tc>
        <w:tc>
          <w:tcPr>
            <w:tcW w:w="3200" w:type="dxa"/>
            <w:tcBorders>
              <w:bottom w:val="single" w:sz="8" w:space="0" w:color="auto"/>
              <w:right w:val="single" w:sz="8" w:space="0" w:color="auto"/>
            </w:tcBorders>
            <w:vAlign w:val="bottom"/>
          </w:tcPr>
          <w:p w:rsidR="0061228E" w:rsidRDefault="0061228E">
            <w:pPr>
              <w:rPr>
                <w:sz w:val="2"/>
                <w:szCs w:val="2"/>
              </w:rPr>
            </w:pPr>
          </w:p>
        </w:tc>
        <w:tc>
          <w:tcPr>
            <w:tcW w:w="1620" w:type="dxa"/>
            <w:tcBorders>
              <w:bottom w:val="single" w:sz="8" w:space="0" w:color="auto"/>
              <w:right w:val="single" w:sz="8" w:space="0" w:color="auto"/>
            </w:tcBorders>
            <w:vAlign w:val="bottom"/>
          </w:tcPr>
          <w:p w:rsidR="0061228E" w:rsidRDefault="0061228E">
            <w:pPr>
              <w:rPr>
                <w:sz w:val="2"/>
                <w:szCs w:val="2"/>
              </w:rPr>
            </w:pPr>
          </w:p>
        </w:tc>
        <w:tc>
          <w:tcPr>
            <w:tcW w:w="6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61228E">
            <w:pPr>
              <w:rPr>
                <w:sz w:val="24"/>
                <w:szCs w:val="24"/>
              </w:rPr>
            </w:pPr>
          </w:p>
        </w:tc>
        <w:tc>
          <w:tcPr>
            <w:tcW w:w="3260" w:type="dxa"/>
            <w:tcBorders>
              <w:right w:val="single" w:sz="8" w:space="0" w:color="auto"/>
            </w:tcBorders>
            <w:vAlign w:val="bottom"/>
          </w:tcPr>
          <w:p w:rsidR="0061228E" w:rsidRDefault="002539ED">
            <w:pPr>
              <w:ind w:left="1340"/>
              <w:rPr>
                <w:sz w:val="20"/>
                <w:szCs w:val="20"/>
              </w:rPr>
            </w:pPr>
            <w:r>
              <w:rPr>
                <w:rFonts w:eastAsia="Times New Roman"/>
              </w:rPr>
              <w:t>Итого</w:t>
            </w:r>
          </w:p>
        </w:tc>
        <w:tc>
          <w:tcPr>
            <w:tcW w:w="1240" w:type="dxa"/>
            <w:tcBorders>
              <w:right w:val="single" w:sz="8" w:space="0" w:color="auto"/>
            </w:tcBorders>
            <w:vAlign w:val="bottom"/>
          </w:tcPr>
          <w:p w:rsidR="0061228E" w:rsidRDefault="0061228E">
            <w:pPr>
              <w:rPr>
                <w:sz w:val="24"/>
                <w:szCs w:val="24"/>
              </w:rPr>
            </w:pPr>
          </w:p>
        </w:tc>
        <w:tc>
          <w:tcPr>
            <w:tcW w:w="3200" w:type="dxa"/>
            <w:tcBorders>
              <w:right w:val="single" w:sz="8" w:space="0" w:color="auto"/>
            </w:tcBorders>
            <w:vAlign w:val="bottom"/>
          </w:tcPr>
          <w:p w:rsidR="0061228E" w:rsidRDefault="0061228E">
            <w:pPr>
              <w:rPr>
                <w:sz w:val="24"/>
                <w:szCs w:val="24"/>
              </w:rPr>
            </w:pPr>
          </w:p>
        </w:tc>
        <w:tc>
          <w:tcPr>
            <w:tcW w:w="1620" w:type="dxa"/>
            <w:tcBorders>
              <w:right w:val="single" w:sz="8" w:space="0" w:color="auto"/>
            </w:tcBorders>
            <w:vAlign w:val="bottom"/>
          </w:tcPr>
          <w:p w:rsidR="0061228E" w:rsidRDefault="002539ED">
            <w:pPr>
              <w:jc w:val="center"/>
              <w:rPr>
                <w:sz w:val="20"/>
                <w:szCs w:val="20"/>
              </w:rPr>
            </w:pPr>
            <w:r>
              <w:rPr>
                <w:rFonts w:eastAsia="Times New Roman"/>
              </w:rPr>
              <w:t>11297</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5" w:lineRule="exact"/>
        <w:rPr>
          <w:sz w:val="20"/>
          <w:szCs w:val="20"/>
        </w:rPr>
      </w:pPr>
    </w:p>
    <w:p w:rsidR="0061228E" w:rsidRDefault="002539ED">
      <w:pPr>
        <w:spacing w:line="235" w:lineRule="auto"/>
        <w:ind w:left="40" w:right="640"/>
        <w:rPr>
          <w:sz w:val="20"/>
          <w:szCs w:val="20"/>
        </w:rPr>
      </w:pPr>
      <w:r>
        <w:rPr>
          <w:rFonts w:eastAsia="Times New Roman"/>
          <w:b/>
          <w:bCs/>
        </w:rPr>
        <w:t xml:space="preserve">Таблица 1.28. Сравнительная характеристика состояния сетей водоснабжения в </w:t>
      </w:r>
      <w:proofErr w:type="spellStart"/>
      <w:r>
        <w:rPr>
          <w:rFonts w:eastAsia="Times New Roman"/>
          <w:b/>
          <w:bCs/>
        </w:rPr>
        <w:t>г</w:t>
      </w:r>
      <w:proofErr w:type="gramStart"/>
      <w:r>
        <w:rPr>
          <w:rFonts w:eastAsia="Times New Roman"/>
          <w:b/>
          <w:bCs/>
        </w:rPr>
        <w:t>.Ф</w:t>
      </w:r>
      <w:proofErr w:type="gramEnd"/>
      <w:r>
        <w:rPr>
          <w:rFonts w:eastAsia="Times New Roman"/>
          <w:b/>
          <w:bCs/>
        </w:rPr>
        <w:t>атежа</w:t>
      </w:r>
      <w:proofErr w:type="spellEnd"/>
      <w:r>
        <w:rPr>
          <w:rFonts w:eastAsia="Times New Roman"/>
          <w:b/>
          <w:bCs/>
        </w:rPr>
        <w:t xml:space="preserve"> на 01.01.</w:t>
      </w:r>
      <w:r w:rsidR="000A2907">
        <w:rPr>
          <w:rFonts w:eastAsia="Times New Roman"/>
          <w:b/>
          <w:bCs/>
        </w:rPr>
        <w:t>202</w:t>
      </w:r>
      <w:r w:rsidR="00B679DA">
        <w:rPr>
          <w:rFonts w:eastAsia="Times New Roman"/>
          <w:b/>
          <w:bCs/>
        </w:rPr>
        <w:t>1</w:t>
      </w:r>
    </w:p>
    <w:p w:rsidR="0061228E" w:rsidRDefault="0061228E">
      <w:pPr>
        <w:spacing w:line="1" w:lineRule="exact"/>
        <w:rPr>
          <w:sz w:val="20"/>
          <w:szCs w:val="20"/>
        </w:rPr>
      </w:pPr>
    </w:p>
    <w:tbl>
      <w:tblPr>
        <w:tblW w:w="0" w:type="auto"/>
        <w:tblInd w:w="40" w:type="dxa"/>
        <w:tblLayout w:type="fixed"/>
        <w:tblCellMar>
          <w:left w:w="0" w:type="dxa"/>
          <w:right w:w="0" w:type="dxa"/>
        </w:tblCellMar>
        <w:tblLook w:val="04A0" w:firstRow="1" w:lastRow="0" w:firstColumn="1" w:lastColumn="0" w:noHBand="0" w:noVBand="1"/>
      </w:tblPr>
      <w:tblGrid>
        <w:gridCol w:w="120"/>
        <w:gridCol w:w="540"/>
        <w:gridCol w:w="2240"/>
        <w:gridCol w:w="100"/>
        <w:gridCol w:w="200"/>
        <w:gridCol w:w="120"/>
        <w:gridCol w:w="1420"/>
        <w:gridCol w:w="200"/>
        <w:gridCol w:w="1360"/>
        <w:gridCol w:w="180"/>
        <w:gridCol w:w="200"/>
        <w:gridCol w:w="580"/>
        <w:gridCol w:w="480"/>
        <w:gridCol w:w="120"/>
        <w:gridCol w:w="380"/>
        <w:gridCol w:w="1560"/>
        <w:gridCol w:w="40"/>
        <w:gridCol w:w="30"/>
      </w:tblGrid>
      <w:tr w:rsidR="0061228E">
        <w:trPr>
          <w:trHeight w:val="244"/>
        </w:trPr>
        <w:tc>
          <w:tcPr>
            <w:tcW w:w="120" w:type="dxa"/>
            <w:tcBorders>
              <w:right w:val="single" w:sz="8" w:space="0" w:color="auto"/>
            </w:tcBorders>
            <w:vAlign w:val="bottom"/>
          </w:tcPr>
          <w:p w:rsidR="0061228E" w:rsidRDefault="0061228E">
            <w:pPr>
              <w:rPr>
                <w:sz w:val="21"/>
                <w:szCs w:val="21"/>
              </w:rPr>
            </w:pPr>
          </w:p>
        </w:tc>
        <w:tc>
          <w:tcPr>
            <w:tcW w:w="540" w:type="dxa"/>
            <w:tcBorders>
              <w:top w:val="single" w:sz="8" w:space="0" w:color="auto"/>
              <w:right w:val="single" w:sz="8" w:space="0" w:color="auto"/>
            </w:tcBorders>
            <w:vAlign w:val="bottom"/>
          </w:tcPr>
          <w:p w:rsidR="0061228E" w:rsidRDefault="0061228E">
            <w:pPr>
              <w:rPr>
                <w:sz w:val="21"/>
                <w:szCs w:val="21"/>
              </w:rPr>
            </w:pPr>
          </w:p>
        </w:tc>
        <w:tc>
          <w:tcPr>
            <w:tcW w:w="2240" w:type="dxa"/>
            <w:tcBorders>
              <w:top w:val="single" w:sz="8" w:space="0" w:color="auto"/>
            </w:tcBorders>
            <w:vAlign w:val="bottom"/>
          </w:tcPr>
          <w:p w:rsidR="0061228E" w:rsidRDefault="0061228E">
            <w:pPr>
              <w:rPr>
                <w:sz w:val="21"/>
                <w:szCs w:val="21"/>
              </w:rPr>
            </w:pPr>
          </w:p>
        </w:tc>
        <w:tc>
          <w:tcPr>
            <w:tcW w:w="100" w:type="dxa"/>
            <w:tcBorders>
              <w:top w:val="single" w:sz="8" w:space="0" w:color="auto"/>
            </w:tcBorders>
            <w:vAlign w:val="bottom"/>
          </w:tcPr>
          <w:p w:rsidR="0061228E" w:rsidRDefault="0061228E">
            <w:pPr>
              <w:rPr>
                <w:sz w:val="21"/>
                <w:szCs w:val="21"/>
              </w:rPr>
            </w:pPr>
          </w:p>
        </w:tc>
        <w:tc>
          <w:tcPr>
            <w:tcW w:w="200" w:type="dxa"/>
            <w:tcBorders>
              <w:top w:val="single" w:sz="8" w:space="0" w:color="auto"/>
            </w:tcBorders>
            <w:vAlign w:val="bottom"/>
          </w:tcPr>
          <w:p w:rsidR="0061228E" w:rsidRDefault="0061228E">
            <w:pPr>
              <w:rPr>
                <w:sz w:val="21"/>
                <w:szCs w:val="21"/>
              </w:rPr>
            </w:pPr>
          </w:p>
        </w:tc>
        <w:tc>
          <w:tcPr>
            <w:tcW w:w="120" w:type="dxa"/>
            <w:tcBorders>
              <w:top w:val="single" w:sz="8" w:space="0" w:color="auto"/>
              <w:right w:val="single" w:sz="8" w:space="0" w:color="auto"/>
            </w:tcBorders>
            <w:vAlign w:val="bottom"/>
          </w:tcPr>
          <w:p w:rsidR="0061228E" w:rsidRDefault="0061228E">
            <w:pPr>
              <w:rPr>
                <w:sz w:val="21"/>
                <w:szCs w:val="21"/>
              </w:rPr>
            </w:pPr>
          </w:p>
        </w:tc>
        <w:tc>
          <w:tcPr>
            <w:tcW w:w="1420" w:type="dxa"/>
            <w:tcBorders>
              <w:top w:val="single" w:sz="8" w:space="0" w:color="auto"/>
              <w:bottom w:val="single" w:sz="8" w:space="0" w:color="auto"/>
            </w:tcBorders>
            <w:vAlign w:val="bottom"/>
          </w:tcPr>
          <w:p w:rsidR="0061228E" w:rsidRDefault="0061228E">
            <w:pPr>
              <w:rPr>
                <w:sz w:val="21"/>
                <w:szCs w:val="21"/>
              </w:rPr>
            </w:pPr>
          </w:p>
        </w:tc>
        <w:tc>
          <w:tcPr>
            <w:tcW w:w="200" w:type="dxa"/>
            <w:tcBorders>
              <w:top w:val="single" w:sz="8" w:space="0" w:color="auto"/>
              <w:bottom w:val="single" w:sz="8" w:space="0" w:color="auto"/>
            </w:tcBorders>
            <w:vAlign w:val="bottom"/>
          </w:tcPr>
          <w:p w:rsidR="0061228E" w:rsidRDefault="0061228E">
            <w:pPr>
              <w:rPr>
                <w:sz w:val="21"/>
                <w:szCs w:val="21"/>
              </w:rPr>
            </w:pPr>
          </w:p>
        </w:tc>
        <w:tc>
          <w:tcPr>
            <w:tcW w:w="2800" w:type="dxa"/>
            <w:gridSpan w:val="5"/>
            <w:tcBorders>
              <w:top w:val="single" w:sz="8" w:space="0" w:color="auto"/>
              <w:bottom w:val="single" w:sz="8" w:space="0" w:color="auto"/>
            </w:tcBorders>
            <w:vAlign w:val="bottom"/>
          </w:tcPr>
          <w:p w:rsidR="0061228E" w:rsidRDefault="002539ED">
            <w:pPr>
              <w:spacing w:line="244" w:lineRule="exact"/>
              <w:ind w:left="560"/>
              <w:rPr>
                <w:sz w:val="20"/>
                <w:szCs w:val="20"/>
              </w:rPr>
            </w:pPr>
            <w:r>
              <w:rPr>
                <w:rFonts w:eastAsia="Times New Roman"/>
              </w:rPr>
              <w:t>Значение показателей</w:t>
            </w:r>
            <w:r>
              <w:rPr>
                <w:rFonts w:eastAsia="Times New Roman"/>
                <w:sz w:val="27"/>
                <w:szCs w:val="27"/>
                <w:vertAlign w:val="superscript"/>
              </w:rPr>
              <w:t>3</w:t>
            </w:r>
          </w:p>
        </w:tc>
        <w:tc>
          <w:tcPr>
            <w:tcW w:w="120" w:type="dxa"/>
            <w:tcBorders>
              <w:top w:val="single" w:sz="8" w:space="0" w:color="auto"/>
              <w:bottom w:val="single" w:sz="8" w:space="0" w:color="auto"/>
            </w:tcBorders>
            <w:vAlign w:val="bottom"/>
          </w:tcPr>
          <w:p w:rsidR="0061228E" w:rsidRDefault="0061228E">
            <w:pPr>
              <w:rPr>
                <w:sz w:val="21"/>
                <w:szCs w:val="21"/>
              </w:rPr>
            </w:pPr>
          </w:p>
        </w:tc>
        <w:tc>
          <w:tcPr>
            <w:tcW w:w="380" w:type="dxa"/>
            <w:tcBorders>
              <w:top w:val="single" w:sz="8" w:space="0" w:color="auto"/>
              <w:bottom w:val="single" w:sz="8" w:space="0" w:color="auto"/>
            </w:tcBorders>
            <w:vAlign w:val="bottom"/>
          </w:tcPr>
          <w:p w:rsidR="0061228E" w:rsidRDefault="0061228E">
            <w:pPr>
              <w:rPr>
                <w:sz w:val="21"/>
                <w:szCs w:val="21"/>
              </w:rPr>
            </w:pPr>
          </w:p>
        </w:tc>
        <w:tc>
          <w:tcPr>
            <w:tcW w:w="156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tcBorders>
              <w:right w:val="single" w:sz="8" w:space="0" w:color="auto"/>
            </w:tcBorders>
            <w:vAlign w:val="bottom"/>
          </w:tcPr>
          <w:p w:rsidR="0061228E" w:rsidRDefault="002539ED">
            <w:pPr>
              <w:spacing w:line="238" w:lineRule="exact"/>
              <w:jc w:val="center"/>
              <w:rPr>
                <w:sz w:val="20"/>
                <w:szCs w:val="20"/>
              </w:rPr>
            </w:pPr>
            <w:r>
              <w:rPr>
                <w:rFonts w:eastAsia="Times New Roman"/>
              </w:rPr>
              <w:t>№</w:t>
            </w:r>
          </w:p>
        </w:tc>
        <w:tc>
          <w:tcPr>
            <w:tcW w:w="2540" w:type="dxa"/>
            <w:gridSpan w:val="3"/>
            <w:vMerge w:val="restart"/>
            <w:vAlign w:val="bottom"/>
          </w:tcPr>
          <w:p w:rsidR="0061228E" w:rsidRDefault="002539ED">
            <w:pPr>
              <w:ind w:left="80"/>
              <w:rPr>
                <w:sz w:val="20"/>
                <w:szCs w:val="20"/>
              </w:rPr>
            </w:pPr>
            <w:r>
              <w:rPr>
                <w:rFonts w:eastAsia="Times New Roman"/>
                <w:w w:val="99"/>
              </w:rPr>
              <w:t>Наименование показателя</w:t>
            </w: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Российская</w:t>
            </w:r>
          </w:p>
        </w:tc>
        <w:tc>
          <w:tcPr>
            <w:tcW w:w="200" w:type="dxa"/>
            <w:tcBorders>
              <w:right w:val="single" w:sz="8" w:space="0" w:color="auto"/>
            </w:tcBorders>
            <w:vAlign w:val="bottom"/>
          </w:tcPr>
          <w:p w:rsidR="0061228E" w:rsidRDefault="0061228E">
            <w:pPr>
              <w:rPr>
                <w:sz w:val="21"/>
                <w:szCs w:val="21"/>
              </w:rPr>
            </w:pPr>
          </w:p>
        </w:tc>
        <w:tc>
          <w:tcPr>
            <w:tcW w:w="1540" w:type="dxa"/>
            <w:gridSpan w:val="2"/>
            <w:vAlign w:val="bottom"/>
          </w:tcPr>
          <w:p w:rsidR="0061228E" w:rsidRDefault="002539ED">
            <w:pPr>
              <w:spacing w:line="242" w:lineRule="exact"/>
              <w:ind w:left="80"/>
              <w:jc w:val="center"/>
              <w:rPr>
                <w:sz w:val="20"/>
                <w:szCs w:val="20"/>
              </w:rPr>
            </w:pPr>
            <w:r>
              <w:rPr>
                <w:rFonts w:eastAsia="Times New Roman"/>
              </w:rPr>
              <w:t>Центральный</w:t>
            </w:r>
          </w:p>
        </w:tc>
        <w:tc>
          <w:tcPr>
            <w:tcW w:w="200" w:type="dxa"/>
            <w:tcBorders>
              <w:right w:val="single" w:sz="8" w:space="0" w:color="auto"/>
            </w:tcBorders>
            <w:vAlign w:val="bottom"/>
          </w:tcPr>
          <w:p w:rsidR="0061228E" w:rsidRDefault="0061228E">
            <w:pPr>
              <w:rPr>
                <w:sz w:val="21"/>
                <w:szCs w:val="21"/>
              </w:rPr>
            </w:pPr>
          </w:p>
        </w:tc>
        <w:tc>
          <w:tcPr>
            <w:tcW w:w="1180" w:type="dxa"/>
            <w:gridSpan w:val="3"/>
            <w:vMerge w:val="restart"/>
            <w:vAlign w:val="bottom"/>
          </w:tcPr>
          <w:p w:rsidR="0061228E" w:rsidRDefault="002539ED">
            <w:pPr>
              <w:ind w:left="250"/>
              <w:jc w:val="center"/>
              <w:rPr>
                <w:sz w:val="20"/>
                <w:szCs w:val="20"/>
              </w:rPr>
            </w:pPr>
            <w:r>
              <w:rPr>
                <w:rFonts w:eastAsia="Times New Roman"/>
              </w:rPr>
              <w:t>Курская</w:t>
            </w:r>
          </w:p>
        </w:tc>
        <w:tc>
          <w:tcPr>
            <w:tcW w:w="38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540" w:type="dxa"/>
            <w:vMerge w:val="restart"/>
            <w:tcBorders>
              <w:right w:val="single" w:sz="8" w:space="0" w:color="auto"/>
            </w:tcBorders>
            <w:vAlign w:val="bottom"/>
          </w:tcPr>
          <w:p w:rsidR="0061228E" w:rsidRDefault="002539ED">
            <w:pPr>
              <w:spacing w:line="247" w:lineRule="exact"/>
              <w:jc w:val="center"/>
              <w:rPr>
                <w:sz w:val="20"/>
                <w:szCs w:val="20"/>
              </w:rPr>
            </w:pPr>
            <w:r>
              <w:rPr>
                <w:rFonts w:eastAsia="Times New Roman"/>
              </w:rPr>
              <w:t>п/п</w:t>
            </w:r>
          </w:p>
        </w:tc>
        <w:tc>
          <w:tcPr>
            <w:tcW w:w="2540" w:type="dxa"/>
            <w:gridSpan w:val="3"/>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1420" w:type="dxa"/>
            <w:vMerge/>
            <w:vAlign w:val="bottom"/>
          </w:tcPr>
          <w:p w:rsidR="0061228E" w:rsidRDefault="0061228E">
            <w:pPr>
              <w:rPr>
                <w:sz w:val="10"/>
                <w:szCs w:val="10"/>
              </w:rPr>
            </w:pPr>
          </w:p>
        </w:tc>
        <w:tc>
          <w:tcPr>
            <w:tcW w:w="200" w:type="dxa"/>
            <w:tcBorders>
              <w:right w:val="single" w:sz="8" w:space="0" w:color="auto"/>
            </w:tcBorders>
            <w:vAlign w:val="bottom"/>
          </w:tcPr>
          <w:p w:rsidR="0061228E" w:rsidRDefault="0061228E">
            <w:pPr>
              <w:rPr>
                <w:sz w:val="10"/>
                <w:szCs w:val="10"/>
              </w:rPr>
            </w:pPr>
          </w:p>
        </w:tc>
        <w:tc>
          <w:tcPr>
            <w:tcW w:w="1540" w:type="dxa"/>
            <w:gridSpan w:val="2"/>
            <w:vMerge w:val="restart"/>
            <w:vAlign w:val="bottom"/>
          </w:tcPr>
          <w:p w:rsidR="0061228E" w:rsidRDefault="002539ED">
            <w:pPr>
              <w:ind w:left="80"/>
              <w:jc w:val="center"/>
              <w:rPr>
                <w:sz w:val="20"/>
                <w:szCs w:val="20"/>
              </w:rPr>
            </w:pPr>
            <w:r>
              <w:rPr>
                <w:rFonts w:eastAsia="Times New Roman"/>
                <w:w w:val="99"/>
              </w:rPr>
              <w:t>федеральный</w:t>
            </w:r>
          </w:p>
        </w:tc>
        <w:tc>
          <w:tcPr>
            <w:tcW w:w="200" w:type="dxa"/>
            <w:tcBorders>
              <w:right w:val="single" w:sz="8" w:space="0" w:color="auto"/>
            </w:tcBorders>
            <w:vAlign w:val="bottom"/>
          </w:tcPr>
          <w:p w:rsidR="0061228E" w:rsidRDefault="0061228E">
            <w:pPr>
              <w:rPr>
                <w:sz w:val="10"/>
                <w:szCs w:val="10"/>
              </w:rPr>
            </w:pPr>
          </w:p>
        </w:tc>
        <w:tc>
          <w:tcPr>
            <w:tcW w:w="1180" w:type="dxa"/>
            <w:gridSpan w:val="3"/>
            <w:vMerge/>
            <w:vAlign w:val="bottom"/>
          </w:tcPr>
          <w:p w:rsidR="0061228E" w:rsidRDefault="0061228E">
            <w:pPr>
              <w:rPr>
                <w:sz w:val="10"/>
                <w:szCs w:val="10"/>
              </w:rPr>
            </w:pPr>
          </w:p>
        </w:tc>
        <w:tc>
          <w:tcPr>
            <w:tcW w:w="380" w:type="dxa"/>
            <w:tcBorders>
              <w:right w:val="single" w:sz="8" w:space="0" w:color="auto"/>
            </w:tcBorders>
            <w:vAlign w:val="bottom"/>
          </w:tcPr>
          <w:p w:rsidR="0061228E" w:rsidRDefault="0061228E">
            <w:pPr>
              <w:rPr>
                <w:sz w:val="10"/>
                <w:szCs w:val="10"/>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24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restart"/>
            <w:vAlign w:val="bottom"/>
          </w:tcPr>
          <w:p w:rsidR="0061228E" w:rsidRDefault="002539ED">
            <w:pPr>
              <w:ind w:left="76"/>
              <w:jc w:val="center"/>
              <w:rPr>
                <w:sz w:val="20"/>
                <w:szCs w:val="20"/>
              </w:rPr>
            </w:pPr>
            <w:r>
              <w:rPr>
                <w:rFonts w:eastAsia="Times New Roman"/>
              </w:rPr>
              <w:t>Федерация</w:t>
            </w:r>
          </w:p>
        </w:tc>
        <w:tc>
          <w:tcPr>
            <w:tcW w:w="200" w:type="dxa"/>
            <w:tcBorders>
              <w:right w:val="single" w:sz="8" w:space="0" w:color="auto"/>
            </w:tcBorders>
            <w:vAlign w:val="bottom"/>
          </w:tcPr>
          <w:p w:rsidR="0061228E" w:rsidRDefault="0061228E">
            <w:pPr>
              <w:rPr>
                <w:sz w:val="11"/>
                <w:szCs w:val="11"/>
              </w:rPr>
            </w:pPr>
          </w:p>
        </w:tc>
        <w:tc>
          <w:tcPr>
            <w:tcW w:w="1540" w:type="dxa"/>
            <w:gridSpan w:val="2"/>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180" w:type="dxa"/>
            <w:gridSpan w:val="3"/>
            <w:vMerge w:val="restart"/>
            <w:vAlign w:val="bottom"/>
          </w:tcPr>
          <w:p w:rsidR="0061228E" w:rsidRDefault="002539ED">
            <w:pPr>
              <w:ind w:left="270"/>
              <w:jc w:val="center"/>
              <w:rPr>
                <w:sz w:val="20"/>
                <w:szCs w:val="20"/>
              </w:rPr>
            </w:pPr>
            <w:r>
              <w:rPr>
                <w:rFonts w:eastAsia="Times New Roman"/>
                <w:w w:val="99"/>
              </w:rPr>
              <w:t>область</w:t>
            </w: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right w:val="single" w:sz="8" w:space="0" w:color="auto"/>
            </w:tcBorders>
            <w:vAlign w:val="bottom"/>
          </w:tcPr>
          <w:p w:rsidR="0061228E" w:rsidRDefault="0061228E">
            <w:pPr>
              <w:rPr>
                <w:sz w:val="11"/>
                <w:szCs w:val="11"/>
              </w:rPr>
            </w:pPr>
          </w:p>
        </w:tc>
        <w:tc>
          <w:tcPr>
            <w:tcW w:w="224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540" w:type="dxa"/>
            <w:gridSpan w:val="2"/>
            <w:vMerge w:val="restart"/>
            <w:vAlign w:val="bottom"/>
          </w:tcPr>
          <w:p w:rsidR="0061228E" w:rsidRDefault="002539ED">
            <w:pPr>
              <w:ind w:left="80"/>
              <w:jc w:val="center"/>
              <w:rPr>
                <w:sz w:val="20"/>
                <w:szCs w:val="20"/>
              </w:rPr>
            </w:pPr>
            <w:r>
              <w:rPr>
                <w:rFonts w:eastAsia="Times New Roman"/>
                <w:w w:val="98"/>
              </w:rPr>
              <w:t>округ</w:t>
            </w:r>
          </w:p>
        </w:tc>
        <w:tc>
          <w:tcPr>
            <w:tcW w:w="200" w:type="dxa"/>
            <w:tcBorders>
              <w:right w:val="single" w:sz="8" w:space="0" w:color="auto"/>
            </w:tcBorders>
            <w:vAlign w:val="bottom"/>
          </w:tcPr>
          <w:p w:rsidR="0061228E" w:rsidRDefault="0061228E">
            <w:pPr>
              <w:rPr>
                <w:sz w:val="11"/>
                <w:szCs w:val="11"/>
              </w:rPr>
            </w:pPr>
          </w:p>
        </w:tc>
        <w:tc>
          <w:tcPr>
            <w:tcW w:w="1180" w:type="dxa"/>
            <w:gridSpan w:val="3"/>
            <w:vMerge/>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2240" w:type="dxa"/>
            <w:tcBorders>
              <w:bottom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540" w:type="dxa"/>
            <w:gridSpan w:val="2"/>
            <w:vMerge/>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580" w:type="dxa"/>
            <w:tcBorders>
              <w:bottom w:val="single" w:sz="8" w:space="0" w:color="auto"/>
            </w:tcBorders>
            <w:vAlign w:val="bottom"/>
          </w:tcPr>
          <w:p w:rsidR="0061228E" w:rsidRDefault="0061228E">
            <w:pPr>
              <w:rPr>
                <w:sz w:val="11"/>
                <w:szCs w:val="11"/>
              </w:rPr>
            </w:pPr>
          </w:p>
        </w:tc>
        <w:tc>
          <w:tcPr>
            <w:tcW w:w="48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38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tcBorders>
              <w:right w:val="single" w:sz="8" w:space="0" w:color="auto"/>
            </w:tcBorders>
            <w:vAlign w:val="bottom"/>
          </w:tcPr>
          <w:p w:rsidR="0061228E" w:rsidRDefault="0061228E">
            <w:pPr>
              <w:rPr>
                <w:sz w:val="21"/>
                <w:szCs w:val="21"/>
              </w:rPr>
            </w:pPr>
          </w:p>
        </w:tc>
        <w:tc>
          <w:tcPr>
            <w:tcW w:w="2340" w:type="dxa"/>
            <w:gridSpan w:val="2"/>
            <w:vAlign w:val="bottom"/>
          </w:tcPr>
          <w:p w:rsidR="0061228E" w:rsidRDefault="002539ED">
            <w:pPr>
              <w:spacing w:line="242" w:lineRule="exact"/>
              <w:ind w:left="80"/>
              <w:rPr>
                <w:sz w:val="20"/>
                <w:szCs w:val="20"/>
              </w:rPr>
            </w:pPr>
            <w:r>
              <w:rPr>
                <w:rFonts w:eastAsia="Times New Roman"/>
              </w:rPr>
              <w:t>Удельный вес</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580" w:type="dxa"/>
            <w:vAlign w:val="bottom"/>
          </w:tcPr>
          <w:p w:rsidR="0061228E" w:rsidRDefault="0061228E">
            <w:pPr>
              <w:rPr>
                <w:sz w:val="21"/>
                <w:szCs w:val="21"/>
              </w:rPr>
            </w:pPr>
          </w:p>
        </w:tc>
        <w:tc>
          <w:tcPr>
            <w:tcW w:w="48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1</w:t>
            </w:r>
          </w:p>
        </w:tc>
        <w:tc>
          <w:tcPr>
            <w:tcW w:w="2340" w:type="dxa"/>
            <w:gridSpan w:val="2"/>
            <w:vAlign w:val="bottom"/>
          </w:tcPr>
          <w:p w:rsidR="0061228E" w:rsidRDefault="002539ED">
            <w:pPr>
              <w:ind w:left="80"/>
              <w:rPr>
                <w:sz w:val="20"/>
                <w:szCs w:val="20"/>
              </w:rPr>
            </w:pPr>
            <w:r>
              <w:rPr>
                <w:rFonts w:eastAsia="Times New Roman"/>
              </w:rPr>
              <w:t>водопроводных сетей,</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42,3</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rPr>
              <w:t>40,9</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70"/>
              <w:jc w:val="center"/>
              <w:rPr>
                <w:sz w:val="20"/>
                <w:szCs w:val="20"/>
              </w:rPr>
            </w:pPr>
            <w:r>
              <w:rPr>
                <w:rFonts w:eastAsia="Times New Roman"/>
                <w:w w:val="98"/>
              </w:rPr>
              <w:t>40,0</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47,0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340" w:type="dxa"/>
            <w:gridSpan w:val="2"/>
            <w:vMerge w:val="restart"/>
            <w:vAlign w:val="bottom"/>
          </w:tcPr>
          <w:p w:rsidR="0061228E" w:rsidRDefault="002539ED">
            <w:pPr>
              <w:ind w:left="80"/>
              <w:rPr>
                <w:sz w:val="20"/>
                <w:szCs w:val="20"/>
              </w:rPr>
            </w:pPr>
            <w:r>
              <w:rPr>
                <w:rFonts w:eastAsia="Times New Roman"/>
                <w:w w:val="99"/>
              </w:rPr>
              <w:t>нуждающихся в замене,</w:t>
            </w: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right w:val="single" w:sz="8" w:space="0" w:color="auto"/>
            </w:tcBorders>
            <w:vAlign w:val="bottom"/>
          </w:tcPr>
          <w:p w:rsidR="0061228E" w:rsidRDefault="0061228E">
            <w:pPr>
              <w:rPr>
                <w:sz w:val="11"/>
                <w:szCs w:val="11"/>
              </w:rPr>
            </w:pPr>
          </w:p>
        </w:tc>
        <w:tc>
          <w:tcPr>
            <w:tcW w:w="2340" w:type="dxa"/>
            <w:gridSpan w:val="2"/>
            <w:vMerge/>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580" w:type="dxa"/>
            <w:vAlign w:val="bottom"/>
          </w:tcPr>
          <w:p w:rsidR="0061228E" w:rsidRDefault="0061228E">
            <w:pPr>
              <w:rPr>
                <w:sz w:val="11"/>
                <w:szCs w:val="11"/>
              </w:rPr>
            </w:pPr>
          </w:p>
        </w:tc>
        <w:tc>
          <w:tcPr>
            <w:tcW w:w="4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4"/>
        </w:trPr>
        <w:tc>
          <w:tcPr>
            <w:tcW w:w="120" w:type="dxa"/>
            <w:tcBorders>
              <w:right w:val="single" w:sz="8" w:space="0" w:color="auto"/>
            </w:tcBorders>
            <w:vAlign w:val="bottom"/>
          </w:tcPr>
          <w:p w:rsidR="0061228E" w:rsidRDefault="0061228E"/>
        </w:tc>
        <w:tc>
          <w:tcPr>
            <w:tcW w:w="540" w:type="dxa"/>
            <w:tcBorders>
              <w:bottom w:val="single" w:sz="8" w:space="0" w:color="auto"/>
              <w:right w:val="single" w:sz="8" w:space="0" w:color="auto"/>
            </w:tcBorders>
            <w:vAlign w:val="bottom"/>
          </w:tcPr>
          <w:p w:rsidR="0061228E" w:rsidRDefault="0061228E"/>
        </w:tc>
        <w:tc>
          <w:tcPr>
            <w:tcW w:w="2240" w:type="dxa"/>
            <w:tcBorders>
              <w:bottom w:val="single" w:sz="8" w:space="0" w:color="auto"/>
            </w:tcBorders>
            <w:vAlign w:val="bottom"/>
          </w:tcPr>
          <w:p w:rsidR="0061228E" w:rsidRDefault="002539ED">
            <w:pPr>
              <w:ind w:left="80"/>
              <w:rPr>
                <w:sz w:val="20"/>
                <w:szCs w:val="20"/>
              </w:rPr>
            </w:pPr>
            <w:r>
              <w:rPr>
                <w:rFonts w:eastAsia="Times New Roman"/>
              </w:rPr>
              <w:t>%</w:t>
            </w:r>
          </w:p>
        </w:tc>
        <w:tc>
          <w:tcPr>
            <w:tcW w:w="100" w:type="dxa"/>
            <w:tcBorders>
              <w:bottom w:val="single" w:sz="8" w:space="0" w:color="auto"/>
            </w:tcBorders>
            <w:vAlign w:val="bottom"/>
          </w:tcPr>
          <w:p w:rsidR="0061228E" w:rsidRDefault="0061228E"/>
        </w:tc>
        <w:tc>
          <w:tcPr>
            <w:tcW w:w="20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1420" w:type="dxa"/>
            <w:tcBorders>
              <w:bottom w:val="single" w:sz="8" w:space="0" w:color="auto"/>
            </w:tcBorders>
            <w:vAlign w:val="bottom"/>
          </w:tcPr>
          <w:p w:rsidR="0061228E" w:rsidRDefault="0061228E"/>
        </w:tc>
        <w:tc>
          <w:tcPr>
            <w:tcW w:w="200" w:type="dxa"/>
            <w:tcBorders>
              <w:bottom w:val="single" w:sz="8" w:space="0" w:color="auto"/>
              <w:right w:val="single" w:sz="8" w:space="0" w:color="auto"/>
            </w:tcBorders>
            <w:vAlign w:val="bottom"/>
          </w:tcPr>
          <w:p w:rsidR="0061228E" w:rsidRDefault="0061228E"/>
        </w:tc>
        <w:tc>
          <w:tcPr>
            <w:tcW w:w="1360" w:type="dxa"/>
            <w:tcBorders>
              <w:bottom w:val="single" w:sz="8" w:space="0" w:color="auto"/>
            </w:tcBorders>
            <w:vAlign w:val="bottom"/>
          </w:tcPr>
          <w:p w:rsidR="0061228E" w:rsidRDefault="0061228E"/>
        </w:tc>
        <w:tc>
          <w:tcPr>
            <w:tcW w:w="180" w:type="dxa"/>
            <w:tcBorders>
              <w:bottom w:val="single" w:sz="8" w:space="0" w:color="auto"/>
            </w:tcBorders>
            <w:vAlign w:val="bottom"/>
          </w:tcPr>
          <w:p w:rsidR="0061228E" w:rsidRDefault="0061228E"/>
        </w:tc>
        <w:tc>
          <w:tcPr>
            <w:tcW w:w="200" w:type="dxa"/>
            <w:tcBorders>
              <w:bottom w:val="single" w:sz="8" w:space="0" w:color="auto"/>
              <w:right w:val="single" w:sz="8" w:space="0" w:color="auto"/>
            </w:tcBorders>
            <w:vAlign w:val="bottom"/>
          </w:tcPr>
          <w:p w:rsidR="0061228E" w:rsidRDefault="0061228E"/>
        </w:tc>
        <w:tc>
          <w:tcPr>
            <w:tcW w:w="580" w:type="dxa"/>
            <w:tcBorders>
              <w:bottom w:val="single" w:sz="8" w:space="0" w:color="auto"/>
            </w:tcBorders>
            <w:vAlign w:val="bottom"/>
          </w:tcPr>
          <w:p w:rsidR="0061228E" w:rsidRDefault="0061228E"/>
        </w:tc>
        <w:tc>
          <w:tcPr>
            <w:tcW w:w="480" w:type="dxa"/>
            <w:tcBorders>
              <w:bottom w:val="single" w:sz="8" w:space="0" w:color="auto"/>
            </w:tcBorders>
            <w:vAlign w:val="bottom"/>
          </w:tcPr>
          <w:p w:rsidR="0061228E" w:rsidRDefault="0061228E"/>
        </w:tc>
        <w:tc>
          <w:tcPr>
            <w:tcW w:w="120" w:type="dxa"/>
            <w:tcBorders>
              <w:bottom w:val="single" w:sz="8" w:space="0" w:color="auto"/>
            </w:tcBorders>
            <w:vAlign w:val="bottom"/>
          </w:tcPr>
          <w:p w:rsidR="0061228E" w:rsidRDefault="0061228E"/>
        </w:tc>
        <w:tc>
          <w:tcPr>
            <w:tcW w:w="38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2</w:t>
            </w:r>
          </w:p>
        </w:tc>
        <w:tc>
          <w:tcPr>
            <w:tcW w:w="2340" w:type="dxa"/>
            <w:gridSpan w:val="2"/>
            <w:vAlign w:val="bottom"/>
          </w:tcPr>
          <w:p w:rsidR="0061228E" w:rsidRDefault="002539ED">
            <w:pPr>
              <w:spacing w:line="242" w:lineRule="exact"/>
              <w:ind w:left="80"/>
              <w:rPr>
                <w:sz w:val="20"/>
                <w:szCs w:val="20"/>
              </w:rPr>
            </w:pPr>
            <w:r>
              <w:rPr>
                <w:rFonts w:eastAsia="Times New Roman"/>
              </w:rPr>
              <w:t>Аварийность системы</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0,29</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rPr>
              <w:t>0,24</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70"/>
              <w:jc w:val="center"/>
              <w:rPr>
                <w:sz w:val="20"/>
                <w:szCs w:val="20"/>
              </w:rPr>
            </w:pPr>
            <w:r>
              <w:rPr>
                <w:rFonts w:eastAsia="Times New Roman"/>
                <w:w w:val="98"/>
              </w:rPr>
              <w:t>0,19</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0,55</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340" w:type="dxa"/>
            <w:gridSpan w:val="2"/>
            <w:vMerge w:val="restart"/>
            <w:vAlign w:val="bottom"/>
          </w:tcPr>
          <w:p w:rsidR="0061228E" w:rsidRDefault="002539ED">
            <w:pPr>
              <w:ind w:left="80"/>
              <w:rPr>
                <w:sz w:val="20"/>
                <w:szCs w:val="20"/>
              </w:rPr>
            </w:pPr>
            <w:r>
              <w:rPr>
                <w:rFonts w:eastAsia="Times New Roman"/>
              </w:rPr>
              <w:t>водоснабжения, ед./км</w:t>
            </w: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2340" w:type="dxa"/>
            <w:gridSpan w:val="2"/>
            <w:vMerge/>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360" w:type="dxa"/>
            <w:tcBorders>
              <w:bottom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580" w:type="dxa"/>
            <w:tcBorders>
              <w:bottom w:val="single" w:sz="8" w:space="0" w:color="auto"/>
            </w:tcBorders>
            <w:vAlign w:val="bottom"/>
          </w:tcPr>
          <w:p w:rsidR="0061228E" w:rsidRDefault="0061228E">
            <w:pPr>
              <w:rPr>
                <w:sz w:val="11"/>
                <w:szCs w:val="11"/>
              </w:rPr>
            </w:pPr>
          </w:p>
        </w:tc>
        <w:tc>
          <w:tcPr>
            <w:tcW w:w="48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38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3</w:t>
            </w:r>
          </w:p>
        </w:tc>
        <w:tc>
          <w:tcPr>
            <w:tcW w:w="2540" w:type="dxa"/>
            <w:gridSpan w:val="3"/>
            <w:vAlign w:val="bottom"/>
          </w:tcPr>
          <w:p w:rsidR="0061228E" w:rsidRDefault="002539ED">
            <w:pPr>
              <w:spacing w:line="242" w:lineRule="exact"/>
              <w:ind w:left="80"/>
              <w:rPr>
                <w:sz w:val="20"/>
                <w:szCs w:val="20"/>
              </w:rPr>
            </w:pPr>
            <w:r>
              <w:rPr>
                <w:rFonts w:eastAsia="Times New Roman"/>
              </w:rPr>
              <w:t>Уровень потерь воды при</w:t>
            </w: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21,5</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rPr>
              <w:t>15,0</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90"/>
              <w:jc w:val="center"/>
              <w:rPr>
                <w:sz w:val="20"/>
                <w:szCs w:val="20"/>
              </w:rPr>
            </w:pPr>
            <w:r>
              <w:rPr>
                <w:rFonts w:eastAsia="Times New Roman"/>
              </w:rPr>
              <w:t>9,9</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30,0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340" w:type="dxa"/>
            <w:gridSpan w:val="2"/>
            <w:vMerge w:val="restart"/>
            <w:vAlign w:val="bottom"/>
          </w:tcPr>
          <w:p w:rsidR="0061228E" w:rsidRDefault="002539ED">
            <w:pPr>
              <w:ind w:left="80"/>
              <w:rPr>
                <w:sz w:val="20"/>
                <w:szCs w:val="20"/>
              </w:rPr>
            </w:pPr>
            <w:r>
              <w:rPr>
                <w:rFonts w:eastAsia="Times New Roman"/>
              </w:rPr>
              <w:t>передаче, %</w:t>
            </w: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2340" w:type="dxa"/>
            <w:gridSpan w:val="2"/>
            <w:vMerge/>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360" w:type="dxa"/>
            <w:tcBorders>
              <w:bottom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580" w:type="dxa"/>
            <w:tcBorders>
              <w:bottom w:val="single" w:sz="8" w:space="0" w:color="auto"/>
            </w:tcBorders>
            <w:vAlign w:val="bottom"/>
          </w:tcPr>
          <w:p w:rsidR="0061228E" w:rsidRDefault="0061228E">
            <w:pPr>
              <w:rPr>
                <w:sz w:val="11"/>
                <w:szCs w:val="11"/>
              </w:rPr>
            </w:pPr>
          </w:p>
        </w:tc>
        <w:tc>
          <w:tcPr>
            <w:tcW w:w="48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38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4</w:t>
            </w:r>
          </w:p>
        </w:tc>
        <w:tc>
          <w:tcPr>
            <w:tcW w:w="2340" w:type="dxa"/>
            <w:gridSpan w:val="2"/>
            <w:vAlign w:val="bottom"/>
          </w:tcPr>
          <w:p w:rsidR="0061228E" w:rsidRDefault="002539ED">
            <w:pPr>
              <w:spacing w:line="242" w:lineRule="exact"/>
              <w:ind w:left="80"/>
              <w:rPr>
                <w:sz w:val="20"/>
                <w:szCs w:val="20"/>
              </w:rPr>
            </w:pPr>
            <w:r>
              <w:rPr>
                <w:rFonts w:eastAsia="Times New Roman"/>
              </w:rPr>
              <w:t>Коэффициент потерь</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w w:val="99"/>
              </w:rPr>
              <w:t>6084,1</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w w:val="99"/>
              </w:rPr>
              <w:t>4614,4</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70"/>
              <w:jc w:val="center"/>
              <w:rPr>
                <w:sz w:val="20"/>
                <w:szCs w:val="20"/>
              </w:rPr>
            </w:pPr>
            <w:r>
              <w:rPr>
                <w:rFonts w:eastAsia="Times New Roman"/>
              </w:rPr>
              <w:t>935,7</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3478</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38"/>
        </w:trPr>
        <w:tc>
          <w:tcPr>
            <w:tcW w:w="120" w:type="dxa"/>
            <w:tcBorders>
              <w:right w:val="single" w:sz="8" w:space="0" w:color="auto"/>
            </w:tcBorders>
            <w:vAlign w:val="bottom"/>
          </w:tcPr>
          <w:p w:rsidR="0061228E" w:rsidRDefault="0061228E">
            <w:pPr>
              <w:rPr>
                <w:sz w:val="12"/>
                <w:szCs w:val="12"/>
              </w:rPr>
            </w:pPr>
          </w:p>
        </w:tc>
        <w:tc>
          <w:tcPr>
            <w:tcW w:w="540" w:type="dxa"/>
            <w:vMerge/>
            <w:tcBorders>
              <w:right w:val="single" w:sz="8" w:space="0" w:color="auto"/>
            </w:tcBorders>
            <w:vAlign w:val="bottom"/>
          </w:tcPr>
          <w:p w:rsidR="0061228E" w:rsidRDefault="0061228E">
            <w:pPr>
              <w:rPr>
                <w:sz w:val="12"/>
                <w:szCs w:val="12"/>
              </w:rPr>
            </w:pPr>
          </w:p>
        </w:tc>
        <w:tc>
          <w:tcPr>
            <w:tcW w:w="2340" w:type="dxa"/>
            <w:gridSpan w:val="2"/>
            <w:vMerge w:val="restart"/>
            <w:vAlign w:val="bottom"/>
          </w:tcPr>
          <w:p w:rsidR="0061228E" w:rsidRDefault="002539ED">
            <w:pPr>
              <w:ind w:left="80"/>
              <w:rPr>
                <w:sz w:val="20"/>
                <w:szCs w:val="20"/>
              </w:rPr>
            </w:pPr>
            <w:r>
              <w:rPr>
                <w:rFonts w:eastAsia="Times New Roman"/>
              </w:rPr>
              <w:t>воды, куб.м/км</w:t>
            </w:r>
          </w:p>
        </w:tc>
        <w:tc>
          <w:tcPr>
            <w:tcW w:w="200" w:type="dxa"/>
            <w:vAlign w:val="bottom"/>
          </w:tcPr>
          <w:p w:rsidR="0061228E" w:rsidRDefault="0061228E">
            <w:pPr>
              <w:rPr>
                <w:sz w:val="12"/>
                <w:szCs w:val="12"/>
              </w:rPr>
            </w:pPr>
          </w:p>
        </w:tc>
        <w:tc>
          <w:tcPr>
            <w:tcW w:w="120" w:type="dxa"/>
            <w:tcBorders>
              <w:right w:val="single" w:sz="8" w:space="0" w:color="auto"/>
            </w:tcBorders>
            <w:vAlign w:val="bottom"/>
          </w:tcPr>
          <w:p w:rsidR="0061228E" w:rsidRDefault="0061228E">
            <w:pPr>
              <w:rPr>
                <w:sz w:val="12"/>
                <w:szCs w:val="12"/>
              </w:rPr>
            </w:pPr>
          </w:p>
        </w:tc>
        <w:tc>
          <w:tcPr>
            <w:tcW w:w="1420" w:type="dxa"/>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1360" w:type="dxa"/>
            <w:vMerge/>
            <w:vAlign w:val="bottom"/>
          </w:tcPr>
          <w:p w:rsidR="0061228E" w:rsidRDefault="0061228E">
            <w:pPr>
              <w:rPr>
                <w:sz w:val="12"/>
                <w:szCs w:val="12"/>
              </w:rPr>
            </w:pPr>
          </w:p>
        </w:tc>
        <w:tc>
          <w:tcPr>
            <w:tcW w:w="180" w:type="dxa"/>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1060" w:type="dxa"/>
            <w:gridSpan w:val="2"/>
            <w:vMerge/>
            <w:vAlign w:val="bottom"/>
          </w:tcPr>
          <w:p w:rsidR="0061228E" w:rsidRDefault="0061228E">
            <w:pPr>
              <w:rPr>
                <w:sz w:val="12"/>
                <w:szCs w:val="12"/>
              </w:rPr>
            </w:pPr>
          </w:p>
        </w:tc>
        <w:tc>
          <w:tcPr>
            <w:tcW w:w="120" w:type="dxa"/>
            <w:vAlign w:val="bottom"/>
          </w:tcPr>
          <w:p w:rsidR="0061228E" w:rsidRDefault="0061228E">
            <w:pPr>
              <w:rPr>
                <w:sz w:val="12"/>
                <w:szCs w:val="12"/>
              </w:rPr>
            </w:pPr>
          </w:p>
        </w:tc>
        <w:tc>
          <w:tcPr>
            <w:tcW w:w="380" w:type="dxa"/>
            <w:tcBorders>
              <w:right w:val="single" w:sz="8" w:space="0" w:color="auto"/>
            </w:tcBorders>
            <w:vAlign w:val="bottom"/>
          </w:tcPr>
          <w:p w:rsidR="0061228E" w:rsidRDefault="0061228E">
            <w:pPr>
              <w:rPr>
                <w:sz w:val="12"/>
                <w:szCs w:val="12"/>
              </w:rPr>
            </w:pPr>
          </w:p>
        </w:tc>
        <w:tc>
          <w:tcPr>
            <w:tcW w:w="1560" w:type="dxa"/>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120" w:type="dxa"/>
            <w:tcBorders>
              <w:right w:val="single" w:sz="8" w:space="0" w:color="auto"/>
            </w:tcBorders>
            <w:vAlign w:val="bottom"/>
          </w:tcPr>
          <w:p w:rsidR="0061228E" w:rsidRDefault="0061228E">
            <w:pPr>
              <w:rPr>
                <w:sz w:val="10"/>
                <w:szCs w:val="10"/>
              </w:rPr>
            </w:pPr>
          </w:p>
        </w:tc>
        <w:tc>
          <w:tcPr>
            <w:tcW w:w="540" w:type="dxa"/>
            <w:tcBorders>
              <w:bottom w:val="single" w:sz="8" w:space="0" w:color="auto"/>
              <w:right w:val="single" w:sz="8" w:space="0" w:color="auto"/>
            </w:tcBorders>
            <w:vAlign w:val="bottom"/>
          </w:tcPr>
          <w:p w:rsidR="0061228E" w:rsidRDefault="0061228E">
            <w:pPr>
              <w:rPr>
                <w:sz w:val="10"/>
                <w:szCs w:val="10"/>
              </w:rPr>
            </w:pPr>
          </w:p>
        </w:tc>
        <w:tc>
          <w:tcPr>
            <w:tcW w:w="2340" w:type="dxa"/>
            <w:gridSpan w:val="2"/>
            <w:vMerge/>
            <w:tcBorders>
              <w:bottom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120" w:type="dxa"/>
            <w:tcBorders>
              <w:bottom w:val="single" w:sz="8" w:space="0" w:color="auto"/>
              <w:right w:val="single" w:sz="8" w:space="0" w:color="auto"/>
            </w:tcBorders>
            <w:vAlign w:val="bottom"/>
          </w:tcPr>
          <w:p w:rsidR="0061228E" w:rsidRDefault="0061228E">
            <w:pPr>
              <w:rPr>
                <w:sz w:val="10"/>
                <w:szCs w:val="10"/>
              </w:rPr>
            </w:pPr>
          </w:p>
        </w:tc>
        <w:tc>
          <w:tcPr>
            <w:tcW w:w="1420" w:type="dxa"/>
            <w:tcBorders>
              <w:bottom w:val="single" w:sz="8" w:space="0" w:color="auto"/>
            </w:tcBorders>
            <w:vAlign w:val="bottom"/>
          </w:tcPr>
          <w:p w:rsidR="0061228E" w:rsidRDefault="0061228E">
            <w:pPr>
              <w:rPr>
                <w:sz w:val="10"/>
                <w:szCs w:val="10"/>
              </w:rPr>
            </w:pPr>
          </w:p>
        </w:tc>
        <w:tc>
          <w:tcPr>
            <w:tcW w:w="200" w:type="dxa"/>
            <w:tcBorders>
              <w:bottom w:val="single" w:sz="8" w:space="0" w:color="auto"/>
              <w:right w:val="single" w:sz="8" w:space="0" w:color="auto"/>
            </w:tcBorders>
            <w:vAlign w:val="bottom"/>
          </w:tcPr>
          <w:p w:rsidR="0061228E" w:rsidRDefault="0061228E">
            <w:pPr>
              <w:rPr>
                <w:sz w:val="10"/>
                <w:szCs w:val="10"/>
              </w:rPr>
            </w:pPr>
          </w:p>
        </w:tc>
        <w:tc>
          <w:tcPr>
            <w:tcW w:w="1360" w:type="dxa"/>
            <w:tcBorders>
              <w:bottom w:val="single" w:sz="8" w:space="0" w:color="auto"/>
            </w:tcBorders>
            <w:vAlign w:val="bottom"/>
          </w:tcPr>
          <w:p w:rsidR="0061228E" w:rsidRDefault="0061228E">
            <w:pPr>
              <w:rPr>
                <w:sz w:val="10"/>
                <w:szCs w:val="10"/>
              </w:rPr>
            </w:pPr>
          </w:p>
        </w:tc>
        <w:tc>
          <w:tcPr>
            <w:tcW w:w="180" w:type="dxa"/>
            <w:tcBorders>
              <w:bottom w:val="single" w:sz="8" w:space="0" w:color="auto"/>
            </w:tcBorders>
            <w:vAlign w:val="bottom"/>
          </w:tcPr>
          <w:p w:rsidR="0061228E" w:rsidRDefault="0061228E">
            <w:pPr>
              <w:rPr>
                <w:sz w:val="10"/>
                <w:szCs w:val="10"/>
              </w:rPr>
            </w:pPr>
          </w:p>
        </w:tc>
        <w:tc>
          <w:tcPr>
            <w:tcW w:w="200" w:type="dxa"/>
            <w:tcBorders>
              <w:bottom w:val="single" w:sz="8" w:space="0" w:color="auto"/>
              <w:right w:val="single" w:sz="8" w:space="0" w:color="auto"/>
            </w:tcBorders>
            <w:vAlign w:val="bottom"/>
          </w:tcPr>
          <w:p w:rsidR="0061228E" w:rsidRDefault="0061228E">
            <w:pPr>
              <w:rPr>
                <w:sz w:val="10"/>
                <w:szCs w:val="10"/>
              </w:rPr>
            </w:pPr>
          </w:p>
        </w:tc>
        <w:tc>
          <w:tcPr>
            <w:tcW w:w="580" w:type="dxa"/>
            <w:tcBorders>
              <w:bottom w:val="single" w:sz="8" w:space="0" w:color="auto"/>
            </w:tcBorders>
            <w:vAlign w:val="bottom"/>
          </w:tcPr>
          <w:p w:rsidR="0061228E" w:rsidRDefault="0061228E">
            <w:pPr>
              <w:rPr>
                <w:sz w:val="10"/>
                <w:szCs w:val="10"/>
              </w:rPr>
            </w:pPr>
          </w:p>
        </w:tc>
        <w:tc>
          <w:tcPr>
            <w:tcW w:w="480" w:type="dxa"/>
            <w:tcBorders>
              <w:bottom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380" w:type="dxa"/>
            <w:tcBorders>
              <w:bottom w:val="single" w:sz="8" w:space="0" w:color="auto"/>
              <w:right w:val="single" w:sz="8" w:space="0" w:color="auto"/>
            </w:tcBorders>
            <w:vAlign w:val="bottom"/>
          </w:tcPr>
          <w:p w:rsidR="0061228E" w:rsidRDefault="0061228E">
            <w:pPr>
              <w:rPr>
                <w:sz w:val="10"/>
                <w:szCs w:val="10"/>
              </w:rPr>
            </w:pPr>
          </w:p>
        </w:tc>
        <w:tc>
          <w:tcPr>
            <w:tcW w:w="156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736"/>
        </w:trPr>
        <w:tc>
          <w:tcPr>
            <w:tcW w:w="6480" w:type="dxa"/>
            <w:gridSpan w:val="10"/>
            <w:vAlign w:val="bottom"/>
          </w:tcPr>
          <w:p w:rsidR="0061228E" w:rsidRDefault="002539ED">
            <w:pPr>
              <w:rPr>
                <w:sz w:val="20"/>
                <w:szCs w:val="20"/>
              </w:rPr>
            </w:pPr>
            <w:r>
              <w:rPr>
                <w:rFonts w:eastAsia="Times New Roman"/>
                <w:b/>
                <w:bCs/>
              </w:rPr>
              <w:t>Таблица 1.29. Характеристика водопроводных сетей по износу</w:t>
            </w:r>
          </w:p>
        </w:tc>
        <w:tc>
          <w:tcPr>
            <w:tcW w:w="200" w:type="dxa"/>
            <w:vAlign w:val="bottom"/>
          </w:tcPr>
          <w:p w:rsidR="0061228E" w:rsidRDefault="0061228E">
            <w:pPr>
              <w:rPr>
                <w:sz w:val="24"/>
                <w:szCs w:val="24"/>
              </w:rPr>
            </w:pPr>
          </w:p>
        </w:tc>
        <w:tc>
          <w:tcPr>
            <w:tcW w:w="580" w:type="dxa"/>
            <w:vAlign w:val="bottom"/>
          </w:tcPr>
          <w:p w:rsidR="0061228E" w:rsidRDefault="0061228E">
            <w:pPr>
              <w:rPr>
                <w:sz w:val="24"/>
                <w:szCs w:val="24"/>
              </w:rPr>
            </w:pPr>
          </w:p>
        </w:tc>
        <w:tc>
          <w:tcPr>
            <w:tcW w:w="480" w:type="dxa"/>
            <w:vAlign w:val="bottom"/>
          </w:tcPr>
          <w:p w:rsidR="0061228E" w:rsidRDefault="0061228E">
            <w:pPr>
              <w:rPr>
                <w:sz w:val="24"/>
                <w:szCs w:val="24"/>
              </w:rPr>
            </w:pPr>
          </w:p>
        </w:tc>
        <w:tc>
          <w:tcPr>
            <w:tcW w:w="120" w:type="dxa"/>
            <w:vAlign w:val="bottom"/>
          </w:tcPr>
          <w:p w:rsidR="0061228E" w:rsidRDefault="0061228E">
            <w:pPr>
              <w:rPr>
                <w:sz w:val="24"/>
                <w:szCs w:val="24"/>
              </w:rPr>
            </w:pPr>
          </w:p>
        </w:tc>
        <w:tc>
          <w:tcPr>
            <w:tcW w:w="380" w:type="dxa"/>
            <w:vAlign w:val="bottom"/>
          </w:tcPr>
          <w:p w:rsidR="0061228E" w:rsidRDefault="0061228E">
            <w:pPr>
              <w:rPr>
                <w:sz w:val="24"/>
                <w:szCs w:val="24"/>
              </w:rPr>
            </w:pPr>
          </w:p>
        </w:tc>
        <w:tc>
          <w:tcPr>
            <w:tcW w:w="156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29"/>
        </w:trPr>
        <w:tc>
          <w:tcPr>
            <w:tcW w:w="120" w:type="dxa"/>
            <w:tcBorders>
              <w:right w:val="single" w:sz="8" w:space="0" w:color="auto"/>
            </w:tcBorders>
            <w:vAlign w:val="bottom"/>
          </w:tcPr>
          <w:p w:rsidR="0061228E" w:rsidRDefault="0061228E">
            <w:pPr>
              <w:rPr>
                <w:sz w:val="24"/>
                <w:szCs w:val="24"/>
              </w:rPr>
            </w:pPr>
          </w:p>
        </w:tc>
        <w:tc>
          <w:tcPr>
            <w:tcW w:w="540" w:type="dxa"/>
            <w:tcBorders>
              <w:top w:val="single" w:sz="8" w:space="0" w:color="auto"/>
              <w:right w:val="single" w:sz="8" w:space="0" w:color="auto"/>
            </w:tcBorders>
            <w:vAlign w:val="bottom"/>
          </w:tcPr>
          <w:p w:rsidR="0061228E" w:rsidRDefault="0061228E">
            <w:pPr>
              <w:rPr>
                <w:sz w:val="24"/>
                <w:szCs w:val="24"/>
              </w:rPr>
            </w:pPr>
          </w:p>
        </w:tc>
        <w:tc>
          <w:tcPr>
            <w:tcW w:w="22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w:t>
            </w:r>
          </w:p>
        </w:tc>
        <w:tc>
          <w:tcPr>
            <w:tcW w:w="100" w:type="dxa"/>
            <w:tcBorders>
              <w:top w:val="single" w:sz="8" w:space="0" w:color="auto"/>
            </w:tcBorders>
            <w:vAlign w:val="bottom"/>
          </w:tcPr>
          <w:p w:rsidR="0061228E" w:rsidRDefault="0061228E">
            <w:pPr>
              <w:rPr>
                <w:sz w:val="24"/>
                <w:szCs w:val="24"/>
              </w:rPr>
            </w:pPr>
          </w:p>
        </w:tc>
        <w:tc>
          <w:tcPr>
            <w:tcW w:w="200" w:type="dxa"/>
            <w:tcBorders>
              <w:top w:val="single" w:sz="8" w:space="0" w:color="auto"/>
            </w:tcBorders>
            <w:vAlign w:val="bottom"/>
          </w:tcPr>
          <w:p w:rsidR="0061228E" w:rsidRDefault="0061228E">
            <w:pPr>
              <w:rPr>
                <w:sz w:val="24"/>
                <w:szCs w:val="24"/>
              </w:rPr>
            </w:pPr>
          </w:p>
        </w:tc>
        <w:tc>
          <w:tcPr>
            <w:tcW w:w="120" w:type="dxa"/>
            <w:tcBorders>
              <w:top w:val="single" w:sz="8" w:space="0" w:color="auto"/>
            </w:tcBorders>
            <w:vAlign w:val="bottom"/>
          </w:tcPr>
          <w:p w:rsidR="0061228E" w:rsidRDefault="0061228E">
            <w:pPr>
              <w:rPr>
                <w:sz w:val="24"/>
                <w:szCs w:val="24"/>
              </w:rPr>
            </w:pPr>
          </w:p>
        </w:tc>
        <w:tc>
          <w:tcPr>
            <w:tcW w:w="1420" w:type="dxa"/>
            <w:tcBorders>
              <w:top w:val="single" w:sz="8" w:space="0" w:color="auto"/>
              <w:right w:val="single" w:sz="8" w:space="0" w:color="auto"/>
            </w:tcBorders>
            <w:textDirection w:val="btLr"/>
            <w:vAlign w:val="bottom"/>
          </w:tcPr>
          <w:p w:rsidR="0061228E" w:rsidRDefault="002539ED">
            <w:pPr>
              <w:ind w:left="460"/>
              <w:rPr>
                <w:sz w:val="20"/>
                <w:szCs w:val="20"/>
              </w:rPr>
            </w:pPr>
            <w:r>
              <w:rPr>
                <w:rFonts w:eastAsia="Times New Roman"/>
                <w:w w:val="71"/>
                <w:sz w:val="15"/>
                <w:szCs w:val="15"/>
              </w:rPr>
              <w:t>Местонахождение</w:t>
            </w:r>
          </w:p>
        </w:tc>
        <w:tc>
          <w:tcPr>
            <w:tcW w:w="200" w:type="dxa"/>
            <w:tcBorders>
              <w:top w:val="single" w:sz="8" w:space="0" w:color="auto"/>
            </w:tcBorders>
            <w:vAlign w:val="bottom"/>
          </w:tcPr>
          <w:p w:rsidR="0061228E" w:rsidRDefault="0061228E">
            <w:pPr>
              <w:rPr>
                <w:sz w:val="24"/>
                <w:szCs w:val="24"/>
              </w:rPr>
            </w:pPr>
          </w:p>
        </w:tc>
        <w:tc>
          <w:tcPr>
            <w:tcW w:w="1360" w:type="dxa"/>
            <w:tcBorders>
              <w:top w:val="single" w:sz="8" w:space="0" w:color="auto"/>
              <w:right w:val="single" w:sz="8" w:space="0" w:color="auto"/>
            </w:tcBorders>
            <w:textDirection w:val="btLr"/>
            <w:vAlign w:val="bottom"/>
          </w:tcPr>
          <w:p w:rsidR="0061228E" w:rsidRDefault="002539ED">
            <w:pPr>
              <w:ind w:left="1151"/>
              <w:rPr>
                <w:sz w:val="20"/>
                <w:szCs w:val="20"/>
              </w:rPr>
            </w:pPr>
            <w:r>
              <w:rPr>
                <w:rFonts w:eastAsia="Times New Roman"/>
                <w:w w:val="70"/>
                <w:sz w:val="3"/>
                <w:szCs w:val="3"/>
              </w:rPr>
              <w:t>Характеристикаоборудования(производительность,мощность,пропускнаяспособность,напор,</w:t>
            </w:r>
          </w:p>
        </w:tc>
        <w:tc>
          <w:tcPr>
            <w:tcW w:w="180" w:type="dxa"/>
            <w:tcBorders>
              <w:top w:val="single" w:sz="8" w:space="0" w:color="auto"/>
            </w:tcBorders>
            <w:vAlign w:val="bottom"/>
          </w:tcPr>
          <w:p w:rsidR="0061228E" w:rsidRDefault="0061228E">
            <w:pPr>
              <w:rPr>
                <w:sz w:val="24"/>
                <w:szCs w:val="24"/>
              </w:rPr>
            </w:pPr>
          </w:p>
        </w:tc>
        <w:tc>
          <w:tcPr>
            <w:tcW w:w="780" w:type="dxa"/>
            <w:gridSpan w:val="2"/>
            <w:tcBorders>
              <w:top w:val="single" w:sz="8" w:space="0" w:color="auto"/>
              <w:right w:val="single" w:sz="8" w:space="0" w:color="auto"/>
            </w:tcBorders>
            <w:textDirection w:val="btLr"/>
            <w:vAlign w:val="bottom"/>
          </w:tcPr>
          <w:p w:rsidR="0061228E" w:rsidRDefault="002539ED">
            <w:pPr>
              <w:ind w:left="435"/>
              <w:rPr>
                <w:sz w:val="20"/>
                <w:szCs w:val="20"/>
              </w:rPr>
            </w:pPr>
            <w:r>
              <w:rPr>
                <w:rFonts w:eastAsia="Times New Roman"/>
                <w:w w:val="72"/>
                <w:sz w:val="11"/>
                <w:szCs w:val="11"/>
              </w:rPr>
              <w:t>Годвводавэксплуатацию</w:t>
            </w:r>
          </w:p>
        </w:tc>
        <w:tc>
          <w:tcPr>
            <w:tcW w:w="480" w:type="dxa"/>
            <w:tcBorders>
              <w:top w:val="single" w:sz="8" w:space="0" w:color="auto"/>
            </w:tcBorders>
            <w:vAlign w:val="bottom"/>
          </w:tcPr>
          <w:p w:rsidR="0061228E" w:rsidRDefault="0061228E">
            <w:pPr>
              <w:rPr>
                <w:sz w:val="24"/>
                <w:szCs w:val="24"/>
              </w:rPr>
            </w:pPr>
          </w:p>
        </w:tc>
        <w:tc>
          <w:tcPr>
            <w:tcW w:w="120" w:type="dxa"/>
            <w:tcBorders>
              <w:top w:val="single" w:sz="8" w:space="0" w:color="auto"/>
            </w:tcBorders>
            <w:vAlign w:val="bottom"/>
          </w:tcPr>
          <w:p w:rsidR="0061228E" w:rsidRDefault="0061228E">
            <w:pPr>
              <w:rPr>
                <w:sz w:val="24"/>
                <w:szCs w:val="24"/>
              </w:rPr>
            </w:pPr>
          </w:p>
        </w:tc>
        <w:tc>
          <w:tcPr>
            <w:tcW w:w="1940" w:type="dxa"/>
            <w:gridSpan w:val="2"/>
            <w:tcBorders>
              <w:top w:val="single" w:sz="8" w:space="0" w:color="auto"/>
            </w:tcBorders>
            <w:textDirection w:val="btLr"/>
            <w:vAlign w:val="bottom"/>
          </w:tcPr>
          <w:p w:rsidR="0061228E" w:rsidRDefault="002539ED">
            <w:pPr>
              <w:ind w:right="401"/>
              <w:rPr>
                <w:sz w:val="20"/>
                <w:szCs w:val="20"/>
              </w:rPr>
            </w:pPr>
            <w:r>
              <w:rPr>
                <w:rFonts w:eastAsia="Times New Roman"/>
                <w:w w:val="70"/>
                <w:sz w:val="3"/>
                <w:szCs w:val="3"/>
              </w:rPr>
              <w:t>Проблемы(аварии,неисправностиоборудования)икраткосрочныемероприятияпоихудалению</w:t>
            </w:r>
          </w:p>
        </w:tc>
        <w:tc>
          <w:tcPr>
            <w:tcW w:w="40" w:type="dxa"/>
            <w:tcBorders>
              <w:top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2"/>
        </w:trPr>
        <w:tc>
          <w:tcPr>
            <w:tcW w:w="120" w:type="dxa"/>
            <w:tcBorders>
              <w:right w:val="single" w:sz="8" w:space="0" w:color="auto"/>
            </w:tcBorders>
            <w:vAlign w:val="bottom"/>
          </w:tcPr>
          <w:p w:rsidR="0061228E" w:rsidRDefault="0061228E">
            <w:pPr>
              <w:rPr>
                <w:sz w:val="3"/>
                <w:szCs w:val="3"/>
              </w:rPr>
            </w:pPr>
          </w:p>
        </w:tc>
        <w:tc>
          <w:tcPr>
            <w:tcW w:w="540" w:type="dxa"/>
            <w:tcBorders>
              <w:right w:val="single" w:sz="8" w:space="0" w:color="auto"/>
            </w:tcBorders>
            <w:vAlign w:val="bottom"/>
          </w:tcPr>
          <w:p w:rsidR="0061228E" w:rsidRDefault="0061228E">
            <w:pPr>
              <w:rPr>
                <w:sz w:val="3"/>
                <w:szCs w:val="3"/>
              </w:rPr>
            </w:pPr>
          </w:p>
        </w:tc>
        <w:tc>
          <w:tcPr>
            <w:tcW w:w="2240" w:type="dxa"/>
            <w:vMerge/>
            <w:tcBorders>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200" w:type="dxa"/>
            <w:vAlign w:val="bottom"/>
          </w:tcPr>
          <w:p w:rsidR="0061228E" w:rsidRDefault="0061228E">
            <w:pPr>
              <w:rPr>
                <w:sz w:val="3"/>
                <w:szCs w:val="3"/>
              </w:rPr>
            </w:pPr>
          </w:p>
        </w:tc>
        <w:tc>
          <w:tcPr>
            <w:tcW w:w="120" w:type="dxa"/>
            <w:vAlign w:val="bottom"/>
          </w:tcPr>
          <w:p w:rsidR="0061228E" w:rsidRDefault="0061228E">
            <w:pPr>
              <w:rPr>
                <w:sz w:val="3"/>
                <w:szCs w:val="3"/>
              </w:rPr>
            </w:pPr>
          </w:p>
        </w:tc>
        <w:tc>
          <w:tcPr>
            <w:tcW w:w="1420" w:type="dxa"/>
            <w:tcBorders>
              <w:right w:val="single" w:sz="8" w:space="0" w:color="auto"/>
            </w:tcBorders>
            <w:vAlign w:val="bottom"/>
          </w:tcPr>
          <w:p w:rsidR="0061228E" w:rsidRDefault="0061228E">
            <w:pPr>
              <w:rPr>
                <w:sz w:val="3"/>
                <w:szCs w:val="3"/>
              </w:rPr>
            </w:pPr>
          </w:p>
        </w:tc>
        <w:tc>
          <w:tcPr>
            <w:tcW w:w="200" w:type="dxa"/>
            <w:vAlign w:val="bottom"/>
          </w:tcPr>
          <w:p w:rsidR="0061228E" w:rsidRDefault="0061228E">
            <w:pPr>
              <w:rPr>
                <w:sz w:val="3"/>
                <w:szCs w:val="3"/>
              </w:rPr>
            </w:pPr>
          </w:p>
        </w:tc>
        <w:tc>
          <w:tcPr>
            <w:tcW w:w="1360" w:type="dxa"/>
            <w:tcBorders>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200" w:type="dxa"/>
            <w:vAlign w:val="bottom"/>
          </w:tcPr>
          <w:p w:rsidR="0061228E" w:rsidRDefault="0061228E">
            <w:pPr>
              <w:rPr>
                <w:sz w:val="3"/>
                <w:szCs w:val="3"/>
              </w:rPr>
            </w:pPr>
          </w:p>
        </w:tc>
        <w:tc>
          <w:tcPr>
            <w:tcW w:w="580" w:type="dxa"/>
            <w:tcBorders>
              <w:right w:val="single" w:sz="8" w:space="0" w:color="auto"/>
            </w:tcBorders>
            <w:vAlign w:val="bottom"/>
          </w:tcPr>
          <w:p w:rsidR="0061228E" w:rsidRDefault="0061228E">
            <w:pPr>
              <w:rPr>
                <w:sz w:val="3"/>
                <w:szCs w:val="3"/>
              </w:rPr>
            </w:pPr>
          </w:p>
        </w:tc>
        <w:tc>
          <w:tcPr>
            <w:tcW w:w="480" w:type="dxa"/>
            <w:vAlign w:val="bottom"/>
          </w:tcPr>
          <w:p w:rsidR="0061228E" w:rsidRDefault="0061228E">
            <w:pPr>
              <w:rPr>
                <w:sz w:val="3"/>
                <w:szCs w:val="3"/>
              </w:rPr>
            </w:pPr>
          </w:p>
        </w:tc>
        <w:tc>
          <w:tcPr>
            <w:tcW w:w="120" w:type="dxa"/>
            <w:vAlign w:val="bottom"/>
          </w:tcPr>
          <w:p w:rsidR="0061228E" w:rsidRDefault="0061228E">
            <w:pPr>
              <w:rPr>
                <w:sz w:val="3"/>
                <w:szCs w:val="3"/>
              </w:rPr>
            </w:pPr>
          </w:p>
        </w:tc>
        <w:tc>
          <w:tcPr>
            <w:tcW w:w="380" w:type="dxa"/>
            <w:vAlign w:val="bottom"/>
          </w:tcPr>
          <w:p w:rsidR="0061228E" w:rsidRDefault="0061228E">
            <w:pPr>
              <w:rPr>
                <w:sz w:val="3"/>
                <w:szCs w:val="3"/>
              </w:rPr>
            </w:pPr>
          </w:p>
        </w:tc>
        <w:tc>
          <w:tcPr>
            <w:tcW w:w="1560" w:type="dxa"/>
            <w:vAlign w:val="bottom"/>
          </w:tcPr>
          <w:p w:rsidR="0061228E" w:rsidRDefault="0061228E">
            <w:pPr>
              <w:rPr>
                <w:sz w:val="3"/>
                <w:szCs w:val="3"/>
              </w:rPr>
            </w:pPr>
          </w:p>
        </w:tc>
        <w:tc>
          <w:tcPr>
            <w:tcW w:w="40" w:type="dxa"/>
            <w:tcBorders>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28"/>
        </w:trPr>
        <w:tc>
          <w:tcPr>
            <w:tcW w:w="120" w:type="dxa"/>
            <w:tcBorders>
              <w:right w:val="single" w:sz="8" w:space="0" w:color="auto"/>
            </w:tcBorders>
            <w:vAlign w:val="bottom"/>
          </w:tcPr>
          <w:p w:rsidR="0061228E" w:rsidRDefault="0061228E">
            <w:pPr>
              <w:rPr>
                <w:sz w:val="19"/>
                <w:szCs w:val="19"/>
              </w:rPr>
            </w:pPr>
          </w:p>
        </w:tc>
        <w:tc>
          <w:tcPr>
            <w:tcW w:w="540" w:type="dxa"/>
            <w:tcBorders>
              <w:right w:val="single" w:sz="8" w:space="0" w:color="auto"/>
            </w:tcBorders>
            <w:vAlign w:val="bottom"/>
          </w:tcPr>
          <w:p w:rsidR="0061228E" w:rsidRDefault="002539ED">
            <w:pPr>
              <w:spacing w:line="228" w:lineRule="exact"/>
              <w:ind w:right="115"/>
              <w:jc w:val="right"/>
              <w:rPr>
                <w:sz w:val="20"/>
                <w:szCs w:val="20"/>
              </w:rPr>
            </w:pPr>
            <w:r>
              <w:rPr>
                <w:rFonts w:eastAsia="Times New Roman"/>
                <w:sz w:val="20"/>
                <w:szCs w:val="20"/>
              </w:rPr>
              <w:t>№</w:t>
            </w:r>
          </w:p>
        </w:tc>
        <w:tc>
          <w:tcPr>
            <w:tcW w:w="2240" w:type="dxa"/>
            <w:tcBorders>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основных видов</w:t>
            </w:r>
          </w:p>
        </w:tc>
        <w:tc>
          <w:tcPr>
            <w:tcW w:w="100" w:type="dxa"/>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1420" w:type="dxa"/>
            <w:tcBorders>
              <w:right w:val="single" w:sz="8" w:space="0" w:color="auto"/>
            </w:tcBorders>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36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580" w:type="dxa"/>
            <w:tcBorders>
              <w:right w:val="single" w:sz="8" w:space="0" w:color="auto"/>
            </w:tcBorders>
            <w:vAlign w:val="bottom"/>
          </w:tcPr>
          <w:p w:rsidR="0061228E" w:rsidRDefault="0061228E">
            <w:pPr>
              <w:rPr>
                <w:sz w:val="19"/>
                <w:szCs w:val="19"/>
              </w:rPr>
            </w:pPr>
          </w:p>
        </w:tc>
        <w:tc>
          <w:tcPr>
            <w:tcW w:w="48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380" w:type="dxa"/>
            <w:vAlign w:val="bottom"/>
          </w:tcPr>
          <w:p w:rsidR="0061228E" w:rsidRDefault="0061228E">
            <w:pPr>
              <w:rPr>
                <w:sz w:val="19"/>
                <w:szCs w:val="19"/>
              </w:rPr>
            </w:pPr>
          </w:p>
        </w:tc>
        <w:tc>
          <w:tcPr>
            <w:tcW w:w="1560" w:type="dxa"/>
            <w:vAlign w:val="bottom"/>
          </w:tcPr>
          <w:p w:rsidR="0061228E" w:rsidRDefault="0061228E">
            <w:pPr>
              <w:rPr>
                <w:sz w:val="19"/>
                <w:szCs w:val="19"/>
              </w:rPr>
            </w:pPr>
          </w:p>
        </w:tc>
        <w:tc>
          <w:tcPr>
            <w:tcW w:w="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120" w:type="dxa"/>
            <w:tcBorders>
              <w:right w:val="single" w:sz="8" w:space="0" w:color="auto"/>
            </w:tcBorders>
            <w:vAlign w:val="bottom"/>
          </w:tcPr>
          <w:p w:rsidR="0061228E" w:rsidRDefault="0061228E">
            <w:pPr>
              <w:rPr>
                <w:sz w:val="20"/>
                <w:szCs w:val="20"/>
              </w:rPr>
            </w:pPr>
          </w:p>
        </w:tc>
        <w:tc>
          <w:tcPr>
            <w:tcW w:w="540" w:type="dxa"/>
            <w:tcBorders>
              <w:right w:val="single" w:sz="8" w:space="0" w:color="auto"/>
            </w:tcBorders>
            <w:vAlign w:val="bottom"/>
          </w:tcPr>
          <w:p w:rsidR="0061228E" w:rsidRDefault="0061228E">
            <w:pPr>
              <w:rPr>
                <w:sz w:val="20"/>
                <w:szCs w:val="20"/>
              </w:rPr>
            </w:pPr>
          </w:p>
        </w:tc>
        <w:tc>
          <w:tcPr>
            <w:tcW w:w="22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оборудования</w:t>
            </w:r>
          </w:p>
        </w:tc>
        <w:tc>
          <w:tcPr>
            <w:tcW w:w="10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1420" w:type="dxa"/>
            <w:tcBorders>
              <w:right w:val="single" w:sz="8" w:space="0" w:color="auto"/>
            </w:tcBorders>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360" w:type="dxa"/>
            <w:tcBorders>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580" w:type="dxa"/>
            <w:tcBorders>
              <w:right w:val="single" w:sz="8" w:space="0" w:color="auto"/>
            </w:tcBorders>
            <w:vAlign w:val="bottom"/>
          </w:tcPr>
          <w:p w:rsidR="0061228E" w:rsidRDefault="0061228E">
            <w:pPr>
              <w:rPr>
                <w:sz w:val="20"/>
                <w:szCs w:val="20"/>
              </w:rPr>
            </w:pPr>
          </w:p>
        </w:tc>
        <w:tc>
          <w:tcPr>
            <w:tcW w:w="48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380" w:type="dxa"/>
            <w:vAlign w:val="bottom"/>
          </w:tcPr>
          <w:p w:rsidR="0061228E" w:rsidRDefault="0061228E">
            <w:pPr>
              <w:rPr>
                <w:sz w:val="20"/>
                <w:szCs w:val="20"/>
              </w:rPr>
            </w:pPr>
          </w:p>
        </w:tc>
        <w:tc>
          <w:tcPr>
            <w:tcW w:w="1560" w:type="dxa"/>
            <w:vAlign w:val="bottom"/>
          </w:tcPr>
          <w:p w:rsidR="0061228E" w:rsidRDefault="0061228E">
            <w:pPr>
              <w:rPr>
                <w:sz w:val="20"/>
                <w:szCs w:val="20"/>
              </w:rPr>
            </w:pPr>
          </w:p>
        </w:tc>
        <w:tc>
          <w:tcPr>
            <w:tcW w:w="4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652"/>
        </w:trPr>
        <w:tc>
          <w:tcPr>
            <w:tcW w:w="12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61228E">
            <w:pPr>
              <w:rPr>
                <w:sz w:val="24"/>
                <w:szCs w:val="24"/>
              </w:rPr>
            </w:pPr>
          </w:p>
        </w:tc>
        <w:tc>
          <w:tcPr>
            <w:tcW w:w="2240" w:type="dxa"/>
            <w:tcBorders>
              <w:bottom w:val="single" w:sz="8" w:space="0" w:color="auto"/>
              <w:right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200" w:type="dxa"/>
            <w:tcBorders>
              <w:bottom w:val="single" w:sz="8" w:space="0" w:color="auto"/>
            </w:tcBorders>
            <w:vAlign w:val="bottom"/>
          </w:tcPr>
          <w:p w:rsidR="0061228E" w:rsidRDefault="0061228E">
            <w:pPr>
              <w:rPr>
                <w:sz w:val="24"/>
                <w:szCs w:val="24"/>
              </w:rPr>
            </w:pPr>
          </w:p>
        </w:tc>
        <w:tc>
          <w:tcPr>
            <w:tcW w:w="120" w:type="dxa"/>
            <w:tcBorders>
              <w:bottom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200" w:type="dxa"/>
            <w:tcBorders>
              <w:bottom w:val="single" w:sz="8" w:space="0" w:color="auto"/>
            </w:tcBorders>
            <w:vAlign w:val="bottom"/>
          </w:tcPr>
          <w:p w:rsidR="0061228E" w:rsidRDefault="0061228E">
            <w:pPr>
              <w:rPr>
                <w:sz w:val="24"/>
                <w:szCs w:val="24"/>
              </w:rPr>
            </w:pPr>
          </w:p>
        </w:tc>
        <w:tc>
          <w:tcPr>
            <w:tcW w:w="1360" w:type="dxa"/>
            <w:tcBorders>
              <w:bottom w:val="single" w:sz="8" w:space="0" w:color="auto"/>
              <w:right w:val="single" w:sz="8" w:space="0" w:color="auto"/>
            </w:tcBorders>
            <w:vAlign w:val="bottom"/>
          </w:tcPr>
          <w:p w:rsidR="0061228E" w:rsidRDefault="0061228E">
            <w:pPr>
              <w:rPr>
                <w:sz w:val="24"/>
                <w:szCs w:val="24"/>
              </w:rPr>
            </w:pPr>
          </w:p>
        </w:tc>
        <w:tc>
          <w:tcPr>
            <w:tcW w:w="180" w:type="dxa"/>
            <w:tcBorders>
              <w:bottom w:val="single" w:sz="8" w:space="0" w:color="auto"/>
            </w:tcBorders>
            <w:vAlign w:val="bottom"/>
          </w:tcPr>
          <w:p w:rsidR="0061228E" w:rsidRDefault="0061228E">
            <w:pPr>
              <w:rPr>
                <w:sz w:val="24"/>
                <w:szCs w:val="24"/>
              </w:rPr>
            </w:pPr>
          </w:p>
        </w:tc>
        <w:tc>
          <w:tcPr>
            <w:tcW w:w="780" w:type="dxa"/>
            <w:gridSpan w:val="2"/>
            <w:tcBorders>
              <w:bottom w:val="single" w:sz="8" w:space="0" w:color="auto"/>
              <w:right w:val="single" w:sz="8" w:space="0" w:color="auto"/>
            </w:tcBorders>
            <w:vAlign w:val="bottom"/>
          </w:tcPr>
          <w:p w:rsidR="0061228E" w:rsidRDefault="0061228E">
            <w:pPr>
              <w:rPr>
                <w:sz w:val="24"/>
                <w:szCs w:val="24"/>
              </w:rPr>
            </w:pPr>
          </w:p>
        </w:tc>
        <w:tc>
          <w:tcPr>
            <w:tcW w:w="480" w:type="dxa"/>
            <w:tcBorders>
              <w:bottom w:val="single" w:sz="8" w:space="0" w:color="auto"/>
            </w:tcBorders>
            <w:vAlign w:val="bottom"/>
          </w:tcPr>
          <w:p w:rsidR="0061228E" w:rsidRDefault="0061228E">
            <w:pPr>
              <w:rPr>
                <w:sz w:val="24"/>
                <w:szCs w:val="24"/>
              </w:rPr>
            </w:pPr>
          </w:p>
        </w:tc>
        <w:tc>
          <w:tcPr>
            <w:tcW w:w="120" w:type="dxa"/>
            <w:tcBorders>
              <w:bottom w:val="single" w:sz="8" w:space="0" w:color="auto"/>
            </w:tcBorders>
            <w:vAlign w:val="bottom"/>
          </w:tcPr>
          <w:p w:rsidR="0061228E" w:rsidRDefault="0061228E">
            <w:pPr>
              <w:rPr>
                <w:sz w:val="24"/>
                <w:szCs w:val="24"/>
              </w:rPr>
            </w:pPr>
          </w:p>
        </w:tc>
        <w:tc>
          <w:tcPr>
            <w:tcW w:w="380" w:type="dxa"/>
            <w:tcBorders>
              <w:bottom w:val="single" w:sz="8" w:space="0" w:color="auto"/>
            </w:tcBorders>
            <w:vAlign w:val="bottom"/>
          </w:tcPr>
          <w:p w:rsidR="0061228E" w:rsidRDefault="0061228E">
            <w:pPr>
              <w:rPr>
                <w:sz w:val="24"/>
                <w:szCs w:val="24"/>
              </w:rPr>
            </w:pPr>
          </w:p>
        </w:tc>
        <w:tc>
          <w:tcPr>
            <w:tcW w:w="1560" w:type="dxa"/>
            <w:tcBorders>
              <w:bottom w:val="single" w:sz="8" w:space="0" w:color="auto"/>
            </w:tcBorders>
            <w:vAlign w:val="bottom"/>
          </w:tcPr>
          <w:p w:rsidR="0061228E" w:rsidRDefault="0061228E">
            <w:pPr>
              <w:rPr>
                <w:sz w:val="24"/>
                <w:szCs w:val="24"/>
              </w:rPr>
            </w:pPr>
          </w:p>
        </w:tc>
        <w:tc>
          <w:tcPr>
            <w:tcW w:w="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0"/>
        </w:trPr>
        <w:tc>
          <w:tcPr>
            <w:tcW w:w="120" w:type="dxa"/>
            <w:tcBorders>
              <w:right w:val="single" w:sz="8" w:space="0" w:color="auto"/>
            </w:tcBorders>
            <w:vAlign w:val="bottom"/>
          </w:tcPr>
          <w:p w:rsidR="0061228E" w:rsidRDefault="0061228E"/>
        </w:tc>
        <w:tc>
          <w:tcPr>
            <w:tcW w:w="540" w:type="dxa"/>
            <w:tcBorders>
              <w:right w:val="single" w:sz="8" w:space="0" w:color="auto"/>
            </w:tcBorders>
            <w:vAlign w:val="bottom"/>
          </w:tcPr>
          <w:p w:rsidR="0061228E" w:rsidRDefault="0061228E"/>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tc>
        <w:tc>
          <w:tcPr>
            <w:tcW w:w="200" w:type="dxa"/>
            <w:vAlign w:val="bottom"/>
          </w:tcPr>
          <w:p w:rsidR="0061228E" w:rsidRDefault="0061228E"/>
        </w:tc>
        <w:tc>
          <w:tcPr>
            <w:tcW w:w="120" w:type="dxa"/>
            <w:vAlign w:val="bottom"/>
          </w:tcPr>
          <w:p w:rsidR="0061228E" w:rsidRDefault="0061228E"/>
        </w:tc>
        <w:tc>
          <w:tcPr>
            <w:tcW w:w="1420" w:type="dxa"/>
            <w:vMerge w:val="restart"/>
            <w:tcBorders>
              <w:right w:val="single" w:sz="8" w:space="0" w:color="auto"/>
            </w:tcBorders>
            <w:vAlign w:val="bottom"/>
          </w:tcPr>
          <w:p w:rsidR="0061228E" w:rsidRDefault="002539ED">
            <w:pPr>
              <w:ind w:right="376"/>
              <w:jc w:val="center"/>
              <w:rPr>
                <w:sz w:val="20"/>
                <w:szCs w:val="20"/>
              </w:rPr>
            </w:pPr>
            <w:r>
              <w:rPr>
                <w:rFonts w:eastAsia="Times New Roman"/>
                <w:sz w:val="20"/>
                <w:szCs w:val="20"/>
              </w:rPr>
              <w:t>г.Фатеж</w:t>
            </w:r>
          </w:p>
        </w:tc>
        <w:tc>
          <w:tcPr>
            <w:tcW w:w="15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22,5</w:t>
            </w:r>
          </w:p>
        </w:tc>
        <w:tc>
          <w:tcPr>
            <w:tcW w:w="180" w:type="dxa"/>
            <w:vAlign w:val="bottom"/>
          </w:tcPr>
          <w:p w:rsidR="0061228E" w:rsidRDefault="0061228E"/>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sz w:val="20"/>
                <w:szCs w:val="20"/>
              </w:rPr>
              <w:t>1959-</w:t>
            </w:r>
          </w:p>
        </w:tc>
        <w:tc>
          <w:tcPr>
            <w:tcW w:w="480" w:type="dxa"/>
            <w:vAlign w:val="bottom"/>
          </w:tcPr>
          <w:p w:rsidR="0061228E" w:rsidRDefault="0061228E"/>
        </w:tc>
        <w:tc>
          <w:tcPr>
            <w:tcW w:w="120" w:type="dxa"/>
            <w:vAlign w:val="bottom"/>
          </w:tcPr>
          <w:p w:rsidR="0061228E" w:rsidRDefault="0061228E"/>
        </w:tc>
        <w:tc>
          <w:tcPr>
            <w:tcW w:w="380" w:type="dxa"/>
            <w:vAlign w:val="bottom"/>
          </w:tcPr>
          <w:p w:rsidR="0061228E" w:rsidRDefault="0061228E"/>
        </w:tc>
        <w:tc>
          <w:tcPr>
            <w:tcW w:w="1560" w:type="dxa"/>
            <w:vAlign w:val="bottom"/>
          </w:tcPr>
          <w:p w:rsidR="0061228E" w:rsidRDefault="0061228E"/>
        </w:tc>
        <w:tc>
          <w:tcPr>
            <w:tcW w:w="4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120" w:type="dxa"/>
            <w:tcBorders>
              <w:right w:val="single" w:sz="8" w:space="0" w:color="auto"/>
            </w:tcBorders>
            <w:vAlign w:val="bottom"/>
          </w:tcPr>
          <w:p w:rsidR="0061228E" w:rsidRDefault="0061228E">
            <w:pPr>
              <w:rPr>
                <w:sz w:val="10"/>
                <w:szCs w:val="10"/>
              </w:rPr>
            </w:pPr>
          </w:p>
        </w:tc>
        <w:tc>
          <w:tcPr>
            <w:tcW w:w="540" w:type="dxa"/>
            <w:tcBorders>
              <w:right w:val="single" w:sz="8" w:space="0" w:color="auto"/>
            </w:tcBorders>
            <w:vAlign w:val="bottom"/>
          </w:tcPr>
          <w:p w:rsidR="0061228E" w:rsidRDefault="0061228E">
            <w:pPr>
              <w:rPr>
                <w:sz w:val="10"/>
                <w:szCs w:val="10"/>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всего</w:t>
            </w:r>
          </w:p>
        </w:tc>
        <w:tc>
          <w:tcPr>
            <w:tcW w:w="100" w:type="dxa"/>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560" w:type="dxa"/>
            <w:gridSpan w:val="2"/>
            <w:vMerge/>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80" w:type="dxa"/>
            <w:gridSpan w:val="2"/>
            <w:vMerge w:val="restart"/>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1993</w:t>
            </w:r>
          </w:p>
        </w:tc>
        <w:tc>
          <w:tcPr>
            <w:tcW w:w="4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20" w:type="dxa"/>
            <w:tcBorders>
              <w:right w:val="single" w:sz="8" w:space="0" w:color="auto"/>
            </w:tcBorders>
            <w:vAlign w:val="bottom"/>
          </w:tcPr>
          <w:p w:rsidR="0061228E" w:rsidRDefault="0061228E">
            <w:pPr>
              <w:rPr>
                <w:sz w:val="10"/>
                <w:szCs w:val="10"/>
              </w:rPr>
            </w:pPr>
          </w:p>
        </w:tc>
        <w:tc>
          <w:tcPr>
            <w:tcW w:w="540" w:type="dxa"/>
            <w:tcBorders>
              <w:right w:val="single" w:sz="8" w:space="0" w:color="auto"/>
            </w:tcBorders>
            <w:vAlign w:val="bottom"/>
          </w:tcPr>
          <w:p w:rsidR="0061228E" w:rsidRDefault="0061228E">
            <w:pPr>
              <w:rPr>
                <w:sz w:val="10"/>
                <w:szCs w:val="10"/>
              </w:rPr>
            </w:pPr>
          </w:p>
        </w:tc>
        <w:tc>
          <w:tcPr>
            <w:tcW w:w="224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1420" w:type="dxa"/>
            <w:tcBorders>
              <w:right w:val="single" w:sz="8" w:space="0" w:color="auto"/>
            </w:tcBorders>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36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80" w:type="dxa"/>
            <w:gridSpan w:val="2"/>
            <w:vMerge/>
            <w:tcBorders>
              <w:right w:val="single" w:sz="8" w:space="0" w:color="auto"/>
            </w:tcBorders>
            <w:vAlign w:val="bottom"/>
          </w:tcPr>
          <w:p w:rsidR="0061228E" w:rsidRDefault="0061228E">
            <w:pPr>
              <w:rPr>
                <w:sz w:val="10"/>
                <w:szCs w:val="10"/>
              </w:rPr>
            </w:pPr>
          </w:p>
        </w:tc>
        <w:tc>
          <w:tcPr>
            <w:tcW w:w="4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20" w:type="dxa"/>
            <w:tcBorders>
              <w:right w:val="single" w:sz="8" w:space="0" w:color="auto"/>
            </w:tcBorders>
            <w:vAlign w:val="bottom"/>
          </w:tcPr>
          <w:p w:rsidR="0061228E" w:rsidRDefault="0061228E">
            <w:pPr>
              <w:rPr>
                <w:sz w:val="3"/>
                <w:szCs w:val="3"/>
              </w:rPr>
            </w:pPr>
          </w:p>
        </w:tc>
        <w:tc>
          <w:tcPr>
            <w:tcW w:w="540" w:type="dxa"/>
            <w:tcBorders>
              <w:bottom w:val="single" w:sz="8" w:space="0" w:color="auto"/>
              <w:right w:val="single" w:sz="8" w:space="0" w:color="auto"/>
            </w:tcBorders>
            <w:vAlign w:val="bottom"/>
          </w:tcPr>
          <w:p w:rsidR="0061228E" w:rsidRDefault="0061228E">
            <w:pPr>
              <w:rPr>
                <w:sz w:val="3"/>
                <w:szCs w:val="3"/>
              </w:rPr>
            </w:pPr>
          </w:p>
        </w:tc>
        <w:tc>
          <w:tcPr>
            <w:tcW w:w="224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580" w:type="dxa"/>
            <w:tcBorders>
              <w:bottom w:val="single" w:sz="8" w:space="0" w:color="auto"/>
              <w:right w:val="single" w:sz="8" w:space="0" w:color="auto"/>
            </w:tcBorders>
            <w:vAlign w:val="bottom"/>
          </w:tcPr>
          <w:p w:rsidR="0061228E" w:rsidRDefault="0061228E">
            <w:pPr>
              <w:rPr>
                <w:sz w:val="3"/>
                <w:szCs w:val="3"/>
              </w:rPr>
            </w:pPr>
          </w:p>
        </w:tc>
        <w:tc>
          <w:tcPr>
            <w:tcW w:w="48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380" w:type="dxa"/>
            <w:tcBorders>
              <w:bottom w:val="single" w:sz="8" w:space="0" w:color="auto"/>
            </w:tcBorders>
            <w:vAlign w:val="bottom"/>
          </w:tcPr>
          <w:p w:rsidR="0061228E" w:rsidRDefault="0061228E">
            <w:pPr>
              <w:rPr>
                <w:sz w:val="3"/>
                <w:szCs w:val="3"/>
              </w:rPr>
            </w:pPr>
          </w:p>
        </w:tc>
        <w:tc>
          <w:tcPr>
            <w:tcW w:w="1560" w:type="dxa"/>
            <w:tcBorders>
              <w:bottom w:val="single" w:sz="8" w:space="0" w:color="auto"/>
            </w:tcBorders>
            <w:vAlign w:val="bottom"/>
          </w:tcPr>
          <w:p w:rsidR="0061228E" w:rsidRDefault="0061228E">
            <w:pPr>
              <w:rPr>
                <w:sz w:val="3"/>
                <w:szCs w:val="3"/>
              </w:rPr>
            </w:pPr>
          </w:p>
        </w:tc>
        <w:tc>
          <w:tcPr>
            <w:tcW w:w="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1"/>
        </w:trPr>
        <w:tc>
          <w:tcPr>
            <w:tcW w:w="120" w:type="dxa"/>
            <w:tcBorders>
              <w:right w:val="single" w:sz="8" w:space="0" w:color="auto"/>
            </w:tcBorders>
            <w:vAlign w:val="bottom"/>
          </w:tcPr>
          <w:p w:rsidR="0061228E" w:rsidRDefault="0061228E">
            <w:pPr>
              <w:rPr>
                <w:sz w:val="20"/>
                <w:szCs w:val="20"/>
              </w:rPr>
            </w:pPr>
          </w:p>
        </w:tc>
        <w:tc>
          <w:tcPr>
            <w:tcW w:w="540" w:type="dxa"/>
            <w:tcBorders>
              <w:right w:val="single" w:sz="8" w:space="0" w:color="auto"/>
            </w:tcBorders>
            <w:vAlign w:val="bottom"/>
          </w:tcPr>
          <w:p w:rsidR="0061228E" w:rsidRDefault="0061228E">
            <w:pPr>
              <w:rPr>
                <w:sz w:val="20"/>
                <w:szCs w:val="20"/>
              </w:rPr>
            </w:pPr>
          </w:p>
        </w:tc>
        <w:tc>
          <w:tcPr>
            <w:tcW w:w="22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в том числе</w:t>
            </w:r>
          </w:p>
        </w:tc>
        <w:tc>
          <w:tcPr>
            <w:tcW w:w="10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1420" w:type="dxa"/>
            <w:tcBorders>
              <w:right w:val="single" w:sz="8" w:space="0" w:color="auto"/>
            </w:tcBorders>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360" w:type="dxa"/>
            <w:tcBorders>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580" w:type="dxa"/>
            <w:tcBorders>
              <w:right w:val="single" w:sz="8" w:space="0" w:color="auto"/>
            </w:tcBorders>
            <w:vAlign w:val="bottom"/>
          </w:tcPr>
          <w:p w:rsidR="0061228E" w:rsidRDefault="0061228E">
            <w:pPr>
              <w:rPr>
                <w:sz w:val="20"/>
                <w:szCs w:val="20"/>
              </w:rPr>
            </w:pPr>
          </w:p>
        </w:tc>
        <w:tc>
          <w:tcPr>
            <w:tcW w:w="48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380" w:type="dxa"/>
            <w:vAlign w:val="bottom"/>
          </w:tcPr>
          <w:p w:rsidR="0061228E" w:rsidRDefault="0061228E">
            <w:pPr>
              <w:rPr>
                <w:sz w:val="20"/>
                <w:szCs w:val="20"/>
              </w:rPr>
            </w:pPr>
          </w:p>
        </w:tc>
        <w:tc>
          <w:tcPr>
            <w:tcW w:w="1560" w:type="dxa"/>
            <w:vAlign w:val="bottom"/>
          </w:tcPr>
          <w:p w:rsidR="0061228E" w:rsidRDefault="0061228E">
            <w:pPr>
              <w:rPr>
                <w:sz w:val="20"/>
                <w:szCs w:val="20"/>
              </w:rPr>
            </w:pPr>
          </w:p>
        </w:tc>
        <w:tc>
          <w:tcPr>
            <w:tcW w:w="4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
        </w:trPr>
        <w:tc>
          <w:tcPr>
            <w:tcW w:w="120" w:type="dxa"/>
            <w:tcBorders>
              <w:right w:val="single" w:sz="8" w:space="0" w:color="auto"/>
            </w:tcBorders>
            <w:vAlign w:val="bottom"/>
          </w:tcPr>
          <w:p w:rsidR="0061228E" w:rsidRDefault="0061228E">
            <w:pPr>
              <w:rPr>
                <w:sz w:val="2"/>
                <w:szCs w:val="2"/>
              </w:rPr>
            </w:pPr>
          </w:p>
        </w:tc>
        <w:tc>
          <w:tcPr>
            <w:tcW w:w="540" w:type="dxa"/>
            <w:tcBorders>
              <w:bottom w:val="single" w:sz="8" w:space="0" w:color="auto"/>
              <w:right w:val="single" w:sz="8" w:space="0" w:color="auto"/>
            </w:tcBorders>
            <w:vAlign w:val="bottom"/>
          </w:tcPr>
          <w:p w:rsidR="0061228E" w:rsidRDefault="0061228E">
            <w:pPr>
              <w:rPr>
                <w:sz w:val="2"/>
                <w:szCs w:val="2"/>
              </w:rPr>
            </w:pPr>
          </w:p>
        </w:tc>
        <w:tc>
          <w:tcPr>
            <w:tcW w:w="224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180" w:type="dxa"/>
            <w:tcBorders>
              <w:bottom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580" w:type="dxa"/>
            <w:tcBorders>
              <w:bottom w:val="single" w:sz="8" w:space="0" w:color="auto"/>
              <w:right w:val="single" w:sz="8" w:space="0" w:color="auto"/>
            </w:tcBorders>
            <w:vAlign w:val="bottom"/>
          </w:tcPr>
          <w:p w:rsidR="0061228E" w:rsidRDefault="0061228E">
            <w:pPr>
              <w:rPr>
                <w:sz w:val="2"/>
                <w:szCs w:val="2"/>
              </w:rPr>
            </w:pPr>
          </w:p>
        </w:tc>
        <w:tc>
          <w:tcPr>
            <w:tcW w:w="4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380" w:type="dxa"/>
            <w:tcBorders>
              <w:bottom w:val="single" w:sz="8" w:space="0" w:color="auto"/>
            </w:tcBorders>
            <w:vAlign w:val="bottom"/>
          </w:tcPr>
          <w:p w:rsidR="0061228E" w:rsidRDefault="0061228E">
            <w:pPr>
              <w:rPr>
                <w:sz w:val="2"/>
                <w:szCs w:val="2"/>
              </w:rPr>
            </w:pPr>
          </w:p>
        </w:tc>
        <w:tc>
          <w:tcPr>
            <w:tcW w:w="1560" w:type="dxa"/>
            <w:tcBorders>
              <w:bottom w:val="single" w:sz="8" w:space="0" w:color="auto"/>
            </w:tcBorders>
            <w:vAlign w:val="bottom"/>
          </w:tcPr>
          <w:p w:rsidR="0061228E" w:rsidRDefault="0061228E">
            <w:pPr>
              <w:rPr>
                <w:sz w:val="2"/>
                <w:szCs w:val="2"/>
              </w:rPr>
            </w:pPr>
          </w:p>
        </w:tc>
        <w:tc>
          <w:tcPr>
            <w:tcW w:w="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8"/>
        </w:trPr>
        <w:tc>
          <w:tcPr>
            <w:tcW w:w="120" w:type="dxa"/>
            <w:tcBorders>
              <w:right w:val="single" w:sz="8" w:space="0" w:color="auto"/>
            </w:tcBorders>
            <w:vAlign w:val="bottom"/>
          </w:tcPr>
          <w:p w:rsidR="0061228E" w:rsidRDefault="0061228E">
            <w:pPr>
              <w:rPr>
                <w:sz w:val="19"/>
                <w:szCs w:val="19"/>
              </w:rPr>
            </w:pPr>
          </w:p>
        </w:tc>
        <w:tc>
          <w:tcPr>
            <w:tcW w:w="540" w:type="dxa"/>
            <w:vMerge w:val="restart"/>
            <w:tcBorders>
              <w:right w:val="single" w:sz="8" w:space="0" w:color="auto"/>
            </w:tcBorders>
            <w:vAlign w:val="bottom"/>
          </w:tcPr>
          <w:p w:rsidR="0061228E" w:rsidRDefault="002539ED">
            <w:pPr>
              <w:ind w:right="135"/>
              <w:jc w:val="right"/>
              <w:rPr>
                <w:sz w:val="20"/>
                <w:szCs w:val="20"/>
              </w:rPr>
            </w:pPr>
            <w:r>
              <w:rPr>
                <w:rFonts w:eastAsia="Times New Roman"/>
                <w:sz w:val="20"/>
                <w:szCs w:val="20"/>
              </w:rPr>
              <w:t>.1</w:t>
            </w: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1420" w:type="dxa"/>
            <w:tcBorders>
              <w:right w:val="single" w:sz="8" w:space="0" w:color="auto"/>
            </w:tcBorders>
            <w:vAlign w:val="bottom"/>
          </w:tcPr>
          <w:p w:rsidR="0061228E" w:rsidRDefault="002539ED">
            <w:pPr>
              <w:spacing w:line="229" w:lineRule="exact"/>
              <w:ind w:right="376"/>
              <w:jc w:val="center"/>
              <w:rPr>
                <w:sz w:val="20"/>
                <w:szCs w:val="20"/>
              </w:rPr>
            </w:pPr>
            <w:r>
              <w:rPr>
                <w:rFonts w:eastAsia="Times New Roman"/>
                <w:sz w:val="20"/>
                <w:szCs w:val="20"/>
              </w:rPr>
              <w:t>ул.</w:t>
            </w:r>
          </w:p>
        </w:tc>
        <w:tc>
          <w:tcPr>
            <w:tcW w:w="1560" w:type="dxa"/>
            <w:gridSpan w:val="2"/>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0,375 км Ø100</w:t>
            </w:r>
          </w:p>
        </w:tc>
        <w:tc>
          <w:tcPr>
            <w:tcW w:w="180" w:type="dxa"/>
            <w:vAlign w:val="bottom"/>
          </w:tcPr>
          <w:p w:rsidR="0061228E" w:rsidRDefault="0061228E">
            <w:pPr>
              <w:rPr>
                <w:sz w:val="19"/>
                <w:szCs w:val="19"/>
              </w:rPr>
            </w:pPr>
          </w:p>
        </w:tc>
        <w:tc>
          <w:tcPr>
            <w:tcW w:w="780" w:type="dxa"/>
            <w:gridSpan w:val="2"/>
            <w:vMerge w:val="restart"/>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1993</w:t>
            </w:r>
          </w:p>
        </w:tc>
        <w:tc>
          <w:tcPr>
            <w:tcW w:w="48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380" w:type="dxa"/>
            <w:vAlign w:val="bottom"/>
          </w:tcPr>
          <w:p w:rsidR="0061228E" w:rsidRDefault="0061228E">
            <w:pPr>
              <w:rPr>
                <w:sz w:val="19"/>
                <w:szCs w:val="19"/>
              </w:rPr>
            </w:pPr>
          </w:p>
        </w:tc>
        <w:tc>
          <w:tcPr>
            <w:tcW w:w="1560" w:type="dxa"/>
            <w:vAlign w:val="bottom"/>
          </w:tcPr>
          <w:p w:rsidR="0061228E" w:rsidRDefault="0061228E">
            <w:pPr>
              <w:rPr>
                <w:sz w:val="19"/>
                <w:szCs w:val="19"/>
              </w:rPr>
            </w:pPr>
          </w:p>
        </w:tc>
        <w:tc>
          <w:tcPr>
            <w:tcW w:w="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120" w:type="dxa"/>
            <w:tcBorders>
              <w:right w:val="single" w:sz="8" w:space="0" w:color="auto"/>
            </w:tcBorders>
            <w:vAlign w:val="bottom"/>
          </w:tcPr>
          <w:p w:rsidR="0061228E" w:rsidRDefault="0061228E">
            <w:pPr>
              <w:rPr>
                <w:sz w:val="10"/>
                <w:szCs w:val="10"/>
              </w:rPr>
            </w:pPr>
          </w:p>
        </w:tc>
        <w:tc>
          <w:tcPr>
            <w:tcW w:w="540" w:type="dxa"/>
            <w:vMerge/>
            <w:tcBorders>
              <w:right w:val="single" w:sz="8" w:space="0" w:color="auto"/>
            </w:tcBorders>
            <w:vAlign w:val="bottom"/>
          </w:tcPr>
          <w:p w:rsidR="0061228E" w:rsidRDefault="0061228E">
            <w:pPr>
              <w:rPr>
                <w:sz w:val="10"/>
                <w:szCs w:val="10"/>
              </w:rPr>
            </w:pPr>
          </w:p>
        </w:tc>
        <w:tc>
          <w:tcPr>
            <w:tcW w:w="224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1740" w:type="dxa"/>
            <w:gridSpan w:val="3"/>
            <w:vMerge w:val="restart"/>
            <w:tcBorders>
              <w:right w:val="single" w:sz="8" w:space="0" w:color="auto"/>
            </w:tcBorders>
            <w:vAlign w:val="bottom"/>
          </w:tcPr>
          <w:p w:rsidR="0061228E" w:rsidRDefault="002539ED">
            <w:pPr>
              <w:ind w:right="56"/>
              <w:jc w:val="center"/>
              <w:rPr>
                <w:sz w:val="20"/>
                <w:szCs w:val="20"/>
              </w:rPr>
            </w:pPr>
            <w:r>
              <w:rPr>
                <w:rFonts w:eastAsia="Times New Roman"/>
                <w:sz w:val="20"/>
                <w:szCs w:val="20"/>
              </w:rPr>
              <w:t>Комсомольская</w:t>
            </w:r>
          </w:p>
        </w:tc>
        <w:tc>
          <w:tcPr>
            <w:tcW w:w="1560" w:type="dxa"/>
            <w:gridSpan w:val="2"/>
            <w:vMerge/>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80" w:type="dxa"/>
            <w:gridSpan w:val="2"/>
            <w:vMerge/>
            <w:tcBorders>
              <w:right w:val="single" w:sz="8" w:space="0" w:color="auto"/>
            </w:tcBorders>
            <w:vAlign w:val="bottom"/>
          </w:tcPr>
          <w:p w:rsidR="0061228E" w:rsidRDefault="0061228E">
            <w:pPr>
              <w:rPr>
                <w:sz w:val="10"/>
                <w:szCs w:val="10"/>
              </w:rPr>
            </w:pPr>
          </w:p>
        </w:tc>
        <w:tc>
          <w:tcPr>
            <w:tcW w:w="4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6"/>
        </w:trPr>
        <w:tc>
          <w:tcPr>
            <w:tcW w:w="120" w:type="dxa"/>
            <w:tcBorders>
              <w:right w:val="single" w:sz="8" w:space="0" w:color="auto"/>
            </w:tcBorders>
            <w:vAlign w:val="bottom"/>
          </w:tcPr>
          <w:p w:rsidR="0061228E" w:rsidRDefault="0061228E">
            <w:pPr>
              <w:rPr>
                <w:sz w:val="10"/>
                <w:szCs w:val="10"/>
              </w:rPr>
            </w:pPr>
          </w:p>
        </w:tc>
        <w:tc>
          <w:tcPr>
            <w:tcW w:w="540" w:type="dxa"/>
            <w:tcBorders>
              <w:bottom w:val="single" w:sz="8" w:space="0" w:color="auto"/>
              <w:right w:val="single" w:sz="8" w:space="0" w:color="auto"/>
            </w:tcBorders>
            <w:vAlign w:val="bottom"/>
          </w:tcPr>
          <w:p w:rsidR="0061228E" w:rsidRDefault="0061228E">
            <w:pPr>
              <w:rPr>
                <w:sz w:val="10"/>
                <w:szCs w:val="10"/>
              </w:rPr>
            </w:pPr>
          </w:p>
        </w:tc>
        <w:tc>
          <w:tcPr>
            <w:tcW w:w="2240" w:type="dxa"/>
            <w:tcBorders>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1740" w:type="dxa"/>
            <w:gridSpan w:val="3"/>
            <w:vMerge/>
            <w:tcBorders>
              <w:bottom w:val="single" w:sz="8" w:space="0" w:color="auto"/>
              <w:right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1360" w:type="dxa"/>
            <w:tcBorders>
              <w:bottom w:val="single" w:sz="8" w:space="0" w:color="auto"/>
              <w:right w:val="single" w:sz="8" w:space="0" w:color="auto"/>
            </w:tcBorders>
            <w:vAlign w:val="bottom"/>
          </w:tcPr>
          <w:p w:rsidR="0061228E" w:rsidRDefault="0061228E">
            <w:pPr>
              <w:rPr>
                <w:sz w:val="10"/>
                <w:szCs w:val="10"/>
              </w:rPr>
            </w:pPr>
          </w:p>
        </w:tc>
        <w:tc>
          <w:tcPr>
            <w:tcW w:w="180" w:type="dxa"/>
            <w:tcBorders>
              <w:bottom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580" w:type="dxa"/>
            <w:tcBorders>
              <w:bottom w:val="single" w:sz="8" w:space="0" w:color="auto"/>
              <w:right w:val="single" w:sz="8" w:space="0" w:color="auto"/>
            </w:tcBorders>
            <w:vAlign w:val="bottom"/>
          </w:tcPr>
          <w:p w:rsidR="0061228E" w:rsidRDefault="0061228E">
            <w:pPr>
              <w:rPr>
                <w:sz w:val="10"/>
                <w:szCs w:val="10"/>
              </w:rPr>
            </w:pPr>
          </w:p>
        </w:tc>
        <w:tc>
          <w:tcPr>
            <w:tcW w:w="480" w:type="dxa"/>
            <w:tcBorders>
              <w:bottom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380" w:type="dxa"/>
            <w:tcBorders>
              <w:bottom w:val="single" w:sz="8" w:space="0" w:color="auto"/>
            </w:tcBorders>
            <w:vAlign w:val="bottom"/>
          </w:tcPr>
          <w:p w:rsidR="0061228E" w:rsidRDefault="0061228E">
            <w:pPr>
              <w:rPr>
                <w:sz w:val="10"/>
                <w:szCs w:val="10"/>
              </w:rPr>
            </w:pPr>
          </w:p>
        </w:tc>
        <w:tc>
          <w:tcPr>
            <w:tcW w:w="1560" w:type="dxa"/>
            <w:tcBorders>
              <w:bottom w:val="single" w:sz="8" w:space="0" w:color="auto"/>
            </w:tcBorders>
            <w:vAlign w:val="bottom"/>
          </w:tcPr>
          <w:p w:rsidR="0061228E" w:rsidRDefault="0061228E">
            <w:pPr>
              <w:rPr>
                <w:sz w:val="10"/>
                <w:szCs w:val="10"/>
              </w:rPr>
            </w:pPr>
          </w:p>
        </w:tc>
        <w:tc>
          <w:tcPr>
            <w:tcW w:w="4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72"/>
        </w:trPr>
        <w:tc>
          <w:tcPr>
            <w:tcW w:w="120" w:type="dxa"/>
            <w:tcBorders>
              <w:right w:val="single" w:sz="8" w:space="0" w:color="auto"/>
            </w:tcBorders>
            <w:vAlign w:val="bottom"/>
          </w:tcPr>
          <w:p w:rsidR="0061228E" w:rsidRDefault="0061228E">
            <w:pPr>
              <w:rPr>
                <w:sz w:val="23"/>
                <w:szCs w:val="23"/>
              </w:rPr>
            </w:pPr>
          </w:p>
        </w:tc>
        <w:tc>
          <w:tcPr>
            <w:tcW w:w="540" w:type="dxa"/>
            <w:tcBorders>
              <w:right w:val="single" w:sz="8" w:space="0" w:color="auto"/>
            </w:tcBorders>
            <w:vAlign w:val="bottom"/>
          </w:tcPr>
          <w:p w:rsidR="0061228E" w:rsidRDefault="002539ED">
            <w:pPr>
              <w:ind w:right="135"/>
              <w:jc w:val="right"/>
              <w:rPr>
                <w:sz w:val="20"/>
                <w:szCs w:val="20"/>
              </w:rPr>
            </w:pPr>
            <w:r>
              <w:rPr>
                <w:rFonts w:eastAsia="Times New Roman"/>
                <w:sz w:val="20"/>
                <w:szCs w:val="20"/>
              </w:rPr>
              <w:t>.2</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23"/>
                <w:szCs w:val="23"/>
              </w:rPr>
            </w:pPr>
          </w:p>
        </w:tc>
        <w:tc>
          <w:tcPr>
            <w:tcW w:w="200" w:type="dxa"/>
            <w:vAlign w:val="bottom"/>
          </w:tcPr>
          <w:p w:rsidR="0061228E" w:rsidRDefault="0061228E">
            <w:pPr>
              <w:rPr>
                <w:sz w:val="23"/>
                <w:szCs w:val="23"/>
              </w:rPr>
            </w:pPr>
          </w:p>
        </w:tc>
        <w:tc>
          <w:tcPr>
            <w:tcW w:w="1540" w:type="dxa"/>
            <w:gridSpan w:val="2"/>
            <w:tcBorders>
              <w:right w:val="single" w:sz="8" w:space="0" w:color="auto"/>
            </w:tcBorders>
            <w:vAlign w:val="bottom"/>
          </w:tcPr>
          <w:p w:rsidR="0061228E" w:rsidRDefault="002539ED">
            <w:pPr>
              <w:ind w:right="276"/>
              <w:jc w:val="center"/>
              <w:rPr>
                <w:sz w:val="20"/>
                <w:szCs w:val="20"/>
              </w:rPr>
            </w:pPr>
            <w:r>
              <w:rPr>
                <w:rFonts w:eastAsia="Times New Roman"/>
                <w:w w:val="99"/>
                <w:sz w:val="20"/>
                <w:szCs w:val="20"/>
              </w:rPr>
              <w:t>Ул. К.Маркса</w:t>
            </w:r>
          </w:p>
        </w:tc>
        <w:tc>
          <w:tcPr>
            <w:tcW w:w="156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2,173 км Ø150</w:t>
            </w:r>
          </w:p>
        </w:tc>
        <w:tc>
          <w:tcPr>
            <w:tcW w:w="180" w:type="dxa"/>
            <w:vAlign w:val="bottom"/>
          </w:tcPr>
          <w:p w:rsidR="0061228E" w:rsidRDefault="0061228E">
            <w:pPr>
              <w:rPr>
                <w:sz w:val="23"/>
                <w:szCs w:val="23"/>
              </w:rPr>
            </w:pPr>
          </w:p>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1975</w:t>
            </w:r>
          </w:p>
        </w:tc>
        <w:tc>
          <w:tcPr>
            <w:tcW w:w="480" w:type="dxa"/>
            <w:vAlign w:val="bottom"/>
          </w:tcPr>
          <w:p w:rsidR="0061228E" w:rsidRDefault="0061228E">
            <w:pPr>
              <w:rPr>
                <w:sz w:val="23"/>
                <w:szCs w:val="23"/>
              </w:rPr>
            </w:pPr>
          </w:p>
        </w:tc>
        <w:tc>
          <w:tcPr>
            <w:tcW w:w="2060" w:type="dxa"/>
            <w:gridSpan w:val="3"/>
            <w:vAlign w:val="bottom"/>
          </w:tcPr>
          <w:p w:rsidR="0061228E" w:rsidRDefault="002539ED">
            <w:pPr>
              <w:ind w:right="428"/>
              <w:jc w:val="right"/>
              <w:rPr>
                <w:sz w:val="20"/>
                <w:szCs w:val="20"/>
              </w:rPr>
            </w:pPr>
            <w:r>
              <w:rPr>
                <w:rFonts w:eastAsia="Times New Roman"/>
                <w:sz w:val="20"/>
                <w:szCs w:val="20"/>
              </w:rPr>
              <w:t>Износ труб 100%</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42"/>
        </w:trPr>
        <w:tc>
          <w:tcPr>
            <w:tcW w:w="120" w:type="dxa"/>
            <w:tcBorders>
              <w:right w:val="single" w:sz="8" w:space="0" w:color="auto"/>
            </w:tcBorders>
            <w:vAlign w:val="bottom"/>
          </w:tcPr>
          <w:p w:rsidR="0061228E" w:rsidRDefault="0061228E">
            <w:pPr>
              <w:rPr>
                <w:sz w:val="3"/>
                <w:szCs w:val="3"/>
              </w:rPr>
            </w:pPr>
          </w:p>
        </w:tc>
        <w:tc>
          <w:tcPr>
            <w:tcW w:w="540" w:type="dxa"/>
            <w:tcBorders>
              <w:bottom w:val="single" w:sz="8" w:space="0" w:color="auto"/>
              <w:right w:val="single" w:sz="8" w:space="0" w:color="auto"/>
            </w:tcBorders>
            <w:vAlign w:val="bottom"/>
          </w:tcPr>
          <w:p w:rsidR="0061228E" w:rsidRDefault="0061228E">
            <w:pPr>
              <w:rPr>
                <w:sz w:val="3"/>
                <w:szCs w:val="3"/>
              </w:rPr>
            </w:pPr>
          </w:p>
        </w:tc>
        <w:tc>
          <w:tcPr>
            <w:tcW w:w="224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540" w:type="dxa"/>
            <w:gridSpan w:val="2"/>
            <w:tcBorders>
              <w:bottom w:val="single" w:sz="8" w:space="0" w:color="auto"/>
              <w:right w:val="single" w:sz="8" w:space="0" w:color="auto"/>
            </w:tcBorders>
            <w:vAlign w:val="bottom"/>
          </w:tcPr>
          <w:p w:rsidR="0061228E" w:rsidRDefault="0061228E">
            <w:pPr>
              <w:rPr>
                <w:sz w:val="3"/>
                <w:szCs w:val="3"/>
              </w:rPr>
            </w:pPr>
          </w:p>
        </w:tc>
        <w:tc>
          <w:tcPr>
            <w:tcW w:w="1560" w:type="dxa"/>
            <w:gridSpan w:val="2"/>
            <w:tcBorders>
              <w:bottom w:val="single" w:sz="8" w:space="0" w:color="auto"/>
              <w:right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780" w:type="dxa"/>
            <w:gridSpan w:val="2"/>
            <w:tcBorders>
              <w:bottom w:val="single" w:sz="8" w:space="0" w:color="auto"/>
              <w:right w:val="single" w:sz="8" w:space="0" w:color="auto"/>
            </w:tcBorders>
            <w:vAlign w:val="bottom"/>
          </w:tcPr>
          <w:p w:rsidR="0061228E" w:rsidRDefault="0061228E">
            <w:pPr>
              <w:rPr>
                <w:sz w:val="3"/>
                <w:szCs w:val="3"/>
              </w:rPr>
            </w:pPr>
          </w:p>
        </w:tc>
        <w:tc>
          <w:tcPr>
            <w:tcW w:w="480" w:type="dxa"/>
            <w:tcBorders>
              <w:bottom w:val="single" w:sz="8" w:space="0" w:color="auto"/>
            </w:tcBorders>
            <w:vAlign w:val="bottom"/>
          </w:tcPr>
          <w:p w:rsidR="0061228E" w:rsidRDefault="0061228E">
            <w:pPr>
              <w:rPr>
                <w:sz w:val="3"/>
                <w:szCs w:val="3"/>
              </w:rPr>
            </w:pPr>
          </w:p>
        </w:tc>
        <w:tc>
          <w:tcPr>
            <w:tcW w:w="2060" w:type="dxa"/>
            <w:gridSpan w:val="3"/>
            <w:tcBorders>
              <w:bottom w:val="single" w:sz="8" w:space="0" w:color="auto"/>
            </w:tcBorders>
            <w:vAlign w:val="bottom"/>
          </w:tcPr>
          <w:p w:rsidR="0061228E" w:rsidRDefault="0061228E">
            <w:pPr>
              <w:rPr>
                <w:sz w:val="3"/>
                <w:szCs w:val="3"/>
              </w:rPr>
            </w:pPr>
          </w:p>
        </w:tc>
        <w:tc>
          <w:tcPr>
            <w:tcW w:w="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84"/>
        </w:trPr>
        <w:tc>
          <w:tcPr>
            <w:tcW w:w="12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2539ED">
            <w:pPr>
              <w:ind w:right="135"/>
              <w:jc w:val="right"/>
              <w:rPr>
                <w:sz w:val="20"/>
                <w:szCs w:val="20"/>
              </w:rPr>
            </w:pPr>
            <w:r>
              <w:rPr>
                <w:rFonts w:eastAsia="Times New Roman"/>
                <w:sz w:val="20"/>
                <w:szCs w:val="20"/>
              </w:rPr>
              <w:t>.3</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540" w:type="dxa"/>
            <w:gridSpan w:val="2"/>
            <w:tcBorders>
              <w:right w:val="single" w:sz="8" w:space="0" w:color="auto"/>
            </w:tcBorders>
            <w:vAlign w:val="bottom"/>
          </w:tcPr>
          <w:p w:rsidR="0061228E" w:rsidRDefault="002539ED">
            <w:pPr>
              <w:ind w:right="256"/>
              <w:jc w:val="center"/>
              <w:rPr>
                <w:sz w:val="20"/>
                <w:szCs w:val="20"/>
              </w:rPr>
            </w:pPr>
            <w:r>
              <w:rPr>
                <w:rFonts w:eastAsia="Times New Roman"/>
                <w:sz w:val="20"/>
                <w:szCs w:val="20"/>
              </w:rPr>
              <w:t>Ул. Ленина</w:t>
            </w:r>
          </w:p>
        </w:tc>
        <w:tc>
          <w:tcPr>
            <w:tcW w:w="156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1,101 км Ø100</w:t>
            </w:r>
          </w:p>
        </w:tc>
        <w:tc>
          <w:tcPr>
            <w:tcW w:w="18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1959</w:t>
            </w:r>
          </w:p>
        </w:tc>
        <w:tc>
          <w:tcPr>
            <w:tcW w:w="480" w:type="dxa"/>
            <w:vAlign w:val="bottom"/>
          </w:tcPr>
          <w:p w:rsidR="0061228E" w:rsidRDefault="0061228E">
            <w:pPr>
              <w:rPr>
                <w:sz w:val="24"/>
                <w:szCs w:val="24"/>
              </w:rPr>
            </w:pPr>
          </w:p>
        </w:tc>
        <w:tc>
          <w:tcPr>
            <w:tcW w:w="2060" w:type="dxa"/>
            <w:gridSpan w:val="3"/>
            <w:vAlign w:val="bottom"/>
          </w:tcPr>
          <w:p w:rsidR="0061228E" w:rsidRDefault="002539ED">
            <w:pPr>
              <w:ind w:right="428"/>
              <w:jc w:val="right"/>
              <w:rPr>
                <w:sz w:val="20"/>
                <w:szCs w:val="20"/>
              </w:rPr>
            </w:pPr>
            <w:r>
              <w:rPr>
                <w:rFonts w:eastAsia="Times New Roman"/>
                <w:sz w:val="20"/>
                <w:szCs w:val="20"/>
              </w:rPr>
              <w:t>Износ труб 100%</w:t>
            </w:r>
          </w:p>
        </w:tc>
        <w:tc>
          <w:tcPr>
            <w:tcW w:w="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20" w:type="dxa"/>
            <w:tcBorders>
              <w:right w:val="single" w:sz="8" w:space="0" w:color="auto"/>
            </w:tcBorders>
            <w:vAlign w:val="bottom"/>
          </w:tcPr>
          <w:p w:rsidR="0061228E" w:rsidRDefault="0061228E">
            <w:pPr>
              <w:rPr>
                <w:sz w:val="13"/>
                <w:szCs w:val="13"/>
              </w:rPr>
            </w:pPr>
          </w:p>
        </w:tc>
        <w:tc>
          <w:tcPr>
            <w:tcW w:w="540" w:type="dxa"/>
            <w:tcBorders>
              <w:bottom w:val="single" w:sz="8" w:space="0" w:color="auto"/>
              <w:right w:val="single" w:sz="8" w:space="0" w:color="auto"/>
            </w:tcBorders>
            <w:vAlign w:val="bottom"/>
          </w:tcPr>
          <w:p w:rsidR="0061228E" w:rsidRDefault="0061228E">
            <w:pPr>
              <w:rPr>
                <w:sz w:val="13"/>
                <w:szCs w:val="13"/>
              </w:rPr>
            </w:pPr>
          </w:p>
        </w:tc>
        <w:tc>
          <w:tcPr>
            <w:tcW w:w="2240" w:type="dxa"/>
            <w:tcBorders>
              <w:bottom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auto"/>
            </w:tcBorders>
            <w:vAlign w:val="bottom"/>
          </w:tcPr>
          <w:p w:rsidR="0061228E" w:rsidRDefault="0061228E">
            <w:pPr>
              <w:rPr>
                <w:sz w:val="13"/>
                <w:szCs w:val="13"/>
              </w:rPr>
            </w:pPr>
          </w:p>
        </w:tc>
        <w:tc>
          <w:tcPr>
            <w:tcW w:w="1740" w:type="dxa"/>
            <w:gridSpan w:val="3"/>
            <w:tcBorders>
              <w:bottom w:val="single" w:sz="8" w:space="0" w:color="auto"/>
              <w:right w:val="single" w:sz="8" w:space="0" w:color="auto"/>
            </w:tcBorders>
            <w:vAlign w:val="bottom"/>
          </w:tcPr>
          <w:p w:rsidR="0061228E" w:rsidRDefault="0061228E">
            <w:pPr>
              <w:rPr>
                <w:sz w:val="13"/>
                <w:szCs w:val="13"/>
              </w:rPr>
            </w:pPr>
          </w:p>
        </w:tc>
        <w:tc>
          <w:tcPr>
            <w:tcW w:w="1560" w:type="dxa"/>
            <w:gridSpan w:val="2"/>
            <w:tcBorders>
              <w:bottom w:val="single" w:sz="8" w:space="0" w:color="auto"/>
              <w:right w:val="single" w:sz="8" w:space="0" w:color="auto"/>
            </w:tcBorders>
            <w:vAlign w:val="bottom"/>
          </w:tcPr>
          <w:p w:rsidR="0061228E" w:rsidRDefault="0061228E">
            <w:pPr>
              <w:rPr>
                <w:sz w:val="13"/>
                <w:szCs w:val="13"/>
              </w:rPr>
            </w:pPr>
          </w:p>
        </w:tc>
        <w:tc>
          <w:tcPr>
            <w:tcW w:w="180" w:type="dxa"/>
            <w:tcBorders>
              <w:bottom w:val="single" w:sz="8" w:space="0" w:color="auto"/>
            </w:tcBorders>
            <w:vAlign w:val="bottom"/>
          </w:tcPr>
          <w:p w:rsidR="0061228E" w:rsidRDefault="0061228E">
            <w:pPr>
              <w:rPr>
                <w:sz w:val="13"/>
                <w:szCs w:val="13"/>
              </w:rPr>
            </w:pPr>
          </w:p>
        </w:tc>
        <w:tc>
          <w:tcPr>
            <w:tcW w:w="780" w:type="dxa"/>
            <w:gridSpan w:val="2"/>
            <w:tcBorders>
              <w:bottom w:val="single" w:sz="8" w:space="0" w:color="auto"/>
              <w:right w:val="single" w:sz="8" w:space="0" w:color="auto"/>
            </w:tcBorders>
            <w:vAlign w:val="bottom"/>
          </w:tcPr>
          <w:p w:rsidR="0061228E" w:rsidRDefault="0061228E">
            <w:pPr>
              <w:rPr>
                <w:sz w:val="13"/>
                <w:szCs w:val="13"/>
              </w:rPr>
            </w:pPr>
          </w:p>
        </w:tc>
        <w:tc>
          <w:tcPr>
            <w:tcW w:w="480" w:type="dxa"/>
            <w:tcBorders>
              <w:bottom w:val="single" w:sz="8" w:space="0" w:color="auto"/>
            </w:tcBorders>
            <w:vAlign w:val="bottom"/>
          </w:tcPr>
          <w:p w:rsidR="0061228E" w:rsidRDefault="0061228E">
            <w:pPr>
              <w:rPr>
                <w:sz w:val="13"/>
                <w:szCs w:val="13"/>
              </w:rPr>
            </w:pPr>
          </w:p>
        </w:tc>
        <w:tc>
          <w:tcPr>
            <w:tcW w:w="2060" w:type="dxa"/>
            <w:gridSpan w:val="3"/>
            <w:tcBorders>
              <w:bottom w:val="single" w:sz="8" w:space="0" w:color="auto"/>
            </w:tcBorders>
            <w:vAlign w:val="bottom"/>
          </w:tcPr>
          <w:p w:rsidR="0061228E" w:rsidRDefault="0061228E">
            <w:pPr>
              <w:rPr>
                <w:sz w:val="13"/>
                <w:szCs w:val="13"/>
              </w:rPr>
            </w:pPr>
          </w:p>
        </w:tc>
        <w:tc>
          <w:tcPr>
            <w:tcW w:w="4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2"/>
        </w:trPr>
        <w:tc>
          <w:tcPr>
            <w:tcW w:w="12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2539ED">
            <w:pPr>
              <w:ind w:right="135"/>
              <w:jc w:val="right"/>
              <w:rPr>
                <w:sz w:val="20"/>
                <w:szCs w:val="20"/>
              </w:rPr>
            </w:pPr>
            <w:r>
              <w:rPr>
                <w:rFonts w:eastAsia="Times New Roman"/>
                <w:sz w:val="20"/>
                <w:szCs w:val="20"/>
              </w:rPr>
              <w:t>.4</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24"/>
                <w:szCs w:val="24"/>
              </w:rPr>
            </w:pPr>
          </w:p>
        </w:tc>
        <w:tc>
          <w:tcPr>
            <w:tcW w:w="1740" w:type="dxa"/>
            <w:gridSpan w:val="3"/>
            <w:tcBorders>
              <w:right w:val="single" w:sz="8" w:space="0" w:color="auto"/>
            </w:tcBorders>
            <w:vAlign w:val="bottom"/>
          </w:tcPr>
          <w:p w:rsidR="0061228E" w:rsidRDefault="002539ED">
            <w:pPr>
              <w:ind w:right="76"/>
              <w:jc w:val="center"/>
              <w:rPr>
                <w:sz w:val="20"/>
                <w:szCs w:val="20"/>
              </w:rPr>
            </w:pPr>
            <w:r>
              <w:rPr>
                <w:rFonts w:eastAsia="Times New Roman"/>
                <w:w w:val="99"/>
                <w:sz w:val="20"/>
                <w:szCs w:val="20"/>
              </w:rPr>
              <w:t>Ул. Дзержинского</w:t>
            </w:r>
          </w:p>
        </w:tc>
        <w:tc>
          <w:tcPr>
            <w:tcW w:w="156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0,864 км Ø100</w:t>
            </w:r>
          </w:p>
        </w:tc>
        <w:tc>
          <w:tcPr>
            <w:tcW w:w="18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1959</w:t>
            </w:r>
          </w:p>
        </w:tc>
        <w:tc>
          <w:tcPr>
            <w:tcW w:w="480" w:type="dxa"/>
            <w:vAlign w:val="bottom"/>
          </w:tcPr>
          <w:p w:rsidR="0061228E" w:rsidRDefault="0061228E">
            <w:pPr>
              <w:rPr>
                <w:sz w:val="24"/>
                <w:szCs w:val="24"/>
              </w:rPr>
            </w:pPr>
          </w:p>
        </w:tc>
        <w:tc>
          <w:tcPr>
            <w:tcW w:w="2060" w:type="dxa"/>
            <w:gridSpan w:val="3"/>
            <w:vAlign w:val="bottom"/>
          </w:tcPr>
          <w:p w:rsidR="0061228E" w:rsidRDefault="002539ED">
            <w:pPr>
              <w:ind w:right="428"/>
              <w:jc w:val="right"/>
              <w:rPr>
                <w:sz w:val="20"/>
                <w:szCs w:val="20"/>
              </w:rPr>
            </w:pPr>
            <w:r>
              <w:rPr>
                <w:rFonts w:eastAsia="Times New Roman"/>
                <w:sz w:val="20"/>
                <w:szCs w:val="20"/>
              </w:rPr>
              <w:t>Износ труб 100%</w:t>
            </w:r>
          </w:p>
        </w:tc>
        <w:tc>
          <w:tcPr>
            <w:tcW w:w="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20" w:type="dxa"/>
            <w:tcBorders>
              <w:right w:val="single" w:sz="8" w:space="0" w:color="auto"/>
            </w:tcBorders>
            <w:vAlign w:val="bottom"/>
          </w:tcPr>
          <w:p w:rsidR="0061228E" w:rsidRDefault="0061228E">
            <w:pPr>
              <w:rPr>
                <w:sz w:val="13"/>
                <w:szCs w:val="13"/>
              </w:rPr>
            </w:pPr>
          </w:p>
        </w:tc>
        <w:tc>
          <w:tcPr>
            <w:tcW w:w="540" w:type="dxa"/>
            <w:tcBorders>
              <w:bottom w:val="single" w:sz="8" w:space="0" w:color="auto"/>
              <w:right w:val="single" w:sz="8" w:space="0" w:color="auto"/>
            </w:tcBorders>
            <w:vAlign w:val="bottom"/>
          </w:tcPr>
          <w:p w:rsidR="0061228E" w:rsidRDefault="0061228E">
            <w:pPr>
              <w:rPr>
                <w:sz w:val="13"/>
                <w:szCs w:val="13"/>
              </w:rPr>
            </w:pPr>
          </w:p>
        </w:tc>
        <w:tc>
          <w:tcPr>
            <w:tcW w:w="2240" w:type="dxa"/>
            <w:tcBorders>
              <w:bottom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auto"/>
            </w:tcBorders>
            <w:vAlign w:val="bottom"/>
          </w:tcPr>
          <w:p w:rsidR="0061228E" w:rsidRDefault="0061228E">
            <w:pPr>
              <w:rPr>
                <w:sz w:val="13"/>
                <w:szCs w:val="13"/>
              </w:rPr>
            </w:pPr>
          </w:p>
        </w:tc>
        <w:tc>
          <w:tcPr>
            <w:tcW w:w="200" w:type="dxa"/>
            <w:tcBorders>
              <w:bottom w:val="single" w:sz="8" w:space="0" w:color="auto"/>
            </w:tcBorders>
            <w:vAlign w:val="bottom"/>
          </w:tcPr>
          <w:p w:rsidR="0061228E" w:rsidRDefault="0061228E">
            <w:pPr>
              <w:rPr>
                <w:sz w:val="13"/>
                <w:szCs w:val="13"/>
              </w:rPr>
            </w:pPr>
          </w:p>
        </w:tc>
        <w:tc>
          <w:tcPr>
            <w:tcW w:w="120" w:type="dxa"/>
            <w:tcBorders>
              <w:bottom w:val="single" w:sz="8" w:space="0" w:color="auto"/>
            </w:tcBorders>
            <w:vAlign w:val="bottom"/>
          </w:tcPr>
          <w:p w:rsidR="0061228E" w:rsidRDefault="0061228E">
            <w:pPr>
              <w:rPr>
                <w:sz w:val="13"/>
                <w:szCs w:val="13"/>
              </w:rPr>
            </w:pPr>
          </w:p>
        </w:tc>
        <w:tc>
          <w:tcPr>
            <w:tcW w:w="1420" w:type="dxa"/>
            <w:tcBorders>
              <w:bottom w:val="single" w:sz="8" w:space="0" w:color="auto"/>
              <w:right w:val="single" w:sz="8" w:space="0" w:color="auto"/>
            </w:tcBorders>
            <w:vAlign w:val="bottom"/>
          </w:tcPr>
          <w:p w:rsidR="0061228E" w:rsidRDefault="0061228E">
            <w:pPr>
              <w:rPr>
                <w:sz w:val="13"/>
                <w:szCs w:val="13"/>
              </w:rPr>
            </w:pPr>
          </w:p>
        </w:tc>
        <w:tc>
          <w:tcPr>
            <w:tcW w:w="200" w:type="dxa"/>
            <w:tcBorders>
              <w:bottom w:val="single" w:sz="8" w:space="0" w:color="auto"/>
            </w:tcBorders>
            <w:vAlign w:val="bottom"/>
          </w:tcPr>
          <w:p w:rsidR="0061228E" w:rsidRDefault="0061228E">
            <w:pPr>
              <w:rPr>
                <w:sz w:val="13"/>
                <w:szCs w:val="13"/>
              </w:rPr>
            </w:pPr>
          </w:p>
        </w:tc>
        <w:tc>
          <w:tcPr>
            <w:tcW w:w="1360" w:type="dxa"/>
            <w:tcBorders>
              <w:bottom w:val="single" w:sz="8" w:space="0" w:color="auto"/>
              <w:right w:val="single" w:sz="8" w:space="0" w:color="auto"/>
            </w:tcBorders>
            <w:vAlign w:val="bottom"/>
          </w:tcPr>
          <w:p w:rsidR="0061228E" w:rsidRDefault="0061228E">
            <w:pPr>
              <w:rPr>
                <w:sz w:val="13"/>
                <w:szCs w:val="13"/>
              </w:rPr>
            </w:pPr>
          </w:p>
        </w:tc>
        <w:tc>
          <w:tcPr>
            <w:tcW w:w="180" w:type="dxa"/>
            <w:tcBorders>
              <w:bottom w:val="single" w:sz="8" w:space="0" w:color="auto"/>
            </w:tcBorders>
            <w:vAlign w:val="bottom"/>
          </w:tcPr>
          <w:p w:rsidR="0061228E" w:rsidRDefault="0061228E">
            <w:pPr>
              <w:rPr>
                <w:sz w:val="13"/>
                <w:szCs w:val="13"/>
              </w:rPr>
            </w:pPr>
          </w:p>
        </w:tc>
        <w:tc>
          <w:tcPr>
            <w:tcW w:w="200" w:type="dxa"/>
            <w:tcBorders>
              <w:bottom w:val="single" w:sz="8" w:space="0" w:color="auto"/>
            </w:tcBorders>
            <w:vAlign w:val="bottom"/>
          </w:tcPr>
          <w:p w:rsidR="0061228E" w:rsidRDefault="0061228E">
            <w:pPr>
              <w:rPr>
                <w:sz w:val="13"/>
                <w:szCs w:val="13"/>
              </w:rPr>
            </w:pPr>
          </w:p>
        </w:tc>
        <w:tc>
          <w:tcPr>
            <w:tcW w:w="580" w:type="dxa"/>
            <w:tcBorders>
              <w:bottom w:val="single" w:sz="8" w:space="0" w:color="auto"/>
              <w:right w:val="single" w:sz="8" w:space="0" w:color="auto"/>
            </w:tcBorders>
            <w:vAlign w:val="bottom"/>
          </w:tcPr>
          <w:p w:rsidR="0061228E" w:rsidRDefault="0061228E">
            <w:pPr>
              <w:rPr>
                <w:sz w:val="13"/>
                <w:szCs w:val="13"/>
              </w:rPr>
            </w:pPr>
          </w:p>
        </w:tc>
        <w:tc>
          <w:tcPr>
            <w:tcW w:w="480" w:type="dxa"/>
            <w:tcBorders>
              <w:bottom w:val="single" w:sz="8" w:space="0" w:color="auto"/>
            </w:tcBorders>
            <w:vAlign w:val="bottom"/>
          </w:tcPr>
          <w:p w:rsidR="0061228E" w:rsidRDefault="0061228E">
            <w:pPr>
              <w:rPr>
                <w:sz w:val="13"/>
                <w:szCs w:val="13"/>
              </w:rPr>
            </w:pPr>
          </w:p>
        </w:tc>
        <w:tc>
          <w:tcPr>
            <w:tcW w:w="120" w:type="dxa"/>
            <w:tcBorders>
              <w:bottom w:val="single" w:sz="8" w:space="0" w:color="auto"/>
            </w:tcBorders>
            <w:vAlign w:val="bottom"/>
          </w:tcPr>
          <w:p w:rsidR="0061228E" w:rsidRDefault="0061228E">
            <w:pPr>
              <w:rPr>
                <w:sz w:val="13"/>
                <w:szCs w:val="13"/>
              </w:rPr>
            </w:pPr>
          </w:p>
        </w:tc>
        <w:tc>
          <w:tcPr>
            <w:tcW w:w="380" w:type="dxa"/>
            <w:tcBorders>
              <w:bottom w:val="single" w:sz="8" w:space="0" w:color="auto"/>
            </w:tcBorders>
            <w:vAlign w:val="bottom"/>
          </w:tcPr>
          <w:p w:rsidR="0061228E" w:rsidRDefault="0061228E">
            <w:pPr>
              <w:rPr>
                <w:sz w:val="13"/>
                <w:szCs w:val="13"/>
              </w:rPr>
            </w:pPr>
          </w:p>
        </w:tc>
        <w:tc>
          <w:tcPr>
            <w:tcW w:w="1560" w:type="dxa"/>
            <w:tcBorders>
              <w:bottom w:val="single" w:sz="8" w:space="0" w:color="auto"/>
            </w:tcBorders>
            <w:vAlign w:val="bottom"/>
          </w:tcPr>
          <w:p w:rsidR="0061228E" w:rsidRDefault="0061228E">
            <w:pPr>
              <w:rPr>
                <w:sz w:val="13"/>
                <w:szCs w:val="13"/>
              </w:rPr>
            </w:pPr>
          </w:p>
        </w:tc>
        <w:tc>
          <w:tcPr>
            <w:tcW w:w="4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80416" behindDoc="1" locked="0" layoutInCell="0" allowOverlap="1">
                <wp:simplePos x="0" y="0"/>
                <wp:positionH relativeFrom="column">
                  <wp:posOffset>6257925</wp:posOffset>
                </wp:positionH>
                <wp:positionV relativeFrom="paragraph">
                  <wp:posOffset>-1424940</wp:posOffset>
                </wp:positionV>
                <wp:extent cx="12700" cy="12065"/>
                <wp:effectExtent l="0" t="0" r="0" b="0"/>
                <wp:wrapNone/>
                <wp:docPr id="140" name="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065"/>
                        </a:xfrm>
                        <a:prstGeom prst="rect">
                          <a:avLst/>
                        </a:prstGeom>
                        <a:solidFill>
                          <a:srgbClr val="000000"/>
                        </a:solidFill>
                      </wps:spPr>
                      <wps:bodyPr/>
                    </wps:wsp>
                  </a:graphicData>
                </a:graphic>
              </wp:anchor>
            </w:drawing>
          </mc:Choice>
          <mc:Fallback>
            <w:pict>
              <v:rect id="Shape 140" o:spid="_x0000_s1165" style="position:absolute;margin-left:492.75pt;margin-top:-112.1999pt;width:1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581440" behindDoc="1" locked="0" layoutInCell="0" allowOverlap="1">
                <wp:simplePos x="0" y="0"/>
                <wp:positionH relativeFrom="column">
                  <wp:posOffset>20320</wp:posOffset>
                </wp:positionH>
                <wp:positionV relativeFrom="paragraph">
                  <wp:posOffset>439420</wp:posOffset>
                </wp:positionV>
                <wp:extent cx="1829435" cy="0"/>
                <wp:effectExtent l="0" t="0" r="0" b="0"/>
                <wp:wrapNone/>
                <wp:docPr id="141" name="Shap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19">
                          <a:solidFill>
                            <a:srgbClr val="000000"/>
                          </a:solidFill>
                          <a:miter lim="800000"/>
                          <a:headEnd/>
                          <a:tailEnd/>
                        </a:ln>
                      </wps:spPr>
                      <wps:bodyPr/>
                    </wps:wsp>
                  </a:graphicData>
                </a:graphic>
              </wp:anchor>
            </w:drawing>
          </mc:Choice>
          <mc:Fallback>
            <w:pict>
              <v:line id="Shape 141" o:spid="_x0000_s116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34.6pt" to="145.65pt,34.6pt" o:allowincell="f" strokecolor="#000000" strokeweight="0.59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12" w:lineRule="exact"/>
        <w:rPr>
          <w:sz w:val="20"/>
          <w:szCs w:val="20"/>
        </w:rPr>
      </w:pPr>
    </w:p>
    <w:p w:rsidR="0061228E" w:rsidRDefault="002539ED">
      <w:pPr>
        <w:numPr>
          <w:ilvl w:val="0"/>
          <w:numId w:val="27"/>
        </w:numPr>
        <w:tabs>
          <w:tab w:val="left" w:pos="140"/>
        </w:tabs>
        <w:ind w:left="140" w:hanging="107"/>
        <w:rPr>
          <w:rFonts w:eastAsia="Times New Roman"/>
          <w:sz w:val="26"/>
          <w:szCs w:val="26"/>
          <w:vertAlign w:val="superscript"/>
        </w:rPr>
      </w:pPr>
      <w:r>
        <w:rPr>
          <w:rFonts w:eastAsia="Times New Roman"/>
          <w:sz w:val="20"/>
          <w:szCs w:val="20"/>
        </w:rPr>
        <w:t>Сведения по г.Фатеж представлены ООО «КХ».</w:t>
      </w:r>
    </w:p>
    <w:p w:rsidR="0061228E" w:rsidRDefault="002539ED">
      <w:pPr>
        <w:spacing w:line="238" w:lineRule="auto"/>
        <w:ind w:right="20"/>
        <w:jc w:val="right"/>
        <w:rPr>
          <w:sz w:val="20"/>
          <w:szCs w:val="20"/>
        </w:rPr>
      </w:pPr>
      <w:r>
        <w:rPr>
          <w:rFonts w:eastAsia="Times New Roman"/>
          <w:sz w:val="24"/>
          <w:szCs w:val="24"/>
        </w:rPr>
        <w:t>30</w:t>
      </w:r>
    </w:p>
    <w:p w:rsidR="0061228E" w:rsidRDefault="002539ED">
      <w:pPr>
        <w:spacing w:line="20" w:lineRule="exact"/>
        <w:rPr>
          <w:sz w:val="20"/>
          <w:szCs w:val="20"/>
        </w:rPr>
      </w:pPr>
      <w:r>
        <w:rPr>
          <w:noProof/>
          <w:sz w:val="20"/>
          <w:szCs w:val="20"/>
        </w:rPr>
        <w:drawing>
          <wp:anchor distT="0" distB="0" distL="114300" distR="114300" simplePos="0" relativeHeight="251582464" behindDoc="1" locked="0" layoutInCell="0" allowOverlap="1">
            <wp:simplePos x="0" y="0"/>
            <wp:positionH relativeFrom="column">
              <wp:posOffset>2540</wp:posOffset>
            </wp:positionH>
            <wp:positionV relativeFrom="paragraph">
              <wp:posOffset>3810</wp:posOffset>
            </wp:positionV>
            <wp:extent cx="6337935" cy="38100"/>
            <wp:effectExtent l="0" t="0" r="0" b="0"/>
            <wp:wrapNone/>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34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7"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520"/>
        <w:gridCol w:w="2260"/>
        <w:gridCol w:w="1820"/>
        <w:gridCol w:w="1580"/>
        <w:gridCol w:w="960"/>
        <w:gridCol w:w="2600"/>
        <w:gridCol w:w="100"/>
        <w:gridCol w:w="20"/>
      </w:tblGrid>
      <w:tr w:rsidR="0061228E">
        <w:trPr>
          <w:trHeight w:val="69"/>
        </w:trPr>
        <w:tc>
          <w:tcPr>
            <w:tcW w:w="1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6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.5</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Набережная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1968</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.6</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Артема</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0,198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.7</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Урицкий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0,185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.8</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Садовая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0,159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1987</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.9</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Восточный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0,204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1965</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88"/>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.10</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Восточная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1,059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61"/>
        </w:trPr>
        <w:tc>
          <w:tcPr>
            <w:tcW w:w="140" w:type="dxa"/>
            <w:tcBorders>
              <w:right w:val="single" w:sz="8" w:space="0" w:color="auto"/>
            </w:tcBorders>
            <w:vAlign w:val="bottom"/>
          </w:tcPr>
          <w:p w:rsidR="0061228E" w:rsidRDefault="0061228E">
            <w:pPr>
              <w:rPr>
                <w:sz w:val="5"/>
                <w:szCs w:val="5"/>
              </w:rPr>
            </w:pPr>
          </w:p>
        </w:tc>
        <w:tc>
          <w:tcPr>
            <w:tcW w:w="520" w:type="dxa"/>
            <w:tcBorders>
              <w:bottom w:val="single" w:sz="8" w:space="0" w:color="auto"/>
              <w:right w:val="single" w:sz="8" w:space="0" w:color="auto"/>
            </w:tcBorders>
            <w:vAlign w:val="bottom"/>
          </w:tcPr>
          <w:p w:rsidR="0061228E" w:rsidRDefault="0061228E">
            <w:pPr>
              <w:rPr>
                <w:sz w:val="5"/>
                <w:szCs w:val="5"/>
              </w:rPr>
            </w:pPr>
          </w:p>
        </w:tc>
        <w:tc>
          <w:tcPr>
            <w:tcW w:w="2260" w:type="dxa"/>
            <w:tcBorders>
              <w:bottom w:val="single" w:sz="8" w:space="0" w:color="auto"/>
              <w:right w:val="single" w:sz="8" w:space="0" w:color="auto"/>
            </w:tcBorders>
            <w:vAlign w:val="bottom"/>
          </w:tcPr>
          <w:p w:rsidR="0061228E" w:rsidRDefault="0061228E">
            <w:pPr>
              <w:rPr>
                <w:sz w:val="5"/>
                <w:szCs w:val="5"/>
              </w:rPr>
            </w:pPr>
          </w:p>
        </w:tc>
        <w:tc>
          <w:tcPr>
            <w:tcW w:w="1820" w:type="dxa"/>
            <w:tcBorders>
              <w:bottom w:val="single" w:sz="8" w:space="0" w:color="auto"/>
              <w:right w:val="single" w:sz="8" w:space="0" w:color="auto"/>
            </w:tcBorders>
            <w:vAlign w:val="bottom"/>
          </w:tcPr>
          <w:p w:rsidR="0061228E" w:rsidRDefault="0061228E">
            <w:pPr>
              <w:rPr>
                <w:sz w:val="5"/>
                <w:szCs w:val="5"/>
              </w:rPr>
            </w:pPr>
          </w:p>
        </w:tc>
        <w:tc>
          <w:tcPr>
            <w:tcW w:w="158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2600" w:type="dxa"/>
            <w:tcBorders>
              <w:bottom w:val="single" w:sz="8" w:space="0" w:color="auto"/>
              <w:right w:val="single" w:sz="8" w:space="0" w:color="auto"/>
            </w:tcBorders>
            <w:vAlign w:val="bottom"/>
          </w:tcPr>
          <w:p w:rsidR="0061228E" w:rsidRDefault="0061228E">
            <w:pPr>
              <w:rPr>
                <w:sz w:val="5"/>
                <w:szCs w:val="5"/>
              </w:rPr>
            </w:pPr>
          </w:p>
        </w:tc>
        <w:tc>
          <w:tcPr>
            <w:tcW w:w="10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.11</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Кирова</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0,327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1968</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.12</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Веселая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0,952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.13</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2-я Мирная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0,181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1978</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.14</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Колодезная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0,646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1976</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.15</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Загородний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0,289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1989</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.16</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Заводской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0,532 км Ø150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1973</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.17</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Октябрьская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0,130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1970</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.18</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Майский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0,030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1986</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.19</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Майская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0,687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.20</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Полевая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0,518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1983</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.21</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Ул. Молодежная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0,754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1990</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.22</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Советская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0,654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.23</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Почтовый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0,186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1992</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.24</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Урицкого</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1,287 км Ø150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9"/>
        </w:trPr>
        <w:tc>
          <w:tcPr>
            <w:tcW w:w="140" w:type="dxa"/>
            <w:tcBorders>
              <w:right w:val="single" w:sz="8" w:space="0" w:color="auto"/>
            </w:tcBorders>
            <w:vAlign w:val="bottom"/>
          </w:tcPr>
          <w:p w:rsidR="0061228E" w:rsidRDefault="0061228E">
            <w:pPr>
              <w:rPr>
                <w:sz w:val="23"/>
                <w:szCs w:val="23"/>
              </w:rPr>
            </w:pPr>
          </w:p>
        </w:tc>
        <w:tc>
          <w:tcPr>
            <w:tcW w:w="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.25</w:t>
            </w:r>
          </w:p>
        </w:tc>
        <w:tc>
          <w:tcPr>
            <w:tcW w:w="2260" w:type="dxa"/>
            <w:vMerge w:val="restart"/>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переулок</w:t>
            </w:r>
          </w:p>
        </w:tc>
        <w:tc>
          <w:tcPr>
            <w:tcW w:w="1580" w:type="dxa"/>
            <w:vMerge w:val="restart"/>
            <w:tcBorders>
              <w:right w:val="single" w:sz="8" w:space="0" w:color="auto"/>
            </w:tcBorders>
            <w:vAlign w:val="bottom"/>
          </w:tcPr>
          <w:p w:rsidR="0061228E" w:rsidRDefault="002539ED">
            <w:pPr>
              <w:ind w:left="180"/>
              <w:rPr>
                <w:sz w:val="20"/>
                <w:szCs w:val="20"/>
              </w:rPr>
            </w:pPr>
            <w:r>
              <w:rPr>
                <w:rFonts w:eastAsia="Times New Roman"/>
                <w:sz w:val="20"/>
                <w:szCs w:val="20"/>
              </w:rPr>
              <w:t>0,121 км Ø100</w:t>
            </w:r>
          </w:p>
        </w:tc>
        <w:tc>
          <w:tcPr>
            <w:tcW w:w="96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0"/>
                <w:szCs w:val="20"/>
              </w:rPr>
              <w:t>1983</w:t>
            </w:r>
          </w:p>
        </w:tc>
        <w:tc>
          <w:tcPr>
            <w:tcW w:w="2600" w:type="dxa"/>
            <w:vMerge w:val="restart"/>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15"/>
        </w:trPr>
        <w:tc>
          <w:tcPr>
            <w:tcW w:w="140" w:type="dxa"/>
            <w:tcBorders>
              <w:right w:val="single" w:sz="8" w:space="0" w:color="auto"/>
            </w:tcBorders>
            <w:vAlign w:val="bottom"/>
          </w:tcPr>
          <w:p w:rsidR="0061228E" w:rsidRDefault="0061228E">
            <w:pPr>
              <w:rPr>
                <w:sz w:val="10"/>
                <w:szCs w:val="10"/>
              </w:rPr>
            </w:pPr>
          </w:p>
        </w:tc>
        <w:tc>
          <w:tcPr>
            <w:tcW w:w="520" w:type="dxa"/>
            <w:vMerge/>
            <w:tcBorders>
              <w:right w:val="single" w:sz="8" w:space="0" w:color="auto"/>
            </w:tcBorders>
            <w:vAlign w:val="bottom"/>
          </w:tcPr>
          <w:p w:rsidR="0061228E" w:rsidRDefault="0061228E">
            <w:pPr>
              <w:rPr>
                <w:sz w:val="10"/>
                <w:szCs w:val="10"/>
              </w:rPr>
            </w:pPr>
          </w:p>
        </w:tc>
        <w:tc>
          <w:tcPr>
            <w:tcW w:w="2260" w:type="dxa"/>
            <w:vMerge/>
            <w:tcBorders>
              <w:right w:val="single" w:sz="8" w:space="0" w:color="auto"/>
            </w:tcBorders>
            <w:vAlign w:val="bottom"/>
          </w:tcPr>
          <w:p w:rsidR="0061228E" w:rsidRDefault="0061228E">
            <w:pPr>
              <w:rPr>
                <w:sz w:val="10"/>
                <w:szCs w:val="10"/>
              </w:rPr>
            </w:pPr>
          </w:p>
        </w:tc>
        <w:tc>
          <w:tcPr>
            <w:tcW w:w="18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Гагарина</w:t>
            </w:r>
          </w:p>
        </w:tc>
        <w:tc>
          <w:tcPr>
            <w:tcW w:w="158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260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40" w:type="dxa"/>
            <w:tcBorders>
              <w:right w:val="single" w:sz="8" w:space="0" w:color="auto"/>
            </w:tcBorders>
            <w:vAlign w:val="bottom"/>
          </w:tcPr>
          <w:p w:rsidR="0061228E" w:rsidRDefault="0061228E">
            <w:pPr>
              <w:rPr>
                <w:sz w:val="10"/>
                <w:szCs w:val="10"/>
              </w:rPr>
            </w:pPr>
          </w:p>
        </w:tc>
        <w:tc>
          <w:tcPr>
            <w:tcW w:w="520" w:type="dxa"/>
            <w:tcBorders>
              <w:right w:val="single" w:sz="8" w:space="0" w:color="auto"/>
            </w:tcBorders>
            <w:vAlign w:val="bottom"/>
          </w:tcPr>
          <w:p w:rsidR="0061228E" w:rsidRDefault="0061228E">
            <w:pPr>
              <w:rPr>
                <w:sz w:val="10"/>
                <w:szCs w:val="10"/>
              </w:rPr>
            </w:pPr>
          </w:p>
        </w:tc>
        <w:tc>
          <w:tcPr>
            <w:tcW w:w="2260" w:type="dxa"/>
            <w:tcBorders>
              <w:right w:val="single" w:sz="8" w:space="0" w:color="auto"/>
            </w:tcBorders>
            <w:vAlign w:val="bottom"/>
          </w:tcPr>
          <w:p w:rsidR="0061228E" w:rsidRDefault="0061228E">
            <w:pPr>
              <w:rPr>
                <w:sz w:val="10"/>
                <w:szCs w:val="10"/>
              </w:rPr>
            </w:pPr>
          </w:p>
        </w:tc>
        <w:tc>
          <w:tcPr>
            <w:tcW w:w="1820" w:type="dxa"/>
            <w:vMerge/>
            <w:tcBorders>
              <w:right w:val="single" w:sz="8" w:space="0" w:color="auto"/>
            </w:tcBorders>
            <w:vAlign w:val="bottom"/>
          </w:tcPr>
          <w:p w:rsidR="0061228E" w:rsidRDefault="0061228E">
            <w:pPr>
              <w:rPr>
                <w:sz w:val="10"/>
                <w:szCs w:val="10"/>
              </w:rPr>
            </w:pPr>
          </w:p>
        </w:tc>
        <w:tc>
          <w:tcPr>
            <w:tcW w:w="158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260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140" w:type="dxa"/>
            <w:tcBorders>
              <w:right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2260" w:type="dxa"/>
            <w:tcBorders>
              <w:bottom w:val="single" w:sz="8" w:space="0" w:color="auto"/>
              <w:right w:val="single" w:sz="8" w:space="0" w:color="auto"/>
            </w:tcBorders>
            <w:vAlign w:val="bottom"/>
          </w:tcPr>
          <w:p w:rsidR="0061228E" w:rsidRDefault="0061228E">
            <w:pPr>
              <w:rPr>
                <w:sz w:val="3"/>
                <w:szCs w:val="3"/>
              </w:rPr>
            </w:pPr>
          </w:p>
        </w:tc>
        <w:tc>
          <w:tcPr>
            <w:tcW w:w="1820" w:type="dxa"/>
            <w:tcBorders>
              <w:bottom w:val="single" w:sz="8" w:space="0" w:color="auto"/>
              <w:right w:val="single" w:sz="8" w:space="0" w:color="auto"/>
            </w:tcBorders>
            <w:vAlign w:val="bottom"/>
          </w:tcPr>
          <w:p w:rsidR="0061228E" w:rsidRDefault="0061228E">
            <w:pPr>
              <w:rPr>
                <w:sz w:val="3"/>
                <w:szCs w:val="3"/>
              </w:rPr>
            </w:pPr>
          </w:p>
        </w:tc>
        <w:tc>
          <w:tcPr>
            <w:tcW w:w="158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2600" w:type="dxa"/>
            <w:tcBorders>
              <w:bottom w:val="single" w:sz="8" w:space="0" w:color="auto"/>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17"/>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.26</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Тихая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0,934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8"/>
        </w:trPr>
        <w:tc>
          <w:tcPr>
            <w:tcW w:w="140" w:type="dxa"/>
            <w:tcBorders>
              <w:right w:val="single" w:sz="8" w:space="0" w:color="auto"/>
            </w:tcBorders>
            <w:vAlign w:val="bottom"/>
          </w:tcPr>
          <w:p w:rsidR="0061228E" w:rsidRDefault="0061228E">
            <w:pPr>
              <w:rPr>
                <w:sz w:val="7"/>
                <w:szCs w:val="7"/>
              </w:rPr>
            </w:pPr>
          </w:p>
        </w:tc>
        <w:tc>
          <w:tcPr>
            <w:tcW w:w="520" w:type="dxa"/>
            <w:tcBorders>
              <w:bottom w:val="single" w:sz="8" w:space="0" w:color="auto"/>
              <w:right w:val="single" w:sz="8" w:space="0" w:color="auto"/>
            </w:tcBorders>
            <w:vAlign w:val="bottom"/>
          </w:tcPr>
          <w:p w:rsidR="0061228E" w:rsidRDefault="0061228E">
            <w:pPr>
              <w:rPr>
                <w:sz w:val="7"/>
                <w:szCs w:val="7"/>
              </w:rPr>
            </w:pPr>
          </w:p>
        </w:tc>
        <w:tc>
          <w:tcPr>
            <w:tcW w:w="2260" w:type="dxa"/>
            <w:tcBorders>
              <w:bottom w:val="single" w:sz="8" w:space="0" w:color="auto"/>
              <w:right w:val="single" w:sz="8" w:space="0" w:color="auto"/>
            </w:tcBorders>
            <w:vAlign w:val="bottom"/>
          </w:tcPr>
          <w:p w:rsidR="0061228E" w:rsidRDefault="0061228E">
            <w:pPr>
              <w:rPr>
                <w:sz w:val="7"/>
                <w:szCs w:val="7"/>
              </w:rPr>
            </w:pPr>
          </w:p>
        </w:tc>
        <w:tc>
          <w:tcPr>
            <w:tcW w:w="1820" w:type="dxa"/>
            <w:tcBorders>
              <w:bottom w:val="single" w:sz="8" w:space="0" w:color="auto"/>
              <w:right w:val="single" w:sz="8" w:space="0" w:color="auto"/>
            </w:tcBorders>
            <w:vAlign w:val="bottom"/>
          </w:tcPr>
          <w:p w:rsidR="0061228E" w:rsidRDefault="0061228E">
            <w:pPr>
              <w:rPr>
                <w:sz w:val="7"/>
                <w:szCs w:val="7"/>
              </w:rPr>
            </w:pPr>
          </w:p>
        </w:tc>
        <w:tc>
          <w:tcPr>
            <w:tcW w:w="158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2600" w:type="dxa"/>
            <w:tcBorders>
              <w:bottom w:val="single" w:sz="8" w:space="0" w:color="auto"/>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.27</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Никитинская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1,225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8"/>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.28</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Заречная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0,830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1987</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.29</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Луговая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0,277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1990</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.30</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Красная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0,607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.31</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Ул. Суворова</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0,592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1993</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.32</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Мирная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0,877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1970</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.33</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Загородняя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1,941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bl>
    <w:p w:rsidR="0061228E" w:rsidRDefault="0061228E">
      <w:pPr>
        <w:spacing w:line="86" w:lineRule="exact"/>
        <w:rPr>
          <w:sz w:val="20"/>
          <w:szCs w:val="20"/>
        </w:rPr>
      </w:pPr>
    </w:p>
    <w:p w:rsidR="0061228E" w:rsidRDefault="002539ED">
      <w:pPr>
        <w:ind w:left="9720"/>
        <w:rPr>
          <w:sz w:val="20"/>
          <w:szCs w:val="20"/>
        </w:rPr>
      </w:pPr>
      <w:r>
        <w:rPr>
          <w:rFonts w:eastAsia="Times New Roman"/>
          <w:sz w:val="24"/>
          <w:szCs w:val="24"/>
        </w:rPr>
        <w:t>31</w:t>
      </w:r>
    </w:p>
    <w:p w:rsidR="0061228E" w:rsidRDefault="002539ED">
      <w:pPr>
        <w:spacing w:line="20" w:lineRule="exact"/>
        <w:rPr>
          <w:sz w:val="20"/>
          <w:szCs w:val="20"/>
        </w:rPr>
      </w:pPr>
      <w:r>
        <w:rPr>
          <w:noProof/>
          <w:sz w:val="20"/>
          <w:szCs w:val="20"/>
        </w:rPr>
        <w:drawing>
          <wp:anchor distT="0" distB="0" distL="114300" distR="114300" simplePos="0" relativeHeight="25158451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553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520"/>
        <w:gridCol w:w="2260"/>
        <w:gridCol w:w="1820"/>
        <w:gridCol w:w="1580"/>
        <w:gridCol w:w="960"/>
        <w:gridCol w:w="2600"/>
        <w:gridCol w:w="100"/>
      </w:tblGrid>
      <w:tr w:rsidR="0061228E">
        <w:trPr>
          <w:trHeight w:val="69"/>
        </w:trPr>
        <w:tc>
          <w:tcPr>
            <w:tcW w:w="1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6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.34</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Набережная</w:t>
            </w:r>
          </w:p>
        </w:tc>
        <w:tc>
          <w:tcPr>
            <w:tcW w:w="1580" w:type="dxa"/>
            <w:tcBorders>
              <w:right w:val="single" w:sz="8" w:space="0" w:color="auto"/>
            </w:tcBorders>
            <w:vAlign w:val="bottom"/>
          </w:tcPr>
          <w:p w:rsidR="0061228E" w:rsidRDefault="002539ED">
            <w:pPr>
              <w:jc w:val="center"/>
              <w:rPr>
                <w:sz w:val="20"/>
                <w:szCs w:val="20"/>
              </w:rPr>
            </w:pPr>
            <w:r>
              <w:rPr>
                <w:rFonts w:eastAsia="Times New Roman"/>
                <w:sz w:val="20"/>
                <w:szCs w:val="20"/>
              </w:rPr>
              <w:t>0,577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Износ труб 100%</w:t>
            </w:r>
          </w:p>
        </w:tc>
        <w:tc>
          <w:tcPr>
            <w:tcW w:w="100" w:type="dxa"/>
            <w:vAlign w:val="bottom"/>
          </w:tcPr>
          <w:p w:rsidR="0061228E" w:rsidRDefault="0061228E">
            <w:pPr>
              <w:rPr>
                <w:sz w:val="24"/>
                <w:szCs w:val="24"/>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r>
      <w:tr w:rsidR="0061228E">
        <w:trPr>
          <w:trHeight w:val="250"/>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.35</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50 лет Победы</w:t>
            </w:r>
          </w:p>
        </w:tc>
        <w:tc>
          <w:tcPr>
            <w:tcW w:w="1580" w:type="dxa"/>
            <w:tcBorders>
              <w:right w:val="single" w:sz="8" w:space="0" w:color="auto"/>
            </w:tcBorders>
            <w:vAlign w:val="bottom"/>
          </w:tcPr>
          <w:p w:rsidR="0061228E" w:rsidRDefault="002539ED">
            <w:pPr>
              <w:jc w:val="center"/>
              <w:rPr>
                <w:sz w:val="20"/>
                <w:szCs w:val="20"/>
              </w:rPr>
            </w:pPr>
            <w:r>
              <w:rPr>
                <w:rFonts w:eastAsia="Times New Roman"/>
                <w:sz w:val="20"/>
                <w:szCs w:val="20"/>
              </w:rPr>
              <w:t>0,320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2012</w:t>
            </w:r>
          </w:p>
        </w:tc>
        <w:tc>
          <w:tcPr>
            <w:tcW w:w="260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Износ труб 8%</w:t>
            </w:r>
          </w:p>
        </w:tc>
        <w:tc>
          <w:tcPr>
            <w:tcW w:w="100" w:type="dxa"/>
            <w:vAlign w:val="bottom"/>
          </w:tcPr>
          <w:p w:rsidR="0061228E" w:rsidRDefault="0061228E">
            <w:pPr>
              <w:rPr>
                <w:sz w:val="21"/>
                <w:szCs w:val="2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.36</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Солнечная</w:t>
            </w:r>
          </w:p>
        </w:tc>
        <w:tc>
          <w:tcPr>
            <w:tcW w:w="1580" w:type="dxa"/>
            <w:tcBorders>
              <w:right w:val="single" w:sz="8" w:space="0" w:color="auto"/>
            </w:tcBorders>
            <w:vAlign w:val="bottom"/>
          </w:tcPr>
          <w:p w:rsidR="0061228E" w:rsidRDefault="002539ED">
            <w:pPr>
              <w:jc w:val="center"/>
              <w:rPr>
                <w:sz w:val="20"/>
                <w:szCs w:val="20"/>
              </w:rPr>
            </w:pPr>
            <w:r>
              <w:rPr>
                <w:rFonts w:eastAsia="Times New Roman"/>
                <w:sz w:val="20"/>
                <w:szCs w:val="20"/>
              </w:rPr>
              <w:t>0,108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2011</w:t>
            </w:r>
          </w:p>
        </w:tc>
        <w:tc>
          <w:tcPr>
            <w:tcW w:w="2600" w:type="dxa"/>
            <w:tcBorders>
              <w:right w:val="single" w:sz="8" w:space="0" w:color="auto"/>
            </w:tcBorders>
            <w:vAlign w:val="bottom"/>
          </w:tcPr>
          <w:p w:rsidR="0061228E" w:rsidRDefault="002539ED">
            <w:pPr>
              <w:jc w:val="center"/>
              <w:rPr>
                <w:sz w:val="20"/>
                <w:szCs w:val="20"/>
              </w:rPr>
            </w:pPr>
            <w:r>
              <w:rPr>
                <w:rFonts w:eastAsia="Times New Roman"/>
                <w:sz w:val="20"/>
                <w:szCs w:val="20"/>
              </w:rPr>
              <w:t>Износ труб 10%</w:t>
            </w:r>
          </w:p>
        </w:tc>
        <w:tc>
          <w:tcPr>
            <w:tcW w:w="100" w:type="dxa"/>
            <w:vAlign w:val="bottom"/>
          </w:tcPr>
          <w:p w:rsidR="0061228E" w:rsidRDefault="0061228E">
            <w:pPr>
              <w:rPr>
                <w:sz w:val="21"/>
                <w:szCs w:val="2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.37</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водопроводная башня</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Заводской п-к</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 шт 50 куб.</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2005</w:t>
            </w:r>
          </w:p>
        </w:tc>
        <w:tc>
          <w:tcPr>
            <w:tcW w:w="2600" w:type="dxa"/>
            <w:tcBorders>
              <w:right w:val="single" w:sz="8" w:space="0" w:color="auto"/>
            </w:tcBorders>
            <w:vAlign w:val="bottom"/>
          </w:tcPr>
          <w:p w:rsidR="0061228E" w:rsidRDefault="002539ED">
            <w:pPr>
              <w:jc w:val="center"/>
              <w:rPr>
                <w:sz w:val="20"/>
                <w:szCs w:val="20"/>
              </w:rPr>
            </w:pPr>
            <w:r>
              <w:rPr>
                <w:rFonts w:eastAsia="Times New Roman"/>
                <w:sz w:val="20"/>
                <w:szCs w:val="20"/>
              </w:rPr>
              <w:t>Износ труб 40%</w:t>
            </w:r>
          </w:p>
        </w:tc>
        <w:tc>
          <w:tcPr>
            <w:tcW w:w="100" w:type="dxa"/>
            <w:vAlign w:val="bottom"/>
          </w:tcPr>
          <w:p w:rsidR="0061228E" w:rsidRDefault="0061228E">
            <w:pPr>
              <w:rPr>
                <w:sz w:val="21"/>
                <w:szCs w:val="2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r>
    </w:tbl>
    <w:p w:rsidR="0061228E" w:rsidRDefault="0061228E">
      <w:pPr>
        <w:spacing w:line="290" w:lineRule="exact"/>
        <w:rPr>
          <w:sz w:val="20"/>
          <w:szCs w:val="20"/>
        </w:rPr>
      </w:pPr>
    </w:p>
    <w:p w:rsidR="0061228E" w:rsidRDefault="002539ED">
      <w:pPr>
        <w:spacing w:line="236" w:lineRule="auto"/>
        <w:ind w:left="40" w:right="400"/>
        <w:rPr>
          <w:sz w:val="20"/>
          <w:szCs w:val="20"/>
        </w:rPr>
      </w:pPr>
      <w:r>
        <w:rPr>
          <w:rFonts w:eastAsia="Times New Roman"/>
          <w:b/>
          <w:bCs/>
          <w:sz w:val="24"/>
          <w:szCs w:val="24"/>
        </w:rPr>
        <w:t>1.5.5. Описание существующих технических и технологических проблем, возникающих при водоснабжении МО. Анализ исполнения предписаний органов, осуществляющих государственный надзор и муниципальный контроль</w:t>
      </w:r>
    </w:p>
    <w:p w:rsidR="0061228E" w:rsidRDefault="0061228E">
      <w:pPr>
        <w:spacing w:line="292" w:lineRule="exact"/>
        <w:rPr>
          <w:sz w:val="20"/>
          <w:szCs w:val="20"/>
        </w:rPr>
      </w:pPr>
    </w:p>
    <w:p w:rsidR="0061228E" w:rsidRDefault="002539ED">
      <w:pPr>
        <w:numPr>
          <w:ilvl w:val="0"/>
          <w:numId w:val="28"/>
        </w:numPr>
        <w:tabs>
          <w:tab w:val="left" w:pos="261"/>
        </w:tabs>
        <w:spacing w:line="234" w:lineRule="auto"/>
        <w:ind w:left="40" w:right="1560" w:hanging="7"/>
        <w:rPr>
          <w:rFonts w:eastAsia="Times New Roman"/>
          <w:sz w:val="24"/>
          <w:szCs w:val="24"/>
        </w:rPr>
      </w:pPr>
      <w:r>
        <w:rPr>
          <w:rFonts w:eastAsia="Times New Roman"/>
          <w:sz w:val="24"/>
          <w:szCs w:val="24"/>
        </w:rPr>
        <w:t>существующим техническим и технологическим проблемам, возникающих при водоснабжении МО следует отнести:</w:t>
      </w:r>
    </w:p>
    <w:p w:rsidR="0061228E" w:rsidRDefault="0061228E">
      <w:pPr>
        <w:spacing w:line="283" w:lineRule="exact"/>
        <w:rPr>
          <w:rFonts w:eastAsia="Times New Roman"/>
          <w:sz w:val="24"/>
          <w:szCs w:val="24"/>
        </w:rPr>
      </w:pPr>
    </w:p>
    <w:p w:rsidR="0061228E" w:rsidRDefault="002539ED">
      <w:pPr>
        <w:numPr>
          <w:ilvl w:val="1"/>
          <w:numId w:val="28"/>
        </w:numPr>
        <w:tabs>
          <w:tab w:val="left" w:pos="1160"/>
        </w:tabs>
        <w:ind w:left="1160" w:hanging="419"/>
        <w:rPr>
          <w:rFonts w:ascii="Symbol" w:eastAsia="Symbol" w:hAnsi="Symbol" w:cs="Symbol"/>
          <w:sz w:val="24"/>
          <w:szCs w:val="24"/>
        </w:rPr>
      </w:pPr>
      <w:r>
        <w:rPr>
          <w:rFonts w:eastAsia="Times New Roman"/>
          <w:color w:val="292929"/>
          <w:sz w:val="24"/>
          <w:szCs w:val="24"/>
        </w:rPr>
        <w:t xml:space="preserve">Низкие темпы </w:t>
      </w:r>
      <w:r>
        <w:rPr>
          <w:rFonts w:eastAsia="Times New Roman"/>
          <w:color w:val="000000"/>
          <w:sz w:val="24"/>
          <w:szCs w:val="24"/>
        </w:rPr>
        <w:t>реконструкция водопроводных сетей и систем водозабора;</w:t>
      </w:r>
    </w:p>
    <w:p w:rsidR="0061228E" w:rsidRDefault="0061228E">
      <w:pPr>
        <w:spacing w:line="166" w:lineRule="exact"/>
        <w:rPr>
          <w:rFonts w:ascii="Symbol" w:eastAsia="Symbol" w:hAnsi="Symbol" w:cs="Symbol"/>
          <w:sz w:val="24"/>
          <w:szCs w:val="24"/>
        </w:rPr>
      </w:pPr>
    </w:p>
    <w:p w:rsidR="0061228E" w:rsidRDefault="002539ED">
      <w:pPr>
        <w:numPr>
          <w:ilvl w:val="1"/>
          <w:numId w:val="28"/>
        </w:numPr>
        <w:tabs>
          <w:tab w:val="left" w:pos="1160"/>
        </w:tabs>
        <w:spacing w:line="332" w:lineRule="auto"/>
        <w:ind w:left="1160" w:right="40" w:hanging="419"/>
        <w:rPr>
          <w:rFonts w:ascii="Symbol" w:eastAsia="Symbol" w:hAnsi="Symbol" w:cs="Symbol"/>
          <w:sz w:val="24"/>
          <w:szCs w:val="24"/>
        </w:rPr>
      </w:pPr>
      <w:r>
        <w:rPr>
          <w:rFonts w:eastAsia="Times New Roman"/>
          <w:sz w:val="24"/>
          <w:szCs w:val="24"/>
        </w:rPr>
        <w:t>Повышенное содержание в питьевой воде железа и марганца, что предопределяет строительство на всех водозаборах станций обезжелезивания;</w:t>
      </w:r>
    </w:p>
    <w:p w:rsidR="0061228E" w:rsidRDefault="0061228E">
      <w:pPr>
        <w:spacing w:line="58" w:lineRule="exact"/>
        <w:rPr>
          <w:rFonts w:ascii="Symbol" w:eastAsia="Symbol" w:hAnsi="Symbol" w:cs="Symbol"/>
          <w:sz w:val="24"/>
          <w:szCs w:val="24"/>
        </w:rPr>
      </w:pPr>
    </w:p>
    <w:p w:rsidR="0061228E" w:rsidRDefault="002539ED">
      <w:pPr>
        <w:numPr>
          <w:ilvl w:val="1"/>
          <w:numId w:val="28"/>
        </w:numPr>
        <w:tabs>
          <w:tab w:val="left" w:pos="1160"/>
        </w:tabs>
        <w:spacing w:line="330" w:lineRule="auto"/>
        <w:ind w:left="1160" w:right="20" w:hanging="419"/>
        <w:rPr>
          <w:rFonts w:ascii="Symbol" w:eastAsia="Symbol" w:hAnsi="Symbol" w:cs="Symbol"/>
          <w:sz w:val="24"/>
          <w:szCs w:val="24"/>
        </w:rPr>
      </w:pPr>
      <w:r>
        <w:rPr>
          <w:rFonts w:eastAsia="Times New Roman"/>
          <w:sz w:val="24"/>
          <w:szCs w:val="24"/>
        </w:rPr>
        <w:t>Подбор мест водозаборов не обеспечивает оптимальную себестоимость добычи и транспортировки питьевой воды;</w:t>
      </w:r>
    </w:p>
    <w:p w:rsidR="0061228E" w:rsidRDefault="0061228E">
      <w:pPr>
        <w:spacing w:line="61" w:lineRule="exact"/>
        <w:rPr>
          <w:rFonts w:ascii="Symbol" w:eastAsia="Symbol" w:hAnsi="Symbol" w:cs="Symbol"/>
          <w:sz w:val="24"/>
          <w:szCs w:val="24"/>
        </w:rPr>
      </w:pPr>
    </w:p>
    <w:p w:rsidR="0061228E" w:rsidRDefault="002539ED">
      <w:pPr>
        <w:numPr>
          <w:ilvl w:val="1"/>
          <w:numId w:val="28"/>
        </w:numPr>
        <w:tabs>
          <w:tab w:val="left" w:pos="1160"/>
        </w:tabs>
        <w:spacing w:line="347" w:lineRule="auto"/>
        <w:ind w:left="1160" w:right="20" w:hanging="419"/>
        <w:jc w:val="both"/>
        <w:rPr>
          <w:rFonts w:ascii="Symbol" w:eastAsia="Symbol" w:hAnsi="Symbol" w:cs="Symbol"/>
          <w:sz w:val="24"/>
          <w:szCs w:val="24"/>
        </w:rPr>
      </w:pPr>
      <w:r>
        <w:rPr>
          <w:rFonts w:eastAsia="Times New Roman"/>
          <w:sz w:val="24"/>
          <w:szCs w:val="24"/>
        </w:rPr>
        <w:t>Высокая потребность в строительстве уличных водопроводных сетей на жилых территориях города, необорудованных уличным водопроводом и к новой жилой застройке общей протяженностью более 10 км (для обеспечения 100% обеспечение населения водоснабжением питьевого качества);</w:t>
      </w:r>
    </w:p>
    <w:p w:rsidR="0061228E" w:rsidRDefault="0061228E">
      <w:pPr>
        <w:spacing w:line="50" w:lineRule="exact"/>
        <w:rPr>
          <w:rFonts w:ascii="Symbol" w:eastAsia="Symbol" w:hAnsi="Symbol" w:cs="Symbol"/>
          <w:sz w:val="24"/>
          <w:szCs w:val="24"/>
        </w:rPr>
      </w:pPr>
    </w:p>
    <w:p w:rsidR="0061228E" w:rsidRDefault="002539ED">
      <w:pPr>
        <w:numPr>
          <w:ilvl w:val="1"/>
          <w:numId w:val="28"/>
        </w:numPr>
        <w:tabs>
          <w:tab w:val="left" w:pos="1160"/>
        </w:tabs>
        <w:spacing w:line="333" w:lineRule="auto"/>
        <w:ind w:left="1160" w:right="20" w:hanging="419"/>
        <w:rPr>
          <w:rFonts w:ascii="Symbol" w:eastAsia="Symbol" w:hAnsi="Symbol" w:cs="Symbol"/>
          <w:sz w:val="24"/>
          <w:szCs w:val="24"/>
        </w:rPr>
      </w:pPr>
      <w:r>
        <w:rPr>
          <w:rFonts w:eastAsia="Times New Roman"/>
          <w:sz w:val="24"/>
          <w:szCs w:val="24"/>
        </w:rPr>
        <w:t>фактический износ основных фондов объектов ВКХ по состоянию на 01.01.20</w:t>
      </w:r>
      <w:r w:rsidR="00B679DA">
        <w:rPr>
          <w:rFonts w:eastAsia="Times New Roman"/>
          <w:sz w:val="24"/>
          <w:szCs w:val="24"/>
        </w:rPr>
        <w:t>21</w:t>
      </w:r>
      <w:r>
        <w:rPr>
          <w:rFonts w:eastAsia="Times New Roman"/>
          <w:sz w:val="24"/>
          <w:szCs w:val="24"/>
        </w:rPr>
        <w:t>г составляет свыше 70%.;</w:t>
      </w:r>
    </w:p>
    <w:p w:rsidR="0061228E" w:rsidRDefault="0061228E">
      <w:pPr>
        <w:spacing w:line="24" w:lineRule="exact"/>
        <w:rPr>
          <w:rFonts w:ascii="Symbol" w:eastAsia="Symbol" w:hAnsi="Symbol" w:cs="Symbol"/>
          <w:sz w:val="24"/>
          <w:szCs w:val="24"/>
        </w:rPr>
      </w:pPr>
    </w:p>
    <w:p w:rsidR="0061228E" w:rsidRDefault="002539ED">
      <w:pPr>
        <w:numPr>
          <w:ilvl w:val="1"/>
          <w:numId w:val="28"/>
        </w:numPr>
        <w:tabs>
          <w:tab w:val="left" w:pos="1160"/>
        </w:tabs>
        <w:ind w:left="1160" w:hanging="419"/>
        <w:rPr>
          <w:rFonts w:ascii="Symbol" w:eastAsia="Symbol" w:hAnsi="Symbol" w:cs="Symbol"/>
          <w:sz w:val="24"/>
          <w:szCs w:val="24"/>
        </w:rPr>
      </w:pPr>
      <w:r>
        <w:rPr>
          <w:rFonts w:eastAsia="Times New Roman"/>
          <w:sz w:val="24"/>
          <w:szCs w:val="24"/>
        </w:rPr>
        <w:t>Аварийность на сетях ВКХ города на 1 км сети составляет 0,41 случаев в год</w:t>
      </w:r>
    </w:p>
    <w:p w:rsidR="0061228E" w:rsidRDefault="0061228E">
      <w:pPr>
        <w:spacing w:line="165" w:lineRule="exact"/>
        <w:rPr>
          <w:rFonts w:ascii="Symbol" w:eastAsia="Symbol" w:hAnsi="Symbol" w:cs="Symbol"/>
          <w:sz w:val="24"/>
          <w:szCs w:val="24"/>
        </w:rPr>
      </w:pPr>
    </w:p>
    <w:p w:rsidR="0061228E" w:rsidRDefault="002539ED">
      <w:pPr>
        <w:numPr>
          <w:ilvl w:val="1"/>
          <w:numId w:val="28"/>
        </w:numPr>
        <w:tabs>
          <w:tab w:val="left" w:pos="1160"/>
        </w:tabs>
        <w:spacing w:line="227" w:lineRule="auto"/>
        <w:ind w:left="1160" w:right="20" w:hanging="419"/>
        <w:jc w:val="both"/>
        <w:rPr>
          <w:rFonts w:ascii="Symbol" w:eastAsia="Symbol" w:hAnsi="Symbol" w:cs="Symbol"/>
          <w:color w:val="292929"/>
          <w:sz w:val="24"/>
          <w:szCs w:val="24"/>
        </w:rPr>
      </w:pPr>
      <w:r>
        <w:rPr>
          <w:rFonts w:eastAsia="Times New Roman"/>
          <w:sz w:val="24"/>
          <w:szCs w:val="24"/>
        </w:rPr>
        <w:t>Доля проб питьевой воды, соответствующих требованиям САН ПиН 2.1.1074-01, к общему количеству проб, отобранных в распределительной сети Фатежа составляет</w:t>
      </w:r>
    </w:p>
    <w:p w:rsidR="0061228E" w:rsidRDefault="002539ED">
      <w:pPr>
        <w:ind w:left="1160"/>
        <w:rPr>
          <w:rFonts w:ascii="Symbol" w:eastAsia="Symbol" w:hAnsi="Symbol" w:cs="Symbol"/>
          <w:color w:val="292929"/>
          <w:sz w:val="24"/>
          <w:szCs w:val="24"/>
        </w:rPr>
      </w:pPr>
      <w:r>
        <w:rPr>
          <w:rFonts w:eastAsia="Times New Roman"/>
          <w:sz w:val="24"/>
          <w:szCs w:val="24"/>
        </w:rPr>
        <w:t>97%.</w:t>
      </w:r>
    </w:p>
    <w:p w:rsidR="0061228E" w:rsidRDefault="0061228E">
      <w:pPr>
        <w:spacing w:line="293" w:lineRule="exact"/>
        <w:rPr>
          <w:sz w:val="20"/>
          <w:szCs w:val="20"/>
        </w:rPr>
      </w:pPr>
    </w:p>
    <w:p w:rsidR="0061228E" w:rsidRDefault="002539ED">
      <w:pPr>
        <w:spacing w:line="236" w:lineRule="auto"/>
        <w:ind w:left="40" w:right="220" w:firstLine="300"/>
        <w:rPr>
          <w:sz w:val="20"/>
          <w:szCs w:val="20"/>
        </w:rPr>
      </w:pPr>
      <w:r>
        <w:rPr>
          <w:rFonts w:eastAsia="Times New Roman"/>
          <w:sz w:val="24"/>
          <w:szCs w:val="24"/>
        </w:rPr>
        <w:t>По информации ресурсоснабжающей организации предписаний органов, осуществляющих государственный надзор, муниципальный контроль, об устранении нарушений, влияющих на качество и безопасность воды, не выдавалось.</w:t>
      </w:r>
    </w:p>
    <w:p w:rsidR="0061228E" w:rsidRDefault="0061228E">
      <w:pPr>
        <w:spacing w:line="292" w:lineRule="exact"/>
        <w:rPr>
          <w:sz w:val="20"/>
          <w:szCs w:val="20"/>
        </w:rPr>
      </w:pPr>
    </w:p>
    <w:p w:rsidR="0061228E" w:rsidRDefault="002539ED">
      <w:pPr>
        <w:spacing w:line="234" w:lineRule="auto"/>
        <w:ind w:left="40" w:right="340" w:firstLine="60"/>
        <w:rPr>
          <w:sz w:val="20"/>
          <w:szCs w:val="20"/>
        </w:rPr>
      </w:pPr>
      <w:r>
        <w:rPr>
          <w:rFonts w:eastAsia="Times New Roman"/>
          <w:b/>
          <w:bCs/>
          <w:sz w:val="24"/>
          <w:szCs w:val="24"/>
        </w:rPr>
        <w:t>1.6. Перечень лиц, владеющих на праве собственности или другом законном основании объектами централизованной системы водоснабжения</w:t>
      </w:r>
    </w:p>
    <w:p w:rsidR="0061228E" w:rsidRDefault="0061228E">
      <w:pPr>
        <w:spacing w:line="295" w:lineRule="exact"/>
        <w:rPr>
          <w:sz w:val="20"/>
          <w:szCs w:val="20"/>
        </w:rPr>
      </w:pPr>
    </w:p>
    <w:p w:rsidR="0061228E" w:rsidRDefault="002539ED">
      <w:pPr>
        <w:spacing w:line="234" w:lineRule="auto"/>
        <w:ind w:left="40" w:right="1400"/>
        <w:rPr>
          <w:sz w:val="20"/>
          <w:szCs w:val="20"/>
        </w:rPr>
      </w:pPr>
      <w:r>
        <w:rPr>
          <w:rFonts w:eastAsia="Times New Roman"/>
          <w:sz w:val="24"/>
          <w:szCs w:val="24"/>
        </w:rPr>
        <w:t>Все объекты централизованного холодного и горячего водоснабжения находятся в муниципальной собственности</w:t>
      </w:r>
    </w:p>
    <w:p w:rsidR="0061228E" w:rsidRDefault="0061228E">
      <w:pPr>
        <w:spacing w:line="280" w:lineRule="exact"/>
        <w:rPr>
          <w:sz w:val="20"/>
          <w:szCs w:val="20"/>
        </w:rPr>
      </w:pPr>
    </w:p>
    <w:p w:rsidR="0061228E" w:rsidRDefault="002539ED">
      <w:pPr>
        <w:ind w:left="40"/>
        <w:rPr>
          <w:sz w:val="20"/>
          <w:szCs w:val="20"/>
        </w:rPr>
      </w:pPr>
      <w:r>
        <w:rPr>
          <w:rFonts w:eastAsia="Times New Roman"/>
          <w:b/>
          <w:bCs/>
          <w:sz w:val="24"/>
          <w:szCs w:val="24"/>
        </w:rPr>
        <w:t>Раздел 2. Направления развития централизованных систем водоснабжения</w:t>
      </w:r>
    </w:p>
    <w:p w:rsidR="0061228E" w:rsidRDefault="0061228E">
      <w:pPr>
        <w:spacing w:line="12" w:lineRule="exact"/>
        <w:rPr>
          <w:sz w:val="20"/>
          <w:szCs w:val="20"/>
        </w:rPr>
      </w:pPr>
    </w:p>
    <w:p w:rsidR="0061228E" w:rsidRDefault="002539ED">
      <w:pPr>
        <w:spacing w:line="234" w:lineRule="auto"/>
        <w:ind w:left="40" w:right="1280"/>
        <w:rPr>
          <w:sz w:val="20"/>
          <w:szCs w:val="20"/>
        </w:rPr>
      </w:pPr>
      <w:r>
        <w:rPr>
          <w:rFonts w:eastAsia="Times New Roman"/>
          <w:b/>
          <w:bCs/>
          <w:sz w:val="24"/>
          <w:szCs w:val="24"/>
        </w:rPr>
        <w:t>2.1. Основные направления, принципы, задачи и целевые показатели развития централизованных систем водоснабжения</w:t>
      </w:r>
    </w:p>
    <w:p w:rsidR="0061228E" w:rsidRDefault="0061228E">
      <w:pPr>
        <w:spacing w:line="282" w:lineRule="exact"/>
        <w:rPr>
          <w:sz w:val="20"/>
          <w:szCs w:val="20"/>
        </w:rPr>
      </w:pPr>
    </w:p>
    <w:p w:rsidR="0061228E" w:rsidRDefault="002539ED">
      <w:pPr>
        <w:ind w:left="40"/>
        <w:rPr>
          <w:sz w:val="20"/>
          <w:szCs w:val="20"/>
        </w:rPr>
      </w:pPr>
      <w:r>
        <w:rPr>
          <w:rFonts w:eastAsia="Times New Roman"/>
          <w:sz w:val="24"/>
          <w:szCs w:val="24"/>
        </w:rPr>
        <w:t>Основными  направлениями развития централизованных систем водоснабжения являются:</w:t>
      </w:r>
    </w:p>
    <w:p w:rsidR="0061228E" w:rsidRDefault="0061228E">
      <w:pPr>
        <w:spacing w:line="398" w:lineRule="exact"/>
        <w:rPr>
          <w:sz w:val="20"/>
          <w:szCs w:val="20"/>
        </w:rPr>
      </w:pPr>
    </w:p>
    <w:p w:rsidR="0061228E" w:rsidRDefault="002539ED">
      <w:pPr>
        <w:ind w:left="9720"/>
        <w:rPr>
          <w:sz w:val="20"/>
          <w:szCs w:val="20"/>
        </w:rPr>
      </w:pPr>
      <w:r>
        <w:rPr>
          <w:rFonts w:eastAsia="Times New Roman"/>
          <w:sz w:val="24"/>
          <w:szCs w:val="24"/>
        </w:rPr>
        <w:t>32</w:t>
      </w:r>
    </w:p>
    <w:p w:rsidR="0061228E" w:rsidRDefault="002539ED">
      <w:pPr>
        <w:spacing w:line="20" w:lineRule="exact"/>
        <w:rPr>
          <w:sz w:val="20"/>
          <w:szCs w:val="20"/>
        </w:rPr>
      </w:pPr>
      <w:r>
        <w:rPr>
          <w:noProof/>
          <w:sz w:val="20"/>
          <w:szCs w:val="20"/>
        </w:rPr>
        <w:drawing>
          <wp:anchor distT="0" distB="0" distL="114300" distR="114300" simplePos="0" relativeHeight="25158656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758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8860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963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numPr>
          <w:ilvl w:val="0"/>
          <w:numId w:val="29"/>
        </w:numPr>
        <w:tabs>
          <w:tab w:val="left" w:pos="500"/>
        </w:tabs>
        <w:spacing w:line="184" w:lineRule="auto"/>
        <w:ind w:left="500" w:hanging="365"/>
        <w:jc w:val="both"/>
        <w:rPr>
          <w:rFonts w:ascii="Arial" w:eastAsia="Arial" w:hAnsi="Arial" w:cs="Arial"/>
          <w:sz w:val="40"/>
          <w:szCs w:val="40"/>
          <w:vertAlign w:val="superscript"/>
        </w:rPr>
      </w:pPr>
      <w:r>
        <w:rPr>
          <w:rFonts w:eastAsia="Times New Roman"/>
          <w:sz w:val="21"/>
          <w:szCs w:val="21"/>
        </w:rPr>
        <w:t>Обеспечение стратегии модернизации объектов коммунальной инфраструктуры в сферах горячего и холодного водоснабжения, водоотведения на территории города Фатежа,</w:t>
      </w:r>
    </w:p>
    <w:p w:rsidR="0061228E" w:rsidRDefault="0061228E">
      <w:pPr>
        <w:spacing w:line="15" w:lineRule="exact"/>
        <w:rPr>
          <w:sz w:val="20"/>
          <w:szCs w:val="20"/>
        </w:rPr>
      </w:pPr>
    </w:p>
    <w:p w:rsidR="0061228E" w:rsidRDefault="002539ED">
      <w:pPr>
        <w:spacing w:line="233" w:lineRule="auto"/>
        <w:ind w:left="500" w:right="20"/>
        <w:rPr>
          <w:sz w:val="20"/>
          <w:szCs w:val="20"/>
        </w:rPr>
      </w:pPr>
      <w:r>
        <w:rPr>
          <w:rFonts w:eastAsia="Times New Roman"/>
          <w:sz w:val="24"/>
          <w:szCs w:val="24"/>
        </w:rPr>
        <w:t>обеспечивающих перспективное строительство объектов жилищной, социальной, общественно-деловой и промышленной сфер города;</w:t>
      </w:r>
    </w:p>
    <w:p w:rsidR="0061228E" w:rsidRDefault="0061228E">
      <w:pPr>
        <w:spacing w:line="12" w:lineRule="exact"/>
        <w:rPr>
          <w:sz w:val="20"/>
          <w:szCs w:val="20"/>
        </w:rPr>
      </w:pPr>
    </w:p>
    <w:p w:rsidR="0061228E" w:rsidRDefault="002539ED">
      <w:pPr>
        <w:tabs>
          <w:tab w:val="left" w:pos="480"/>
        </w:tabs>
        <w:spacing w:line="189" w:lineRule="auto"/>
        <w:ind w:left="500" w:hanging="359"/>
        <w:jc w:val="both"/>
        <w:rPr>
          <w:sz w:val="20"/>
          <w:szCs w:val="20"/>
        </w:rPr>
      </w:pPr>
      <w:r>
        <w:rPr>
          <w:rFonts w:ascii="Arial" w:eastAsia="Arial" w:hAnsi="Arial" w:cs="Arial"/>
          <w:sz w:val="48"/>
          <w:szCs w:val="48"/>
          <w:vertAlign w:val="superscript"/>
        </w:rPr>
        <w:t>▪</w:t>
      </w:r>
      <w:r>
        <w:rPr>
          <w:sz w:val="20"/>
          <w:szCs w:val="20"/>
        </w:rPr>
        <w:tab/>
      </w:r>
      <w:r>
        <w:rPr>
          <w:rFonts w:eastAsia="Times New Roman"/>
          <w:sz w:val="24"/>
          <w:szCs w:val="24"/>
        </w:rPr>
        <w:t>Установление сроков ввода в эксплуатацию новых, реконструированных и модернизированных объектов коммунальной инфраструктуры, обеспечивающих своевременность подключения объектов перспективного строительства к системам коммунальной инфраструктуры;</w:t>
      </w:r>
    </w:p>
    <w:p w:rsidR="0061228E" w:rsidRDefault="0061228E">
      <w:pPr>
        <w:spacing w:line="19" w:lineRule="exact"/>
        <w:rPr>
          <w:sz w:val="20"/>
          <w:szCs w:val="20"/>
        </w:rPr>
      </w:pPr>
    </w:p>
    <w:p w:rsidR="0061228E" w:rsidRDefault="002539ED">
      <w:pPr>
        <w:numPr>
          <w:ilvl w:val="0"/>
          <w:numId w:val="30"/>
        </w:numPr>
        <w:tabs>
          <w:tab w:val="left" w:pos="500"/>
        </w:tabs>
        <w:spacing w:line="184" w:lineRule="auto"/>
        <w:ind w:left="500" w:right="20" w:hanging="365"/>
        <w:rPr>
          <w:rFonts w:ascii="Arial" w:eastAsia="Arial" w:hAnsi="Arial" w:cs="Arial"/>
          <w:sz w:val="40"/>
          <w:szCs w:val="40"/>
          <w:vertAlign w:val="superscript"/>
        </w:rPr>
      </w:pPr>
      <w:r>
        <w:rPr>
          <w:rFonts w:eastAsia="Times New Roman"/>
          <w:sz w:val="21"/>
          <w:szCs w:val="21"/>
        </w:rPr>
        <w:t>Определение объемов и очередности капитальных вложений в новое строительство, реконструкцию и модернизацию объектов коммунальной инфраструктуры;</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00"/>
        </w:tabs>
        <w:spacing w:line="184" w:lineRule="auto"/>
        <w:ind w:left="500" w:hanging="365"/>
        <w:rPr>
          <w:rFonts w:ascii="Arial" w:eastAsia="Arial" w:hAnsi="Arial" w:cs="Arial"/>
          <w:sz w:val="40"/>
          <w:szCs w:val="40"/>
          <w:vertAlign w:val="superscript"/>
        </w:rPr>
      </w:pPr>
      <w:r>
        <w:rPr>
          <w:rFonts w:eastAsia="Times New Roman"/>
          <w:sz w:val="21"/>
          <w:szCs w:val="21"/>
        </w:rPr>
        <w:t>Определение источников финансирования капитальных вложений в новое строительство, реконструкцию и модернизацию объектов коммунальной инфраструктуры;</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00"/>
        </w:tabs>
        <w:spacing w:line="198" w:lineRule="auto"/>
        <w:ind w:left="500" w:right="20" w:hanging="365"/>
        <w:rPr>
          <w:rFonts w:ascii="Arial" w:eastAsia="Arial" w:hAnsi="Arial" w:cs="Arial"/>
          <w:sz w:val="48"/>
          <w:szCs w:val="48"/>
          <w:vertAlign w:val="superscript"/>
        </w:rPr>
      </w:pPr>
      <w:r>
        <w:rPr>
          <w:rFonts w:eastAsia="Times New Roman"/>
          <w:sz w:val="24"/>
          <w:szCs w:val="24"/>
        </w:rPr>
        <w:t>На основе динамики численности населения и его возрастной структуры, структуры доходов и расходов населения и бюджета города, жилищного строительства и строительства прочих объектов, прогнозирования экономики муниципального образования определить баланс потребностей в питьевой воде для всех групп потребителей на всех этапах разработки Схемы до 2025года</w:t>
      </w:r>
    </w:p>
    <w:p w:rsidR="0061228E" w:rsidRDefault="0061228E">
      <w:pPr>
        <w:spacing w:line="14" w:lineRule="exact"/>
        <w:rPr>
          <w:rFonts w:ascii="Arial" w:eastAsia="Arial" w:hAnsi="Arial" w:cs="Arial"/>
          <w:sz w:val="48"/>
          <w:szCs w:val="48"/>
          <w:vertAlign w:val="superscript"/>
        </w:rPr>
      </w:pPr>
    </w:p>
    <w:p w:rsidR="0061228E" w:rsidRDefault="002539ED">
      <w:pPr>
        <w:numPr>
          <w:ilvl w:val="0"/>
          <w:numId w:val="30"/>
        </w:numPr>
        <w:tabs>
          <w:tab w:val="left" w:pos="500"/>
        </w:tabs>
        <w:spacing w:line="184" w:lineRule="auto"/>
        <w:ind w:left="500" w:right="20" w:hanging="365"/>
        <w:rPr>
          <w:rFonts w:ascii="Arial" w:eastAsia="Arial" w:hAnsi="Arial" w:cs="Arial"/>
          <w:sz w:val="40"/>
          <w:szCs w:val="40"/>
          <w:vertAlign w:val="superscript"/>
        </w:rPr>
      </w:pPr>
      <w:r>
        <w:rPr>
          <w:rFonts w:eastAsia="Times New Roman"/>
          <w:sz w:val="21"/>
          <w:szCs w:val="21"/>
        </w:rPr>
        <w:t>Создание базового документа для дальнейшей разработки инвестиционных и производственных программ организаций коммунального комплекса города.</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00"/>
        </w:tabs>
        <w:spacing w:line="185" w:lineRule="auto"/>
        <w:ind w:left="500" w:right="900" w:hanging="365"/>
        <w:rPr>
          <w:rFonts w:ascii="Arial" w:eastAsia="Arial" w:hAnsi="Arial" w:cs="Arial"/>
          <w:sz w:val="46"/>
          <w:szCs w:val="46"/>
          <w:vertAlign w:val="superscript"/>
        </w:rPr>
      </w:pPr>
      <w:r>
        <w:rPr>
          <w:rFonts w:eastAsia="Times New Roman"/>
          <w:sz w:val="23"/>
          <w:szCs w:val="23"/>
        </w:rPr>
        <w:t>Разработка единого комплекса мероприятий, направленных на обеспечение оптимальных решений системных проблем в области функционирования и развития коммунальной инфраструктуры муниципального образования «Город Фатеж»</w:t>
      </w:r>
    </w:p>
    <w:p w:rsidR="0061228E" w:rsidRDefault="002539ED">
      <w:pPr>
        <w:numPr>
          <w:ilvl w:val="0"/>
          <w:numId w:val="30"/>
        </w:numPr>
        <w:tabs>
          <w:tab w:val="left" w:pos="540"/>
        </w:tabs>
        <w:spacing w:line="180" w:lineRule="auto"/>
        <w:ind w:left="540" w:hanging="405"/>
        <w:rPr>
          <w:rFonts w:ascii="Arial" w:eastAsia="Arial" w:hAnsi="Arial" w:cs="Arial"/>
          <w:sz w:val="32"/>
          <w:szCs w:val="32"/>
          <w:vertAlign w:val="superscript"/>
        </w:rPr>
      </w:pPr>
      <w:r>
        <w:rPr>
          <w:rFonts w:eastAsia="Times New Roman"/>
          <w:sz w:val="19"/>
          <w:szCs w:val="19"/>
        </w:rPr>
        <w:t>Совершенствование   механизмов   снижения   стоимости   коммунальных   услуг   при</w:t>
      </w:r>
    </w:p>
    <w:p w:rsidR="0061228E" w:rsidRDefault="0061228E">
      <w:pPr>
        <w:spacing w:line="22" w:lineRule="exact"/>
        <w:rPr>
          <w:rFonts w:ascii="Arial" w:eastAsia="Arial" w:hAnsi="Arial" w:cs="Arial"/>
          <w:sz w:val="32"/>
          <w:szCs w:val="32"/>
          <w:vertAlign w:val="superscript"/>
        </w:rPr>
      </w:pPr>
    </w:p>
    <w:p w:rsidR="0061228E" w:rsidRDefault="002539ED">
      <w:pPr>
        <w:spacing w:line="230" w:lineRule="auto"/>
        <w:ind w:left="500"/>
        <w:rPr>
          <w:rFonts w:ascii="Arial" w:eastAsia="Arial" w:hAnsi="Arial" w:cs="Arial"/>
          <w:sz w:val="32"/>
          <w:szCs w:val="32"/>
          <w:vertAlign w:val="superscript"/>
        </w:rPr>
      </w:pPr>
      <w:r>
        <w:rPr>
          <w:rFonts w:eastAsia="Times New Roman"/>
          <w:sz w:val="24"/>
          <w:szCs w:val="24"/>
        </w:rPr>
        <w:t>сохранении (повышении) качества предоставления услуг и устойчивости функционирования коммунальной инфраструктуры муниципального образования;</w:t>
      </w:r>
    </w:p>
    <w:p w:rsidR="0061228E" w:rsidRDefault="0061228E">
      <w:pPr>
        <w:spacing w:line="13" w:lineRule="exact"/>
        <w:rPr>
          <w:rFonts w:ascii="Arial" w:eastAsia="Arial" w:hAnsi="Arial" w:cs="Arial"/>
          <w:sz w:val="32"/>
          <w:szCs w:val="32"/>
          <w:vertAlign w:val="superscript"/>
        </w:rPr>
      </w:pPr>
    </w:p>
    <w:p w:rsidR="0061228E" w:rsidRDefault="002539ED">
      <w:pPr>
        <w:numPr>
          <w:ilvl w:val="0"/>
          <w:numId w:val="30"/>
        </w:numPr>
        <w:tabs>
          <w:tab w:val="left" w:pos="538"/>
        </w:tabs>
        <w:spacing w:line="184" w:lineRule="auto"/>
        <w:ind w:left="500" w:hanging="365"/>
        <w:rPr>
          <w:rFonts w:ascii="Arial" w:eastAsia="Arial" w:hAnsi="Arial" w:cs="Arial"/>
          <w:sz w:val="40"/>
          <w:szCs w:val="40"/>
          <w:vertAlign w:val="superscript"/>
        </w:rPr>
      </w:pPr>
      <w:r>
        <w:rPr>
          <w:rFonts w:eastAsia="Times New Roman"/>
          <w:sz w:val="21"/>
          <w:szCs w:val="21"/>
        </w:rPr>
        <w:t>Совершенствование механизмов развития энергосбережения и повышения энергоэффективности коммунального водоснабжения муниципального образования;</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12"/>
        </w:tabs>
        <w:spacing w:line="184" w:lineRule="auto"/>
        <w:ind w:left="500" w:hanging="365"/>
        <w:rPr>
          <w:rFonts w:ascii="Arial" w:eastAsia="Arial" w:hAnsi="Arial" w:cs="Arial"/>
          <w:sz w:val="40"/>
          <w:szCs w:val="40"/>
          <w:vertAlign w:val="superscript"/>
        </w:rPr>
      </w:pPr>
      <w:r>
        <w:rPr>
          <w:rFonts w:eastAsia="Times New Roman"/>
          <w:sz w:val="21"/>
          <w:szCs w:val="21"/>
        </w:rPr>
        <w:t>Повышение инвестиционной привлекательности систем холодного водоснабжения и водоотведения муниципального образования;</w:t>
      </w:r>
    </w:p>
    <w:p w:rsidR="0061228E" w:rsidRDefault="0061228E">
      <w:pPr>
        <w:spacing w:line="391" w:lineRule="exact"/>
        <w:rPr>
          <w:sz w:val="20"/>
          <w:szCs w:val="20"/>
        </w:rPr>
      </w:pPr>
    </w:p>
    <w:p w:rsidR="0061228E" w:rsidRDefault="002539ED">
      <w:pPr>
        <w:spacing w:line="274" w:lineRule="auto"/>
        <w:ind w:firstLine="567"/>
        <w:jc w:val="both"/>
        <w:rPr>
          <w:sz w:val="20"/>
          <w:szCs w:val="20"/>
        </w:rPr>
      </w:pPr>
      <w:r>
        <w:rPr>
          <w:rFonts w:eastAsia="Times New Roman"/>
          <w:sz w:val="24"/>
          <w:szCs w:val="24"/>
        </w:rPr>
        <w:t>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инфраструктуры муниципальных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Минрегиона России от 14.04.2008 г. № 48.</w:t>
      </w:r>
    </w:p>
    <w:p w:rsidR="0061228E" w:rsidRDefault="0061228E">
      <w:pPr>
        <w:spacing w:line="296" w:lineRule="exact"/>
        <w:rPr>
          <w:sz w:val="20"/>
          <w:szCs w:val="20"/>
        </w:rPr>
      </w:pPr>
    </w:p>
    <w:p w:rsidR="0061228E" w:rsidRDefault="002539ED">
      <w:pPr>
        <w:spacing w:line="234" w:lineRule="auto"/>
        <w:ind w:right="900"/>
        <w:rPr>
          <w:sz w:val="20"/>
          <w:szCs w:val="20"/>
        </w:rPr>
      </w:pPr>
      <w:r>
        <w:rPr>
          <w:rFonts w:eastAsia="Times New Roman"/>
          <w:sz w:val="24"/>
          <w:szCs w:val="24"/>
        </w:rPr>
        <w:t>Основными принципами и целевыми показателями развития централизованных систем водоснабжения являются:</w:t>
      </w:r>
    </w:p>
    <w:p w:rsidR="0061228E" w:rsidRDefault="0061228E">
      <w:pPr>
        <w:spacing w:line="5" w:lineRule="exact"/>
        <w:rPr>
          <w:sz w:val="20"/>
          <w:szCs w:val="20"/>
        </w:rPr>
      </w:pPr>
    </w:p>
    <w:p w:rsidR="0061228E" w:rsidRDefault="002539ED">
      <w:pPr>
        <w:numPr>
          <w:ilvl w:val="0"/>
          <w:numId w:val="31"/>
        </w:numPr>
        <w:tabs>
          <w:tab w:val="left" w:pos="500"/>
        </w:tabs>
        <w:ind w:left="500" w:hanging="365"/>
        <w:rPr>
          <w:rFonts w:ascii="Arial" w:eastAsia="Arial" w:hAnsi="Arial" w:cs="Arial"/>
          <w:sz w:val="48"/>
          <w:szCs w:val="48"/>
          <w:vertAlign w:val="superscript"/>
        </w:rPr>
      </w:pPr>
      <w:r>
        <w:rPr>
          <w:rFonts w:eastAsia="Times New Roman"/>
          <w:sz w:val="24"/>
          <w:szCs w:val="24"/>
        </w:rPr>
        <w:t>Целевые показатели качества питьевой воды;</w:t>
      </w:r>
    </w:p>
    <w:p w:rsidR="0061228E" w:rsidRDefault="0061228E">
      <w:pPr>
        <w:spacing w:line="22" w:lineRule="exact"/>
        <w:rPr>
          <w:rFonts w:ascii="Arial" w:eastAsia="Arial" w:hAnsi="Arial" w:cs="Arial"/>
          <w:sz w:val="48"/>
          <w:szCs w:val="48"/>
          <w:vertAlign w:val="superscript"/>
        </w:rPr>
      </w:pPr>
    </w:p>
    <w:p w:rsidR="0061228E" w:rsidRDefault="002539ED">
      <w:pPr>
        <w:numPr>
          <w:ilvl w:val="0"/>
          <w:numId w:val="31"/>
        </w:numPr>
        <w:tabs>
          <w:tab w:val="left" w:pos="500"/>
        </w:tabs>
        <w:spacing w:line="182" w:lineRule="auto"/>
        <w:ind w:left="500" w:hanging="365"/>
        <w:rPr>
          <w:rFonts w:ascii="Arial" w:eastAsia="Arial" w:hAnsi="Arial" w:cs="Arial"/>
          <w:sz w:val="29"/>
          <w:szCs w:val="29"/>
          <w:vertAlign w:val="superscript"/>
        </w:rPr>
      </w:pPr>
      <w:r>
        <w:rPr>
          <w:rFonts w:eastAsia="Times New Roman"/>
          <w:sz w:val="18"/>
          <w:szCs w:val="18"/>
        </w:rPr>
        <w:t>Целевые показатели надежности и бесперебойности водоснабжения;</w:t>
      </w:r>
    </w:p>
    <w:p w:rsidR="0061228E" w:rsidRDefault="0061228E">
      <w:pPr>
        <w:spacing w:line="23" w:lineRule="exact"/>
        <w:rPr>
          <w:rFonts w:ascii="Arial" w:eastAsia="Arial" w:hAnsi="Arial" w:cs="Arial"/>
          <w:sz w:val="29"/>
          <w:szCs w:val="29"/>
          <w:vertAlign w:val="superscript"/>
        </w:rPr>
      </w:pPr>
    </w:p>
    <w:p w:rsidR="0061228E" w:rsidRDefault="002539ED">
      <w:pPr>
        <w:numPr>
          <w:ilvl w:val="0"/>
          <w:numId w:val="31"/>
        </w:numPr>
        <w:tabs>
          <w:tab w:val="left" w:pos="500"/>
        </w:tabs>
        <w:spacing w:line="182" w:lineRule="auto"/>
        <w:ind w:left="500" w:hanging="365"/>
        <w:rPr>
          <w:rFonts w:ascii="Arial" w:eastAsia="Arial" w:hAnsi="Arial" w:cs="Arial"/>
          <w:sz w:val="29"/>
          <w:szCs w:val="29"/>
          <w:vertAlign w:val="superscript"/>
        </w:rPr>
      </w:pPr>
      <w:r>
        <w:rPr>
          <w:rFonts w:eastAsia="Times New Roman"/>
          <w:sz w:val="18"/>
          <w:szCs w:val="18"/>
        </w:rPr>
        <w:t>Целевые показатели качества обслуживания абонентов;</w:t>
      </w:r>
    </w:p>
    <w:p w:rsidR="0061228E" w:rsidRDefault="0061228E">
      <w:pPr>
        <w:spacing w:line="23" w:lineRule="exact"/>
        <w:rPr>
          <w:rFonts w:ascii="Arial" w:eastAsia="Arial" w:hAnsi="Arial" w:cs="Arial"/>
          <w:sz w:val="29"/>
          <w:szCs w:val="29"/>
          <w:vertAlign w:val="superscript"/>
        </w:rPr>
      </w:pPr>
    </w:p>
    <w:p w:rsidR="0061228E" w:rsidRDefault="002539ED">
      <w:pPr>
        <w:numPr>
          <w:ilvl w:val="0"/>
          <w:numId w:val="31"/>
        </w:numPr>
        <w:tabs>
          <w:tab w:val="left" w:pos="500"/>
        </w:tabs>
        <w:spacing w:line="181" w:lineRule="auto"/>
        <w:ind w:left="500" w:right="500" w:hanging="365"/>
        <w:rPr>
          <w:rFonts w:ascii="Arial" w:eastAsia="Arial" w:hAnsi="Arial" w:cs="Arial"/>
          <w:sz w:val="40"/>
          <w:szCs w:val="40"/>
          <w:vertAlign w:val="superscript"/>
        </w:rPr>
      </w:pPr>
      <w:r>
        <w:rPr>
          <w:rFonts w:eastAsia="Times New Roman"/>
          <w:sz w:val="21"/>
          <w:szCs w:val="21"/>
        </w:rPr>
        <w:t>Целевые показатели эффективности использования ресурсов, в том числе сокращения потерь воды при транспортировке;</w:t>
      </w:r>
    </w:p>
    <w:p w:rsidR="0061228E" w:rsidRDefault="0061228E">
      <w:pPr>
        <w:spacing w:line="294" w:lineRule="exact"/>
        <w:rPr>
          <w:sz w:val="20"/>
          <w:szCs w:val="20"/>
        </w:rPr>
      </w:pPr>
    </w:p>
    <w:p w:rsidR="0061228E" w:rsidRDefault="002539ED">
      <w:pPr>
        <w:spacing w:line="234" w:lineRule="auto"/>
        <w:ind w:right="1320"/>
        <w:rPr>
          <w:sz w:val="20"/>
          <w:szCs w:val="20"/>
        </w:rPr>
      </w:pPr>
      <w:r>
        <w:rPr>
          <w:rFonts w:eastAsia="Times New Roman"/>
          <w:b/>
          <w:bCs/>
          <w:sz w:val="24"/>
          <w:szCs w:val="24"/>
        </w:rPr>
        <w:t>2.2. Различные сценарии развития централизованных систем водоснабжения в зависимости от различных сценариев развития МО</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10" w:lineRule="exact"/>
        <w:rPr>
          <w:sz w:val="20"/>
          <w:szCs w:val="20"/>
        </w:rPr>
      </w:pPr>
    </w:p>
    <w:p w:rsidR="0061228E" w:rsidRDefault="002539ED">
      <w:pPr>
        <w:ind w:left="9680"/>
        <w:rPr>
          <w:sz w:val="20"/>
          <w:szCs w:val="20"/>
        </w:rPr>
      </w:pPr>
      <w:r>
        <w:rPr>
          <w:rFonts w:eastAsia="Times New Roman"/>
          <w:sz w:val="24"/>
          <w:szCs w:val="24"/>
        </w:rPr>
        <w:t>33</w:t>
      </w:r>
    </w:p>
    <w:p w:rsidR="0061228E" w:rsidRDefault="002539ED">
      <w:pPr>
        <w:spacing w:line="20" w:lineRule="exact"/>
        <w:rPr>
          <w:sz w:val="20"/>
          <w:szCs w:val="20"/>
        </w:rPr>
      </w:pPr>
      <w:r>
        <w:rPr>
          <w:noProof/>
          <w:sz w:val="20"/>
          <w:szCs w:val="20"/>
        </w:rPr>
        <w:drawing>
          <wp:anchor distT="0" distB="0" distL="114300" distR="114300" simplePos="0" relativeHeight="25159065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9168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9270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9372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rPr>
          <w:sz w:val="20"/>
          <w:szCs w:val="20"/>
        </w:rPr>
      </w:pPr>
      <w:r>
        <w:rPr>
          <w:rFonts w:eastAsia="Times New Roman"/>
          <w:sz w:val="24"/>
          <w:szCs w:val="24"/>
        </w:rPr>
        <w:t>Основными мероприятиями по развитию функционально-пространственной среды города Фатежа являются:</w:t>
      </w:r>
    </w:p>
    <w:p w:rsidR="0061228E" w:rsidRDefault="0061228E">
      <w:pPr>
        <w:spacing w:line="14" w:lineRule="exact"/>
        <w:rPr>
          <w:sz w:val="20"/>
          <w:szCs w:val="20"/>
        </w:rPr>
      </w:pPr>
    </w:p>
    <w:p w:rsidR="0061228E" w:rsidRDefault="002539ED">
      <w:pPr>
        <w:numPr>
          <w:ilvl w:val="0"/>
          <w:numId w:val="32"/>
        </w:numPr>
        <w:tabs>
          <w:tab w:val="left" w:pos="708"/>
        </w:tabs>
        <w:spacing w:line="236" w:lineRule="auto"/>
        <w:ind w:left="720" w:hanging="367"/>
        <w:jc w:val="both"/>
        <w:rPr>
          <w:rFonts w:eastAsia="Times New Roman"/>
          <w:sz w:val="24"/>
          <w:szCs w:val="24"/>
        </w:rPr>
      </w:pPr>
      <w:r>
        <w:rPr>
          <w:rFonts w:eastAsia="Times New Roman"/>
          <w:sz w:val="24"/>
          <w:szCs w:val="24"/>
        </w:rPr>
        <w:t>Реализация инновационного варианта социально-экономического развития города, максимально эффективное использование территории – реконструкция, модернизация и благоустройство всех функциональных зон (жилых районов, зоны центра, производственных и рекреационных территорий);</w:t>
      </w:r>
    </w:p>
    <w:p w:rsidR="0061228E" w:rsidRDefault="0061228E">
      <w:pPr>
        <w:spacing w:line="16" w:lineRule="exact"/>
        <w:rPr>
          <w:rFonts w:eastAsia="Times New Roman"/>
          <w:sz w:val="24"/>
          <w:szCs w:val="24"/>
        </w:rPr>
      </w:pPr>
    </w:p>
    <w:p w:rsidR="0061228E" w:rsidRDefault="002539ED">
      <w:pPr>
        <w:numPr>
          <w:ilvl w:val="0"/>
          <w:numId w:val="32"/>
        </w:numPr>
        <w:tabs>
          <w:tab w:val="left" w:pos="708"/>
        </w:tabs>
        <w:spacing w:line="237" w:lineRule="auto"/>
        <w:ind w:left="720" w:hanging="367"/>
        <w:jc w:val="both"/>
        <w:rPr>
          <w:rFonts w:eastAsia="Times New Roman"/>
          <w:sz w:val="24"/>
          <w:szCs w:val="24"/>
        </w:rPr>
      </w:pPr>
      <w:r>
        <w:rPr>
          <w:rFonts w:eastAsia="Times New Roman"/>
          <w:sz w:val="24"/>
          <w:szCs w:val="24"/>
        </w:rPr>
        <w:t>Сохранение и развитие ансамблевой композиционной структуры городского центра, системы общественных зон и комплексов - развитие в современной градостроительной практике уникальных архитектурно-планировочных особенностей городской среды. В Генеральном плане определяется основная структурно-функциональная концепция, главные элементы плана города.</w:t>
      </w:r>
    </w:p>
    <w:p w:rsidR="0061228E" w:rsidRDefault="0061228E">
      <w:pPr>
        <w:spacing w:line="17" w:lineRule="exact"/>
        <w:rPr>
          <w:rFonts w:eastAsia="Times New Roman"/>
          <w:sz w:val="24"/>
          <w:szCs w:val="24"/>
        </w:rPr>
      </w:pPr>
    </w:p>
    <w:p w:rsidR="0061228E" w:rsidRDefault="002539ED">
      <w:pPr>
        <w:numPr>
          <w:ilvl w:val="0"/>
          <w:numId w:val="32"/>
        </w:numPr>
        <w:tabs>
          <w:tab w:val="left" w:pos="695"/>
        </w:tabs>
        <w:spacing w:line="237" w:lineRule="auto"/>
        <w:ind w:left="700" w:hanging="349"/>
        <w:jc w:val="both"/>
        <w:rPr>
          <w:rFonts w:eastAsia="Times New Roman"/>
          <w:sz w:val="24"/>
          <w:szCs w:val="24"/>
        </w:rPr>
      </w:pPr>
      <w:r>
        <w:rPr>
          <w:rFonts w:eastAsia="Times New Roman"/>
          <w:sz w:val="24"/>
          <w:szCs w:val="24"/>
        </w:rPr>
        <w:t>Сбалансированность реконструктивных мероприятий и освоения новых территорий под жилую застройку. Новое жилищное строительство и реконструкция фонда предусматриваются во всей территории города. Застройка свободных территорий жилой застройкой будет происходить прежде всего в западной, северной и южных частях города.</w:t>
      </w:r>
    </w:p>
    <w:p w:rsidR="0061228E" w:rsidRDefault="0061228E">
      <w:pPr>
        <w:spacing w:line="17" w:lineRule="exact"/>
        <w:rPr>
          <w:rFonts w:eastAsia="Times New Roman"/>
          <w:sz w:val="24"/>
          <w:szCs w:val="24"/>
        </w:rPr>
      </w:pPr>
    </w:p>
    <w:p w:rsidR="0061228E" w:rsidRDefault="002539ED">
      <w:pPr>
        <w:numPr>
          <w:ilvl w:val="0"/>
          <w:numId w:val="32"/>
        </w:numPr>
        <w:tabs>
          <w:tab w:val="left" w:pos="695"/>
        </w:tabs>
        <w:spacing w:line="234" w:lineRule="auto"/>
        <w:ind w:left="700" w:hanging="349"/>
        <w:rPr>
          <w:rFonts w:eastAsia="Times New Roman"/>
          <w:sz w:val="24"/>
          <w:szCs w:val="24"/>
        </w:rPr>
      </w:pPr>
      <w:r>
        <w:rPr>
          <w:rFonts w:eastAsia="Times New Roman"/>
          <w:sz w:val="24"/>
          <w:szCs w:val="24"/>
        </w:rPr>
        <w:t>Проведение градостроительных мероприятий по реконструкции жилищного фонда путём обновления и уплотнения застройки.</w:t>
      </w:r>
    </w:p>
    <w:p w:rsidR="0061228E" w:rsidRDefault="0061228E">
      <w:pPr>
        <w:spacing w:line="1" w:lineRule="exact"/>
        <w:rPr>
          <w:rFonts w:eastAsia="Times New Roman"/>
          <w:sz w:val="24"/>
          <w:szCs w:val="24"/>
        </w:rPr>
      </w:pPr>
    </w:p>
    <w:p w:rsidR="0061228E" w:rsidRDefault="002539ED">
      <w:pPr>
        <w:numPr>
          <w:ilvl w:val="0"/>
          <w:numId w:val="32"/>
        </w:numPr>
        <w:tabs>
          <w:tab w:val="left" w:pos="700"/>
        </w:tabs>
        <w:ind w:left="700" w:hanging="349"/>
        <w:rPr>
          <w:rFonts w:eastAsia="Times New Roman"/>
          <w:sz w:val="24"/>
          <w:szCs w:val="24"/>
        </w:rPr>
      </w:pPr>
      <w:r>
        <w:rPr>
          <w:rFonts w:eastAsia="Times New Roman"/>
          <w:sz w:val="24"/>
          <w:szCs w:val="24"/>
        </w:rPr>
        <w:t>Проведение мероприятий по развитию инженерной инфраструктуры.</w:t>
      </w:r>
    </w:p>
    <w:p w:rsidR="0061228E" w:rsidRDefault="0061228E">
      <w:pPr>
        <w:spacing w:line="12" w:lineRule="exact"/>
        <w:rPr>
          <w:sz w:val="20"/>
          <w:szCs w:val="20"/>
        </w:rPr>
      </w:pPr>
    </w:p>
    <w:p w:rsidR="0061228E" w:rsidRDefault="002539ED">
      <w:pPr>
        <w:spacing w:line="238" w:lineRule="auto"/>
        <w:jc w:val="both"/>
        <w:rPr>
          <w:sz w:val="20"/>
          <w:szCs w:val="20"/>
        </w:rPr>
      </w:pPr>
      <w:r>
        <w:rPr>
          <w:rFonts w:eastAsia="Times New Roman"/>
          <w:sz w:val="24"/>
          <w:szCs w:val="24"/>
        </w:rPr>
        <w:t>Инженерная инфраструктура города состоит из электро-теплоснабжения, газоснабжения, водоснабжения и канализации, электрической связи и проводного вещания, санитарной очистки территории. Проектом СВ предусматривается качественное развитие зон инженерной инфраструктуры, связанное с модернизацией системы влдоснабжения и водоотведения. Необходимы инженерные мероприятия по развитию системы очистных сооружений и систем транспортировки коммунального ресурса.</w:t>
      </w:r>
    </w:p>
    <w:p w:rsidR="0061228E" w:rsidRDefault="0061228E">
      <w:pPr>
        <w:spacing w:line="290" w:lineRule="exact"/>
        <w:rPr>
          <w:sz w:val="20"/>
          <w:szCs w:val="20"/>
        </w:rPr>
      </w:pPr>
    </w:p>
    <w:p w:rsidR="0061228E" w:rsidRDefault="002539ED">
      <w:pPr>
        <w:spacing w:line="236" w:lineRule="auto"/>
        <w:ind w:firstLine="708"/>
        <w:jc w:val="both"/>
        <w:rPr>
          <w:sz w:val="20"/>
          <w:szCs w:val="20"/>
        </w:rPr>
      </w:pPr>
      <w:r>
        <w:rPr>
          <w:rFonts w:eastAsia="Times New Roman"/>
          <w:sz w:val="24"/>
          <w:szCs w:val="24"/>
        </w:rPr>
        <w:t>Жилая застройка представлена, в основном, малоэтажными индивидуальными домами, в меньшей степени – среднеэтажными, многоэтажная застройка незначительна (небольшими участками в центральной части города), которая представлена в таблице 2.1.</w:t>
      </w:r>
    </w:p>
    <w:p w:rsidR="0061228E" w:rsidRDefault="0061228E">
      <w:pPr>
        <w:spacing w:line="285" w:lineRule="exact"/>
        <w:rPr>
          <w:sz w:val="20"/>
          <w:szCs w:val="20"/>
        </w:rPr>
      </w:pPr>
    </w:p>
    <w:p w:rsidR="0061228E" w:rsidRDefault="002539ED">
      <w:pPr>
        <w:rPr>
          <w:sz w:val="20"/>
          <w:szCs w:val="20"/>
        </w:rPr>
      </w:pPr>
      <w:r>
        <w:rPr>
          <w:rFonts w:eastAsia="Times New Roman"/>
          <w:b/>
          <w:bCs/>
        </w:rPr>
        <w:t>Таблица 2.1. Характеристика жилищного фонда Фатежа</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94752" behindDoc="1" locked="0" layoutInCell="0" allowOverlap="1">
                <wp:simplePos x="0" y="0"/>
                <wp:positionH relativeFrom="column">
                  <wp:posOffset>60960</wp:posOffset>
                </wp:positionH>
                <wp:positionV relativeFrom="paragraph">
                  <wp:posOffset>180975</wp:posOffset>
                </wp:positionV>
                <wp:extent cx="6170295" cy="0"/>
                <wp:effectExtent l="0" t="0" r="0" b="0"/>
                <wp:wrapNone/>
                <wp:docPr id="154" name="Shap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029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54" o:spid="_x0000_s117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14.25pt" to="490.65pt,14.25pt" o:allowincell="f" strokecolor="#000000" strokeweight="0.48pt"/>
            </w:pict>
          </mc:Fallback>
        </mc:AlternateContent>
      </w:r>
      <w:r>
        <w:rPr>
          <w:noProof/>
          <w:sz w:val="20"/>
          <w:szCs w:val="20"/>
        </w:rPr>
        <mc:AlternateContent>
          <mc:Choice Requires="wps">
            <w:drawing>
              <wp:anchor distT="0" distB="0" distL="114300" distR="114300" simplePos="0" relativeHeight="251595776" behindDoc="1" locked="0" layoutInCell="0" allowOverlap="1">
                <wp:simplePos x="0" y="0"/>
                <wp:positionH relativeFrom="column">
                  <wp:posOffset>60960</wp:posOffset>
                </wp:positionH>
                <wp:positionV relativeFrom="paragraph">
                  <wp:posOffset>676275</wp:posOffset>
                </wp:positionV>
                <wp:extent cx="6170295" cy="0"/>
                <wp:effectExtent l="0" t="0" r="0" b="0"/>
                <wp:wrapNone/>
                <wp:docPr id="155" name="Shap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02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55" o:spid="_x0000_s118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53.25pt" to="490.65pt,53.25pt" o:allowincell="f" strokecolor="#000000" strokeweight="0.4799pt"/>
            </w:pict>
          </mc:Fallback>
        </mc:AlternateContent>
      </w:r>
      <w:r>
        <w:rPr>
          <w:noProof/>
          <w:sz w:val="20"/>
          <w:szCs w:val="20"/>
        </w:rPr>
        <mc:AlternateContent>
          <mc:Choice Requires="wps">
            <w:drawing>
              <wp:anchor distT="0" distB="0" distL="114300" distR="114300" simplePos="0" relativeHeight="251596800" behindDoc="1" locked="0" layoutInCell="0" allowOverlap="1">
                <wp:simplePos x="0" y="0"/>
                <wp:positionH relativeFrom="column">
                  <wp:posOffset>64135</wp:posOffset>
                </wp:positionH>
                <wp:positionV relativeFrom="paragraph">
                  <wp:posOffset>177800</wp:posOffset>
                </wp:positionV>
                <wp:extent cx="0" cy="1502410"/>
                <wp:effectExtent l="0" t="0" r="0" b="0"/>
                <wp:wrapNone/>
                <wp:docPr id="156" name="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56" o:spid="_x0000_s118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05pt,14pt" to="5.05pt,132.3pt" o:allowincell="f" strokecolor="#000000" strokeweight="0.4799pt"/>
            </w:pict>
          </mc:Fallback>
        </mc:AlternateContent>
      </w:r>
      <w:r>
        <w:rPr>
          <w:noProof/>
          <w:sz w:val="20"/>
          <w:szCs w:val="20"/>
        </w:rPr>
        <mc:AlternateContent>
          <mc:Choice Requires="wps">
            <w:drawing>
              <wp:anchor distT="0" distB="0" distL="114300" distR="114300" simplePos="0" relativeHeight="251597824" behindDoc="1" locked="0" layoutInCell="0" allowOverlap="1">
                <wp:simplePos x="0" y="0"/>
                <wp:positionH relativeFrom="column">
                  <wp:posOffset>382270</wp:posOffset>
                </wp:positionH>
                <wp:positionV relativeFrom="paragraph">
                  <wp:posOffset>177800</wp:posOffset>
                </wp:positionV>
                <wp:extent cx="0" cy="1502410"/>
                <wp:effectExtent l="0" t="0" r="0" b="0"/>
                <wp:wrapNone/>
                <wp:docPr id="157" name="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57" o:spid="_x0000_s118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0.1pt,14pt" to="30.1pt,132.3pt" o:allowincell="f" strokecolor="#000000" strokeweight="0.48pt"/>
            </w:pict>
          </mc:Fallback>
        </mc:AlternateContent>
      </w:r>
      <w:r>
        <w:rPr>
          <w:noProof/>
          <w:sz w:val="20"/>
          <w:szCs w:val="20"/>
        </w:rPr>
        <mc:AlternateContent>
          <mc:Choice Requires="wps">
            <w:drawing>
              <wp:anchor distT="0" distB="0" distL="114300" distR="114300" simplePos="0" relativeHeight="251598848" behindDoc="1" locked="0" layoutInCell="0" allowOverlap="1">
                <wp:simplePos x="0" y="0"/>
                <wp:positionH relativeFrom="column">
                  <wp:posOffset>3969385</wp:posOffset>
                </wp:positionH>
                <wp:positionV relativeFrom="paragraph">
                  <wp:posOffset>177800</wp:posOffset>
                </wp:positionV>
                <wp:extent cx="0" cy="1502410"/>
                <wp:effectExtent l="0" t="0" r="0" b="0"/>
                <wp:wrapNone/>
                <wp:docPr id="158" name="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58" o:spid="_x0000_s118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12.55pt,14pt" to="312.55pt,132.3pt" o:allowincell="f" strokecolor="#000000" strokeweight="0.4799pt"/>
            </w:pict>
          </mc:Fallback>
        </mc:AlternateContent>
      </w:r>
      <w:r>
        <w:rPr>
          <w:noProof/>
          <w:sz w:val="20"/>
          <w:szCs w:val="20"/>
        </w:rPr>
        <mc:AlternateContent>
          <mc:Choice Requires="wps">
            <w:drawing>
              <wp:anchor distT="0" distB="0" distL="114300" distR="114300" simplePos="0" relativeHeight="251599872" behindDoc="1" locked="0" layoutInCell="0" allowOverlap="1">
                <wp:simplePos x="0" y="0"/>
                <wp:positionH relativeFrom="column">
                  <wp:posOffset>5266690</wp:posOffset>
                </wp:positionH>
                <wp:positionV relativeFrom="paragraph">
                  <wp:posOffset>177800</wp:posOffset>
                </wp:positionV>
                <wp:extent cx="0" cy="1502410"/>
                <wp:effectExtent l="0" t="0" r="0" b="0"/>
                <wp:wrapNone/>
                <wp:docPr id="159" name="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59" o:spid="_x0000_s11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4.7pt,14pt" to="414.7pt,132.3pt" o:allowincell="f" strokecolor="#000000" strokeweight="0.48pt"/>
            </w:pict>
          </mc:Fallback>
        </mc:AlternateContent>
      </w:r>
      <w:r>
        <w:rPr>
          <w:noProof/>
          <w:sz w:val="20"/>
          <w:szCs w:val="20"/>
        </w:rPr>
        <mc:AlternateContent>
          <mc:Choice Requires="wps">
            <w:drawing>
              <wp:anchor distT="0" distB="0" distL="114300" distR="114300" simplePos="0" relativeHeight="251600896" behindDoc="1" locked="0" layoutInCell="0" allowOverlap="1">
                <wp:simplePos x="0" y="0"/>
                <wp:positionH relativeFrom="column">
                  <wp:posOffset>6228080</wp:posOffset>
                </wp:positionH>
                <wp:positionV relativeFrom="paragraph">
                  <wp:posOffset>177800</wp:posOffset>
                </wp:positionV>
                <wp:extent cx="0" cy="1502410"/>
                <wp:effectExtent l="0" t="0" r="0" b="0"/>
                <wp:wrapNone/>
                <wp:docPr id="160" name="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60" o:spid="_x0000_s11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0.4pt,14pt" to="490.4pt,132.3pt" o:allowincell="f" strokecolor="#000000" strokeweight="0.4799pt"/>
            </w:pict>
          </mc:Fallback>
        </mc:AlternateContent>
      </w:r>
    </w:p>
    <w:p w:rsidR="0061228E" w:rsidRDefault="0061228E">
      <w:pPr>
        <w:spacing w:line="267" w:lineRule="exact"/>
        <w:rPr>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1140"/>
        <w:gridCol w:w="4500"/>
        <w:gridCol w:w="2440"/>
        <w:gridCol w:w="1640"/>
        <w:gridCol w:w="20"/>
      </w:tblGrid>
      <w:tr w:rsidR="0061228E">
        <w:trPr>
          <w:trHeight w:val="255"/>
        </w:trPr>
        <w:tc>
          <w:tcPr>
            <w:tcW w:w="1140" w:type="dxa"/>
            <w:tcBorders>
              <w:bottom w:val="single" w:sz="8" w:space="0" w:color="auto"/>
            </w:tcBorders>
            <w:vAlign w:val="bottom"/>
          </w:tcPr>
          <w:p w:rsidR="0061228E" w:rsidRDefault="002539ED">
            <w:pPr>
              <w:ind w:right="530"/>
              <w:jc w:val="center"/>
              <w:rPr>
                <w:sz w:val="20"/>
                <w:szCs w:val="20"/>
              </w:rPr>
            </w:pPr>
            <w:r>
              <w:rPr>
                <w:rFonts w:eastAsia="Times New Roman"/>
                <w:b/>
                <w:bCs/>
                <w:w w:val="99"/>
              </w:rPr>
              <w:t>№</w:t>
            </w:r>
          </w:p>
        </w:tc>
        <w:tc>
          <w:tcPr>
            <w:tcW w:w="4500" w:type="dxa"/>
            <w:tcBorders>
              <w:bottom w:val="single" w:sz="8" w:space="0" w:color="auto"/>
            </w:tcBorders>
            <w:vAlign w:val="bottom"/>
          </w:tcPr>
          <w:p w:rsidR="0061228E" w:rsidRDefault="002539ED">
            <w:pPr>
              <w:ind w:right="10"/>
              <w:jc w:val="center"/>
              <w:rPr>
                <w:sz w:val="20"/>
                <w:szCs w:val="20"/>
              </w:rPr>
            </w:pPr>
            <w:r>
              <w:rPr>
                <w:rFonts w:eastAsia="Times New Roman"/>
                <w:b/>
                <w:bCs/>
                <w:w w:val="99"/>
              </w:rPr>
              <w:t>Наименование</w:t>
            </w:r>
          </w:p>
        </w:tc>
        <w:tc>
          <w:tcPr>
            <w:tcW w:w="2440" w:type="dxa"/>
            <w:tcBorders>
              <w:bottom w:val="single" w:sz="8" w:space="0" w:color="auto"/>
            </w:tcBorders>
            <w:vAlign w:val="bottom"/>
          </w:tcPr>
          <w:p w:rsidR="0061228E" w:rsidRDefault="002539ED">
            <w:pPr>
              <w:ind w:left="530"/>
              <w:jc w:val="center"/>
              <w:rPr>
                <w:sz w:val="20"/>
                <w:szCs w:val="20"/>
              </w:rPr>
            </w:pPr>
            <w:r>
              <w:rPr>
                <w:rFonts w:eastAsia="Times New Roman"/>
                <w:b/>
                <w:bCs/>
                <w:w w:val="99"/>
              </w:rPr>
              <w:t>Един. изм.</w:t>
            </w:r>
          </w:p>
        </w:tc>
        <w:tc>
          <w:tcPr>
            <w:tcW w:w="1640" w:type="dxa"/>
            <w:tcBorders>
              <w:bottom w:val="single" w:sz="8" w:space="0" w:color="auto"/>
            </w:tcBorders>
            <w:vAlign w:val="bottom"/>
          </w:tcPr>
          <w:p w:rsidR="0061228E" w:rsidRDefault="002539ED" w:rsidP="00B679DA">
            <w:pPr>
              <w:jc w:val="center"/>
              <w:rPr>
                <w:sz w:val="20"/>
                <w:szCs w:val="20"/>
              </w:rPr>
            </w:pPr>
            <w:r>
              <w:rPr>
                <w:rFonts w:eastAsia="Times New Roman"/>
                <w:b/>
                <w:bCs/>
              </w:rPr>
              <w:t>на 01.01.</w:t>
            </w:r>
            <w:r w:rsidR="00B679DA">
              <w:rPr>
                <w:rFonts w:eastAsia="Times New Roman"/>
                <w:b/>
                <w:bCs/>
              </w:rPr>
              <w:t>21</w:t>
            </w:r>
            <w:r>
              <w:rPr>
                <w:rFonts w:eastAsia="Times New Roman"/>
                <w:b/>
                <w:bCs/>
              </w:rPr>
              <w:t>г.</w:t>
            </w:r>
          </w:p>
        </w:tc>
        <w:tc>
          <w:tcPr>
            <w:tcW w:w="0" w:type="dxa"/>
            <w:vAlign w:val="bottom"/>
          </w:tcPr>
          <w:p w:rsidR="0061228E" w:rsidRDefault="0061228E">
            <w:pPr>
              <w:rPr>
                <w:sz w:val="1"/>
                <w:szCs w:val="1"/>
              </w:rPr>
            </w:pPr>
          </w:p>
        </w:tc>
      </w:tr>
      <w:tr w:rsidR="0061228E">
        <w:trPr>
          <w:trHeight w:val="252"/>
        </w:trPr>
        <w:tc>
          <w:tcPr>
            <w:tcW w:w="1140" w:type="dxa"/>
            <w:vMerge w:val="restart"/>
            <w:vAlign w:val="bottom"/>
          </w:tcPr>
          <w:p w:rsidR="0061228E" w:rsidRDefault="002539ED">
            <w:pPr>
              <w:ind w:right="730"/>
              <w:jc w:val="right"/>
              <w:rPr>
                <w:sz w:val="20"/>
                <w:szCs w:val="20"/>
              </w:rPr>
            </w:pPr>
            <w:r>
              <w:rPr>
                <w:rFonts w:eastAsia="Times New Roman"/>
              </w:rPr>
              <w:t>1</w:t>
            </w:r>
          </w:p>
        </w:tc>
        <w:tc>
          <w:tcPr>
            <w:tcW w:w="4500" w:type="dxa"/>
            <w:vMerge w:val="restart"/>
            <w:vAlign w:val="bottom"/>
          </w:tcPr>
          <w:p w:rsidR="0061228E" w:rsidRDefault="002539ED">
            <w:pPr>
              <w:ind w:right="10"/>
              <w:jc w:val="center"/>
              <w:rPr>
                <w:sz w:val="20"/>
                <w:szCs w:val="20"/>
              </w:rPr>
            </w:pPr>
            <w:r>
              <w:rPr>
                <w:rFonts w:eastAsia="Times New Roman"/>
                <w:w w:val="99"/>
              </w:rPr>
              <w:t>Общая площадь жилых домов</w:t>
            </w:r>
          </w:p>
        </w:tc>
        <w:tc>
          <w:tcPr>
            <w:tcW w:w="2440" w:type="dxa"/>
            <w:vAlign w:val="bottom"/>
          </w:tcPr>
          <w:p w:rsidR="0061228E" w:rsidRDefault="002539ED">
            <w:pPr>
              <w:spacing w:line="253" w:lineRule="exact"/>
              <w:ind w:left="530"/>
              <w:jc w:val="center"/>
              <w:rPr>
                <w:sz w:val="20"/>
                <w:szCs w:val="20"/>
              </w:rPr>
            </w:pPr>
            <w:r>
              <w:rPr>
                <w:rFonts w:eastAsia="Times New Roman"/>
                <w:w w:val="99"/>
              </w:rPr>
              <w:t>тыс.м</w:t>
            </w:r>
            <w:r>
              <w:rPr>
                <w:rFonts w:eastAsia="Times New Roman"/>
                <w:w w:val="99"/>
                <w:sz w:val="27"/>
                <w:szCs w:val="27"/>
                <w:vertAlign w:val="superscript"/>
              </w:rPr>
              <w:t>2</w:t>
            </w:r>
            <w:r>
              <w:rPr>
                <w:rFonts w:eastAsia="Times New Roman"/>
                <w:w w:val="99"/>
              </w:rPr>
              <w:t xml:space="preserve"> общей</w:t>
            </w:r>
          </w:p>
        </w:tc>
        <w:tc>
          <w:tcPr>
            <w:tcW w:w="1640" w:type="dxa"/>
            <w:vMerge w:val="restart"/>
            <w:vAlign w:val="bottom"/>
          </w:tcPr>
          <w:p w:rsidR="0061228E" w:rsidRDefault="002539ED">
            <w:pPr>
              <w:ind w:right="410"/>
              <w:jc w:val="right"/>
              <w:rPr>
                <w:sz w:val="20"/>
                <w:szCs w:val="20"/>
              </w:rPr>
            </w:pPr>
            <w:r>
              <w:rPr>
                <w:rFonts w:eastAsia="Times New Roman"/>
              </w:rPr>
              <w:t>149,3</w:t>
            </w:r>
          </w:p>
        </w:tc>
        <w:tc>
          <w:tcPr>
            <w:tcW w:w="0" w:type="dxa"/>
            <w:vAlign w:val="bottom"/>
          </w:tcPr>
          <w:p w:rsidR="0061228E" w:rsidRDefault="0061228E">
            <w:pPr>
              <w:rPr>
                <w:sz w:val="1"/>
                <w:szCs w:val="1"/>
              </w:rPr>
            </w:pPr>
          </w:p>
        </w:tc>
      </w:tr>
      <w:tr w:rsidR="0061228E">
        <w:trPr>
          <w:trHeight w:val="114"/>
        </w:trPr>
        <w:tc>
          <w:tcPr>
            <w:tcW w:w="1140" w:type="dxa"/>
            <w:vMerge/>
            <w:vAlign w:val="bottom"/>
          </w:tcPr>
          <w:p w:rsidR="0061228E" w:rsidRDefault="0061228E">
            <w:pPr>
              <w:rPr>
                <w:sz w:val="9"/>
                <w:szCs w:val="9"/>
              </w:rPr>
            </w:pPr>
          </w:p>
        </w:tc>
        <w:tc>
          <w:tcPr>
            <w:tcW w:w="4500" w:type="dxa"/>
            <w:vMerge/>
            <w:vAlign w:val="bottom"/>
          </w:tcPr>
          <w:p w:rsidR="0061228E" w:rsidRDefault="0061228E">
            <w:pPr>
              <w:rPr>
                <w:sz w:val="9"/>
                <w:szCs w:val="9"/>
              </w:rPr>
            </w:pPr>
          </w:p>
        </w:tc>
        <w:tc>
          <w:tcPr>
            <w:tcW w:w="2440" w:type="dxa"/>
            <w:vMerge w:val="restart"/>
            <w:vAlign w:val="bottom"/>
          </w:tcPr>
          <w:p w:rsidR="0061228E" w:rsidRDefault="002539ED">
            <w:pPr>
              <w:spacing w:line="242" w:lineRule="exact"/>
              <w:ind w:left="530"/>
              <w:jc w:val="center"/>
              <w:rPr>
                <w:sz w:val="20"/>
                <w:szCs w:val="20"/>
              </w:rPr>
            </w:pPr>
            <w:r>
              <w:rPr>
                <w:rFonts w:eastAsia="Times New Roman"/>
              </w:rPr>
              <w:t>площади</w:t>
            </w:r>
          </w:p>
        </w:tc>
        <w:tc>
          <w:tcPr>
            <w:tcW w:w="1640" w:type="dxa"/>
            <w:vMerge/>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7"/>
        </w:trPr>
        <w:tc>
          <w:tcPr>
            <w:tcW w:w="1140" w:type="dxa"/>
            <w:vAlign w:val="bottom"/>
          </w:tcPr>
          <w:p w:rsidR="0061228E" w:rsidRDefault="0061228E">
            <w:pPr>
              <w:rPr>
                <w:sz w:val="11"/>
                <w:szCs w:val="11"/>
              </w:rPr>
            </w:pPr>
          </w:p>
        </w:tc>
        <w:tc>
          <w:tcPr>
            <w:tcW w:w="4500" w:type="dxa"/>
            <w:vAlign w:val="bottom"/>
          </w:tcPr>
          <w:p w:rsidR="0061228E" w:rsidRDefault="0061228E">
            <w:pPr>
              <w:rPr>
                <w:sz w:val="11"/>
                <w:szCs w:val="11"/>
              </w:rPr>
            </w:pPr>
          </w:p>
        </w:tc>
        <w:tc>
          <w:tcPr>
            <w:tcW w:w="2440" w:type="dxa"/>
            <w:vMerge/>
            <w:vAlign w:val="bottom"/>
          </w:tcPr>
          <w:p w:rsidR="0061228E" w:rsidRDefault="0061228E">
            <w:pPr>
              <w:rPr>
                <w:sz w:val="11"/>
                <w:szCs w:val="11"/>
              </w:rPr>
            </w:pPr>
          </w:p>
        </w:tc>
        <w:tc>
          <w:tcPr>
            <w:tcW w:w="164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11" w:lineRule="exact"/>
        <w:rPr>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760"/>
        <w:gridCol w:w="5500"/>
        <w:gridCol w:w="1720"/>
        <w:gridCol w:w="1740"/>
      </w:tblGrid>
      <w:tr w:rsidR="0061228E">
        <w:trPr>
          <w:trHeight w:val="254"/>
        </w:trPr>
        <w:tc>
          <w:tcPr>
            <w:tcW w:w="760" w:type="dxa"/>
            <w:tcBorders>
              <w:bottom w:val="single" w:sz="8" w:space="0" w:color="auto"/>
            </w:tcBorders>
            <w:vAlign w:val="bottom"/>
          </w:tcPr>
          <w:p w:rsidR="0061228E" w:rsidRDefault="002539ED">
            <w:pPr>
              <w:ind w:left="200"/>
              <w:rPr>
                <w:sz w:val="20"/>
                <w:szCs w:val="20"/>
              </w:rPr>
            </w:pPr>
            <w:r>
              <w:rPr>
                <w:rFonts w:eastAsia="Times New Roman"/>
                <w:b/>
                <w:bCs/>
              </w:rPr>
              <w:t>2</w:t>
            </w:r>
          </w:p>
        </w:tc>
        <w:tc>
          <w:tcPr>
            <w:tcW w:w="5500" w:type="dxa"/>
            <w:tcBorders>
              <w:bottom w:val="single" w:sz="8" w:space="0" w:color="auto"/>
            </w:tcBorders>
            <w:vAlign w:val="bottom"/>
          </w:tcPr>
          <w:p w:rsidR="0061228E" w:rsidRDefault="002539ED">
            <w:pPr>
              <w:ind w:right="250"/>
              <w:jc w:val="center"/>
              <w:rPr>
                <w:sz w:val="20"/>
                <w:szCs w:val="20"/>
              </w:rPr>
            </w:pPr>
            <w:r>
              <w:rPr>
                <w:rFonts w:eastAsia="Times New Roman"/>
                <w:b/>
                <w:bCs/>
                <w:w w:val="99"/>
              </w:rPr>
              <w:t>Характеристика жилищного фонда (домов)</w:t>
            </w:r>
          </w:p>
        </w:tc>
        <w:tc>
          <w:tcPr>
            <w:tcW w:w="1720" w:type="dxa"/>
            <w:tcBorders>
              <w:bottom w:val="single" w:sz="8" w:space="0" w:color="auto"/>
            </w:tcBorders>
            <w:vAlign w:val="bottom"/>
          </w:tcPr>
          <w:p w:rsidR="0061228E" w:rsidRDefault="002539ED">
            <w:pPr>
              <w:jc w:val="center"/>
              <w:rPr>
                <w:sz w:val="20"/>
                <w:szCs w:val="20"/>
              </w:rPr>
            </w:pPr>
            <w:r>
              <w:rPr>
                <w:rFonts w:eastAsia="Times New Roman"/>
                <w:b/>
                <w:bCs/>
                <w:w w:val="98"/>
              </w:rPr>
              <w:t>ед.</w:t>
            </w:r>
          </w:p>
        </w:tc>
        <w:tc>
          <w:tcPr>
            <w:tcW w:w="1740" w:type="dxa"/>
            <w:tcBorders>
              <w:bottom w:val="single" w:sz="8" w:space="0" w:color="auto"/>
            </w:tcBorders>
            <w:vAlign w:val="bottom"/>
          </w:tcPr>
          <w:p w:rsidR="0061228E" w:rsidRDefault="002539ED">
            <w:pPr>
              <w:ind w:left="110"/>
              <w:jc w:val="center"/>
              <w:rPr>
                <w:sz w:val="20"/>
                <w:szCs w:val="20"/>
              </w:rPr>
            </w:pPr>
            <w:r>
              <w:rPr>
                <w:rFonts w:eastAsia="Times New Roman"/>
                <w:b/>
                <w:bCs/>
                <w:w w:val="99"/>
              </w:rPr>
              <w:t>1274</w:t>
            </w:r>
          </w:p>
        </w:tc>
      </w:tr>
      <w:tr w:rsidR="0061228E">
        <w:trPr>
          <w:trHeight w:val="243"/>
        </w:trPr>
        <w:tc>
          <w:tcPr>
            <w:tcW w:w="760" w:type="dxa"/>
            <w:tcBorders>
              <w:bottom w:val="single" w:sz="8" w:space="0" w:color="auto"/>
            </w:tcBorders>
            <w:vAlign w:val="bottom"/>
          </w:tcPr>
          <w:p w:rsidR="0061228E" w:rsidRDefault="0061228E">
            <w:pPr>
              <w:rPr>
                <w:sz w:val="21"/>
                <w:szCs w:val="21"/>
              </w:rPr>
            </w:pPr>
          </w:p>
        </w:tc>
        <w:tc>
          <w:tcPr>
            <w:tcW w:w="5500" w:type="dxa"/>
            <w:tcBorders>
              <w:bottom w:val="single" w:sz="8" w:space="0" w:color="auto"/>
            </w:tcBorders>
            <w:vAlign w:val="bottom"/>
          </w:tcPr>
          <w:p w:rsidR="0061228E" w:rsidRDefault="002539ED">
            <w:pPr>
              <w:spacing w:line="242" w:lineRule="exact"/>
              <w:ind w:right="270"/>
              <w:jc w:val="center"/>
              <w:rPr>
                <w:sz w:val="20"/>
                <w:szCs w:val="20"/>
              </w:rPr>
            </w:pPr>
            <w:r>
              <w:rPr>
                <w:rFonts w:eastAsia="Times New Roman"/>
                <w:w w:val="99"/>
              </w:rPr>
              <w:t>- в том числе:</w:t>
            </w:r>
          </w:p>
        </w:tc>
        <w:tc>
          <w:tcPr>
            <w:tcW w:w="1720" w:type="dxa"/>
            <w:tcBorders>
              <w:bottom w:val="single" w:sz="8" w:space="0" w:color="auto"/>
            </w:tcBorders>
            <w:vAlign w:val="bottom"/>
          </w:tcPr>
          <w:p w:rsidR="0061228E" w:rsidRDefault="0061228E">
            <w:pPr>
              <w:rPr>
                <w:sz w:val="21"/>
                <w:szCs w:val="21"/>
              </w:rPr>
            </w:pPr>
          </w:p>
        </w:tc>
        <w:tc>
          <w:tcPr>
            <w:tcW w:w="1740" w:type="dxa"/>
            <w:tcBorders>
              <w:bottom w:val="single" w:sz="8" w:space="0" w:color="auto"/>
            </w:tcBorders>
            <w:vAlign w:val="bottom"/>
          </w:tcPr>
          <w:p w:rsidR="0061228E" w:rsidRDefault="0061228E">
            <w:pPr>
              <w:rPr>
                <w:sz w:val="21"/>
                <w:szCs w:val="21"/>
              </w:rPr>
            </w:pPr>
          </w:p>
        </w:tc>
      </w:tr>
      <w:tr w:rsidR="0061228E">
        <w:trPr>
          <w:trHeight w:val="243"/>
        </w:trPr>
        <w:tc>
          <w:tcPr>
            <w:tcW w:w="760" w:type="dxa"/>
            <w:tcBorders>
              <w:bottom w:val="single" w:sz="8" w:space="0" w:color="auto"/>
            </w:tcBorders>
            <w:vAlign w:val="bottom"/>
          </w:tcPr>
          <w:p w:rsidR="0061228E" w:rsidRDefault="002539ED">
            <w:pPr>
              <w:spacing w:line="242" w:lineRule="exact"/>
              <w:ind w:left="620"/>
              <w:rPr>
                <w:sz w:val="20"/>
                <w:szCs w:val="20"/>
              </w:rPr>
            </w:pPr>
            <w:r>
              <w:rPr>
                <w:rFonts w:eastAsia="Times New Roman"/>
              </w:rPr>
              <w:t>1</w:t>
            </w:r>
          </w:p>
        </w:tc>
        <w:tc>
          <w:tcPr>
            <w:tcW w:w="5500" w:type="dxa"/>
            <w:tcBorders>
              <w:bottom w:val="single" w:sz="8" w:space="0" w:color="auto"/>
            </w:tcBorders>
            <w:vAlign w:val="bottom"/>
          </w:tcPr>
          <w:p w:rsidR="0061228E" w:rsidRDefault="002539ED">
            <w:pPr>
              <w:spacing w:line="242" w:lineRule="exact"/>
              <w:ind w:left="20"/>
              <w:rPr>
                <w:sz w:val="20"/>
                <w:szCs w:val="20"/>
              </w:rPr>
            </w:pPr>
            <w:r>
              <w:rPr>
                <w:rFonts w:eastAsia="Times New Roman"/>
              </w:rPr>
              <w:t>этажный</w:t>
            </w:r>
          </w:p>
        </w:tc>
        <w:tc>
          <w:tcPr>
            <w:tcW w:w="172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740" w:type="dxa"/>
            <w:tcBorders>
              <w:bottom w:val="single" w:sz="8" w:space="0" w:color="auto"/>
            </w:tcBorders>
            <w:vAlign w:val="bottom"/>
          </w:tcPr>
          <w:p w:rsidR="0061228E" w:rsidRDefault="002539ED">
            <w:pPr>
              <w:spacing w:line="242" w:lineRule="exact"/>
              <w:ind w:left="110"/>
              <w:jc w:val="center"/>
              <w:rPr>
                <w:sz w:val="20"/>
                <w:szCs w:val="20"/>
              </w:rPr>
            </w:pPr>
            <w:r>
              <w:rPr>
                <w:rFonts w:eastAsia="Times New Roman"/>
                <w:w w:val="99"/>
              </w:rPr>
              <w:t>1221,0</w:t>
            </w:r>
          </w:p>
        </w:tc>
      </w:tr>
      <w:tr w:rsidR="0061228E">
        <w:trPr>
          <w:trHeight w:val="243"/>
        </w:trPr>
        <w:tc>
          <w:tcPr>
            <w:tcW w:w="6260" w:type="dxa"/>
            <w:gridSpan w:val="2"/>
            <w:tcBorders>
              <w:bottom w:val="single" w:sz="8" w:space="0" w:color="auto"/>
            </w:tcBorders>
            <w:vAlign w:val="bottom"/>
          </w:tcPr>
          <w:p w:rsidR="0061228E" w:rsidRDefault="002539ED">
            <w:pPr>
              <w:spacing w:line="242" w:lineRule="exact"/>
              <w:ind w:left="620"/>
              <w:rPr>
                <w:sz w:val="20"/>
                <w:szCs w:val="20"/>
              </w:rPr>
            </w:pPr>
            <w:r>
              <w:rPr>
                <w:rFonts w:eastAsia="Times New Roman"/>
              </w:rPr>
              <w:t>2-3 этажный</w:t>
            </w:r>
          </w:p>
        </w:tc>
        <w:tc>
          <w:tcPr>
            <w:tcW w:w="172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740" w:type="dxa"/>
            <w:tcBorders>
              <w:bottom w:val="single" w:sz="8" w:space="0" w:color="auto"/>
            </w:tcBorders>
            <w:vAlign w:val="bottom"/>
          </w:tcPr>
          <w:p w:rsidR="0061228E" w:rsidRDefault="002539ED">
            <w:pPr>
              <w:spacing w:line="242" w:lineRule="exact"/>
              <w:ind w:left="90"/>
              <w:jc w:val="center"/>
              <w:rPr>
                <w:sz w:val="20"/>
                <w:szCs w:val="20"/>
              </w:rPr>
            </w:pPr>
            <w:r>
              <w:rPr>
                <w:rFonts w:eastAsia="Times New Roman"/>
                <w:w w:val="98"/>
              </w:rPr>
              <w:t>45,0</w:t>
            </w:r>
          </w:p>
        </w:tc>
      </w:tr>
      <w:tr w:rsidR="0061228E">
        <w:trPr>
          <w:trHeight w:val="243"/>
        </w:trPr>
        <w:tc>
          <w:tcPr>
            <w:tcW w:w="760" w:type="dxa"/>
            <w:tcBorders>
              <w:bottom w:val="single" w:sz="8" w:space="0" w:color="auto"/>
            </w:tcBorders>
            <w:vAlign w:val="bottom"/>
          </w:tcPr>
          <w:p w:rsidR="0061228E" w:rsidRDefault="002539ED">
            <w:pPr>
              <w:spacing w:line="242" w:lineRule="exact"/>
              <w:ind w:left="620"/>
              <w:rPr>
                <w:sz w:val="20"/>
                <w:szCs w:val="20"/>
              </w:rPr>
            </w:pPr>
            <w:r>
              <w:rPr>
                <w:rFonts w:eastAsia="Times New Roman"/>
              </w:rPr>
              <w:t>4</w:t>
            </w:r>
          </w:p>
        </w:tc>
        <w:tc>
          <w:tcPr>
            <w:tcW w:w="5500" w:type="dxa"/>
            <w:tcBorders>
              <w:bottom w:val="single" w:sz="8" w:space="0" w:color="auto"/>
            </w:tcBorders>
            <w:vAlign w:val="bottom"/>
          </w:tcPr>
          <w:p w:rsidR="0061228E" w:rsidRDefault="002539ED">
            <w:pPr>
              <w:spacing w:line="242" w:lineRule="exact"/>
              <w:ind w:left="80"/>
              <w:rPr>
                <w:sz w:val="20"/>
                <w:szCs w:val="20"/>
              </w:rPr>
            </w:pPr>
            <w:r>
              <w:rPr>
                <w:rFonts w:eastAsia="Times New Roman"/>
              </w:rPr>
              <w:t>этажный</w:t>
            </w:r>
          </w:p>
        </w:tc>
        <w:tc>
          <w:tcPr>
            <w:tcW w:w="172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740" w:type="dxa"/>
            <w:tcBorders>
              <w:bottom w:val="single" w:sz="8" w:space="0" w:color="auto"/>
            </w:tcBorders>
            <w:vAlign w:val="bottom"/>
          </w:tcPr>
          <w:p w:rsidR="0061228E" w:rsidRDefault="002539ED">
            <w:pPr>
              <w:spacing w:line="242" w:lineRule="exact"/>
              <w:ind w:left="90"/>
              <w:jc w:val="center"/>
              <w:rPr>
                <w:sz w:val="20"/>
                <w:szCs w:val="20"/>
              </w:rPr>
            </w:pPr>
            <w:r>
              <w:rPr>
                <w:rFonts w:eastAsia="Times New Roman"/>
                <w:w w:val="94"/>
              </w:rPr>
              <w:t>2,0</w:t>
            </w:r>
          </w:p>
        </w:tc>
      </w:tr>
      <w:tr w:rsidR="0061228E">
        <w:trPr>
          <w:trHeight w:val="243"/>
        </w:trPr>
        <w:tc>
          <w:tcPr>
            <w:tcW w:w="760" w:type="dxa"/>
            <w:vAlign w:val="bottom"/>
          </w:tcPr>
          <w:p w:rsidR="0061228E" w:rsidRDefault="002539ED">
            <w:pPr>
              <w:spacing w:line="243" w:lineRule="exact"/>
              <w:ind w:left="620"/>
              <w:rPr>
                <w:sz w:val="20"/>
                <w:szCs w:val="20"/>
              </w:rPr>
            </w:pPr>
            <w:r>
              <w:rPr>
                <w:rFonts w:eastAsia="Times New Roman"/>
              </w:rPr>
              <w:t>5</w:t>
            </w:r>
          </w:p>
        </w:tc>
        <w:tc>
          <w:tcPr>
            <w:tcW w:w="5500" w:type="dxa"/>
            <w:vAlign w:val="bottom"/>
          </w:tcPr>
          <w:p w:rsidR="0061228E" w:rsidRDefault="002539ED">
            <w:pPr>
              <w:spacing w:line="243" w:lineRule="exact"/>
              <w:ind w:left="20"/>
              <w:rPr>
                <w:sz w:val="20"/>
                <w:szCs w:val="20"/>
              </w:rPr>
            </w:pPr>
            <w:r>
              <w:rPr>
                <w:rFonts w:eastAsia="Times New Roman"/>
              </w:rPr>
              <w:t>и более этажный</w:t>
            </w:r>
          </w:p>
        </w:tc>
        <w:tc>
          <w:tcPr>
            <w:tcW w:w="1720" w:type="dxa"/>
            <w:vAlign w:val="bottom"/>
          </w:tcPr>
          <w:p w:rsidR="0061228E" w:rsidRDefault="002539ED">
            <w:pPr>
              <w:spacing w:line="243" w:lineRule="exact"/>
              <w:jc w:val="center"/>
              <w:rPr>
                <w:sz w:val="20"/>
                <w:szCs w:val="20"/>
              </w:rPr>
            </w:pPr>
            <w:r>
              <w:rPr>
                <w:rFonts w:eastAsia="Times New Roman"/>
              </w:rPr>
              <w:t>«-«</w:t>
            </w:r>
          </w:p>
        </w:tc>
        <w:tc>
          <w:tcPr>
            <w:tcW w:w="1740" w:type="dxa"/>
            <w:vAlign w:val="bottom"/>
          </w:tcPr>
          <w:p w:rsidR="0061228E" w:rsidRDefault="002539ED">
            <w:pPr>
              <w:spacing w:line="243" w:lineRule="exact"/>
              <w:ind w:left="90"/>
              <w:jc w:val="center"/>
              <w:rPr>
                <w:sz w:val="20"/>
                <w:szCs w:val="20"/>
              </w:rPr>
            </w:pPr>
            <w:r>
              <w:rPr>
                <w:rFonts w:eastAsia="Times New Roman"/>
                <w:w w:val="94"/>
              </w:rPr>
              <w:t>6,0</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01920" behindDoc="1" locked="0" layoutInCell="0" allowOverlap="1">
                <wp:simplePos x="0" y="0"/>
                <wp:positionH relativeFrom="column">
                  <wp:posOffset>60960</wp:posOffset>
                </wp:positionH>
                <wp:positionV relativeFrom="paragraph">
                  <wp:posOffset>3810</wp:posOffset>
                </wp:positionV>
                <wp:extent cx="6170295" cy="0"/>
                <wp:effectExtent l="0" t="0" r="0" b="0"/>
                <wp:wrapNone/>
                <wp:docPr id="161" name="Shap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02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61" o:spid="_x0000_s11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0.3pt" to="490.65pt,0.3pt" o:allowincell="f" strokecolor="#000000" strokeweight="0.4799pt"/>
            </w:pict>
          </mc:Fallback>
        </mc:AlternateContent>
      </w:r>
    </w:p>
    <w:p w:rsidR="0061228E" w:rsidRDefault="0061228E">
      <w:pPr>
        <w:spacing w:line="278" w:lineRule="exact"/>
        <w:rPr>
          <w:sz w:val="20"/>
          <w:szCs w:val="20"/>
        </w:rPr>
      </w:pPr>
    </w:p>
    <w:p w:rsidR="0061228E" w:rsidRDefault="002539ED">
      <w:pPr>
        <w:spacing w:line="238" w:lineRule="auto"/>
        <w:ind w:firstLine="708"/>
        <w:jc w:val="both"/>
        <w:rPr>
          <w:sz w:val="20"/>
          <w:szCs w:val="20"/>
        </w:rPr>
      </w:pPr>
      <w:r>
        <w:rPr>
          <w:rFonts w:eastAsia="Times New Roman"/>
          <w:sz w:val="24"/>
          <w:szCs w:val="24"/>
        </w:rPr>
        <w:t>На территории жилой зоны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rsidR="0061228E" w:rsidRDefault="0061228E">
      <w:pPr>
        <w:spacing w:line="292" w:lineRule="exact"/>
        <w:rPr>
          <w:sz w:val="20"/>
          <w:szCs w:val="20"/>
        </w:rPr>
      </w:pPr>
    </w:p>
    <w:p w:rsidR="0061228E" w:rsidRDefault="002539ED">
      <w:pPr>
        <w:spacing w:line="234" w:lineRule="auto"/>
        <w:ind w:firstLine="852"/>
        <w:jc w:val="both"/>
        <w:rPr>
          <w:sz w:val="20"/>
          <w:szCs w:val="20"/>
        </w:rPr>
      </w:pPr>
      <w:r>
        <w:rPr>
          <w:rFonts w:eastAsia="Times New Roman"/>
          <w:sz w:val="24"/>
          <w:szCs w:val="24"/>
        </w:rPr>
        <w:t>По обеспеченности инженерным оборудованием можно сделать вывод, что город обладает достаточно высоким уровнем инженерного обустройства жилья: 54% жилищного</w:t>
      </w:r>
    </w:p>
    <w:p w:rsidR="0061228E" w:rsidRDefault="0061228E">
      <w:pPr>
        <w:spacing w:line="201" w:lineRule="exact"/>
        <w:rPr>
          <w:sz w:val="20"/>
          <w:szCs w:val="20"/>
        </w:rPr>
      </w:pPr>
    </w:p>
    <w:p w:rsidR="0061228E" w:rsidRDefault="002539ED">
      <w:pPr>
        <w:ind w:left="9680"/>
        <w:rPr>
          <w:sz w:val="20"/>
          <w:szCs w:val="20"/>
        </w:rPr>
      </w:pPr>
      <w:r>
        <w:rPr>
          <w:rFonts w:eastAsia="Times New Roman"/>
          <w:sz w:val="24"/>
          <w:szCs w:val="24"/>
        </w:rPr>
        <w:t>34</w:t>
      </w:r>
    </w:p>
    <w:p w:rsidR="0061228E" w:rsidRDefault="002539ED">
      <w:pPr>
        <w:spacing w:line="20" w:lineRule="exact"/>
        <w:rPr>
          <w:sz w:val="20"/>
          <w:szCs w:val="20"/>
        </w:rPr>
      </w:pPr>
      <w:r>
        <w:rPr>
          <w:noProof/>
          <w:sz w:val="20"/>
          <w:szCs w:val="20"/>
        </w:rPr>
        <w:drawing>
          <wp:anchor distT="0" distB="0" distL="114300" distR="114300" simplePos="0" relativeHeight="251602944"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03968"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0499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0601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right="20"/>
        <w:rPr>
          <w:sz w:val="20"/>
          <w:szCs w:val="20"/>
        </w:rPr>
      </w:pPr>
      <w:r>
        <w:rPr>
          <w:rFonts w:eastAsia="Times New Roman"/>
          <w:sz w:val="24"/>
          <w:szCs w:val="24"/>
        </w:rPr>
        <w:t>фонда обеспечено всеми видами инженерного оборудования, в том числе 69% жилищного фонда обеспечено водопроводом и канализацией, 88,6% - отоплением и газом.</w:t>
      </w:r>
    </w:p>
    <w:p w:rsidR="0061228E" w:rsidRDefault="0061228E">
      <w:pPr>
        <w:spacing w:line="2" w:lineRule="exact"/>
        <w:rPr>
          <w:sz w:val="20"/>
          <w:szCs w:val="20"/>
        </w:rPr>
      </w:pPr>
    </w:p>
    <w:p w:rsidR="0061228E" w:rsidRDefault="002539ED">
      <w:pPr>
        <w:ind w:left="847"/>
        <w:rPr>
          <w:sz w:val="20"/>
          <w:szCs w:val="20"/>
        </w:rPr>
      </w:pPr>
      <w:r>
        <w:rPr>
          <w:rFonts w:eastAsia="Times New Roman"/>
          <w:sz w:val="24"/>
          <w:szCs w:val="24"/>
        </w:rPr>
        <w:t>По собственникам жилищный фонд распределяется следующим образом:</w:t>
      </w:r>
    </w:p>
    <w:p w:rsidR="0061228E" w:rsidRDefault="002539ED">
      <w:pPr>
        <w:numPr>
          <w:ilvl w:val="0"/>
          <w:numId w:val="33"/>
        </w:numPr>
        <w:tabs>
          <w:tab w:val="left" w:pos="1407"/>
        </w:tabs>
        <w:spacing w:line="237" w:lineRule="auto"/>
        <w:ind w:left="1407" w:hanging="555"/>
        <w:rPr>
          <w:rFonts w:eastAsia="Times New Roman"/>
          <w:sz w:val="24"/>
          <w:szCs w:val="24"/>
        </w:rPr>
      </w:pPr>
      <w:r>
        <w:rPr>
          <w:rFonts w:eastAsia="Times New Roman"/>
          <w:sz w:val="24"/>
          <w:szCs w:val="24"/>
        </w:rPr>
        <w:t>в частной собственности – 69,6%;</w:t>
      </w:r>
    </w:p>
    <w:p w:rsidR="0061228E" w:rsidRDefault="0061228E">
      <w:pPr>
        <w:spacing w:line="1" w:lineRule="exact"/>
        <w:rPr>
          <w:rFonts w:eastAsia="Times New Roman"/>
          <w:sz w:val="24"/>
          <w:szCs w:val="24"/>
        </w:rPr>
      </w:pPr>
    </w:p>
    <w:p w:rsidR="0061228E" w:rsidRDefault="002539ED">
      <w:pPr>
        <w:numPr>
          <w:ilvl w:val="0"/>
          <w:numId w:val="33"/>
        </w:numPr>
        <w:tabs>
          <w:tab w:val="left" w:pos="1407"/>
        </w:tabs>
        <w:ind w:left="1407" w:hanging="555"/>
        <w:rPr>
          <w:rFonts w:eastAsia="Times New Roman"/>
          <w:sz w:val="24"/>
          <w:szCs w:val="24"/>
        </w:rPr>
      </w:pPr>
      <w:r>
        <w:rPr>
          <w:rFonts w:eastAsia="Times New Roman"/>
          <w:sz w:val="24"/>
          <w:szCs w:val="24"/>
        </w:rPr>
        <w:t>муниципальный фонд – 27,5%;</w:t>
      </w:r>
    </w:p>
    <w:p w:rsidR="0061228E" w:rsidRDefault="002539ED">
      <w:pPr>
        <w:numPr>
          <w:ilvl w:val="0"/>
          <w:numId w:val="33"/>
        </w:numPr>
        <w:tabs>
          <w:tab w:val="left" w:pos="1407"/>
        </w:tabs>
        <w:ind w:left="1407" w:hanging="555"/>
        <w:rPr>
          <w:rFonts w:eastAsia="Times New Roman"/>
          <w:sz w:val="24"/>
          <w:szCs w:val="24"/>
        </w:rPr>
      </w:pPr>
      <w:r>
        <w:rPr>
          <w:rFonts w:eastAsia="Times New Roman"/>
          <w:sz w:val="24"/>
          <w:szCs w:val="24"/>
        </w:rPr>
        <w:t>государственный жилой фонд – 2,9%.</w:t>
      </w:r>
    </w:p>
    <w:p w:rsidR="0061228E" w:rsidRDefault="0061228E">
      <w:pPr>
        <w:spacing w:line="12" w:lineRule="exact"/>
        <w:rPr>
          <w:sz w:val="20"/>
          <w:szCs w:val="20"/>
        </w:rPr>
      </w:pPr>
    </w:p>
    <w:p w:rsidR="0061228E" w:rsidRDefault="002539ED">
      <w:pPr>
        <w:spacing w:line="236" w:lineRule="auto"/>
        <w:ind w:left="7" w:firstLine="852"/>
        <w:jc w:val="both"/>
        <w:rPr>
          <w:sz w:val="20"/>
          <w:szCs w:val="20"/>
        </w:rPr>
      </w:pPr>
      <w:r>
        <w:rPr>
          <w:rFonts w:eastAsia="Times New Roman"/>
          <w:sz w:val="24"/>
          <w:szCs w:val="24"/>
        </w:rPr>
        <w:t>Как видно, подавляющее количество жилищного фонда находится в частной и муниципальной собственности (97,1%), причем доля частного жилищного фонда увеличивается.</w:t>
      </w:r>
    </w:p>
    <w:p w:rsidR="0061228E" w:rsidRDefault="0061228E">
      <w:pPr>
        <w:spacing w:line="14" w:lineRule="exact"/>
        <w:rPr>
          <w:sz w:val="20"/>
          <w:szCs w:val="20"/>
        </w:rPr>
      </w:pPr>
    </w:p>
    <w:p w:rsidR="0061228E" w:rsidRDefault="002539ED">
      <w:pPr>
        <w:spacing w:line="237" w:lineRule="auto"/>
        <w:ind w:left="7" w:firstLine="1416"/>
        <w:jc w:val="both"/>
        <w:rPr>
          <w:sz w:val="20"/>
          <w:szCs w:val="20"/>
        </w:rPr>
      </w:pPr>
      <w:r>
        <w:rPr>
          <w:rFonts w:eastAsia="Times New Roman"/>
          <w:sz w:val="24"/>
          <w:szCs w:val="24"/>
        </w:rPr>
        <w:t>Территориальные возможности города Фатежа для строительства нового жилья практически исчерпаны. Свободные территории под индивидуально-жилищное строительство имеются в восточной части города (район «Воронина гора»), в западной части (район бывшего пенькозавода) и в северной части (район улиц Полевая и Майская).</w:t>
      </w:r>
    </w:p>
    <w:p w:rsidR="0061228E" w:rsidRDefault="0061228E">
      <w:pPr>
        <w:spacing w:line="14" w:lineRule="exact"/>
        <w:rPr>
          <w:sz w:val="20"/>
          <w:szCs w:val="20"/>
        </w:rPr>
      </w:pPr>
    </w:p>
    <w:p w:rsidR="0061228E" w:rsidRDefault="002539ED">
      <w:pPr>
        <w:numPr>
          <w:ilvl w:val="1"/>
          <w:numId w:val="34"/>
        </w:numPr>
        <w:tabs>
          <w:tab w:val="left" w:pos="1183"/>
        </w:tabs>
        <w:spacing w:line="234" w:lineRule="auto"/>
        <w:ind w:left="7" w:firstLine="845"/>
        <w:rPr>
          <w:rFonts w:eastAsia="Times New Roman"/>
          <w:sz w:val="24"/>
          <w:szCs w:val="24"/>
        </w:rPr>
      </w:pPr>
      <w:r>
        <w:rPr>
          <w:rFonts w:eastAsia="Times New Roman"/>
          <w:sz w:val="24"/>
          <w:szCs w:val="24"/>
        </w:rPr>
        <w:t>центральной части города возможно выборочное жилищное строительство на реконструируемых или уплотняемых территориях.</w:t>
      </w:r>
    </w:p>
    <w:p w:rsidR="0061228E" w:rsidRDefault="0061228E">
      <w:pPr>
        <w:spacing w:line="2" w:lineRule="exact"/>
        <w:rPr>
          <w:rFonts w:eastAsia="Times New Roman"/>
          <w:sz w:val="24"/>
          <w:szCs w:val="24"/>
        </w:rPr>
      </w:pPr>
    </w:p>
    <w:p w:rsidR="0061228E" w:rsidRDefault="002539ED">
      <w:pPr>
        <w:ind w:left="7"/>
        <w:rPr>
          <w:rFonts w:eastAsia="Times New Roman"/>
          <w:sz w:val="24"/>
          <w:szCs w:val="24"/>
        </w:rPr>
      </w:pPr>
      <w:r>
        <w:rPr>
          <w:rFonts w:eastAsia="Times New Roman"/>
          <w:b/>
          <w:bCs/>
          <w:sz w:val="24"/>
          <w:szCs w:val="24"/>
        </w:rPr>
        <w:t>Выводы:</w:t>
      </w:r>
    </w:p>
    <w:p w:rsidR="0061228E" w:rsidRDefault="0061228E">
      <w:pPr>
        <w:spacing w:line="12" w:lineRule="exact"/>
        <w:rPr>
          <w:rFonts w:eastAsia="Times New Roman"/>
          <w:sz w:val="24"/>
          <w:szCs w:val="24"/>
        </w:rPr>
      </w:pPr>
    </w:p>
    <w:p w:rsidR="0061228E" w:rsidRDefault="002539ED">
      <w:pPr>
        <w:spacing w:line="212" w:lineRule="auto"/>
        <w:ind w:left="7"/>
        <w:jc w:val="both"/>
        <w:rPr>
          <w:rFonts w:eastAsia="Times New Roman"/>
          <w:sz w:val="24"/>
          <w:szCs w:val="24"/>
        </w:rPr>
      </w:pPr>
      <w:r>
        <w:rPr>
          <w:rFonts w:eastAsia="Times New Roman"/>
          <w:sz w:val="24"/>
          <w:szCs w:val="24"/>
        </w:rPr>
        <w:t>Жилищный фонд города характеризуется достаточно высокими показателями как по объему жилой площади на одного человека (29,3 м</w:t>
      </w:r>
      <w:r>
        <w:rPr>
          <w:rFonts w:eastAsia="Times New Roman"/>
          <w:sz w:val="32"/>
          <w:szCs w:val="32"/>
          <w:vertAlign w:val="superscript"/>
        </w:rPr>
        <w:t>2</w:t>
      </w:r>
      <w:r>
        <w:rPr>
          <w:rFonts w:eastAsia="Times New Roman"/>
          <w:sz w:val="24"/>
          <w:szCs w:val="24"/>
        </w:rPr>
        <w:t xml:space="preserve"> общей площади на человека), так и по инженерной обеспеченности жилья.</w:t>
      </w:r>
    </w:p>
    <w:p w:rsidR="0061228E" w:rsidRDefault="0061228E">
      <w:pPr>
        <w:spacing w:line="3" w:lineRule="exact"/>
        <w:rPr>
          <w:rFonts w:eastAsia="Times New Roman"/>
          <w:sz w:val="24"/>
          <w:szCs w:val="24"/>
        </w:rPr>
      </w:pPr>
    </w:p>
    <w:p w:rsidR="0061228E" w:rsidRDefault="002539ED">
      <w:pPr>
        <w:numPr>
          <w:ilvl w:val="1"/>
          <w:numId w:val="34"/>
        </w:numPr>
        <w:tabs>
          <w:tab w:val="left" w:pos="1067"/>
        </w:tabs>
        <w:ind w:left="1067" w:hanging="215"/>
        <w:rPr>
          <w:rFonts w:eastAsia="Times New Roman"/>
          <w:sz w:val="24"/>
          <w:szCs w:val="24"/>
        </w:rPr>
      </w:pPr>
      <w:r>
        <w:rPr>
          <w:rFonts w:eastAsia="Times New Roman"/>
          <w:sz w:val="24"/>
          <w:szCs w:val="24"/>
        </w:rPr>
        <w:t>то же время анализ жилищного фонда города выявил ряд проблем:</w:t>
      </w:r>
    </w:p>
    <w:p w:rsidR="0061228E" w:rsidRDefault="0061228E">
      <w:pPr>
        <w:spacing w:line="12" w:lineRule="exact"/>
        <w:rPr>
          <w:rFonts w:eastAsia="Times New Roman"/>
          <w:sz w:val="24"/>
          <w:szCs w:val="24"/>
        </w:rPr>
      </w:pPr>
    </w:p>
    <w:p w:rsidR="0061228E" w:rsidRDefault="002539ED">
      <w:pPr>
        <w:numPr>
          <w:ilvl w:val="0"/>
          <w:numId w:val="34"/>
        </w:numPr>
        <w:tabs>
          <w:tab w:val="left" w:pos="252"/>
        </w:tabs>
        <w:spacing w:line="234" w:lineRule="auto"/>
        <w:ind w:left="7" w:right="20" w:hanging="7"/>
        <w:rPr>
          <w:rFonts w:eastAsia="Times New Roman"/>
          <w:sz w:val="24"/>
          <w:szCs w:val="24"/>
        </w:rPr>
      </w:pPr>
      <w:r>
        <w:rPr>
          <w:rFonts w:eastAsia="Times New Roman"/>
          <w:sz w:val="24"/>
          <w:szCs w:val="24"/>
        </w:rPr>
        <w:t>Необходимость сноса ветхих и аварийных жилых домов с обеспечением проживающих в них жильем.</w:t>
      </w:r>
    </w:p>
    <w:p w:rsidR="0061228E" w:rsidRDefault="0061228E">
      <w:pPr>
        <w:spacing w:line="13" w:lineRule="exact"/>
        <w:rPr>
          <w:rFonts w:eastAsia="Times New Roman"/>
          <w:sz w:val="24"/>
          <w:szCs w:val="24"/>
        </w:rPr>
      </w:pPr>
    </w:p>
    <w:p w:rsidR="0061228E" w:rsidRDefault="002539ED">
      <w:pPr>
        <w:numPr>
          <w:ilvl w:val="0"/>
          <w:numId w:val="34"/>
        </w:numPr>
        <w:tabs>
          <w:tab w:val="left" w:pos="269"/>
        </w:tabs>
        <w:spacing w:line="234" w:lineRule="auto"/>
        <w:ind w:left="7" w:hanging="7"/>
        <w:rPr>
          <w:rFonts w:eastAsia="Times New Roman"/>
          <w:sz w:val="24"/>
          <w:szCs w:val="24"/>
        </w:rPr>
      </w:pPr>
      <w:r>
        <w:rPr>
          <w:rFonts w:eastAsia="Times New Roman"/>
          <w:sz w:val="24"/>
          <w:szCs w:val="24"/>
        </w:rPr>
        <w:t>Снижение объемов ввода жилищного фонда, и в том числе социального, замедляет процесс улучшения условий проживания.</w:t>
      </w:r>
    </w:p>
    <w:p w:rsidR="0061228E" w:rsidRDefault="0061228E">
      <w:pPr>
        <w:spacing w:line="13" w:lineRule="exact"/>
        <w:rPr>
          <w:rFonts w:eastAsia="Times New Roman"/>
          <w:sz w:val="24"/>
          <w:szCs w:val="24"/>
        </w:rPr>
      </w:pPr>
    </w:p>
    <w:p w:rsidR="0061228E" w:rsidRDefault="002539ED">
      <w:pPr>
        <w:numPr>
          <w:ilvl w:val="0"/>
          <w:numId w:val="34"/>
        </w:numPr>
        <w:tabs>
          <w:tab w:val="left" w:pos="271"/>
        </w:tabs>
        <w:spacing w:line="234" w:lineRule="auto"/>
        <w:ind w:left="7" w:right="20" w:hanging="7"/>
        <w:rPr>
          <w:rFonts w:eastAsia="Times New Roman"/>
          <w:sz w:val="24"/>
          <w:szCs w:val="24"/>
        </w:rPr>
      </w:pPr>
      <w:r>
        <w:rPr>
          <w:rFonts w:eastAsia="Times New Roman"/>
          <w:sz w:val="24"/>
          <w:szCs w:val="24"/>
        </w:rPr>
        <w:t>Территориальные резервы для жилищного строительства в Фатеже ограничены. Небольшие резервы имеются в западной части в районе бывшего пенькозавода.</w:t>
      </w:r>
    </w:p>
    <w:p w:rsidR="0061228E" w:rsidRDefault="0061228E">
      <w:pPr>
        <w:spacing w:line="278" w:lineRule="exact"/>
        <w:rPr>
          <w:sz w:val="20"/>
          <w:szCs w:val="20"/>
        </w:rPr>
      </w:pPr>
    </w:p>
    <w:p w:rsidR="0061228E" w:rsidRDefault="002539ED">
      <w:pPr>
        <w:ind w:left="7"/>
        <w:rPr>
          <w:sz w:val="20"/>
          <w:szCs w:val="20"/>
        </w:rPr>
      </w:pPr>
      <w:r>
        <w:rPr>
          <w:rFonts w:eastAsia="Times New Roman"/>
          <w:b/>
          <w:bCs/>
          <w:sz w:val="24"/>
          <w:szCs w:val="24"/>
        </w:rPr>
        <w:t>Градостроительная концепция города Фатежа</w:t>
      </w:r>
    </w:p>
    <w:p w:rsidR="0061228E" w:rsidRDefault="0061228E">
      <w:pPr>
        <w:spacing w:line="13" w:lineRule="exact"/>
        <w:rPr>
          <w:sz w:val="20"/>
          <w:szCs w:val="20"/>
        </w:rPr>
      </w:pPr>
    </w:p>
    <w:p w:rsidR="0061228E" w:rsidRDefault="002539ED">
      <w:pPr>
        <w:spacing w:line="237" w:lineRule="auto"/>
        <w:ind w:left="7" w:firstLine="300"/>
        <w:jc w:val="both"/>
        <w:rPr>
          <w:sz w:val="20"/>
          <w:szCs w:val="20"/>
        </w:rPr>
      </w:pPr>
      <w:r>
        <w:rPr>
          <w:rFonts w:eastAsia="Times New Roman"/>
          <w:sz w:val="24"/>
          <w:szCs w:val="24"/>
        </w:rPr>
        <w:t>Концепция разрабатывается на территорию города и его пригородной зоны с целью определения долгосрочной стратегии развития функционально - планировочной организации на основе комплексного анализа экономических, социальных, экологических и градостроительных условий, исходя из ресурсного потенциала территории и рационального природопользования.</w:t>
      </w:r>
    </w:p>
    <w:p w:rsidR="0061228E" w:rsidRDefault="0061228E">
      <w:pPr>
        <w:spacing w:line="14" w:lineRule="exact"/>
        <w:rPr>
          <w:sz w:val="20"/>
          <w:szCs w:val="20"/>
        </w:rPr>
      </w:pPr>
    </w:p>
    <w:p w:rsidR="0061228E" w:rsidRDefault="002539ED">
      <w:pPr>
        <w:spacing w:line="234" w:lineRule="auto"/>
        <w:ind w:left="7" w:firstLine="360"/>
        <w:jc w:val="both"/>
        <w:rPr>
          <w:sz w:val="20"/>
          <w:szCs w:val="20"/>
        </w:rPr>
      </w:pPr>
      <w:r>
        <w:rPr>
          <w:rFonts w:eastAsia="Times New Roman"/>
          <w:sz w:val="24"/>
          <w:szCs w:val="24"/>
        </w:rPr>
        <w:t>Основными направлениями градостроительной концепции, положенными в разработку Генерального плана города Фатежа, являются:</w:t>
      </w:r>
    </w:p>
    <w:p w:rsidR="0061228E" w:rsidRDefault="0061228E">
      <w:pPr>
        <w:spacing w:line="14" w:lineRule="exact"/>
        <w:rPr>
          <w:sz w:val="20"/>
          <w:szCs w:val="20"/>
        </w:rPr>
      </w:pPr>
    </w:p>
    <w:p w:rsidR="0061228E" w:rsidRDefault="002539ED">
      <w:pPr>
        <w:spacing w:line="237" w:lineRule="auto"/>
        <w:ind w:left="7"/>
        <w:jc w:val="both"/>
        <w:rPr>
          <w:sz w:val="20"/>
          <w:szCs w:val="20"/>
        </w:rPr>
      </w:pPr>
      <w:r>
        <w:rPr>
          <w:rFonts w:eastAsia="Times New Roman"/>
          <w:sz w:val="24"/>
          <w:szCs w:val="24"/>
        </w:rPr>
        <w:t>1.Развитие жилых зон, новое жилищное строительство и реконструкция жилищного фонда. К наиболее крупным площадкам индивидуального жилищного строительства относятся восточная часть города – «Воронина гора», и западная часть города в районе бывшего пенькозавода.</w:t>
      </w:r>
    </w:p>
    <w:p w:rsidR="0061228E" w:rsidRDefault="0061228E">
      <w:pPr>
        <w:spacing w:line="14" w:lineRule="exact"/>
        <w:rPr>
          <w:sz w:val="20"/>
          <w:szCs w:val="20"/>
        </w:rPr>
      </w:pPr>
    </w:p>
    <w:p w:rsidR="0061228E" w:rsidRDefault="002539ED">
      <w:pPr>
        <w:spacing w:line="237" w:lineRule="auto"/>
        <w:ind w:left="7"/>
        <w:jc w:val="both"/>
        <w:rPr>
          <w:sz w:val="20"/>
          <w:szCs w:val="20"/>
        </w:rPr>
      </w:pPr>
      <w:r>
        <w:rPr>
          <w:rFonts w:eastAsia="Times New Roman"/>
          <w:sz w:val="24"/>
          <w:szCs w:val="24"/>
        </w:rPr>
        <w:t>2.Развитие городского центра, системы общественных зон и комплексов. Развитие городского центра, системы общественных зон города основывается на анализе планировочных особенностей города Фатеж преемственности идей предыдущих, но не полностью реализованных градостроительных проектов, концепции сохранения и развития всех ценных</w:t>
      </w:r>
    </w:p>
    <w:p w:rsidR="0061228E" w:rsidRDefault="0061228E">
      <w:pPr>
        <w:spacing w:line="14" w:lineRule="exact"/>
        <w:rPr>
          <w:sz w:val="20"/>
          <w:szCs w:val="20"/>
        </w:rPr>
      </w:pPr>
    </w:p>
    <w:p w:rsidR="0061228E" w:rsidRDefault="002539ED">
      <w:pPr>
        <w:spacing w:line="234" w:lineRule="auto"/>
        <w:ind w:left="7"/>
        <w:jc w:val="both"/>
        <w:rPr>
          <w:sz w:val="20"/>
          <w:szCs w:val="20"/>
        </w:rPr>
      </w:pPr>
      <w:r>
        <w:rPr>
          <w:rFonts w:eastAsia="Times New Roman"/>
          <w:sz w:val="24"/>
          <w:szCs w:val="24"/>
        </w:rPr>
        <w:t>исторических элементов планировки, развития выразительной композиции городского пространства и силуэта застройки.</w:t>
      </w:r>
    </w:p>
    <w:p w:rsidR="0061228E" w:rsidRDefault="0061228E">
      <w:pPr>
        <w:spacing w:line="14" w:lineRule="exact"/>
        <w:rPr>
          <w:sz w:val="20"/>
          <w:szCs w:val="20"/>
        </w:rPr>
      </w:pPr>
    </w:p>
    <w:p w:rsidR="0061228E" w:rsidRDefault="002539ED">
      <w:pPr>
        <w:spacing w:line="238" w:lineRule="auto"/>
        <w:ind w:left="7"/>
        <w:jc w:val="both"/>
        <w:rPr>
          <w:sz w:val="20"/>
          <w:szCs w:val="20"/>
        </w:rPr>
      </w:pPr>
      <w:r>
        <w:rPr>
          <w:rFonts w:eastAsia="Times New Roman"/>
          <w:sz w:val="24"/>
          <w:szCs w:val="24"/>
        </w:rPr>
        <w:t>3.Реорганизация производственных территорий города Фатежа, предусматривающая разработку общей стратегии реорганизации производственных территорий города, определяется необходимостью реорганизации производственного комплекса в современных условиях, необходимостью качественного улучшения условий проживания населения, необходимостью совершенствования планировочной структуры территории в особенности в зонах непосредственной близости производственных территорий и жилых зон.</w:t>
      </w:r>
    </w:p>
    <w:p w:rsidR="0061228E" w:rsidRDefault="0061228E">
      <w:pPr>
        <w:spacing w:line="14" w:lineRule="exact"/>
        <w:rPr>
          <w:sz w:val="20"/>
          <w:szCs w:val="20"/>
        </w:rPr>
      </w:pPr>
    </w:p>
    <w:p w:rsidR="0061228E" w:rsidRDefault="002539ED">
      <w:pPr>
        <w:spacing w:line="234" w:lineRule="auto"/>
        <w:ind w:left="7"/>
        <w:jc w:val="both"/>
        <w:rPr>
          <w:sz w:val="20"/>
          <w:szCs w:val="20"/>
        </w:rPr>
      </w:pPr>
      <w:r>
        <w:rPr>
          <w:rFonts w:eastAsia="Times New Roman"/>
          <w:sz w:val="24"/>
          <w:szCs w:val="24"/>
        </w:rPr>
        <w:t>4.Развитие объектов социальной инфраструктуры. Уровень и качество жизни горожан в значительной мере зависят от развитости социальной сферы Фатежа, которая включает в себя</w:t>
      </w:r>
    </w:p>
    <w:p w:rsidR="0061228E" w:rsidRDefault="0061228E">
      <w:pPr>
        <w:spacing w:line="69" w:lineRule="exact"/>
        <w:rPr>
          <w:sz w:val="20"/>
          <w:szCs w:val="20"/>
        </w:rPr>
      </w:pPr>
    </w:p>
    <w:p w:rsidR="0061228E" w:rsidRDefault="002539ED">
      <w:pPr>
        <w:ind w:left="9687"/>
        <w:rPr>
          <w:sz w:val="20"/>
          <w:szCs w:val="20"/>
        </w:rPr>
      </w:pPr>
      <w:r>
        <w:rPr>
          <w:rFonts w:eastAsia="Times New Roman"/>
          <w:sz w:val="24"/>
          <w:szCs w:val="24"/>
        </w:rPr>
        <w:t>35</w:t>
      </w:r>
    </w:p>
    <w:p w:rsidR="0061228E" w:rsidRDefault="002539ED">
      <w:pPr>
        <w:spacing w:line="20" w:lineRule="exact"/>
        <w:rPr>
          <w:sz w:val="20"/>
          <w:szCs w:val="20"/>
        </w:rPr>
      </w:pPr>
      <w:r>
        <w:rPr>
          <w:noProof/>
          <w:sz w:val="20"/>
          <w:szCs w:val="20"/>
        </w:rPr>
        <w:drawing>
          <wp:anchor distT="0" distB="0" distL="114300" distR="114300" simplePos="0" relativeHeight="25160704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0806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0908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011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jc w:val="both"/>
        <w:rPr>
          <w:sz w:val="20"/>
          <w:szCs w:val="20"/>
        </w:rPr>
      </w:pPr>
      <w:r>
        <w:rPr>
          <w:rFonts w:eastAsia="Times New Roman"/>
          <w:sz w:val="24"/>
          <w:szCs w:val="24"/>
        </w:rPr>
        <w:t>учреждения здравоохранения, спорта, образования, культуры и искусства, торговли, социальной защиты, прочие объекты.</w:t>
      </w:r>
    </w:p>
    <w:p w:rsidR="0061228E" w:rsidRDefault="0061228E">
      <w:pPr>
        <w:spacing w:line="14" w:lineRule="exact"/>
        <w:rPr>
          <w:sz w:val="20"/>
          <w:szCs w:val="20"/>
        </w:rPr>
      </w:pPr>
    </w:p>
    <w:p w:rsidR="0061228E" w:rsidRDefault="002539ED">
      <w:pPr>
        <w:spacing w:line="233" w:lineRule="auto"/>
        <w:ind w:firstLine="852"/>
        <w:jc w:val="both"/>
        <w:rPr>
          <w:sz w:val="20"/>
          <w:szCs w:val="20"/>
        </w:rPr>
      </w:pPr>
      <w:r>
        <w:rPr>
          <w:rFonts w:eastAsia="Times New Roman"/>
          <w:sz w:val="24"/>
          <w:szCs w:val="24"/>
        </w:rPr>
        <w:t>Существующая планировочная структура города характеризуется четкой квадратной правильной сеткой кварталов, которая сохранится и на расчетный срок.</w:t>
      </w:r>
    </w:p>
    <w:p w:rsidR="0061228E" w:rsidRDefault="0061228E">
      <w:pPr>
        <w:spacing w:line="14" w:lineRule="exact"/>
        <w:rPr>
          <w:sz w:val="20"/>
          <w:szCs w:val="20"/>
        </w:rPr>
      </w:pPr>
    </w:p>
    <w:p w:rsidR="0061228E" w:rsidRDefault="002539ED">
      <w:pPr>
        <w:spacing w:line="237" w:lineRule="auto"/>
        <w:jc w:val="both"/>
        <w:rPr>
          <w:sz w:val="20"/>
          <w:szCs w:val="20"/>
        </w:rPr>
      </w:pPr>
      <w:r>
        <w:rPr>
          <w:rFonts w:eastAsia="Times New Roman"/>
          <w:sz w:val="24"/>
          <w:szCs w:val="24"/>
        </w:rPr>
        <w:t>Главной планировочной осью на расчетный срок принимается улица К.Маркса. С целью усиления композиционной структуры городского центра в кварталах, прилегающих к улице К.Маркса, предлагается вести секционную жилую застройку (средней и высокой этажности) а также размещать объекты социального и культурно-бытового обслуживания населения</w:t>
      </w:r>
    </w:p>
    <w:p w:rsidR="0061228E" w:rsidRDefault="0061228E">
      <w:pPr>
        <w:spacing w:line="14" w:lineRule="exact"/>
        <w:rPr>
          <w:sz w:val="20"/>
          <w:szCs w:val="20"/>
        </w:rPr>
      </w:pPr>
    </w:p>
    <w:p w:rsidR="0061228E" w:rsidRDefault="002539ED">
      <w:pPr>
        <w:spacing w:line="234" w:lineRule="auto"/>
        <w:ind w:firstLine="852"/>
        <w:jc w:val="both"/>
        <w:rPr>
          <w:sz w:val="20"/>
          <w:szCs w:val="20"/>
        </w:rPr>
      </w:pPr>
      <w:r>
        <w:rPr>
          <w:rFonts w:eastAsia="Times New Roman"/>
          <w:sz w:val="24"/>
          <w:szCs w:val="24"/>
        </w:rPr>
        <w:t>Общая площадь земель городского поселения «Город Фатеж» составляет 434 га, в том числе 357 га в муниципальной собственности.</w:t>
      </w:r>
    </w:p>
    <w:p w:rsidR="0061228E" w:rsidRDefault="0061228E">
      <w:pPr>
        <w:spacing w:line="14" w:lineRule="exact"/>
        <w:rPr>
          <w:sz w:val="20"/>
          <w:szCs w:val="20"/>
        </w:rPr>
      </w:pPr>
    </w:p>
    <w:p w:rsidR="0061228E" w:rsidRDefault="002539ED">
      <w:pPr>
        <w:spacing w:line="238" w:lineRule="auto"/>
        <w:jc w:val="both"/>
        <w:rPr>
          <w:sz w:val="20"/>
          <w:szCs w:val="20"/>
        </w:rPr>
      </w:pPr>
      <w:r>
        <w:rPr>
          <w:rFonts w:eastAsia="Times New Roman"/>
          <w:sz w:val="24"/>
          <w:szCs w:val="24"/>
        </w:rPr>
        <w:t>Основным видом использования земель в границах городской черты является земли сельскохозяйственного использования, которые занимают 40,3% площади города (175 га). Земли жилой застройки занимают 15,0% общей площади города (65 га), из них: многоэтажной застройки – 76,9%, индивидуальной – 23,1%. Земли общего пользования составляют 17,5% от общей площади, земли общественно-деловой застройки составляют 6,0%; земли производственной зоны составляют 4,8%; земли инженерной и транспортной инфраструктур – 2,8%, специального назначения и прочие – 1,4%; земли особо охраняемых природных территорий – 1,8%; земли по водными объектами – 3%; земли специального назначения – 1,2%; земли, не вовлеченные в градостроительную или иную деятельность – 7,6%.</w:t>
      </w:r>
    </w:p>
    <w:p w:rsidR="0061228E" w:rsidRDefault="0061228E">
      <w:pPr>
        <w:spacing w:line="22" w:lineRule="exact"/>
        <w:rPr>
          <w:sz w:val="20"/>
          <w:szCs w:val="20"/>
        </w:rPr>
      </w:pPr>
    </w:p>
    <w:p w:rsidR="0061228E" w:rsidRDefault="002539ED">
      <w:pPr>
        <w:spacing w:line="237" w:lineRule="auto"/>
        <w:ind w:firstLine="708"/>
        <w:jc w:val="both"/>
        <w:rPr>
          <w:sz w:val="20"/>
          <w:szCs w:val="20"/>
        </w:rPr>
      </w:pPr>
      <w:r>
        <w:rPr>
          <w:rFonts w:eastAsia="Times New Roman"/>
          <w:i/>
          <w:iCs/>
          <w:sz w:val="24"/>
          <w:szCs w:val="24"/>
        </w:rPr>
        <w:t>Вывод: В городе Фатеже на прогнозируемый период до 202</w:t>
      </w:r>
      <w:r w:rsidR="000A2907">
        <w:rPr>
          <w:rFonts w:eastAsia="Times New Roman"/>
          <w:i/>
          <w:iCs/>
          <w:sz w:val="24"/>
          <w:szCs w:val="24"/>
        </w:rPr>
        <w:t>6</w:t>
      </w:r>
      <w:r>
        <w:rPr>
          <w:rFonts w:eastAsia="Times New Roman"/>
          <w:i/>
          <w:iCs/>
          <w:sz w:val="24"/>
          <w:szCs w:val="24"/>
        </w:rPr>
        <w:t>года не планируются мероприятия по развитию или строитеству предприятий. Исходя из этого, сценарии развития водопроводный сетей и, в целом, водопроводного хозяйства в рассматриваемом периоде не рассматривались.</w:t>
      </w:r>
    </w:p>
    <w:p w:rsidR="0061228E" w:rsidRDefault="0061228E">
      <w:pPr>
        <w:spacing w:line="285" w:lineRule="exact"/>
        <w:rPr>
          <w:sz w:val="20"/>
          <w:szCs w:val="20"/>
        </w:rPr>
      </w:pPr>
    </w:p>
    <w:p w:rsidR="0061228E" w:rsidRDefault="002539ED">
      <w:pPr>
        <w:rPr>
          <w:sz w:val="20"/>
          <w:szCs w:val="20"/>
        </w:rPr>
      </w:pPr>
      <w:r>
        <w:rPr>
          <w:rFonts w:eastAsia="Times New Roman"/>
          <w:b/>
          <w:bCs/>
          <w:sz w:val="28"/>
          <w:szCs w:val="28"/>
        </w:rPr>
        <w:t>Раздел 3. Баланс водоснабжения и потребления питьевой воды</w:t>
      </w:r>
    </w:p>
    <w:p w:rsidR="0061228E" w:rsidRDefault="0061228E">
      <w:pPr>
        <w:spacing w:line="13" w:lineRule="exact"/>
        <w:rPr>
          <w:sz w:val="20"/>
          <w:szCs w:val="20"/>
        </w:rPr>
      </w:pPr>
    </w:p>
    <w:p w:rsidR="0061228E" w:rsidRDefault="002539ED">
      <w:pPr>
        <w:spacing w:line="232" w:lineRule="auto"/>
        <w:ind w:right="580"/>
        <w:rPr>
          <w:sz w:val="20"/>
          <w:szCs w:val="20"/>
        </w:rPr>
      </w:pPr>
      <w:r>
        <w:rPr>
          <w:rFonts w:eastAsia="Times New Roman"/>
          <w:b/>
          <w:bCs/>
          <w:sz w:val="27"/>
          <w:szCs w:val="27"/>
        </w:rPr>
        <w:t>3</w:t>
      </w:r>
      <w:r>
        <w:rPr>
          <w:rFonts w:eastAsia="Times New Roman"/>
          <w:b/>
          <w:bCs/>
          <w:sz w:val="23"/>
          <w:szCs w:val="23"/>
        </w:rPr>
        <w:t>.1.Общий баланс подачи и реализации воды,</w:t>
      </w:r>
      <w:r>
        <w:rPr>
          <w:rFonts w:eastAsia="Times New Roman"/>
          <w:b/>
          <w:bCs/>
          <w:sz w:val="27"/>
          <w:szCs w:val="27"/>
        </w:rPr>
        <w:t xml:space="preserve"> </w:t>
      </w:r>
      <w:r>
        <w:rPr>
          <w:rFonts w:eastAsia="Times New Roman"/>
          <w:b/>
          <w:bCs/>
          <w:sz w:val="23"/>
          <w:szCs w:val="23"/>
        </w:rPr>
        <w:t>включая анализ и оценку структурных</w:t>
      </w:r>
      <w:r>
        <w:rPr>
          <w:rFonts w:eastAsia="Times New Roman"/>
          <w:b/>
          <w:bCs/>
          <w:sz w:val="27"/>
          <w:szCs w:val="27"/>
        </w:rPr>
        <w:t xml:space="preserve"> </w:t>
      </w:r>
      <w:r>
        <w:rPr>
          <w:rFonts w:eastAsia="Times New Roman"/>
          <w:b/>
          <w:bCs/>
          <w:sz w:val="23"/>
          <w:szCs w:val="23"/>
        </w:rPr>
        <w:t xml:space="preserve">составляющих потерь питьевой воды при ее производстве и транспортировке </w:t>
      </w:r>
      <w:r>
        <w:rPr>
          <w:rFonts w:eastAsia="Times New Roman"/>
          <w:b/>
          <w:bCs/>
          <w:sz w:val="21"/>
          <w:szCs w:val="21"/>
        </w:rPr>
        <w:t>Таблица 3.1. Общий баланс подачи и реализации воды в ретроспективном периоде</w:t>
      </w:r>
    </w:p>
    <w:p w:rsidR="0061228E" w:rsidRDefault="0061228E">
      <w:pPr>
        <w:spacing w:line="26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80"/>
        <w:gridCol w:w="2080"/>
        <w:gridCol w:w="1200"/>
        <w:gridCol w:w="880"/>
        <w:gridCol w:w="880"/>
        <w:gridCol w:w="980"/>
        <w:gridCol w:w="820"/>
        <w:gridCol w:w="780"/>
        <w:gridCol w:w="820"/>
        <w:gridCol w:w="860"/>
        <w:gridCol w:w="30"/>
      </w:tblGrid>
      <w:tr w:rsidR="0061228E">
        <w:trPr>
          <w:trHeight w:val="363"/>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20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12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Единица</w:t>
            </w:r>
          </w:p>
        </w:tc>
        <w:tc>
          <w:tcPr>
            <w:tcW w:w="88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rPr>
              <w:t>201</w:t>
            </w:r>
            <w:r w:rsidR="0066671E">
              <w:rPr>
                <w:rFonts w:eastAsia="Times New Roman"/>
              </w:rPr>
              <w:t>4</w:t>
            </w:r>
            <w:r>
              <w:rPr>
                <w:rFonts w:eastAsia="Times New Roman"/>
              </w:rPr>
              <w:t>г</w:t>
            </w:r>
          </w:p>
        </w:tc>
        <w:tc>
          <w:tcPr>
            <w:tcW w:w="88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rPr>
              <w:t>201</w:t>
            </w:r>
            <w:r w:rsidR="0066671E">
              <w:rPr>
                <w:rFonts w:eastAsia="Times New Roman"/>
              </w:rPr>
              <w:t>5</w:t>
            </w:r>
            <w:r>
              <w:rPr>
                <w:rFonts w:eastAsia="Times New Roman"/>
              </w:rPr>
              <w:t>г</w:t>
            </w:r>
          </w:p>
        </w:tc>
        <w:tc>
          <w:tcPr>
            <w:tcW w:w="98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w w:val="99"/>
              </w:rPr>
              <w:t>201</w:t>
            </w:r>
            <w:r w:rsidR="0066671E">
              <w:rPr>
                <w:rFonts w:eastAsia="Times New Roman"/>
                <w:w w:val="99"/>
              </w:rPr>
              <w:t>6</w:t>
            </w:r>
          </w:p>
        </w:tc>
        <w:tc>
          <w:tcPr>
            <w:tcW w:w="82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w w:val="99"/>
              </w:rPr>
              <w:t>201</w:t>
            </w:r>
            <w:r w:rsidR="0066671E">
              <w:rPr>
                <w:rFonts w:eastAsia="Times New Roman"/>
                <w:w w:val="99"/>
              </w:rPr>
              <w:t>7</w:t>
            </w:r>
          </w:p>
        </w:tc>
        <w:tc>
          <w:tcPr>
            <w:tcW w:w="78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w w:val="99"/>
              </w:rPr>
              <w:t>201</w:t>
            </w:r>
            <w:r w:rsidR="0066671E">
              <w:rPr>
                <w:rFonts w:eastAsia="Times New Roman"/>
                <w:w w:val="99"/>
              </w:rPr>
              <w:t>8</w:t>
            </w:r>
          </w:p>
        </w:tc>
        <w:tc>
          <w:tcPr>
            <w:tcW w:w="82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w w:val="99"/>
              </w:rPr>
              <w:t>20</w:t>
            </w:r>
            <w:r w:rsidR="0066671E">
              <w:rPr>
                <w:rFonts w:eastAsia="Times New Roman"/>
                <w:w w:val="99"/>
              </w:rPr>
              <w:t>19</w:t>
            </w:r>
          </w:p>
        </w:tc>
        <w:tc>
          <w:tcPr>
            <w:tcW w:w="860" w:type="dxa"/>
            <w:vMerge w:val="restart"/>
            <w:tcBorders>
              <w:top w:val="single" w:sz="8" w:space="0" w:color="auto"/>
              <w:right w:val="single" w:sz="8" w:space="0" w:color="auto"/>
            </w:tcBorders>
            <w:vAlign w:val="bottom"/>
          </w:tcPr>
          <w:p w:rsidR="0061228E" w:rsidRDefault="002539ED" w:rsidP="0066671E">
            <w:pPr>
              <w:jc w:val="center"/>
              <w:rPr>
                <w:sz w:val="20"/>
                <w:szCs w:val="20"/>
              </w:rPr>
            </w:pPr>
            <w:r>
              <w:rPr>
                <w:rFonts w:eastAsia="Times New Roman"/>
                <w:w w:val="99"/>
              </w:rPr>
              <w:t>20</w:t>
            </w:r>
            <w:r w:rsidR="00B679DA">
              <w:rPr>
                <w:rFonts w:eastAsia="Times New Roman"/>
                <w:w w:val="99"/>
              </w:rPr>
              <w:t>2</w:t>
            </w:r>
            <w:r w:rsidR="0066671E">
              <w:rPr>
                <w:rFonts w:eastAsia="Times New Roman"/>
                <w:w w:val="99"/>
              </w:rPr>
              <w:t>0</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2080" w:type="dxa"/>
            <w:vMerge/>
            <w:tcBorders>
              <w:right w:val="single" w:sz="8" w:space="0" w:color="auto"/>
            </w:tcBorders>
            <w:vAlign w:val="bottom"/>
          </w:tcPr>
          <w:p w:rsidR="0061228E" w:rsidRDefault="0061228E">
            <w:pPr>
              <w:rPr>
                <w:sz w:val="11"/>
                <w:szCs w:val="11"/>
              </w:rPr>
            </w:pPr>
          </w:p>
        </w:tc>
        <w:tc>
          <w:tcPr>
            <w:tcW w:w="1200" w:type="dxa"/>
            <w:vMerge w:val="restart"/>
            <w:tcBorders>
              <w:right w:val="single" w:sz="8" w:space="0" w:color="auto"/>
            </w:tcBorders>
            <w:vAlign w:val="bottom"/>
          </w:tcPr>
          <w:p w:rsidR="0061228E" w:rsidRDefault="002539ED">
            <w:pPr>
              <w:jc w:val="center"/>
              <w:rPr>
                <w:sz w:val="20"/>
                <w:szCs w:val="20"/>
              </w:rPr>
            </w:pPr>
            <w:r>
              <w:rPr>
                <w:rFonts w:eastAsia="Times New Roman"/>
                <w:w w:val="99"/>
              </w:rPr>
              <w:t>измерения</w:t>
            </w: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2080" w:type="dxa"/>
            <w:tcBorders>
              <w:right w:val="single" w:sz="8" w:space="0" w:color="auto"/>
            </w:tcBorders>
            <w:vAlign w:val="bottom"/>
          </w:tcPr>
          <w:p w:rsidR="0061228E" w:rsidRDefault="0061228E">
            <w:pPr>
              <w:rPr>
                <w:sz w:val="10"/>
                <w:szCs w:val="10"/>
              </w:rPr>
            </w:pPr>
          </w:p>
        </w:tc>
        <w:tc>
          <w:tcPr>
            <w:tcW w:w="1200" w:type="dxa"/>
            <w:vMerge/>
            <w:tcBorders>
              <w:right w:val="single" w:sz="8" w:space="0" w:color="auto"/>
            </w:tcBorders>
            <w:vAlign w:val="bottom"/>
          </w:tcPr>
          <w:p w:rsidR="0061228E" w:rsidRDefault="0061228E">
            <w:pPr>
              <w:rPr>
                <w:sz w:val="10"/>
                <w:szCs w:val="10"/>
              </w:rPr>
            </w:pPr>
          </w:p>
        </w:tc>
        <w:tc>
          <w:tcPr>
            <w:tcW w:w="880" w:type="dxa"/>
            <w:tcBorders>
              <w:right w:val="single" w:sz="8" w:space="0" w:color="auto"/>
            </w:tcBorders>
            <w:vAlign w:val="bottom"/>
          </w:tcPr>
          <w:p w:rsidR="0061228E" w:rsidRDefault="0061228E">
            <w:pPr>
              <w:rPr>
                <w:sz w:val="10"/>
                <w:szCs w:val="10"/>
              </w:rPr>
            </w:pPr>
          </w:p>
        </w:tc>
        <w:tc>
          <w:tcPr>
            <w:tcW w:w="88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7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5"/>
        </w:trPr>
        <w:tc>
          <w:tcPr>
            <w:tcW w:w="58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2080" w:type="dxa"/>
            <w:tcBorders>
              <w:bottom w:val="single" w:sz="8" w:space="0" w:color="auto"/>
              <w:right w:val="single" w:sz="8" w:space="0" w:color="auto"/>
            </w:tcBorders>
            <w:vAlign w:val="bottom"/>
          </w:tcPr>
          <w:p w:rsidR="0061228E" w:rsidRDefault="0061228E">
            <w:pPr>
              <w:rPr>
                <w:sz w:val="9"/>
                <w:szCs w:val="9"/>
              </w:rPr>
            </w:pPr>
          </w:p>
        </w:tc>
        <w:tc>
          <w:tcPr>
            <w:tcW w:w="1200" w:type="dxa"/>
            <w:tcBorders>
              <w:bottom w:val="single" w:sz="8" w:space="0" w:color="auto"/>
              <w:right w:val="single" w:sz="8" w:space="0" w:color="auto"/>
            </w:tcBorders>
            <w:vAlign w:val="bottom"/>
          </w:tcPr>
          <w:p w:rsidR="0061228E" w:rsidRDefault="0061228E">
            <w:pPr>
              <w:rPr>
                <w:sz w:val="9"/>
                <w:szCs w:val="9"/>
              </w:rPr>
            </w:pPr>
          </w:p>
        </w:tc>
        <w:tc>
          <w:tcPr>
            <w:tcW w:w="880" w:type="dxa"/>
            <w:tcBorders>
              <w:bottom w:val="single" w:sz="8" w:space="0" w:color="auto"/>
              <w:right w:val="single" w:sz="8" w:space="0" w:color="auto"/>
            </w:tcBorders>
            <w:vAlign w:val="bottom"/>
          </w:tcPr>
          <w:p w:rsidR="0061228E" w:rsidRDefault="0061228E">
            <w:pPr>
              <w:rPr>
                <w:sz w:val="9"/>
                <w:szCs w:val="9"/>
              </w:rPr>
            </w:pPr>
          </w:p>
        </w:tc>
        <w:tc>
          <w:tcPr>
            <w:tcW w:w="880" w:type="dxa"/>
            <w:tcBorders>
              <w:bottom w:val="single" w:sz="8" w:space="0" w:color="auto"/>
              <w:right w:val="single" w:sz="8" w:space="0" w:color="auto"/>
            </w:tcBorders>
            <w:vAlign w:val="bottom"/>
          </w:tcPr>
          <w:p w:rsidR="0061228E" w:rsidRDefault="0061228E">
            <w:pPr>
              <w:rPr>
                <w:sz w:val="9"/>
                <w:szCs w:val="9"/>
              </w:rPr>
            </w:pPr>
          </w:p>
        </w:tc>
        <w:tc>
          <w:tcPr>
            <w:tcW w:w="9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7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86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19"/>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080" w:type="dxa"/>
            <w:tcBorders>
              <w:right w:val="single" w:sz="8" w:space="0" w:color="auto"/>
            </w:tcBorders>
            <w:vAlign w:val="bottom"/>
          </w:tcPr>
          <w:p w:rsidR="0061228E" w:rsidRDefault="002539ED">
            <w:pPr>
              <w:jc w:val="center"/>
              <w:rPr>
                <w:sz w:val="20"/>
                <w:szCs w:val="20"/>
              </w:rPr>
            </w:pPr>
            <w:r>
              <w:rPr>
                <w:rFonts w:eastAsia="Times New Roman"/>
                <w:w w:val="99"/>
              </w:rPr>
              <w:t>Подъем воды</w:t>
            </w:r>
          </w:p>
        </w:tc>
        <w:tc>
          <w:tcPr>
            <w:tcW w:w="1200" w:type="dxa"/>
            <w:tcBorders>
              <w:right w:val="single" w:sz="8" w:space="0" w:color="auto"/>
            </w:tcBorders>
            <w:vAlign w:val="bottom"/>
          </w:tcPr>
          <w:p w:rsidR="0061228E" w:rsidRDefault="002539ED">
            <w:pPr>
              <w:jc w:val="center"/>
              <w:rPr>
                <w:sz w:val="20"/>
                <w:szCs w:val="20"/>
              </w:rPr>
            </w:pPr>
            <w:r>
              <w:rPr>
                <w:rFonts w:eastAsia="Times New Roman"/>
                <w:w w:val="99"/>
              </w:rPr>
              <w:t>тыс. м3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234,8</w:t>
            </w:r>
          </w:p>
        </w:tc>
        <w:tc>
          <w:tcPr>
            <w:tcW w:w="880" w:type="dxa"/>
            <w:tcBorders>
              <w:right w:val="single" w:sz="8" w:space="0" w:color="auto"/>
            </w:tcBorders>
            <w:vAlign w:val="bottom"/>
          </w:tcPr>
          <w:p w:rsidR="0061228E" w:rsidRDefault="002539ED">
            <w:pPr>
              <w:jc w:val="center"/>
              <w:rPr>
                <w:sz w:val="20"/>
                <w:szCs w:val="20"/>
              </w:rPr>
            </w:pPr>
            <w:r>
              <w:rPr>
                <w:rFonts w:eastAsia="Times New Roman"/>
              </w:rPr>
              <w:t>233,7</w:t>
            </w:r>
          </w:p>
        </w:tc>
        <w:tc>
          <w:tcPr>
            <w:tcW w:w="980" w:type="dxa"/>
            <w:tcBorders>
              <w:right w:val="single" w:sz="8" w:space="0" w:color="auto"/>
            </w:tcBorders>
            <w:vAlign w:val="bottom"/>
          </w:tcPr>
          <w:p w:rsidR="0061228E" w:rsidRDefault="002539ED">
            <w:pPr>
              <w:jc w:val="center"/>
              <w:rPr>
                <w:sz w:val="20"/>
                <w:szCs w:val="20"/>
              </w:rPr>
            </w:pPr>
            <w:r>
              <w:rPr>
                <w:rFonts w:eastAsia="Times New Roman"/>
                <w:w w:val="96"/>
              </w:rPr>
              <w:t>287,0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327,5</w:t>
            </w: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rPr>
              <w:t>297,3</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304,3</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297,2</w:t>
            </w:r>
          </w:p>
        </w:tc>
        <w:tc>
          <w:tcPr>
            <w:tcW w:w="0" w:type="dxa"/>
            <w:vAlign w:val="bottom"/>
          </w:tcPr>
          <w:p w:rsidR="0061228E" w:rsidRDefault="0061228E">
            <w:pPr>
              <w:rPr>
                <w:sz w:val="1"/>
                <w:szCs w:val="1"/>
              </w:rPr>
            </w:pPr>
          </w:p>
        </w:tc>
      </w:tr>
      <w:tr w:rsidR="0061228E">
        <w:trPr>
          <w:trHeight w:val="81"/>
        </w:trPr>
        <w:tc>
          <w:tcPr>
            <w:tcW w:w="5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2080" w:type="dxa"/>
            <w:tcBorders>
              <w:bottom w:val="single" w:sz="8" w:space="0" w:color="auto"/>
              <w:right w:val="single" w:sz="8" w:space="0" w:color="auto"/>
            </w:tcBorders>
            <w:vAlign w:val="bottom"/>
          </w:tcPr>
          <w:p w:rsidR="0061228E" w:rsidRDefault="0061228E">
            <w:pPr>
              <w:rPr>
                <w:sz w:val="7"/>
                <w:szCs w:val="7"/>
              </w:rPr>
            </w:pPr>
          </w:p>
        </w:tc>
        <w:tc>
          <w:tcPr>
            <w:tcW w:w="120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9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780" w:type="dxa"/>
            <w:vMerge/>
            <w:tcBorders>
              <w:bottom w:val="single" w:sz="8" w:space="0" w:color="auto"/>
              <w:right w:val="single" w:sz="8" w:space="0" w:color="auto"/>
            </w:tcBorders>
            <w:vAlign w:val="bottom"/>
          </w:tcPr>
          <w:p w:rsidR="0061228E" w:rsidRDefault="0061228E">
            <w:pPr>
              <w:rPr>
                <w:sz w:val="7"/>
                <w:szCs w:val="7"/>
              </w:rPr>
            </w:pPr>
          </w:p>
        </w:tc>
        <w:tc>
          <w:tcPr>
            <w:tcW w:w="820" w:type="dxa"/>
            <w:vMerge/>
            <w:tcBorders>
              <w:bottom w:val="single" w:sz="8" w:space="0" w:color="auto"/>
              <w:right w:val="single" w:sz="8" w:space="0" w:color="auto"/>
            </w:tcBorders>
            <w:vAlign w:val="bottom"/>
          </w:tcPr>
          <w:p w:rsidR="0061228E" w:rsidRDefault="0061228E">
            <w:pPr>
              <w:rPr>
                <w:sz w:val="7"/>
                <w:szCs w:val="7"/>
              </w:rPr>
            </w:pPr>
          </w:p>
        </w:tc>
        <w:tc>
          <w:tcPr>
            <w:tcW w:w="860" w:type="dxa"/>
            <w:vMerge/>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40"/>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Подача воды</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тыс.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234,8</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287,0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297,3</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304,3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297,2</w:t>
            </w:r>
          </w:p>
        </w:tc>
        <w:tc>
          <w:tcPr>
            <w:tcW w:w="0" w:type="dxa"/>
            <w:vAlign w:val="bottom"/>
          </w:tcPr>
          <w:p w:rsidR="0061228E" w:rsidRDefault="0061228E">
            <w:pPr>
              <w:rPr>
                <w:sz w:val="1"/>
                <w:szCs w:val="1"/>
              </w:rPr>
            </w:pPr>
          </w:p>
        </w:tc>
      </w:tr>
      <w:tr w:rsidR="0061228E">
        <w:trPr>
          <w:trHeight w:val="349"/>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Потери воды</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тыс.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12,5</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17,6</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56,2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101,0</w:t>
            </w:r>
          </w:p>
        </w:tc>
        <w:tc>
          <w:tcPr>
            <w:tcW w:w="7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80,2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92,7</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80,6</w:t>
            </w:r>
          </w:p>
        </w:tc>
        <w:tc>
          <w:tcPr>
            <w:tcW w:w="0" w:type="dxa"/>
            <w:vAlign w:val="bottom"/>
          </w:tcPr>
          <w:p w:rsidR="0061228E" w:rsidRDefault="0061228E">
            <w:pPr>
              <w:rPr>
                <w:sz w:val="1"/>
                <w:szCs w:val="1"/>
              </w:rPr>
            </w:pPr>
          </w:p>
        </w:tc>
      </w:tr>
      <w:tr w:rsidR="0061228E">
        <w:trPr>
          <w:trHeight w:val="245"/>
        </w:trPr>
        <w:tc>
          <w:tcPr>
            <w:tcW w:w="580" w:type="dxa"/>
            <w:tcBorders>
              <w:left w:val="single" w:sz="8" w:space="0" w:color="auto"/>
              <w:right w:val="single" w:sz="8" w:space="0" w:color="auto"/>
            </w:tcBorders>
            <w:vAlign w:val="bottom"/>
          </w:tcPr>
          <w:p w:rsidR="0061228E" w:rsidRDefault="0061228E">
            <w:pPr>
              <w:rPr>
                <w:sz w:val="21"/>
                <w:szCs w:val="21"/>
              </w:rPr>
            </w:pPr>
          </w:p>
        </w:tc>
        <w:tc>
          <w:tcPr>
            <w:tcW w:w="2080" w:type="dxa"/>
            <w:tcBorders>
              <w:right w:val="single" w:sz="8" w:space="0" w:color="auto"/>
            </w:tcBorders>
            <w:vAlign w:val="bottom"/>
          </w:tcPr>
          <w:p w:rsidR="0061228E" w:rsidRDefault="002539ED">
            <w:pPr>
              <w:spacing w:line="245" w:lineRule="exact"/>
              <w:jc w:val="center"/>
              <w:rPr>
                <w:sz w:val="20"/>
                <w:szCs w:val="20"/>
              </w:rPr>
            </w:pPr>
            <w:r>
              <w:rPr>
                <w:rFonts w:eastAsia="Times New Roman"/>
              </w:rPr>
              <w:t>то же в % от</w:t>
            </w:r>
          </w:p>
        </w:tc>
        <w:tc>
          <w:tcPr>
            <w:tcW w:w="120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8"/>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4.1.</w:t>
            </w:r>
          </w:p>
        </w:tc>
        <w:tc>
          <w:tcPr>
            <w:tcW w:w="2080" w:type="dxa"/>
            <w:tcBorders>
              <w:right w:val="single" w:sz="8" w:space="0" w:color="auto"/>
            </w:tcBorders>
            <w:vAlign w:val="bottom"/>
          </w:tcPr>
          <w:p w:rsidR="0061228E" w:rsidRDefault="002539ED">
            <w:pPr>
              <w:jc w:val="center"/>
              <w:rPr>
                <w:sz w:val="20"/>
                <w:szCs w:val="20"/>
              </w:rPr>
            </w:pPr>
            <w:r>
              <w:rPr>
                <w:rFonts w:eastAsia="Times New Roman"/>
              </w:rPr>
              <w:t>объема поднятой</w:t>
            </w:r>
          </w:p>
        </w:tc>
        <w:tc>
          <w:tcPr>
            <w:tcW w:w="1200" w:type="dxa"/>
            <w:tcBorders>
              <w:right w:val="single" w:sz="8" w:space="0" w:color="auto"/>
            </w:tcBorders>
            <w:vAlign w:val="bottom"/>
          </w:tcPr>
          <w:p w:rsidR="0061228E" w:rsidRDefault="002539ED">
            <w:pPr>
              <w:jc w:val="center"/>
              <w:rPr>
                <w:sz w:val="20"/>
                <w:szCs w:val="20"/>
              </w:rPr>
            </w:pPr>
            <w:r>
              <w:rPr>
                <w:rFonts w:eastAsia="Times New Roman"/>
                <w:w w:val="97"/>
              </w:rPr>
              <w:t>%</w:t>
            </w:r>
          </w:p>
        </w:tc>
        <w:tc>
          <w:tcPr>
            <w:tcW w:w="880" w:type="dxa"/>
            <w:tcBorders>
              <w:right w:val="single" w:sz="8" w:space="0" w:color="auto"/>
            </w:tcBorders>
            <w:vAlign w:val="bottom"/>
          </w:tcPr>
          <w:p w:rsidR="0061228E" w:rsidRDefault="002539ED">
            <w:pPr>
              <w:jc w:val="center"/>
              <w:rPr>
                <w:sz w:val="20"/>
                <w:szCs w:val="20"/>
              </w:rPr>
            </w:pPr>
            <w:r>
              <w:rPr>
                <w:rFonts w:eastAsia="Times New Roman"/>
              </w:rPr>
              <w:t>5,3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7,5</w:t>
            </w:r>
          </w:p>
        </w:tc>
        <w:tc>
          <w:tcPr>
            <w:tcW w:w="980" w:type="dxa"/>
            <w:tcBorders>
              <w:right w:val="single" w:sz="8" w:space="0" w:color="auto"/>
            </w:tcBorders>
            <w:vAlign w:val="bottom"/>
          </w:tcPr>
          <w:p w:rsidR="0061228E" w:rsidRDefault="002539ED">
            <w:pPr>
              <w:jc w:val="center"/>
              <w:rPr>
                <w:sz w:val="20"/>
                <w:szCs w:val="20"/>
              </w:rPr>
            </w:pPr>
            <w:r>
              <w:rPr>
                <w:rFonts w:eastAsia="Times New Roman"/>
              </w:rPr>
              <w:t>19,6</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78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27,0</w:t>
            </w:r>
          </w:p>
        </w:tc>
        <w:tc>
          <w:tcPr>
            <w:tcW w:w="82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30,5</w:t>
            </w:r>
          </w:p>
        </w:tc>
        <w:tc>
          <w:tcPr>
            <w:tcW w:w="86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27,1</w:t>
            </w:r>
          </w:p>
        </w:tc>
        <w:tc>
          <w:tcPr>
            <w:tcW w:w="0" w:type="dxa"/>
            <w:vAlign w:val="bottom"/>
          </w:tcPr>
          <w:p w:rsidR="0061228E" w:rsidRDefault="0061228E">
            <w:pPr>
              <w:rPr>
                <w:sz w:val="1"/>
                <w:szCs w:val="1"/>
              </w:rPr>
            </w:pPr>
          </w:p>
        </w:tc>
      </w:tr>
      <w:tr w:rsidR="0061228E">
        <w:trPr>
          <w:trHeight w:val="249"/>
        </w:trPr>
        <w:tc>
          <w:tcPr>
            <w:tcW w:w="5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208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воды</w:t>
            </w:r>
          </w:p>
        </w:tc>
        <w:tc>
          <w:tcPr>
            <w:tcW w:w="120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9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7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right w:val="single" w:sz="8" w:space="0" w:color="auto"/>
            </w:tcBorders>
            <w:vAlign w:val="bottom"/>
          </w:tcPr>
          <w:p w:rsidR="0061228E" w:rsidRDefault="0061228E">
            <w:pPr>
              <w:rPr>
                <w:sz w:val="21"/>
                <w:szCs w:val="21"/>
              </w:rPr>
            </w:pPr>
          </w:p>
        </w:tc>
        <w:tc>
          <w:tcPr>
            <w:tcW w:w="20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Собственные</w:t>
            </w:r>
          </w:p>
        </w:tc>
        <w:tc>
          <w:tcPr>
            <w:tcW w:w="120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4.2.</w:t>
            </w:r>
          </w:p>
        </w:tc>
        <w:tc>
          <w:tcPr>
            <w:tcW w:w="2080" w:type="dxa"/>
            <w:tcBorders>
              <w:right w:val="single" w:sz="8" w:space="0" w:color="auto"/>
            </w:tcBorders>
            <w:vAlign w:val="bottom"/>
          </w:tcPr>
          <w:p w:rsidR="0061228E" w:rsidRDefault="002539ED">
            <w:pPr>
              <w:jc w:val="center"/>
              <w:rPr>
                <w:sz w:val="20"/>
                <w:szCs w:val="20"/>
              </w:rPr>
            </w:pPr>
            <w:r>
              <w:rPr>
                <w:rFonts w:eastAsia="Times New Roman"/>
              </w:rPr>
              <w:t>нужды</w:t>
            </w:r>
          </w:p>
        </w:tc>
        <w:tc>
          <w:tcPr>
            <w:tcW w:w="1200" w:type="dxa"/>
            <w:tcBorders>
              <w:right w:val="single" w:sz="8" w:space="0" w:color="auto"/>
            </w:tcBorders>
            <w:vAlign w:val="bottom"/>
          </w:tcPr>
          <w:p w:rsidR="0061228E" w:rsidRDefault="002539ED">
            <w:pPr>
              <w:jc w:val="center"/>
              <w:rPr>
                <w:sz w:val="20"/>
                <w:szCs w:val="20"/>
              </w:rPr>
            </w:pPr>
            <w:r>
              <w:rPr>
                <w:rFonts w:eastAsia="Times New Roman"/>
                <w:w w:val="99"/>
              </w:rPr>
              <w:t>тыс.м3.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8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78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60" w:type="dxa"/>
            <w:tcBorders>
              <w:right w:val="single" w:sz="8" w:space="0" w:color="auto"/>
            </w:tcBorders>
            <w:vAlign w:val="bottom"/>
          </w:tcPr>
          <w:p w:rsidR="0061228E" w:rsidRDefault="002539ED">
            <w:pPr>
              <w:jc w:val="center"/>
              <w:rPr>
                <w:sz w:val="20"/>
                <w:szCs w:val="20"/>
              </w:rPr>
            </w:pPr>
            <w:r>
              <w:rPr>
                <w:rFonts w:eastAsia="Times New Roman"/>
              </w:rPr>
              <w:t>0</w:t>
            </w:r>
          </w:p>
        </w:tc>
        <w:tc>
          <w:tcPr>
            <w:tcW w:w="0" w:type="dxa"/>
            <w:vAlign w:val="bottom"/>
          </w:tcPr>
          <w:p w:rsidR="0061228E" w:rsidRDefault="0061228E">
            <w:pPr>
              <w:rPr>
                <w:sz w:val="1"/>
                <w:szCs w:val="1"/>
              </w:rPr>
            </w:pPr>
          </w:p>
        </w:tc>
      </w:tr>
      <w:tr w:rsidR="0061228E">
        <w:trPr>
          <w:trHeight w:val="256"/>
        </w:trPr>
        <w:tc>
          <w:tcPr>
            <w:tcW w:w="580" w:type="dxa"/>
            <w:tcBorders>
              <w:left w:val="single" w:sz="8" w:space="0" w:color="auto"/>
              <w:bottom w:val="single" w:sz="8" w:space="0" w:color="auto"/>
              <w:right w:val="single" w:sz="8" w:space="0" w:color="auto"/>
            </w:tcBorders>
            <w:vAlign w:val="bottom"/>
          </w:tcPr>
          <w:p w:rsidR="0061228E" w:rsidRDefault="0061228E"/>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предприятия</w:t>
            </w:r>
          </w:p>
        </w:tc>
        <w:tc>
          <w:tcPr>
            <w:tcW w:w="120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78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6"/>
        </w:trPr>
        <w:tc>
          <w:tcPr>
            <w:tcW w:w="58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0"/>
              </w:rPr>
              <w:t>5</w:t>
            </w:r>
          </w:p>
        </w:tc>
        <w:tc>
          <w:tcPr>
            <w:tcW w:w="20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Объем реализации</w:t>
            </w:r>
          </w:p>
        </w:tc>
        <w:tc>
          <w:tcPr>
            <w:tcW w:w="120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тыс. м3.</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222,3</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216,1</w:t>
            </w:r>
          </w:p>
        </w:tc>
        <w:tc>
          <w:tcPr>
            <w:tcW w:w="9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6"/>
              </w:rPr>
              <w:t>230,8</w:t>
            </w:r>
          </w:p>
        </w:tc>
        <w:tc>
          <w:tcPr>
            <w:tcW w:w="8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226,5</w:t>
            </w:r>
          </w:p>
        </w:tc>
        <w:tc>
          <w:tcPr>
            <w:tcW w:w="780" w:type="dxa"/>
            <w:tcBorders>
              <w:bottom w:val="single" w:sz="8" w:space="0" w:color="auto"/>
              <w:right w:val="single" w:sz="8" w:space="0" w:color="auto"/>
            </w:tcBorders>
            <w:vAlign w:val="bottom"/>
          </w:tcPr>
          <w:p w:rsidR="0061228E" w:rsidRDefault="002539ED">
            <w:pPr>
              <w:spacing w:line="253" w:lineRule="exact"/>
              <w:jc w:val="center"/>
              <w:rPr>
                <w:sz w:val="20"/>
                <w:szCs w:val="20"/>
              </w:rPr>
            </w:pPr>
            <w:r>
              <w:rPr>
                <w:rFonts w:ascii="Calibri" w:eastAsia="Calibri" w:hAnsi="Calibri" w:cs="Calibri"/>
                <w:w w:val="99"/>
              </w:rPr>
              <w:t>217,1</w:t>
            </w:r>
          </w:p>
        </w:tc>
        <w:tc>
          <w:tcPr>
            <w:tcW w:w="820" w:type="dxa"/>
            <w:tcBorders>
              <w:bottom w:val="single" w:sz="8" w:space="0" w:color="auto"/>
              <w:right w:val="single" w:sz="8" w:space="0" w:color="auto"/>
            </w:tcBorders>
            <w:vAlign w:val="bottom"/>
          </w:tcPr>
          <w:p w:rsidR="0061228E" w:rsidRDefault="002539ED">
            <w:pPr>
              <w:spacing w:line="253" w:lineRule="exact"/>
              <w:jc w:val="center"/>
              <w:rPr>
                <w:sz w:val="20"/>
                <w:szCs w:val="20"/>
              </w:rPr>
            </w:pPr>
            <w:r>
              <w:rPr>
                <w:rFonts w:ascii="Calibri" w:eastAsia="Calibri" w:hAnsi="Calibri" w:cs="Calibri"/>
              </w:rPr>
              <w:t>211,6</w:t>
            </w:r>
          </w:p>
        </w:tc>
        <w:tc>
          <w:tcPr>
            <w:tcW w:w="860" w:type="dxa"/>
            <w:tcBorders>
              <w:bottom w:val="single" w:sz="8" w:space="0" w:color="auto"/>
              <w:right w:val="single" w:sz="8" w:space="0" w:color="auto"/>
            </w:tcBorders>
            <w:vAlign w:val="bottom"/>
          </w:tcPr>
          <w:p w:rsidR="0061228E" w:rsidRDefault="002539ED">
            <w:pPr>
              <w:spacing w:line="253" w:lineRule="exact"/>
              <w:jc w:val="center"/>
              <w:rPr>
                <w:sz w:val="20"/>
                <w:szCs w:val="20"/>
              </w:rPr>
            </w:pPr>
            <w:r>
              <w:rPr>
                <w:rFonts w:ascii="Calibri" w:eastAsia="Calibri" w:hAnsi="Calibri" w:cs="Calibri"/>
                <w:w w:val="99"/>
              </w:rPr>
              <w:t>216,6</w:t>
            </w:r>
          </w:p>
        </w:tc>
        <w:tc>
          <w:tcPr>
            <w:tcW w:w="0" w:type="dxa"/>
            <w:vAlign w:val="bottom"/>
          </w:tcPr>
          <w:p w:rsidR="0061228E" w:rsidRDefault="0061228E">
            <w:pPr>
              <w:rPr>
                <w:sz w:val="1"/>
                <w:szCs w:val="1"/>
              </w:rPr>
            </w:pPr>
          </w:p>
        </w:tc>
      </w:tr>
      <w:tr w:rsidR="0061228E">
        <w:trPr>
          <w:trHeight w:val="266"/>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6</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тыс.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195,7</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190,7</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208,6</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206,1</w:t>
            </w:r>
          </w:p>
        </w:tc>
        <w:tc>
          <w:tcPr>
            <w:tcW w:w="780" w:type="dxa"/>
            <w:tcBorders>
              <w:bottom w:val="single" w:sz="8" w:space="0" w:color="auto"/>
              <w:right w:val="single" w:sz="8" w:space="0" w:color="auto"/>
            </w:tcBorders>
            <w:vAlign w:val="bottom"/>
          </w:tcPr>
          <w:p w:rsidR="0061228E" w:rsidRDefault="002539ED">
            <w:pPr>
              <w:spacing w:line="260" w:lineRule="exact"/>
              <w:jc w:val="center"/>
              <w:rPr>
                <w:sz w:val="20"/>
                <w:szCs w:val="20"/>
              </w:rPr>
            </w:pPr>
            <w:r>
              <w:rPr>
                <w:rFonts w:ascii="Calibri" w:eastAsia="Calibri" w:hAnsi="Calibri" w:cs="Calibri"/>
                <w:w w:val="99"/>
              </w:rPr>
              <w:t>196,1</w:t>
            </w:r>
          </w:p>
        </w:tc>
        <w:tc>
          <w:tcPr>
            <w:tcW w:w="820" w:type="dxa"/>
            <w:tcBorders>
              <w:bottom w:val="single" w:sz="8" w:space="0" w:color="auto"/>
              <w:right w:val="single" w:sz="8" w:space="0" w:color="auto"/>
            </w:tcBorders>
            <w:vAlign w:val="bottom"/>
          </w:tcPr>
          <w:p w:rsidR="0061228E" w:rsidRDefault="002539ED">
            <w:pPr>
              <w:spacing w:line="262" w:lineRule="exact"/>
              <w:jc w:val="center"/>
              <w:rPr>
                <w:sz w:val="20"/>
                <w:szCs w:val="20"/>
              </w:rPr>
            </w:pPr>
            <w:r>
              <w:rPr>
                <w:rFonts w:ascii="Calibri" w:eastAsia="Calibri" w:hAnsi="Calibri" w:cs="Calibri"/>
              </w:rPr>
              <w:t>186,1</w:t>
            </w:r>
          </w:p>
        </w:tc>
        <w:tc>
          <w:tcPr>
            <w:tcW w:w="860" w:type="dxa"/>
            <w:tcBorders>
              <w:bottom w:val="single" w:sz="8" w:space="0" w:color="auto"/>
              <w:right w:val="single" w:sz="8" w:space="0" w:color="auto"/>
            </w:tcBorders>
            <w:vAlign w:val="bottom"/>
          </w:tcPr>
          <w:p w:rsidR="0061228E" w:rsidRDefault="002539ED">
            <w:pPr>
              <w:spacing w:line="262" w:lineRule="exact"/>
              <w:jc w:val="center"/>
              <w:rPr>
                <w:sz w:val="20"/>
                <w:szCs w:val="20"/>
              </w:rPr>
            </w:pPr>
            <w:r>
              <w:rPr>
                <w:rFonts w:ascii="Calibri" w:eastAsia="Calibri" w:hAnsi="Calibri" w:cs="Calibri"/>
                <w:w w:val="99"/>
              </w:rPr>
              <w:t>187,0</w:t>
            </w:r>
          </w:p>
        </w:tc>
        <w:tc>
          <w:tcPr>
            <w:tcW w:w="0" w:type="dxa"/>
            <w:vAlign w:val="bottom"/>
          </w:tcPr>
          <w:p w:rsidR="0061228E" w:rsidRDefault="0061228E">
            <w:pPr>
              <w:rPr>
                <w:sz w:val="1"/>
                <w:szCs w:val="1"/>
              </w:rPr>
            </w:pPr>
          </w:p>
        </w:tc>
      </w:tr>
      <w:tr w:rsidR="0061228E">
        <w:trPr>
          <w:trHeight w:val="243"/>
        </w:trPr>
        <w:tc>
          <w:tcPr>
            <w:tcW w:w="580" w:type="dxa"/>
            <w:tcBorders>
              <w:left w:val="single" w:sz="8" w:space="0" w:color="auto"/>
              <w:right w:val="single" w:sz="8" w:space="0" w:color="auto"/>
            </w:tcBorders>
            <w:vAlign w:val="bottom"/>
          </w:tcPr>
          <w:p w:rsidR="0061228E" w:rsidRDefault="0061228E">
            <w:pPr>
              <w:rPr>
                <w:sz w:val="21"/>
                <w:szCs w:val="21"/>
              </w:rPr>
            </w:pPr>
          </w:p>
        </w:tc>
        <w:tc>
          <w:tcPr>
            <w:tcW w:w="2080" w:type="dxa"/>
            <w:tcBorders>
              <w:right w:val="single" w:sz="8" w:space="0" w:color="auto"/>
            </w:tcBorders>
            <w:vAlign w:val="bottom"/>
          </w:tcPr>
          <w:p w:rsidR="0061228E" w:rsidRDefault="002539ED">
            <w:pPr>
              <w:spacing w:line="243" w:lineRule="exact"/>
              <w:jc w:val="center"/>
              <w:rPr>
                <w:sz w:val="20"/>
                <w:szCs w:val="20"/>
              </w:rPr>
            </w:pPr>
            <w:r>
              <w:rPr>
                <w:rFonts w:eastAsia="Times New Roman"/>
              </w:rPr>
              <w:t>Бюджетные и</w:t>
            </w:r>
          </w:p>
        </w:tc>
        <w:tc>
          <w:tcPr>
            <w:tcW w:w="120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8"/>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7</w:t>
            </w:r>
          </w:p>
        </w:tc>
        <w:tc>
          <w:tcPr>
            <w:tcW w:w="2080" w:type="dxa"/>
            <w:tcBorders>
              <w:right w:val="single" w:sz="8" w:space="0" w:color="auto"/>
            </w:tcBorders>
            <w:vAlign w:val="bottom"/>
          </w:tcPr>
          <w:p w:rsidR="0061228E" w:rsidRDefault="002539ED">
            <w:pPr>
              <w:jc w:val="center"/>
              <w:rPr>
                <w:sz w:val="20"/>
                <w:szCs w:val="20"/>
              </w:rPr>
            </w:pPr>
            <w:r>
              <w:rPr>
                <w:rFonts w:eastAsia="Times New Roman"/>
                <w:w w:val="99"/>
              </w:rPr>
              <w:t>прочие</w:t>
            </w:r>
          </w:p>
        </w:tc>
        <w:tc>
          <w:tcPr>
            <w:tcW w:w="1200" w:type="dxa"/>
            <w:tcBorders>
              <w:right w:val="single" w:sz="8" w:space="0" w:color="auto"/>
            </w:tcBorders>
            <w:vAlign w:val="bottom"/>
          </w:tcPr>
          <w:p w:rsidR="0061228E" w:rsidRDefault="002539ED">
            <w:pPr>
              <w:jc w:val="center"/>
              <w:rPr>
                <w:sz w:val="20"/>
                <w:szCs w:val="20"/>
              </w:rPr>
            </w:pPr>
            <w:r>
              <w:rPr>
                <w:rFonts w:eastAsia="Times New Roman"/>
              </w:rPr>
              <w:t>тыс.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8"/>
              </w:rPr>
              <w:t>26,6</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8"/>
              </w:rPr>
              <w:t>25,4</w:t>
            </w:r>
          </w:p>
        </w:tc>
        <w:tc>
          <w:tcPr>
            <w:tcW w:w="980" w:type="dxa"/>
            <w:tcBorders>
              <w:right w:val="single" w:sz="8" w:space="0" w:color="auto"/>
            </w:tcBorders>
            <w:vAlign w:val="bottom"/>
          </w:tcPr>
          <w:p w:rsidR="0061228E" w:rsidRDefault="002539ED">
            <w:pPr>
              <w:jc w:val="center"/>
              <w:rPr>
                <w:sz w:val="20"/>
                <w:szCs w:val="20"/>
              </w:rPr>
            </w:pPr>
            <w:r>
              <w:rPr>
                <w:rFonts w:eastAsia="Times New Roman"/>
              </w:rPr>
              <w:t>22,2</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78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21,0</w:t>
            </w:r>
          </w:p>
        </w:tc>
        <w:tc>
          <w:tcPr>
            <w:tcW w:w="82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25,5</w:t>
            </w:r>
          </w:p>
        </w:tc>
        <w:tc>
          <w:tcPr>
            <w:tcW w:w="86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29,6</w:t>
            </w:r>
          </w:p>
        </w:tc>
        <w:tc>
          <w:tcPr>
            <w:tcW w:w="0" w:type="dxa"/>
            <w:vAlign w:val="bottom"/>
          </w:tcPr>
          <w:p w:rsidR="0061228E" w:rsidRDefault="0061228E">
            <w:pPr>
              <w:rPr>
                <w:sz w:val="1"/>
                <w:szCs w:val="1"/>
              </w:rPr>
            </w:pPr>
          </w:p>
        </w:tc>
      </w:tr>
      <w:tr w:rsidR="0061228E">
        <w:trPr>
          <w:trHeight w:val="250"/>
        </w:trPr>
        <w:tc>
          <w:tcPr>
            <w:tcW w:w="5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20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организации</w:t>
            </w:r>
          </w:p>
        </w:tc>
        <w:tc>
          <w:tcPr>
            <w:tcW w:w="120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9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7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6"/>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8</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тыс. чел.</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5850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5850</w:t>
            </w:r>
          </w:p>
        </w:tc>
        <w:tc>
          <w:tcPr>
            <w:tcW w:w="980" w:type="dxa"/>
            <w:tcBorders>
              <w:bottom w:val="single" w:sz="8" w:space="0" w:color="auto"/>
              <w:right w:val="single" w:sz="8" w:space="0" w:color="auto"/>
            </w:tcBorders>
            <w:vAlign w:val="bottom"/>
          </w:tcPr>
          <w:p w:rsidR="0061228E" w:rsidRDefault="002539ED">
            <w:pPr>
              <w:spacing w:line="264" w:lineRule="exact"/>
              <w:jc w:val="center"/>
              <w:rPr>
                <w:sz w:val="20"/>
                <w:szCs w:val="20"/>
              </w:rPr>
            </w:pPr>
            <w:r>
              <w:rPr>
                <w:rFonts w:eastAsia="Times New Roman"/>
                <w:w w:val="99"/>
                <w:sz w:val="24"/>
                <w:szCs w:val="24"/>
              </w:rPr>
              <w:t>5971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5949</w:t>
            </w:r>
          </w:p>
        </w:tc>
        <w:tc>
          <w:tcPr>
            <w:tcW w:w="780" w:type="dxa"/>
            <w:tcBorders>
              <w:bottom w:val="single" w:sz="8" w:space="0" w:color="auto"/>
              <w:right w:val="single" w:sz="8" w:space="0" w:color="auto"/>
            </w:tcBorders>
            <w:vAlign w:val="bottom"/>
          </w:tcPr>
          <w:p w:rsidR="0061228E" w:rsidRDefault="002539ED">
            <w:pPr>
              <w:spacing w:line="260" w:lineRule="exact"/>
              <w:ind w:right="10"/>
              <w:jc w:val="right"/>
              <w:rPr>
                <w:sz w:val="20"/>
                <w:szCs w:val="20"/>
              </w:rPr>
            </w:pPr>
            <w:r>
              <w:rPr>
                <w:rFonts w:ascii="Calibri" w:eastAsia="Calibri" w:hAnsi="Calibri" w:cs="Calibri"/>
              </w:rPr>
              <w:t>5994</w:t>
            </w:r>
          </w:p>
        </w:tc>
        <w:tc>
          <w:tcPr>
            <w:tcW w:w="820" w:type="dxa"/>
            <w:tcBorders>
              <w:bottom w:val="single" w:sz="8" w:space="0" w:color="auto"/>
              <w:right w:val="single" w:sz="8" w:space="0" w:color="auto"/>
            </w:tcBorders>
            <w:vAlign w:val="bottom"/>
          </w:tcPr>
          <w:p w:rsidR="0061228E" w:rsidRDefault="002539ED">
            <w:pPr>
              <w:spacing w:line="260" w:lineRule="exact"/>
              <w:ind w:right="10"/>
              <w:jc w:val="right"/>
              <w:rPr>
                <w:sz w:val="20"/>
                <w:szCs w:val="20"/>
              </w:rPr>
            </w:pPr>
            <w:r>
              <w:rPr>
                <w:rFonts w:ascii="Calibri" w:eastAsia="Calibri" w:hAnsi="Calibri" w:cs="Calibri"/>
              </w:rPr>
              <w:t>5999</w:t>
            </w:r>
          </w:p>
        </w:tc>
        <w:tc>
          <w:tcPr>
            <w:tcW w:w="860" w:type="dxa"/>
            <w:tcBorders>
              <w:bottom w:val="single" w:sz="8" w:space="0" w:color="auto"/>
              <w:right w:val="single" w:sz="8" w:space="0" w:color="auto"/>
            </w:tcBorders>
            <w:vAlign w:val="bottom"/>
          </w:tcPr>
          <w:p w:rsidR="0061228E" w:rsidRDefault="002539ED">
            <w:pPr>
              <w:spacing w:line="260" w:lineRule="exact"/>
              <w:ind w:right="10"/>
              <w:jc w:val="right"/>
              <w:rPr>
                <w:sz w:val="20"/>
                <w:szCs w:val="20"/>
              </w:rPr>
            </w:pPr>
            <w:r>
              <w:rPr>
                <w:rFonts w:ascii="Calibri" w:eastAsia="Calibri" w:hAnsi="Calibri" w:cs="Calibri"/>
              </w:rPr>
              <w:t>5951</w:t>
            </w: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4" w:lineRule="auto"/>
        <w:ind w:right="20" w:firstLine="240"/>
        <w:jc w:val="both"/>
        <w:rPr>
          <w:sz w:val="20"/>
          <w:szCs w:val="20"/>
        </w:rPr>
      </w:pPr>
      <w:r>
        <w:rPr>
          <w:rFonts w:eastAsia="Times New Roman"/>
          <w:sz w:val="24"/>
          <w:szCs w:val="24"/>
        </w:rPr>
        <w:t>Анализ баланса подачи и реализации воды, включая анализ и оценку структурных составляющих потерь питьевой воды при ее производстве и транпортировке показывает, что</w:t>
      </w:r>
    </w:p>
    <w:p w:rsidR="0061228E" w:rsidRDefault="0061228E">
      <w:pPr>
        <w:spacing w:line="200" w:lineRule="exact"/>
        <w:rPr>
          <w:sz w:val="20"/>
          <w:szCs w:val="20"/>
        </w:rPr>
      </w:pPr>
    </w:p>
    <w:p w:rsidR="0061228E" w:rsidRDefault="0061228E">
      <w:pPr>
        <w:spacing w:line="272" w:lineRule="exact"/>
        <w:rPr>
          <w:sz w:val="20"/>
          <w:szCs w:val="20"/>
        </w:rPr>
      </w:pPr>
    </w:p>
    <w:p w:rsidR="0061228E" w:rsidRDefault="002539ED">
      <w:pPr>
        <w:ind w:left="9680"/>
        <w:rPr>
          <w:sz w:val="20"/>
          <w:szCs w:val="20"/>
        </w:rPr>
      </w:pPr>
      <w:r>
        <w:rPr>
          <w:rFonts w:eastAsia="Times New Roman"/>
          <w:sz w:val="24"/>
          <w:szCs w:val="24"/>
        </w:rPr>
        <w:t>36</w:t>
      </w:r>
    </w:p>
    <w:p w:rsidR="0061228E" w:rsidRDefault="002539ED">
      <w:pPr>
        <w:spacing w:line="20" w:lineRule="exact"/>
        <w:rPr>
          <w:sz w:val="20"/>
          <w:szCs w:val="20"/>
        </w:rPr>
      </w:pPr>
      <w:r>
        <w:rPr>
          <w:noProof/>
          <w:sz w:val="20"/>
          <w:szCs w:val="20"/>
        </w:rPr>
        <w:drawing>
          <wp:anchor distT="0" distB="0" distL="114300" distR="114300" simplePos="0" relativeHeight="25161113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216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1318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420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jc w:val="both"/>
        <w:rPr>
          <w:sz w:val="20"/>
          <w:szCs w:val="20"/>
        </w:rPr>
      </w:pPr>
      <w:r>
        <w:rPr>
          <w:rFonts w:eastAsia="Times New Roman"/>
          <w:sz w:val="24"/>
          <w:szCs w:val="24"/>
        </w:rPr>
        <w:t>подъем воды за последние четыре года уменьшается. Потери воды до подачи в сеть не наблюдаются.</w:t>
      </w:r>
    </w:p>
    <w:p w:rsidR="0061228E" w:rsidRDefault="0061228E">
      <w:pPr>
        <w:spacing w:line="14" w:lineRule="exact"/>
        <w:rPr>
          <w:sz w:val="20"/>
          <w:szCs w:val="20"/>
        </w:rPr>
      </w:pPr>
    </w:p>
    <w:p w:rsidR="0061228E" w:rsidRDefault="002539ED">
      <w:pPr>
        <w:spacing w:line="233" w:lineRule="auto"/>
        <w:ind w:right="580" w:firstLine="240"/>
        <w:rPr>
          <w:sz w:val="20"/>
          <w:szCs w:val="20"/>
        </w:rPr>
      </w:pPr>
      <w:r>
        <w:rPr>
          <w:rFonts w:eastAsia="Times New Roman"/>
          <w:sz w:val="24"/>
          <w:szCs w:val="24"/>
        </w:rPr>
        <w:t>Потери воды с 20</w:t>
      </w:r>
      <w:r w:rsidR="00B679DA">
        <w:rPr>
          <w:rFonts w:eastAsia="Times New Roman"/>
          <w:sz w:val="24"/>
          <w:szCs w:val="24"/>
        </w:rPr>
        <w:t>1</w:t>
      </w:r>
      <w:r w:rsidR="0066671E">
        <w:rPr>
          <w:rFonts w:eastAsia="Times New Roman"/>
          <w:sz w:val="24"/>
          <w:szCs w:val="24"/>
        </w:rPr>
        <w:t>9</w:t>
      </w:r>
      <w:r>
        <w:rPr>
          <w:rFonts w:eastAsia="Times New Roman"/>
          <w:sz w:val="24"/>
          <w:szCs w:val="24"/>
        </w:rPr>
        <w:t xml:space="preserve"> по 20</w:t>
      </w:r>
      <w:r w:rsidR="00B679DA">
        <w:rPr>
          <w:rFonts w:eastAsia="Times New Roman"/>
          <w:sz w:val="24"/>
          <w:szCs w:val="24"/>
        </w:rPr>
        <w:t>2</w:t>
      </w:r>
      <w:r w:rsidR="0066671E">
        <w:rPr>
          <w:rFonts w:eastAsia="Times New Roman"/>
          <w:sz w:val="24"/>
          <w:szCs w:val="24"/>
        </w:rPr>
        <w:t>1</w:t>
      </w:r>
      <w:r>
        <w:rPr>
          <w:rFonts w:eastAsia="Times New Roman"/>
          <w:sz w:val="24"/>
          <w:szCs w:val="24"/>
        </w:rPr>
        <w:t>год составляли от 5,3 до 27.1%. Данный показатель является чрезвычайно высоким.</w:t>
      </w:r>
    </w:p>
    <w:p w:rsidR="0061228E" w:rsidRDefault="0061228E">
      <w:pPr>
        <w:spacing w:line="14" w:lineRule="exact"/>
        <w:rPr>
          <w:sz w:val="20"/>
          <w:szCs w:val="20"/>
        </w:rPr>
      </w:pPr>
    </w:p>
    <w:p w:rsidR="0061228E" w:rsidRDefault="002539ED">
      <w:pPr>
        <w:spacing w:line="237" w:lineRule="auto"/>
        <w:ind w:firstLine="300"/>
        <w:jc w:val="both"/>
        <w:rPr>
          <w:sz w:val="20"/>
          <w:szCs w:val="20"/>
        </w:rPr>
      </w:pPr>
      <w:r>
        <w:rPr>
          <w:rFonts w:eastAsia="Times New Roman"/>
          <w:sz w:val="24"/>
          <w:szCs w:val="24"/>
        </w:rPr>
        <w:t>Баланс реализации воды по потребителям имеет некую особенность, которая выражается в достаточно большой доле расхода воды населением (91%). Фактическое потребление питьевой воды населением составляет в 20</w:t>
      </w:r>
      <w:r w:rsidR="0066671E">
        <w:rPr>
          <w:rFonts w:eastAsia="Times New Roman"/>
          <w:sz w:val="24"/>
          <w:szCs w:val="24"/>
        </w:rPr>
        <w:t>20</w:t>
      </w:r>
      <w:r>
        <w:rPr>
          <w:rFonts w:eastAsia="Times New Roman"/>
          <w:sz w:val="24"/>
          <w:szCs w:val="24"/>
        </w:rPr>
        <w:t xml:space="preserve"> году 2.6 м3 в месяц на человека. Это является достаточно умеренным показателем по сравнению с другими муниципальными образованиями.</w:t>
      </w:r>
    </w:p>
    <w:p w:rsidR="0061228E" w:rsidRDefault="0061228E">
      <w:pPr>
        <w:spacing w:line="295" w:lineRule="exact"/>
        <w:rPr>
          <w:sz w:val="20"/>
          <w:szCs w:val="20"/>
        </w:rPr>
      </w:pPr>
    </w:p>
    <w:p w:rsidR="0061228E" w:rsidRDefault="002539ED">
      <w:pPr>
        <w:spacing w:line="234" w:lineRule="auto"/>
        <w:ind w:right="1180"/>
        <w:rPr>
          <w:sz w:val="20"/>
          <w:szCs w:val="20"/>
        </w:rPr>
      </w:pPr>
      <w:r>
        <w:rPr>
          <w:rFonts w:eastAsia="Times New Roman"/>
          <w:b/>
          <w:bCs/>
          <w:sz w:val="24"/>
          <w:szCs w:val="24"/>
        </w:rPr>
        <w:t>3.2. Территориальный баланс подачи питьевой воды по технологическим зонам водоснабжения (годовой и в сутки максимального водопотребления).</w:t>
      </w:r>
    </w:p>
    <w:p w:rsidR="0061228E" w:rsidRDefault="0061228E">
      <w:pPr>
        <w:spacing w:line="295" w:lineRule="exact"/>
        <w:rPr>
          <w:sz w:val="20"/>
          <w:szCs w:val="20"/>
        </w:rPr>
      </w:pPr>
    </w:p>
    <w:p w:rsidR="0061228E" w:rsidRDefault="002539ED">
      <w:pPr>
        <w:numPr>
          <w:ilvl w:val="0"/>
          <w:numId w:val="35"/>
        </w:numPr>
        <w:tabs>
          <w:tab w:val="left" w:pos="732"/>
        </w:tabs>
        <w:spacing w:line="237" w:lineRule="auto"/>
        <w:ind w:firstLine="408"/>
        <w:jc w:val="both"/>
        <w:rPr>
          <w:rFonts w:eastAsia="Times New Roman"/>
          <w:sz w:val="24"/>
          <w:szCs w:val="24"/>
        </w:rPr>
      </w:pPr>
      <w:r>
        <w:rPr>
          <w:rFonts w:eastAsia="Times New Roman"/>
          <w:sz w:val="24"/>
          <w:szCs w:val="24"/>
        </w:rPr>
        <w:t>настоящее время в городе имеются две системы водоснабжения: коммунальная и промышленных предприятий. Коммунальная система водоснабжения состоит из четырёх водозаборов. Вся система водоснабжения закольцована, поэтому трудно обозначить технологические зоны и зону обслуживания одной насосной станцией.</w:t>
      </w:r>
    </w:p>
    <w:p w:rsidR="0061228E" w:rsidRDefault="0061228E">
      <w:pPr>
        <w:spacing w:line="280" w:lineRule="exact"/>
        <w:rPr>
          <w:sz w:val="20"/>
          <w:szCs w:val="20"/>
        </w:rPr>
      </w:pPr>
    </w:p>
    <w:p w:rsidR="0061228E" w:rsidRDefault="002539ED">
      <w:pPr>
        <w:tabs>
          <w:tab w:val="left" w:pos="1000"/>
          <w:tab w:val="left" w:pos="5880"/>
          <w:tab w:val="left" w:pos="6560"/>
        </w:tabs>
        <w:rPr>
          <w:sz w:val="20"/>
          <w:szCs w:val="20"/>
        </w:rPr>
      </w:pPr>
      <w:r>
        <w:rPr>
          <w:rFonts w:eastAsia="Times New Roman"/>
          <w:b/>
          <w:bCs/>
        </w:rPr>
        <w:t>Таблица</w:t>
      </w:r>
      <w:r>
        <w:rPr>
          <w:sz w:val="20"/>
          <w:szCs w:val="20"/>
        </w:rPr>
        <w:tab/>
      </w:r>
      <w:r>
        <w:rPr>
          <w:rFonts w:eastAsia="Times New Roman"/>
          <w:b/>
          <w:bCs/>
        </w:rPr>
        <w:t>3.2. Территориальный баланс подачи питьевой</w:t>
      </w:r>
      <w:r>
        <w:rPr>
          <w:sz w:val="20"/>
          <w:szCs w:val="20"/>
        </w:rPr>
        <w:tab/>
      </w:r>
      <w:r>
        <w:rPr>
          <w:rFonts w:eastAsia="Times New Roman"/>
          <w:b/>
          <w:bCs/>
        </w:rPr>
        <w:t>воды</w:t>
      </w:r>
      <w:r>
        <w:rPr>
          <w:sz w:val="20"/>
          <w:szCs w:val="20"/>
        </w:rPr>
        <w:tab/>
      </w:r>
      <w:r>
        <w:rPr>
          <w:rFonts w:eastAsia="Times New Roman"/>
          <w:b/>
          <w:bCs/>
          <w:sz w:val="21"/>
          <w:szCs w:val="21"/>
        </w:rPr>
        <w:t>по водозаборам</w:t>
      </w:r>
    </w:p>
    <w:tbl>
      <w:tblPr>
        <w:tblW w:w="0" w:type="auto"/>
        <w:tblInd w:w="10" w:type="dxa"/>
        <w:tblLayout w:type="fixed"/>
        <w:tblCellMar>
          <w:left w:w="0" w:type="dxa"/>
          <w:right w:w="0" w:type="dxa"/>
        </w:tblCellMar>
        <w:tblLook w:val="04A0" w:firstRow="1" w:lastRow="0" w:firstColumn="1" w:lastColumn="0" w:noHBand="0" w:noVBand="1"/>
      </w:tblPr>
      <w:tblGrid>
        <w:gridCol w:w="2420"/>
        <w:gridCol w:w="1900"/>
        <w:gridCol w:w="960"/>
        <w:gridCol w:w="960"/>
        <w:gridCol w:w="980"/>
        <w:gridCol w:w="820"/>
        <w:gridCol w:w="940"/>
        <w:gridCol w:w="940"/>
        <w:gridCol w:w="30"/>
      </w:tblGrid>
      <w:tr w:rsidR="0061228E">
        <w:trPr>
          <w:trHeight w:val="341"/>
        </w:trPr>
        <w:tc>
          <w:tcPr>
            <w:tcW w:w="242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Водозаборы,</w:t>
            </w:r>
          </w:p>
        </w:tc>
        <w:tc>
          <w:tcPr>
            <w:tcW w:w="19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Местоположение</w:t>
            </w:r>
          </w:p>
        </w:tc>
        <w:tc>
          <w:tcPr>
            <w:tcW w:w="2900" w:type="dxa"/>
            <w:gridSpan w:val="3"/>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Объем реализации,т.м3</w:t>
            </w:r>
          </w:p>
        </w:tc>
        <w:tc>
          <w:tcPr>
            <w:tcW w:w="2700" w:type="dxa"/>
            <w:gridSpan w:val="3"/>
            <w:tcBorders>
              <w:top w:val="single" w:sz="8" w:space="0" w:color="auto"/>
              <w:right w:val="single" w:sz="8" w:space="0" w:color="auto"/>
            </w:tcBorders>
            <w:vAlign w:val="bottom"/>
          </w:tcPr>
          <w:p w:rsidR="0061228E" w:rsidRDefault="002539ED">
            <w:pPr>
              <w:jc w:val="center"/>
              <w:rPr>
                <w:sz w:val="20"/>
                <w:szCs w:val="20"/>
              </w:rPr>
            </w:pPr>
            <w:r>
              <w:rPr>
                <w:rFonts w:eastAsia="Times New Roman"/>
              </w:rPr>
              <w:t>Суточное максимальное</w:t>
            </w:r>
          </w:p>
        </w:tc>
        <w:tc>
          <w:tcPr>
            <w:tcW w:w="0" w:type="dxa"/>
            <w:vAlign w:val="bottom"/>
          </w:tcPr>
          <w:p w:rsidR="0061228E" w:rsidRDefault="0061228E">
            <w:pPr>
              <w:rPr>
                <w:sz w:val="1"/>
                <w:szCs w:val="1"/>
              </w:rPr>
            </w:pPr>
          </w:p>
        </w:tc>
      </w:tr>
      <w:tr w:rsidR="0061228E">
        <w:trPr>
          <w:trHeight w:val="150"/>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включенные в</w:t>
            </w:r>
          </w:p>
        </w:tc>
        <w:tc>
          <w:tcPr>
            <w:tcW w:w="1900" w:type="dxa"/>
            <w:vMerge/>
            <w:tcBorders>
              <w:right w:val="single" w:sz="8" w:space="0" w:color="auto"/>
            </w:tcBorders>
            <w:vAlign w:val="bottom"/>
          </w:tcPr>
          <w:p w:rsidR="0061228E" w:rsidRDefault="0061228E">
            <w:pPr>
              <w:rPr>
                <w:sz w:val="13"/>
                <w:szCs w:val="13"/>
              </w:rPr>
            </w:pPr>
          </w:p>
        </w:tc>
        <w:tc>
          <w:tcPr>
            <w:tcW w:w="2900" w:type="dxa"/>
            <w:gridSpan w:val="3"/>
            <w:vMerge/>
            <w:tcBorders>
              <w:right w:val="single" w:sz="8" w:space="0" w:color="auto"/>
            </w:tcBorders>
            <w:vAlign w:val="bottom"/>
          </w:tcPr>
          <w:p w:rsidR="0061228E" w:rsidRDefault="0061228E">
            <w:pPr>
              <w:rPr>
                <w:sz w:val="13"/>
                <w:szCs w:val="13"/>
              </w:rPr>
            </w:pPr>
          </w:p>
        </w:tc>
        <w:tc>
          <w:tcPr>
            <w:tcW w:w="2700" w:type="dxa"/>
            <w:gridSpan w:val="3"/>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водопотребление,т.м3</w:t>
            </w:r>
          </w:p>
        </w:tc>
        <w:tc>
          <w:tcPr>
            <w:tcW w:w="0" w:type="dxa"/>
            <w:vAlign w:val="bottom"/>
          </w:tcPr>
          <w:p w:rsidR="0061228E" w:rsidRDefault="0061228E">
            <w:pPr>
              <w:rPr>
                <w:sz w:val="1"/>
                <w:szCs w:val="1"/>
              </w:rPr>
            </w:pPr>
          </w:p>
        </w:tc>
      </w:tr>
      <w:tr w:rsidR="0061228E">
        <w:trPr>
          <w:trHeight w:val="127"/>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spacing w:line="232" w:lineRule="exact"/>
              <w:jc w:val="center"/>
              <w:rPr>
                <w:sz w:val="20"/>
                <w:szCs w:val="20"/>
              </w:rPr>
            </w:pPr>
            <w:r>
              <w:rPr>
                <w:rFonts w:eastAsia="Times New Roman"/>
                <w:w w:val="99"/>
              </w:rPr>
              <w:t>водозабора</w:t>
            </w:r>
          </w:p>
        </w:tc>
        <w:tc>
          <w:tcPr>
            <w:tcW w:w="960" w:type="dxa"/>
            <w:vAlign w:val="bottom"/>
          </w:tcPr>
          <w:p w:rsidR="0061228E" w:rsidRDefault="0061228E">
            <w:pPr>
              <w:rPr>
                <w:sz w:val="11"/>
                <w:szCs w:val="11"/>
              </w:rPr>
            </w:pPr>
          </w:p>
        </w:tc>
        <w:tc>
          <w:tcPr>
            <w:tcW w:w="960" w:type="dxa"/>
            <w:vAlign w:val="bottom"/>
          </w:tcPr>
          <w:p w:rsidR="0061228E" w:rsidRDefault="0061228E">
            <w:pPr>
              <w:rPr>
                <w:sz w:val="11"/>
                <w:szCs w:val="11"/>
              </w:rPr>
            </w:pPr>
          </w:p>
        </w:tc>
        <w:tc>
          <w:tcPr>
            <w:tcW w:w="980" w:type="dxa"/>
            <w:tcBorders>
              <w:right w:val="single" w:sz="8" w:space="0" w:color="auto"/>
            </w:tcBorders>
            <w:vAlign w:val="bottom"/>
          </w:tcPr>
          <w:p w:rsidR="0061228E" w:rsidRDefault="0061228E">
            <w:pPr>
              <w:rPr>
                <w:sz w:val="11"/>
                <w:szCs w:val="11"/>
              </w:rPr>
            </w:pPr>
          </w:p>
        </w:tc>
        <w:tc>
          <w:tcPr>
            <w:tcW w:w="2700" w:type="dxa"/>
            <w:gridSpan w:val="3"/>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05"/>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систему</w:t>
            </w:r>
          </w:p>
        </w:tc>
        <w:tc>
          <w:tcPr>
            <w:tcW w:w="1900" w:type="dxa"/>
            <w:vMerge/>
            <w:tcBorders>
              <w:right w:val="single" w:sz="8" w:space="0" w:color="auto"/>
            </w:tcBorders>
            <w:vAlign w:val="bottom"/>
          </w:tcPr>
          <w:p w:rsidR="0061228E" w:rsidRDefault="0061228E">
            <w:pPr>
              <w:rPr>
                <w:sz w:val="9"/>
                <w:szCs w:val="9"/>
              </w:rPr>
            </w:pPr>
          </w:p>
        </w:tc>
        <w:tc>
          <w:tcPr>
            <w:tcW w:w="960" w:type="dxa"/>
            <w:tcBorders>
              <w:bottom w:val="single" w:sz="8" w:space="0" w:color="auto"/>
            </w:tcBorders>
            <w:vAlign w:val="bottom"/>
          </w:tcPr>
          <w:p w:rsidR="0061228E" w:rsidRDefault="0061228E">
            <w:pPr>
              <w:rPr>
                <w:sz w:val="9"/>
                <w:szCs w:val="9"/>
              </w:rPr>
            </w:pPr>
          </w:p>
        </w:tc>
        <w:tc>
          <w:tcPr>
            <w:tcW w:w="960" w:type="dxa"/>
            <w:tcBorders>
              <w:bottom w:val="single" w:sz="8" w:space="0" w:color="auto"/>
            </w:tcBorders>
            <w:vAlign w:val="bottom"/>
          </w:tcPr>
          <w:p w:rsidR="0061228E" w:rsidRDefault="0061228E">
            <w:pPr>
              <w:rPr>
                <w:sz w:val="9"/>
                <w:szCs w:val="9"/>
              </w:rPr>
            </w:pPr>
          </w:p>
        </w:tc>
        <w:tc>
          <w:tcPr>
            <w:tcW w:w="9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tcBorders>
            <w:vAlign w:val="bottom"/>
          </w:tcPr>
          <w:p w:rsidR="0061228E" w:rsidRDefault="0061228E">
            <w:pPr>
              <w:rPr>
                <w:sz w:val="9"/>
                <w:szCs w:val="9"/>
              </w:rPr>
            </w:pPr>
          </w:p>
        </w:tc>
        <w:tc>
          <w:tcPr>
            <w:tcW w:w="940" w:type="dxa"/>
            <w:tcBorders>
              <w:bottom w:val="single" w:sz="8" w:space="0" w:color="auto"/>
            </w:tcBorders>
            <w:vAlign w:val="bottom"/>
          </w:tcPr>
          <w:p w:rsidR="0061228E" w:rsidRDefault="0061228E">
            <w:pPr>
              <w:rPr>
                <w:sz w:val="9"/>
                <w:szCs w:val="9"/>
              </w:rPr>
            </w:pPr>
          </w:p>
        </w:tc>
        <w:tc>
          <w:tcPr>
            <w:tcW w:w="94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7"/>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tcBorders>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4D1504">
            <w:pPr>
              <w:spacing w:line="216" w:lineRule="exact"/>
              <w:jc w:val="center"/>
              <w:rPr>
                <w:sz w:val="20"/>
                <w:szCs w:val="20"/>
              </w:rPr>
            </w:pPr>
            <w:r>
              <w:rPr>
                <w:rFonts w:eastAsia="Times New Roman"/>
                <w:w w:val="99"/>
              </w:rPr>
              <w:t>20</w:t>
            </w:r>
            <w:r w:rsidR="004D1504">
              <w:rPr>
                <w:rFonts w:eastAsia="Times New Roman"/>
                <w:w w:val="99"/>
              </w:rPr>
              <w:t>18</w:t>
            </w:r>
          </w:p>
        </w:tc>
        <w:tc>
          <w:tcPr>
            <w:tcW w:w="960" w:type="dxa"/>
            <w:vMerge w:val="restart"/>
            <w:tcBorders>
              <w:right w:val="single" w:sz="8" w:space="0" w:color="auto"/>
            </w:tcBorders>
            <w:vAlign w:val="bottom"/>
          </w:tcPr>
          <w:p w:rsidR="0061228E" w:rsidRDefault="002539ED" w:rsidP="004D1504">
            <w:pPr>
              <w:spacing w:line="216" w:lineRule="exact"/>
              <w:jc w:val="center"/>
              <w:rPr>
                <w:sz w:val="20"/>
                <w:szCs w:val="20"/>
              </w:rPr>
            </w:pPr>
            <w:r>
              <w:rPr>
                <w:rFonts w:eastAsia="Times New Roman"/>
                <w:w w:val="99"/>
              </w:rPr>
              <w:t>20</w:t>
            </w:r>
            <w:r w:rsidR="004D1504">
              <w:rPr>
                <w:rFonts w:eastAsia="Times New Roman"/>
                <w:w w:val="99"/>
              </w:rPr>
              <w:t>19</w:t>
            </w:r>
          </w:p>
        </w:tc>
        <w:tc>
          <w:tcPr>
            <w:tcW w:w="980" w:type="dxa"/>
            <w:vMerge w:val="restart"/>
            <w:tcBorders>
              <w:right w:val="single" w:sz="8" w:space="0" w:color="auto"/>
            </w:tcBorders>
            <w:vAlign w:val="bottom"/>
          </w:tcPr>
          <w:p w:rsidR="0061228E" w:rsidRDefault="002539ED" w:rsidP="004D1504">
            <w:pPr>
              <w:spacing w:line="216" w:lineRule="exact"/>
              <w:jc w:val="center"/>
              <w:rPr>
                <w:sz w:val="20"/>
                <w:szCs w:val="20"/>
              </w:rPr>
            </w:pPr>
            <w:r>
              <w:rPr>
                <w:rFonts w:eastAsia="Times New Roman"/>
                <w:w w:val="99"/>
              </w:rPr>
              <w:t>20</w:t>
            </w:r>
            <w:r w:rsidR="00846F45">
              <w:rPr>
                <w:rFonts w:eastAsia="Times New Roman"/>
                <w:w w:val="99"/>
              </w:rPr>
              <w:t>2</w:t>
            </w:r>
            <w:r w:rsidR="004D1504">
              <w:rPr>
                <w:rFonts w:eastAsia="Times New Roman"/>
                <w:w w:val="99"/>
              </w:rPr>
              <w:t>0</w:t>
            </w:r>
          </w:p>
        </w:tc>
        <w:tc>
          <w:tcPr>
            <w:tcW w:w="820" w:type="dxa"/>
            <w:vMerge w:val="restart"/>
            <w:tcBorders>
              <w:right w:val="single" w:sz="8" w:space="0" w:color="auto"/>
            </w:tcBorders>
            <w:vAlign w:val="bottom"/>
          </w:tcPr>
          <w:p w:rsidR="0061228E" w:rsidRDefault="002539ED" w:rsidP="004D1504">
            <w:pPr>
              <w:spacing w:line="216" w:lineRule="exact"/>
              <w:jc w:val="center"/>
              <w:rPr>
                <w:sz w:val="20"/>
                <w:szCs w:val="20"/>
              </w:rPr>
            </w:pPr>
            <w:r>
              <w:rPr>
                <w:rFonts w:eastAsia="Times New Roman"/>
                <w:w w:val="99"/>
              </w:rPr>
              <w:t>201</w:t>
            </w:r>
            <w:r w:rsidR="004D1504">
              <w:rPr>
                <w:rFonts w:eastAsia="Times New Roman"/>
                <w:w w:val="99"/>
              </w:rPr>
              <w:t>8</w:t>
            </w:r>
          </w:p>
        </w:tc>
        <w:tc>
          <w:tcPr>
            <w:tcW w:w="940" w:type="dxa"/>
            <w:vMerge w:val="restart"/>
            <w:tcBorders>
              <w:right w:val="single" w:sz="8" w:space="0" w:color="auto"/>
            </w:tcBorders>
            <w:vAlign w:val="bottom"/>
          </w:tcPr>
          <w:p w:rsidR="0061228E" w:rsidRDefault="002539ED" w:rsidP="004D1504">
            <w:pPr>
              <w:spacing w:line="216" w:lineRule="exact"/>
              <w:jc w:val="center"/>
              <w:rPr>
                <w:sz w:val="20"/>
                <w:szCs w:val="20"/>
              </w:rPr>
            </w:pPr>
            <w:r>
              <w:rPr>
                <w:rFonts w:eastAsia="Times New Roman"/>
                <w:w w:val="99"/>
              </w:rPr>
              <w:t>20</w:t>
            </w:r>
            <w:r w:rsidR="004D1504">
              <w:rPr>
                <w:rFonts w:eastAsia="Times New Roman"/>
                <w:w w:val="99"/>
              </w:rPr>
              <w:t>19</w:t>
            </w:r>
          </w:p>
        </w:tc>
        <w:tc>
          <w:tcPr>
            <w:tcW w:w="940" w:type="dxa"/>
            <w:vMerge w:val="restart"/>
            <w:tcBorders>
              <w:right w:val="single" w:sz="8" w:space="0" w:color="auto"/>
            </w:tcBorders>
            <w:vAlign w:val="bottom"/>
          </w:tcPr>
          <w:p w:rsidR="0061228E" w:rsidRDefault="002539ED" w:rsidP="004D1504">
            <w:pPr>
              <w:spacing w:line="216" w:lineRule="exact"/>
              <w:jc w:val="center"/>
              <w:rPr>
                <w:sz w:val="20"/>
                <w:szCs w:val="20"/>
              </w:rPr>
            </w:pPr>
            <w:r>
              <w:rPr>
                <w:rFonts w:eastAsia="Times New Roman"/>
                <w:w w:val="99"/>
              </w:rPr>
              <w:t>20</w:t>
            </w:r>
            <w:r w:rsidR="00846F45">
              <w:rPr>
                <w:rFonts w:eastAsia="Times New Roman"/>
                <w:w w:val="99"/>
              </w:rPr>
              <w:t>2</w:t>
            </w:r>
            <w:r w:rsidR="004D1504">
              <w:rPr>
                <w:rFonts w:eastAsia="Times New Roman"/>
                <w:w w:val="99"/>
              </w:rPr>
              <w:t>0</w:t>
            </w:r>
          </w:p>
        </w:tc>
        <w:tc>
          <w:tcPr>
            <w:tcW w:w="0" w:type="dxa"/>
            <w:vAlign w:val="bottom"/>
          </w:tcPr>
          <w:p w:rsidR="0061228E" w:rsidRDefault="0061228E">
            <w:pPr>
              <w:rPr>
                <w:sz w:val="1"/>
                <w:szCs w:val="1"/>
              </w:rPr>
            </w:pPr>
          </w:p>
        </w:tc>
      </w:tr>
      <w:tr w:rsidR="0061228E">
        <w:trPr>
          <w:trHeight w:val="89"/>
        </w:trPr>
        <w:tc>
          <w:tcPr>
            <w:tcW w:w="2420" w:type="dxa"/>
            <w:tcBorders>
              <w:left w:val="single" w:sz="8" w:space="0" w:color="auto"/>
              <w:right w:val="single" w:sz="8" w:space="0" w:color="auto"/>
            </w:tcBorders>
            <w:vAlign w:val="bottom"/>
          </w:tcPr>
          <w:p w:rsidR="0061228E" w:rsidRDefault="0061228E">
            <w:pPr>
              <w:rPr>
                <w:sz w:val="7"/>
                <w:szCs w:val="7"/>
              </w:rPr>
            </w:pPr>
          </w:p>
        </w:tc>
        <w:tc>
          <w:tcPr>
            <w:tcW w:w="1900" w:type="dxa"/>
            <w:tcBorders>
              <w:right w:val="single" w:sz="8" w:space="0" w:color="auto"/>
            </w:tcBorders>
            <w:vAlign w:val="bottom"/>
          </w:tcPr>
          <w:p w:rsidR="0061228E" w:rsidRDefault="0061228E">
            <w:pPr>
              <w:rPr>
                <w:sz w:val="7"/>
                <w:szCs w:val="7"/>
              </w:rPr>
            </w:pPr>
          </w:p>
        </w:tc>
        <w:tc>
          <w:tcPr>
            <w:tcW w:w="960" w:type="dxa"/>
            <w:vMerge/>
            <w:tcBorders>
              <w:right w:val="single" w:sz="8" w:space="0" w:color="auto"/>
            </w:tcBorders>
            <w:vAlign w:val="bottom"/>
          </w:tcPr>
          <w:p w:rsidR="0061228E" w:rsidRDefault="0061228E">
            <w:pPr>
              <w:rPr>
                <w:sz w:val="7"/>
                <w:szCs w:val="7"/>
              </w:rPr>
            </w:pPr>
          </w:p>
        </w:tc>
        <w:tc>
          <w:tcPr>
            <w:tcW w:w="960" w:type="dxa"/>
            <w:vMerge/>
            <w:tcBorders>
              <w:right w:val="single" w:sz="8" w:space="0" w:color="auto"/>
            </w:tcBorders>
            <w:vAlign w:val="bottom"/>
          </w:tcPr>
          <w:p w:rsidR="0061228E" w:rsidRDefault="0061228E">
            <w:pPr>
              <w:rPr>
                <w:sz w:val="7"/>
                <w:szCs w:val="7"/>
              </w:rPr>
            </w:pPr>
          </w:p>
        </w:tc>
        <w:tc>
          <w:tcPr>
            <w:tcW w:w="980" w:type="dxa"/>
            <w:vMerge/>
            <w:tcBorders>
              <w:right w:val="single" w:sz="8" w:space="0" w:color="auto"/>
            </w:tcBorders>
            <w:vAlign w:val="bottom"/>
          </w:tcPr>
          <w:p w:rsidR="0061228E" w:rsidRDefault="0061228E">
            <w:pPr>
              <w:rPr>
                <w:sz w:val="7"/>
                <w:szCs w:val="7"/>
              </w:rPr>
            </w:pPr>
          </w:p>
        </w:tc>
        <w:tc>
          <w:tcPr>
            <w:tcW w:w="820" w:type="dxa"/>
            <w:vMerge/>
            <w:tcBorders>
              <w:right w:val="single" w:sz="8" w:space="0" w:color="auto"/>
            </w:tcBorders>
            <w:vAlign w:val="bottom"/>
          </w:tcPr>
          <w:p w:rsidR="0061228E" w:rsidRDefault="0061228E">
            <w:pPr>
              <w:rPr>
                <w:sz w:val="7"/>
                <w:szCs w:val="7"/>
              </w:rPr>
            </w:pPr>
          </w:p>
        </w:tc>
        <w:tc>
          <w:tcPr>
            <w:tcW w:w="940" w:type="dxa"/>
            <w:vMerge/>
            <w:tcBorders>
              <w:right w:val="single" w:sz="8" w:space="0" w:color="auto"/>
            </w:tcBorders>
            <w:vAlign w:val="bottom"/>
          </w:tcPr>
          <w:p w:rsidR="0061228E" w:rsidRDefault="0061228E">
            <w:pPr>
              <w:rPr>
                <w:sz w:val="7"/>
                <w:szCs w:val="7"/>
              </w:rPr>
            </w:pPr>
          </w:p>
        </w:tc>
        <w:tc>
          <w:tcPr>
            <w:tcW w:w="940" w:type="dxa"/>
            <w:vMerge/>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6"/>
        </w:trPr>
        <w:tc>
          <w:tcPr>
            <w:tcW w:w="24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90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№2</w:t>
            </w:r>
          </w:p>
        </w:tc>
        <w:tc>
          <w:tcPr>
            <w:tcW w:w="1900" w:type="dxa"/>
            <w:tcBorders>
              <w:right w:val="single" w:sz="8" w:space="0" w:color="auto"/>
            </w:tcBorders>
            <w:vAlign w:val="bottom"/>
          </w:tcPr>
          <w:p w:rsidR="0061228E" w:rsidRDefault="002539ED">
            <w:pPr>
              <w:jc w:val="center"/>
              <w:rPr>
                <w:sz w:val="20"/>
                <w:szCs w:val="20"/>
              </w:rPr>
            </w:pPr>
            <w:r>
              <w:rPr>
                <w:rFonts w:eastAsia="Times New Roman"/>
              </w:rPr>
              <w:t>г.Фатеж,переулок</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3"/>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rPr>
              <w:t>Урицкого</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№7</w:t>
            </w:r>
          </w:p>
        </w:tc>
        <w:tc>
          <w:tcPr>
            <w:tcW w:w="1900" w:type="dxa"/>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0"/>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№8</w:t>
            </w:r>
          </w:p>
        </w:tc>
        <w:tc>
          <w:tcPr>
            <w:tcW w:w="1900" w:type="dxa"/>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0"/>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№5</w:t>
            </w:r>
          </w:p>
        </w:tc>
        <w:tc>
          <w:tcPr>
            <w:tcW w:w="1900" w:type="dxa"/>
            <w:tcBorders>
              <w:right w:val="single" w:sz="8" w:space="0" w:color="auto"/>
            </w:tcBorders>
            <w:vAlign w:val="bottom"/>
          </w:tcPr>
          <w:p w:rsidR="0061228E" w:rsidRDefault="002539ED">
            <w:pPr>
              <w:jc w:val="center"/>
              <w:rPr>
                <w:sz w:val="20"/>
                <w:szCs w:val="20"/>
              </w:rPr>
            </w:pPr>
            <w:r>
              <w:rPr>
                <w:rFonts w:eastAsia="Times New Roman"/>
                <w:w w:val="99"/>
              </w:rPr>
              <w:t>г.Фатеж парк</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0"/>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им.Артема</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4"/>
        </w:trPr>
        <w:tc>
          <w:tcPr>
            <w:tcW w:w="24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ИТОГО</w:t>
            </w:r>
          </w:p>
        </w:tc>
        <w:tc>
          <w:tcPr>
            <w:tcW w:w="190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8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24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9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64" w:lineRule="exact"/>
        <w:rPr>
          <w:sz w:val="20"/>
          <w:szCs w:val="20"/>
        </w:rPr>
      </w:pPr>
    </w:p>
    <w:p w:rsidR="0061228E" w:rsidRDefault="002539ED">
      <w:pPr>
        <w:spacing w:line="236" w:lineRule="auto"/>
        <w:ind w:right="100"/>
        <w:rPr>
          <w:sz w:val="20"/>
          <w:szCs w:val="20"/>
        </w:rPr>
      </w:pPr>
      <w:r>
        <w:rPr>
          <w:rFonts w:eastAsia="Times New Roman"/>
          <w:b/>
          <w:bCs/>
          <w:sz w:val="24"/>
          <w:szCs w:val="24"/>
        </w:rPr>
        <w:t>3.3.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(пожаротушение, полив и др.)</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15232" behindDoc="1" locked="0" layoutInCell="0" allowOverlap="1">
                <wp:simplePos x="0" y="0"/>
                <wp:positionH relativeFrom="column">
                  <wp:posOffset>48895</wp:posOffset>
                </wp:positionH>
                <wp:positionV relativeFrom="paragraph">
                  <wp:posOffset>184150</wp:posOffset>
                </wp:positionV>
                <wp:extent cx="6194425" cy="0"/>
                <wp:effectExtent l="0" t="0" r="0" b="0"/>
                <wp:wrapNone/>
                <wp:docPr id="174" name="Shap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9442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74" o:spid="_x0000_s119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5pt,14.5pt" to="491.6pt,14.5pt" o:allowincell="f" strokecolor="#000000" strokeweight="0.4799pt"/>
            </w:pict>
          </mc:Fallback>
        </mc:AlternateContent>
      </w:r>
      <w:r>
        <w:rPr>
          <w:noProof/>
          <w:sz w:val="20"/>
          <w:szCs w:val="20"/>
        </w:rPr>
        <mc:AlternateContent>
          <mc:Choice Requires="wps">
            <w:drawing>
              <wp:anchor distT="0" distB="0" distL="114300" distR="114300" simplePos="0" relativeHeight="251616256" behindDoc="1" locked="0" layoutInCell="0" allowOverlap="1">
                <wp:simplePos x="0" y="0"/>
                <wp:positionH relativeFrom="column">
                  <wp:posOffset>52070</wp:posOffset>
                </wp:positionH>
                <wp:positionV relativeFrom="paragraph">
                  <wp:posOffset>180975</wp:posOffset>
                </wp:positionV>
                <wp:extent cx="0" cy="1938655"/>
                <wp:effectExtent l="0" t="0" r="0" b="0"/>
                <wp:wrapNone/>
                <wp:docPr id="175" name="Shap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3865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75" o:spid="_x0000_s120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pt,14.25pt" to="4.1pt,166.9pt" o:allowincell="f" strokecolor="#000000" strokeweight="0.48pt"/>
            </w:pict>
          </mc:Fallback>
        </mc:AlternateContent>
      </w:r>
      <w:r>
        <w:rPr>
          <w:noProof/>
          <w:sz w:val="20"/>
          <w:szCs w:val="20"/>
        </w:rPr>
        <mc:AlternateContent>
          <mc:Choice Requires="wps">
            <w:drawing>
              <wp:anchor distT="0" distB="0" distL="114300" distR="114300" simplePos="0" relativeHeight="251617280" behindDoc="1" locked="0" layoutInCell="0" allowOverlap="1">
                <wp:simplePos x="0" y="0"/>
                <wp:positionH relativeFrom="column">
                  <wp:posOffset>6240145</wp:posOffset>
                </wp:positionH>
                <wp:positionV relativeFrom="paragraph">
                  <wp:posOffset>180975</wp:posOffset>
                </wp:positionV>
                <wp:extent cx="0" cy="1938655"/>
                <wp:effectExtent l="0" t="0" r="0" b="0"/>
                <wp:wrapNone/>
                <wp:docPr id="176" name="Shap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3865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76" o:spid="_x0000_s120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1.35pt,14.25pt" to="491.35pt,166.9pt" o:allowincell="f" strokecolor="#000000" strokeweight="0.48pt"/>
            </w:pict>
          </mc:Fallback>
        </mc:AlternateContent>
      </w:r>
    </w:p>
    <w:p w:rsidR="0061228E" w:rsidRDefault="0061228E">
      <w:pPr>
        <w:spacing w:line="334" w:lineRule="exact"/>
        <w:rPr>
          <w:sz w:val="20"/>
          <w:szCs w:val="20"/>
        </w:rPr>
      </w:pPr>
    </w:p>
    <w:p w:rsidR="0061228E" w:rsidRDefault="002539ED">
      <w:pPr>
        <w:ind w:left="200"/>
        <w:rPr>
          <w:sz w:val="20"/>
          <w:szCs w:val="20"/>
        </w:rPr>
      </w:pPr>
      <w:r>
        <w:rPr>
          <w:rFonts w:eastAsia="Times New Roman"/>
          <w:b/>
          <w:bCs/>
        </w:rPr>
        <w:t>Таблица 3.3. Структура использования добытой воды</w:t>
      </w:r>
    </w:p>
    <w:p w:rsidR="0061228E" w:rsidRDefault="0061228E">
      <w:pPr>
        <w:spacing w:line="42"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560"/>
        <w:gridCol w:w="3780"/>
        <w:gridCol w:w="1420"/>
        <w:gridCol w:w="900"/>
        <w:gridCol w:w="960"/>
        <w:gridCol w:w="1080"/>
        <w:gridCol w:w="1060"/>
        <w:gridCol w:w="20"/>
      </w:tblGrid>
      <w:tr w:rsidR="0061228E">
        <w:trPr>
          <w:trHeight w:val="365"/>
        </w:trPr>
        <w:tc>
          <w:tcPr>
            <w:tcW w:w="5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sz w:val="24"/>
                <w:szCs w:val="24"/>
              </w:rPr>
              <w:t>№</w:t>
            </w:r>
          </w:p>
        </w:tc>
        <w:tc>
          <w:tcPr>
            <w:tcW w:w="3780" w:type="dxa"/>
            <w:vMerge w:val="restart"/>
            <w:tcBorders>
              <w:top w:val="single" w:sz="8" w:space="0" w:color="auto"/>
              <w:right w:val="single" w:sz="8" w:space="0" w:color="auto"/>
            </w:tcBorders>
            <w:vAlign w:val="bottom"/>
          </w:tcPr>
          <w:p w:rsidR="0061228E" w:rsidRDefault="002539ED">
            <w:pPr>
              <w:ind w:left="1300"/>
              <w:rPr>
                <w:sz w:val="20"/>
                <w:szCs w:val="20"/>
              </w:rPr>
            </w:pPr>
            <w:r>
              <w:rPr>
                <w:rFonts w:eastAsia="Times New Roman"/>
                <w:sz w:val="24"/>
                <w:szCs w:val="24"/>
              </w:rPr>
              <w:t>Показатель</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Единица</w:t>
            </w:r>
          </w:p>
        </w:tc>
        <w:tc>
          <w:tcPr>
            <w:tcW w:w="900" w:type="dxa"/>
            <w:vMerge w:val="restart"/>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201</w:t>
            </w:r>
            <w:r w:rsidR="00846F45">
              <w:rPr>
                <w:rFonts w:eastAsia="Times New Roman"/>
                <w:b/>
                <w:bCs/>
                <w:w w:val="99"/>
              </w:rPr>
              <w:t>8</w:t>
            </w:r>
          </w:p>
        </w:tc>
        <w:tc>
          <w:tcPr>
            <w:tcW w:w="960" w:type="dxa"/>
            <w:vMerge w:val="restart"/>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201</w:t>
            </w:r>
            <w:r w:rsidR="00846F45">
              <w:rPr>
                <w:rFonts w:eastAsia="Times New Roman"/>
                <w:b/>
                <w:bCs/>
                <w:w w:val="99"/>
              </w:rPr>
              <w:t>9</w:t>
            </w:r>
          </w:p>
        </w:tc>
        <w:tc>
          <w:tcPr>
            <w:tcW w:w="1080" w:type="dxa"/>
            <w:vMerge w:val="restart"/>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w:t>
            </w:r>
            <w:r w:rsidR="00846F45">
              <w:rPr>
                <w:rFonts w:eastAsia="Times New Roman"/>
                <w:b/>
                <w:bCs/>
                <w:w w:val="99"/>
              </w:rPr>
              <w:t>20</w:t>
            </w:r>
          </w:p>
        </w:tc>
        <w:tc>
          <w:tcPr>
            <w:tcW w:w="1060" w:type="dxa"/>
            <w:tcBorders>
              <w:top w:val="single" w:sz="8" w:space="0" w:color="auto"/>
            </w:tcBorders>
            <w:vAlign w:val="bottom"/>
          </w:tcPr>
          <w:p w:rsidR="0061228E" w:rsidRDefault="002539ED" w:rsidP="00846F45">
            <w:pPr>
              <w:jc w:val="center"/>
              <w:rPr>
                <w:sz w:val="20"/>
                <w:szCs w:val="20"/>
              </w:rPr>
            </w:pPr>
            <w:r>
              <w:rPr>
                <w:rFonts w:eastAsia="Times New Roman"/>
                <w:b/>
                <w:bCs/>
                <w:w w:val="99"/>
              </w:rPr>
              <w:t>2</w:t>
            </w:r>
            <w:r w:rsidR="00DE006F">
              <w:rPr>
                <w:rFonts w:eastAsia="Times New Roman"/>
                <w:b/>
                <w:bCs/>
                <w:w w:val="99"/>
              </w:rPr>
              <w:t>02</w:t>
            </w:r>
            <w:r w:rsidR="00846F45">
              <w:rPr>
                <w:rFonts w:eastAsia="Times New Roman"/>
                <w:b/>
                <w:bCs/>
                <w:w w:val="99"/>
              </w:rPr>
              <w:t>1</w:t>
            </w:r>
          </w:p>
        </w:tc>
        <w:tc>
          <w:tcPr>
            <w:tcW w:w="0" w:type="dxa"/>
            <w:vAlign w:val="bottom"/>
          </w:tcPr>
          <w:p w:rsidR="0061228E" w:rsidRDefault="0061228E">
            <w:pPr>
              <w:rPr>
                <w:sz w:val="1"/>
                <w:szCs w:val="1"/>
              </w:rPr>
            </w:pPr>
          </w:p>
        </w:tc>
      </w:tr>
      <w:tr w:rsidR="0061228E">
        <w:trPr>
          <w:trHeight w:val="138"/>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w w:val="98"/>
                <w:sz w:val="24"/>
                <w:szCs w:val="24"/>
              </w:rPr>
              <w:t>п/п</w:t>
            </w:r>
          </w:p>
        </w:tc>
        <w:tc>
          <w:tcPr>
            <w:tcW w:w="3780" w:type="dxa"/>
            <w:vMerge/>
            <w:tcBorders>
              <w:right w:val="single" w:sz="8" w:space="0" w:color="auto"/>
            </w:tcBorders>
            <w:vAlign w:val="bottom"/>
          </w:tcPr>
          <w:p w:rsidR="0061228E" w:rsidRDefault="0061228E">
            <w:pPr>
              <w:rPr>
                <w:sz w:val="12"/>
                <w:szCs w:val="12"/>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4"/>
                <w:szCs w:val="24"/>
              </w:rPr>
              <w:t>измерения</w:t>
            </w:r>
          </w:p>
        </w:tc>
        <w:tc>
          <w:tcPr>
            <w:tcW w:w="90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1080" w:type="dxa"/>
            <w:vMerge/>
            <w:tcBorders>
              <w:right w:val="single" w:sz="8" w:space="0" w:color="auto"/>
            </w:tcBorders>
            <w:vAlign w:val="bottom"/>
          </w:tcPr>
          <w:p w:rsidR="0061228E" w:rsidRDefault="0061228E">
            <w:pPr>
              <w:rPr>
                <w:sz w:val="12"/>
                <w:szCs w:val="12"/>
              </w:rPr>
            </w:pPr>
          </w:p>
        </w:tc>
        <w:tc>
          <w:tcPr>
            <w:tcW w:w="1060" w:type="dxa"/>
            <w:vMerge w:val="restart"/>
            <w:vAlign w:val="bottom"/>
          </w:tcPr>
          <w:p w:rsidR="0061228E" w:rsidRDefault="002539ED">
            <w:pPr>
              <w:jc w:val="center"/>
              <w:rPr>
                <w:sz w:val="20"/>
                <w:szCs w:val="20"/>
              </w:rPr>
            </w:pPr>
            <w:r>
              <w:rPr>
                <w:rFonts w:eastAsia="Times New Roman"/>
                <w:b/>
                <w:bCs/>
              </w:rPr>
              <w:t>(проект)</w:t>
            </w:r>
          </w:p>
        </w:tc>
        <w:tc>
          <w:tcPr>
            <w:tcW w:w="0" w:type="dxa"/>
            <w:vAlign w:val="bottom"/>
          </w:tcPr>
          <w:p w:rsidR="0061228E" w:rsidRDefault="0061228E">
            <w:pPr>
              <w:rPr>
                <w:sz w:val="1"/>
                <w:szCs w:val="1"/>
              </w:rPr>
            </w:pPr>
          </w:p>
        </w:tc>
      </w:tr>
      <w:tr w:rsidR="0061228E">
        <w:trPr>
          <w:trHeight w:val="137"/>
        </w:trPr>
        <w:tc>
          <w:tcPr>
            <w:tcW w:w="560" w:type="dxa"/>
            <w:vMerge/>
            <w:tcBorders>
              <w:right w:val="single" w:sz="8" w:space="0" w:color="auto"/>
            </w:tcBorders>
            <w:vAlign w:val="bottom"/>
          </w:tcPr>
          <w:p w:rsidR="0061228E" w:rsidRDefault="0061228E">
            <w:pPr>
              <w:rPr>
                <w:sz w:val="11"/>
                <w:szCs w:val="11"/>
              </w:rPr>
            </w:pPr>
          </w:p>
        </w:tc>
        <w:tc>
          <w:tcPr>
            <w:tcW w:w="3780" w:type="dxa"/>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90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10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84"/>
        </w:trPr>
        <w:tc>
          <w:tcPr>
            <w:tcW w:w="560" w:type="dxa"/>
            <w:tcBorders>
              <w:bottom w:val="single" w:sz="8" w:space="0" w:color="auto"/>
              <w:right w:val="single" w:sz="8" w:space="0" w:color="auto"/>
            </w:tcBorders>
            <w:vAlign w:val="bottom"/>
          </w:tcPr>
          <w:p w:rsidR="0061228E" w:rsidRDefault="0061228E">
            <w:pPr>
              <w:rPr>
                <w:sz w:val="7"/>
                <w:szCs w:val="7"/>
              </w:rPr>
            </w:pPr>
          </w:p>
        </w:tc>
        <w:tc>
          <w:tcPr>
            <w:tcW w:w="3780" w:type="dxa"/>
            <w:tcBorders>
              <w:bottom w:val="single" w:sz="8" w:space="0" w:color="auto"/>
              <w:right w:val="single" w:sz="8" w:space="0" w:color="auto"/>
            </w:tcBorders>
            <w:vAlign w:val="bottom"/>
          </w:tcPr>
          <w:p w:rsidR="0061228E" w:rsidRDefault="0061228E">
            <w:pPr>
              <w:rPr>
                <w:sz w:val="7"/>
                <w:szCs w:val="7"/>
              </w:rPr>
            </w:pPr>
          </w:p>
        </w:tc>
        <w:tc>
          <w:tcPr>
            <w:tcW w:w="1420" w:type="dxa"/>
            <w:tcBorders>
              <w:bottom w:val="single" w:sz="8" w:space="0" w:color="auto"/>
              <w:right w:val="single" w:sz="8" w:space="0" w:color="auto"/>
            </w:tcBorders>
            <w:vAlign w:val="bottom"/>
          </w:tcPr>
          <w:p w:rsidR="0061228E" w:rsidRDefault="0061228E">
            <w:pPr>
              <w:rPr>
                <w:sz w:val="7"/>
                <w:szCs w:val="7"/>
              </w:rPr>
            </w:pPr>
          </w:p>
        </w:tc>
        <w:tc>
          <w:tcPr>
            <w:tcW w:w="90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1080" w:type="dxa"/>
            <w:tcBorders>
              <w:bottom w:val="single" w:sz="8" w:space="0" w:color="auto"/>
              <w:right w:val="single" w:sz="8" w:space="0" w:color="auto"/>
            </w:tcBorders>
            <w:vAlign w:val="bottom"/>
          </w:tcPr>
          <w:p w:rsidR="0061228E" w:rsidRDefault="0061228E">
            <w:pPr>
              <w:rPr>
                <w:sz w:val="7"/>
                <w:szCs w:val="7"/>
              </w:rPr>
            </w:pPr>
          </w:p>
        </w:tc>
        <w:tc>
          <w:tcPr>
            <w:tcW w:w="106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97"/>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Собственные нужды предприятия</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тыс.м3</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0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060" w:type="dxa"/>
            <w:vAlign w:val="bottom"/>
          </w:tcPr>
          <w:p w:rsidR="0061228E" w:rsidRDefault="002539ED">
            <w:pPr>
              <w:jc w:val="center"/>
              <w:rPr>
                <w:sz w:val="20"/>
                <w:szCs w:val="20"/>
              </w:rPr>
            </w:pPr>
            <w:r>
              <w:rPr>
                <w:rFonts w:eastAsia="Times New Roman"/>
                <w:w w:val="99"/>
                <w:sz w:val="24"/>
                <w:szCs w:val="24"/>
              </w:rPr>
              <w:t>0</w:t>
            </w:r>
          </w:p>
        </w:tc>
        <w:tc>
          <w:tcPr>
            <w:tcW w:w="0" w:type="dxa"/>
            <w:vAlign w:val="bottom"/>
          </w:tcPr>
          <w:p w:rsidR="0061228E" w:rsidRDefault="0061228E">
            <w:pPr>
              <w:rPr>
                <w:sz w:val="1"/>
                <w:szCs w:val="1"/>
              </w:rPr>
            </w:pPr>
          </w:p>
        </w:tc>
      </w:tr>
      <w:tr w:rsidR="0061228E">
        <w:trPr>
          <w:trHeight w:val="135"/>
        </w:trPr>
        <w:tc>
          <w:tcPr>
            <w:tcW w:w="560" w:type="dxa"/>
            <w:tcBorders>
              <w:bottom w:val="single" w:sz="8" w:space="0" w:color="auto"/>
              <w:right w:val="single" w:sz="8" w:space="0" w:color="auto"/>
            </w:tcBorders>
            <w:vAlign w:val="bottom"/>
          </w:tcPr>
          <w:p w:rsidR="0061228E" w:rsidRDefault="0061228E">
            <w:pPr>
              <w:rPr>
                <w:sz w:val="11"/>
                <w:szCs w:val="11"/>
              </w:rPr>
            </w:pPr>
          </w:p>
        </w:tc>
        <w:tc>
          <w:tcPr>
            <w:tcW w:w="378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90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080" w:type="dxa"/>
            <w:tcBorders>
              <w:bottom w:val="single" w:sz="8" w:space="0" w:color="auto"/>
              <w:right w:val="single" w:sz="8" w:space="0" w:color="auto"/>
            </w:tcBorders>
            <w:vAlign w:val="bottom"/>
          </w:tcPr>
          <w:p w:rsidR="0061228E" w:rsidRDefault="0061228E">
            <w:pPr>
              <w:rPr>
                <w:sz w:val="11"/>
                <w:szCs w:val="11"/>
              </w:rPr>
            </w:pPr>
          </w:p>
        </w:tc>
        <w:tc>
          <w:tcPr>
            <w:tcW w:w="106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8"/>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Объем реализации</w:t>
            </w:r>
          </w:p>
        </w:tc>
        <w:tc>
          <w:tcPr>
            <w:tcW w:w="1420" w:type="dxa"/>
            <w:tcBorders>
              <w:right w:val="single" w:sz="8" w:space="0" w:color="auto"/>
            </w:tcBorders>
            <w:vAlign w:val="bottom"/>
          </w:tcPr>
          <w:p w:rsidR="0061228E" w:rsidRDefault="002539ED">
            <w:pPr>
              <w:jc w:val="center"/>
              <w:rPr>
                <w:sz w:val="20"/>
                <w:szCs w:val="20"/>
              </w:rPr>
            </w:pPr>
            <w:r>
              <w:rPr>
                <w:rFonts w:eastAsia="Times New Roman"/>
                <w:sz w:val="24"/>
                <w:szCs w:val="24"/>
              </w:rPr>
              <w:t>тыс. м3</w:t>
            </w:r>
          </w:p>
        </w:tc>
        <w:tc>
          <w:tcPr>
            <w:tcW w:w="900" w:type="dxa"/>
            <w:tcBorders>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9"/>
              </w:rPr>
              <w:t>217,1</w:t>
            </w:r>
          </w:p>
        </w:tc>
        <w:tc>
          <w:tcPr>
            <w:tcW w:w="1080" w:type="dxa"/>
            <w:tcBorders>
              <w:right w:val="single" w:sz="8" w:space="0" w:color="auto"/>
            </w:tcBorders>
            <w:vAlign w:val="bottom"/>
          </w:tcPr>
          <w:p w:rsidR="0061228E" w:rsidRDefault="002539ED">
            <w:pPr>
              <w:jc w:val="center"/>
              <w:rPr>
                <w:sz w:val="20"/>
                <w:szCs w:val="20"/>
              </w:rPr>
            </w:pPr>
            <w:r>
              <w:rPr>
                <w:rFonts w:ascii="Calibri" w:eastAsia="Calibri" w:hAnsi="Calibri" w:cs="Calibri"/>
                <w:w w:val="99"/>
              </w:rPr>
              <w:t>211,6</w:t>
            </w:r>
          </w:p>
        </w:tc>
        <w:tc>
          <w:tcPr>
            <w:tcW w:w="1060" w:type="dxa"/>
            <w:vAlign w:val="bottom"/>
          </w:tcPr>
          <w:p w:rsidR="0061228E" w:rsidRDefault="002539ED">
            <w:pPr>
              <w:jc w:val="center"/>
              <w:rPr>
                <w:sz w:val="20"/>
                <w:szCs w:val="20"/>
              </w:rPr>
            </w:pPr>
            <w:r>
              <w:rPr>
                <w:rFonts w:ascii="Calibri" w:eastAsia="Calibri" w:hAnsi="Calibri" w:cs="Calibri"/>
                <w:w w:val="99"/>
              </w:rPr>
              <w:t>216,6</w:t>
            </w:r>
          </w:p>
        </w:tc>
        <w:tc>
          <w:tcPr>
            <w:tcW w:w="0" w:type="dxa"/>
            <w:vAlign w:val="bottom"/>
          </w:tcPr>
          <w:p w:rsidR="0061228E" w:rsidRDefault="0061228E">
            <w:pPr>
              <w:rPr>
                <w:sz w:val="1"/>
                <w:szCs w:val="1"/>
              </w:rPr>
            </w:pPr>
          </w:p>
        </w:tc>
      </w:tr>
      <w:tr w:rsidR="0061228E">
        <w:trPr>
          <w:trHeight w:val="58"/>
        </w:trPr>
        <w:tc>
          <w:tcPr>
            <w:tcW w:w="560" w:type="dxa"/>
            <w:tcBorders>
              <w:bottom w:val="single" w:sz="8" w:space="0" w:color="auto"/>
              <w:right w:val="single" w:sz="8" w:space="0" w:color="auto"/>
            </w:tcBorders>
            <w:vAlign w:val="bottom"/>
          </w:tcPr>
          <w:p w:rsidR="0061228E" w:rsidRDefault="0061228E">
            <w:pPr>
              <w:rPr>
                <w:sz w:val="5"/>
                <w:szCs w:val="5"/>
              </w:rPr>
            </w:pPr>
          </w:p>
        </w:tc>
        <w:tc>
          <w:tcPr>
            <w:tcW w:w="3780" w:type="dxa"/>
            <w:tcBorders>
              <w:bottom w:val="single" w:sz="8" w:space="0" w:color="auto"/>
              <w:right w:val="single" w:sz="8" w:space="0" w:color="auto"/>
            </w:tcBorders>
            <w:vAlign w:val="bottom"/>
          </w:tcPr>
          <w:p w:rsidR="0061228E" w:rsidRDefault="0061228E">
            <w:pPr>
              <w:rPr>
                <w:sz w:val="5"/>
                <w:szCs w:val="5"/>
              </w:rPr>
            </w:pPr>
          </w:p>
        </w:tc>
        <w:tc>
          <w:tcPr>
            <w:tcW w:w="1420" w:type="dxa"/>
            <w:tcBorders>
              <w:bottom w:val="single" w:sz="8" w:space="0" w:color="auto"/>
              <w:right w:val="single" w:sz="8" w:space="0" w:color="auto"/>
            </w:tcBorders>
            <w:vAlign w:val="bottom"/>
          </w:tcPr>
          <w:p w:rsidR="0061228E" w:rsidRDefault="0061228E">
            <w:pPr>
              <w:rPr>
                <w:sz w:val="5"/>
                <w:szCs w:val="5"/>
              </w:rPr>
            </w:pPr>
          </w:p>
        </w:tc>
        <w:tc>
          <w:tcPr>
            <w:tcW w:w="90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1080" w:type="dxa"/>
            <w:tcBorders>
              <w:bottom w:val="single" w:sz="8" w:space="0" w:color="auto"/>
              <w:right w:val="single" w:sz="8" w:space="0" w:color="auto"/>
            </w:tcBorders>
            <w:vAlign w:val="bottom"/>
          </w:tcPr>
          <w:p w:rsidR="0061228E" w:rsidRDefault="0061228E">
            <w:pPr>
              <w:rPr>
                <w:sz w:val="5"/>
                <w:szCs w:val="5"/>
              </w:rPr>
            </w:pPr>
          </w:p>
        </w:tc>
        <w:tc>
          <w:tcPr>
            <w:tcW w:w="106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1"/>
        </w:trPr>
        <w:tc>
          <w:tcPr>
            <w:tcW w:w="5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7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Население</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тыс. м3</w:t>
            </w:r>
          </w:p>
        </w:tc>
        <w:tc>
          <w:tcPr>
            <w:tcW w:w="9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206,1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196,1</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186,1</w:t>
            </w:r>
          </w:p>
        </w:tc>
        <w:tc>
          <w:tcPr>
            <w:tcW w:w="106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187,0</w:t>
            </w:r>
          </w:p>
        </w:tc>
        <w:tc>
          <w:tcPr>
            <w:tcW w:w="0" w:type="dxa"/>
            <w:vAlign w:val="bottom"/>
          </w:tcPr>
          <w:p w:rsidR="0061228E" w:rsidRDefault="0061228E">
            <w:pPr>
              <w:rPr>
                <w:sz w:val="1"/>
                <w:szCs w:val="1"/>
              </w:rPr>
            </w:pPr>
          </w:p>
        </w:tc>
      </w:tr>
      <w:tr w:rsidR="0061228E">
        <w:trPr>
          <w:trHeight w:val="292"/>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Бюджетные и прочие организации</w:t>
            </w:r>
          </w:p>
        </w:tc>
        <w:tc>
          <w:tcPr>
            <w:tcW w:w="1420" w:type="dxa"/>
            <w:tcBorders>
              <w:right w:val="single" w:sz="8" w:space="0" w:color="auto"/>
            </w:tcBorders>
            <w:vAlign w:val="bottom"/>
          </w:tcPr>
          <w:p w:rsidR="0061228E" w:rsidRDefault="002539ED">
            <w:pPr>
              <w:jc w:val="center"/>
              <w:rPr>
                <w:sz w:val="20"/>
                <w:szCs w:val="20"/>
              </w:rPr>
            </w:pPr>
            <w:r>
              <w:rPr>
                <w:rFonts w:eastAsia="Times New Roman"/>
                <w:sz w:val="24"/>
                <w:szCs w:val="24"/>
              </w:rPr>
              <w:t>тыс. м3</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21,0</w:t>
            </w:r>
          </w:p>
        </w:tc>
        <w:tc>
          <w:tcPr>
            <w:tcW w:w="108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25,5</w:t>
            </w:r>
          </w:p>
        </w:tc>
        <w:tc>
          <w:tcPr>
            <w:tcW w:w="1060" w:type="dxa"/>
            <w:vAlign w:val="bottom"/>
          </w:tcPr>
          <w:p w:rsidR="0061228E" w:rsidRDefault="002539ED">
            <w:pPr>
              <w:jc w:val="center"/>
              <w:rPr>
                <w:sz w:val="20"/>
                <w:szCs w:val="20"/>
              </w:rPr>
            </w:pPr>
            <w:r>
              <w:rPr>
                <w:rFonts w:ascii="Calibri" w:eastAsia="Calibri" w:hAnsi="Calibri" w:cs="Calibri"/>
              </w:rPr>
              <w:t>29,6</w:t>
            </w:r>
          </w:p>
        </w:tc>
        <w:tc>
          <w:tcPr>
            <w:tcW w:w="0" w:type="dxa"/>
            <w:vAlign w:val="bottom"/>
          </w:tcPr>
          <w:p w:rsidR="0061228E" w:rsidRDefault="0061228E">
            <w:pPr>
              <w:rPr>
                <w:sz w:val="1"/>
                <w:szCs w:val="1"/>
              </w:rPr>
            </w:pPr>
          </w:p>
        </w:tc>
      </w:tr>
      <w:tr w:rsidR="0061228E">
        <w:trPr>
          <w:trHeight w:val="29"/>
        </w:trPr>
        <w:tc>
          <w:tcPr>
            <w:tcW w:w="560" w:type="dxa"/>
            <w:tcBorders>
              <w:bottom w:val="single" w:sz="8" w:space="0" w:color="auto"/>
              <w:right w:val="single" w:sz="8" w:space="0" w:color="auto"/>
            </w:tcBorders>
            <w:vAlign w:val="bottom"/>
          </w:tcPr>
          <w:p w:rsidR="0061228E" w:rsidRDefault="0061228E">
            <w:pPr>
              <w:rPr>
                <w:sz w:val="2"/>
                <w:szCs w:val="2"/>
              </w:rPr>
            </w:pPr>
          </w:p>
        </w:tc>
        <w:tc>
          <w:tcPr>
            <w:tcW w:w="378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8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2"/>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Население</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тыс. чел.</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rPr>
              <w:t>5051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5073</w:t>
            </w:r>
          </w:p>
        </w:tc>
        <w:tc>
          <w:tcPr>
            <w:tcW w:w="1080" w:type="dxa"/>
            <w:tcBorders>
              <w:right w:val="single" w:sz="8" w:space="0" w:color="auto"/>
            </w:tcBorders>
            <w:vAlign w:val="bottom"/>
          </w:tcPr>
          <w:p w:rsidR="0061228E" w:rsidRDefault="002539ED">
            <w:pPr>
              <w:jc w:val="center"/>
              <w:rPr>
                <w:sz w:val="20"/>
                <w:szCs w:val="20"/>
              </w:rPr>
            </w:pPr>
            <w:r>
              <w:rPr>
                <w:rFonts w:eastAsia="Times New Roman"/>
                <w:w w:val="99"/>
              </w:rPr>
              <w:t>5093</w:t>
            </w:r>
          </w:p>
        </w:tc>
        <w:tc>
          <w:tcPr>
            <w:tcW w:w="1060" w:type="dxa"/>
            <w:vAlign w:val="bottom"/>
          </w:tcPr>
          <w:p w:rsidR="0061228E" w:rsidRDefault="002539ED">
            <w:pPr>
              <w:jc w:val="center"/>
              <w:rPr>
                <w:sz w:val="20"/>
                <w:szCs w:val="20"/>
              </w:rPr>
            </w:pPr>
            <w:r>
              <w:rPr>
                <w:rFonts w:eastAsia="Times New Roman"/>
                <w:w w:val="99"/>
              </w:rPr>
              <w:t>5190</w:t>
            </w:r>
          </w:p>
        </w:tc>
        <w:tc>
          <w:tcPr>
            <w:tcW w:w="0" w:type="dxa"/>
            <w:vAlign w:val="bottom"/>
          </w:tcPr>
          <w:p w:rsidR="0061228E" w:rsidRDefault="0061228E">
            <w:pPr>
              <w:rPr>
                <w:sz w:val="1"/>
                <w:szCs w:val="1"/>
              </w:rPr>
            </w:pPr>
          </w:p>
        </w:tc>
      </w:tr>
      <w:tr w:rsidR="0061228E">
        <w:trPr>
          <w:trHeight w:val="22"/>
        </w:trPr>
        <w:tc>
          <w:tcPr>
            <w:tcW w:w="5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bl>
    <w:p w:rsidR="0061228E" w:rsidRDefault="0061228E">
      <w:pPr>
        <w:spacing w:line="273" w:lineRule="exact"/>
        <w:rPr>
          <w:sz w:val="20"/>
          <w:szCs w:val="20"/>
        </w:rPr>
      </w:pPr>
    </w:p>
    <w:p w:rsidR="0061228E" w:rsidRDefault="002539ED">
      <w:pPr>
        <w:tabs>
          <w:tab w:val="left" w:pos="2620"/>
          <w:tab w:val="left" w:pos="3980"/>
          <w:tab w:val="left" w:pos="5440"/>
          <w:tab w:val="left" w:pos="7120"/>
          <w:tab w:val="left" w:pos="7360"/>
        </w:tabs>
        <w:ind w:left="560"/>
        <w:rPr>
          <w:sz w:val="20"/>
          <w:szCs w:val="20"/>
        </w:rPr>
      </w:pPr>
      <w:r>
        <w:rPr>
          <w:rFonts w:eastAsia="Times New Roman"/>
          <w:sz w:val="24"/>
          <w:szCs w:val="24"/>
        </w:rPr>
        <w:t>Противопожарный</w:t>
      </w:r>
      <w:r>
        <w:rPr>
          <w:rFonts w:eastAsia="Times New Roman"/>
          <w:sz w:val="24"/>
          <w:szCs w:val="24"/>
        </w:rPr>
        <w:tab/>
        <w:t>водопровод</w:t>
      </w:r>
      <w:r>
        <w:rPr>
          <w:rFonts w:eastAsia="Times New Roman"/>
          <w:sz w:val="24"/>
          <w:szCs w:val="24"/>
        </w:rPr>
        <w:tab/>
        <w:t>принимается</w:t>
      </w:r>
      <w:r>
        <w:rPr>
          <w:rFonts w:eastAsia="Times New Roman"/>
          <w:sz w:val="24"/>
          <w:szCs w:val="24"/>
        </w:rPr>
        <w:tab/>
        <w:t>объединенным</w:t>
      </w:r>
      <w:r>
        <w:rPr>
          <w:rFonts w:eastAsia="Times New Roman"/>
          <w:sz w:val="24"/>
          <w:szCs w:val="24"/>
        </w:rPr>
        <w:tab/>
        <w:t>с</w:t>
      </w:r>
      <w:r>
        <w:rPr>
          <w:rFonts w:eastAsia="Times New Roman"/>
          <w:sz w:val="24"/>
          <w:szCs w:val="24"/>
        </w:rPr>
        <w:tab/>
        <w:t>хозяйственно-питьевым.</w:t>
      </w:r>
    </w:p>
    <w:p w:rsidR="0061228E" w:rsidRDefault="002539ED">
      <w:pPr>
        <w:rPr>
          <w:sz w:val="20"/>
          <w:szCs w:val="20"/>
        </w:rPr>
      </w:pPr>
      <w:r>
        <w:rPr>
          <w:rFonts w:eastAsia="Times New Roman"/>
          <w:sz w:val="24"/>
          <w:szCs w:val="24"/>
        </w:rPr>
        <w:t>Система водоснабжения – однозонная.</w:t>
      </w:r>
    </w:p>
    <w:p w:rsidR="0061228E" w:rsidRDefault="0061228E">
      <w:pPr>
        <w:spacing w:line="146" w:lineRule="exact"/>
        <w:rPr>
          <w:sz w:val="20"/>
          <w:szCs w:val="20"/>
        </w:rPr>
      </w:pPr>
    </w:p>
    <w:p w:rsidR="0061228E" w:rsidRDefault="002539ED">
      <w:pPr>
        <w:ind w:left="9680"/>
        <w:rPr>
          <w:sz w:val="20"/>
          <w:szCs w:val="20"/>
        </w:rPr>
      </w:pPr>
      <w:r>
        <w:rPr>
          <w:rFonts w:eastAsia="Times New Roman"/>
          <w:sz w:val="24"/>
          <w:szCs w:val="24"/>
        </w:rPr>
        <w:t>37</w:t>
      </w:r>
    </w:p>
    <w:p w:rsidR="0061228E" w:rsidRDefault="002539ED">
      <w:pPr>
        <w:spacing w:line="20" w:lineRule="exact"/>
        <w:rPr>
          <w:sz w:val="20"/>
          <w:szCs w:val="20"/>
        </w:rPr>
      </w:pPr>
      <w:r>
        <w:rPr>
          <w:noProof/>
          <w:sz w:val="20"/>
          <w:szCs w:val="20"/>
        </w:rPr>
        <w:drawing>
          <wp:anchor distT="0" distB="0" distL="114300" distR="114300" simplePos="0" relativeHeight="251618304"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9328"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framePr w:w="1320" w:h="187" w:wrap="auto" w:vAnchor="page" w:hAnchor="page" w:x="9060" w:y="6630"/>
        <w:spacing w:line="186" w:lineRule="auto"/>
        <w:rPr>
          <w:rFonts w:eastAsia="Times New Roman"/>
          <w:b/>
          <w:bCs/>
          <w:sz w:val="21"/>
          <w:szCs w:val="21"/>
        </w:rPr>
      </w:pPr>
      <w:r>
        <w:rPr>
          <w:rFonts w:eastAsia="Times New Roman"/>
          <w:b/>
          <w:bCs/>
          <w:sz w:val="21"/>
          <w:szCs w:val="21"/>
        </w:rPr>
        <w:t>Таблица 3.4.</w:t>
      </w: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rFonts w:eastAsia="Times New Roman"/>
          <w:b/>
          <w:bCs/>
          <w:sz w:val="21"/>
          <w:szCs w:val="21"/>
        </w:rPr>
      </w:pPr>
      <w:r>
        <w:rPr>
          <w:rFonts w:eastAsia="Times New Roman"/>
          <w:b/>
          <w:bCs/>
          <w:noProof/>
          <w:sz w:val="21"/>
          <w:szCs w:val="21"/>
        </w:rPr>
        <w:drawing>
          <wp:anchor distT="0" distB="0" distL="114300" distR="114300" simplePos="0" relativeHeight="251620352"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rFonts w:eastAsia="Times New Roman"/>
          <w:b/>
          <w:bCs/>
          <w:noProof/>
          <w:sz w:val="21"/>
          <w:szCs w:val="21"/>
        </w:rPr>
        <w:drawing>
          <wp:anchor distT="0" distB="0" distL="114300" distR="114300" simplePos="0" relativeHeight="251621376"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rFonts w:eastAsia="Times New Roman"/>
          <w:b/>
          <w:bCs/>
          <w:sz w:val="21"/>
          <w:szCs w:val="21"/>
        </w:rPr>
      </w:pPr>
    </w:p>
    <w:p w:rsidR="0061228E" w:rsidRDefault="002539ED">
      <w:pPr>
        <w:spacing w:line="236" w:lineRule="auto"/>
        <w:ind w:firstLine="567"/>
        <w:jc w:val="both"/>
        <w:rPr>
          <w:sz w:val="20"/>
          <w:szCs w:val="20"/>
        </w:rPr>
      </w:pPr>
      <w:r>
        <w:rPr>
          <w:rFonts w:eastAsia="Times New Roman"/>
          <w:sz w:val="24"/>
          <w:szCs w:val="24"/>
        </w:rPr>
        <w:t>Расход воды на наружное пожаротушение и расчетное количество одновременных пожаров определяется согласно СниПу 2.04.02-84 в зависимости от этажности застройки и расчетной численности населения на II очередь строительства и расчетный срок. В расчетное количество одновременных пожаров включены пожары на промышленном предприятии.</w:t>
      </w:r>
    </w:p>
    <w:p w:rsidR="0061228E" w:rsidRDefault="0061228E">
      <w:pPr>
        <w:spacing w:line="16" w:lineRule="exact"/>
        <w:rPr>
          <w:rFonts w:eastAsia="Times New Roman"/>
          <w:b/>
          <w:bCs/>
          <w:sz w:val="21"/>
          <w:szCs w:val="21"/>
        </w:rPr>
      </w:pPr>
    </w:p>
    <w:p w:rsidR="0061228E" w:rsidRDefault="002539ED">
      <w:pPr>
        <w:spacing w:line="236" w:lineRule="auto"/>
        <w:ind w:firstLine="567"/>
        <w:jc w:val="both"/>
        <w:rPr>
          <w:sz w:val="20"/>
          <w:szCs w:val="20"/>
        </w:rPr>
      </w:pPr>
      <w:r>
        <w:rPr>
          <w:rFonts w:eastAsia="Times New Roman"/>
          <w:sz w:val="24"/>
          <w:szCs w:val="24"/>
        </w:rPr>
        <w:t>При числе жителей в населенном пункте от 10 до 25 тыс. человек и застройке зданиями высотой 3 этажа и выше (независимо от степени их огнестойкости) принимается 2 одновременных пожара с расходом воды на наружное пожаротушение 15 л/сек. на 1 пожар.</w:t>
      </w:r>
    </w:p>
    <w:p w:rsidR="0061228E" w:rsidRDefault="0061228E">
      <w:pPr>
        <w:spacing w:line="14" w:lineRule="exact"/>
        <w:rPr>
          <w:rFonts w:eastAsia="Times New Roman"/>
          <w:b/>
          <w:bCs/>
          <w:sz w:val="21"/>
          <w:szCs w:val="21"/>
        </w:rPr>
      </w:pPr>
    </w:p>
    <w:p w:rsidR="0061228E" w:rsidRDefault="002539ED">
      <w:pPr>
        <w:spacing w:line="234" w:lineRule="auto"/>
        <w:ind w:firstLine="567"/>
        <w:jc w:val="both"/>
        <w:rPr>
          <w:sz w:val="20"/>
          <w:szCs w:val="20"/>
        </w:rPr>
      </w:pPr>
      <w:r>
        <w:rPr>
          <w:rFonts w:eastAsia="Times New Roman"/>
          <w:sz w:val="24"/>
          <w:szCs w:val="24"/>
        </w:rPr>
        <w:t>На внутреннее пожаротушение принимаются 2 струи по 2,5 л/сек каждая, продолжительность тушения пожара составляет 3 часа.</w:t>
      </w:r>
    </w:p>
    <w:p w:rsidR="0061228E" w:rsidRDefault="0061228E">
      <w:pPr>
        <w:spacing w:line="14" w:lineRule="exact"/>
        <w:rPr>
          <w:rFonts w:eastAsia="Times New Roman"/>
          <w:b/>
          <w:bCs/>
          <w:sz w:val="21"/>
          <w:szCs w:val="21"/>
        </w:rPr>
      </w:pPr>
    </w:p>
    <w:p w:rsidR="0061228E" w:rsidRDefault="002539ED">
      <w:pPr>
        <w:spacing w:line="236" w:lineRule="auto"/>
        <w:jc w:val="right"/>
        <w:rPr>
          <w:sz w:val="20"/>
          <w:szCs w:val="20"/>
        </w:rPr>
      </w:pPr>
      <w:r>
        <w:rPr>
          <w:rFonts w:eastAsia="Times New Roman"/>
          <w:sz w:val="24"/>
          <w:szCs w:val="24"/>
        </w:rPr>
        <w:t>Учитывая вышеизложенное, потребный расход воды на пожаротушение не рассчитывался. Аварийный запас воды должен обеспечивать производственные нужды по аварийному графику и хозяйственно-питьевые нужды в размере 70% от расчетного расхода в течение 12</w:t>
      </w:r>
    </w:p>
    <w:p w:rsidR="0061228E" w:rsidRDefault="0061228E">
      <w:pPr>
        <w:spacing w:line="2" w:lineRule="exact"/>
        <w:rPr>
          <w:rFonts w:eastAsia="Times New Roman"/>
          <w:b/>
          <w:bCs/>
          <w:sz w:val="21"/>
          <w:szCs w:val="21"/>
        </w:rPr>
      </w:pPr>
    </w:p>
    <w:p w:rsidR="0061228E" w:rsidRDefault="002539ED">
      <w:pPr>
        <w:rPr>
          <w:sz w:val="20"/>
          <w:szCs w:val="20"/>
        </w:rPr>
      </w:pPr>
      <w:r>
        <w:rPr>
          <w:rFonts w:eastAsia="Times New Roman"/>
          <w:sz w:val="24"/>
          <w:szCs w:val="24"/>
        </w:rPr>
        <w:t>часов.</w:t>
      </w:r>
    </w:p>
    <w:p w:rsidR="0061228E" w:rsidRDefault="0061228E">
      <w:pPr>
        <w:spacing w:line="293" w:lineRule="exact"/>
        <w:rPr>
          <w:rFonts w:eastAsia="Times New Roman"/>
          <w:b/>
          <w:bCs/>
          <w:sz w:val="21"/>
          <w:szCs w:val="21"/>
        </w:rPr>
      </w:pPr>
    </w:p>
    <w:p w:rsidR="0061228E" w:rsidRDefault="002539ED">
      <w:pPr>
        <w:spacing w:line="236" w:lineRule="auto"/>
        <w:ind w:right="140"/>
        <w:rPr>
          <w:sz w:val="20"/>
          <w:szCs w:val="20"/>
        </w:rPr>
      </w:pPr>
      <w:r>
        <w:rPr>
          <w:rFonts w:eastAsia="Times New Roman"/>
          <w:b/>
          <w:bCs/>
          <w:sz w:val="24"/>
          <w:szCs w:val="24"/>
        </w:rPr>
        <w:t>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p>
    <w:p w:rsidR="0061228E" w:rsidRDefault="0061228E">
      <w:pPr>
        <w:spacing w:line="295" w:lineRule="exact"/>
        <w:rPr>
          <w:rFonts w:eastAsia="Times New Roman"/>
          <w:b/>
          <w:bCs/>
          <w:sz w:val="21"/>
          <w:szCs w:val="21"/>
        </w:rPr>
      </w:pPr>
    </w:p>
    <w:p w:rsidR="0061228E" w:rsidRDefault="002539ED">
      <w:pPr>
        <w:ind w:right="40"/>
        <w:rPr>
          <w:sz w:val="20"/>
          <w:szCs w:val="20"/>
        </w:rPr>
      </w:pPr>
      <w:r>
        <w:rPr>
          <w:rFonts w:eastAsia="Times New Roman"/>
          <w:sz w:val="21"/>
          <w:szCs w:val="21"/>
        </w:rPr>
        <w:t>Фактическое потребление населением питьевой воды исходя из статистических и расчетных данных и сведений о действующих нормативах потребления коммунальных услуг представлено в таблицах 3.4. и 3.5.</w:t>
      </w:r>
    </w:p>
    <w:p w:rsidR="0061228E" w:rsidRDefault="0061228E">
      <w:pPr>
        <w:spacing w:line="335" w:lineRule="exact"/>
        <w:rPr>
          <w:rFonts w:eastAsia="Times New Roman"/>
          <w:b/>
          <w:bCs/>
          <w:sz w:val="21"/>
          <w:szCs w:val="21"/>
        </w:rPr>
      </w:pPr>
    </w:p>
    <w:p w:rsidR="0061228E" w:rsidRDefault="002539ED">
      <w:pPr>
        <w:rPr>
          <w:sz w:val="20"/>
          <w:szCs w:val="20"/>
        </w:rPr>
      </w:pPr>
      <w:r>
        <w:rPr>
          <w:rFonts w:eastAsia="Times New Roman"/>
          <w:b/>
          <w:bCs/>
        </w:rPr>
        <w:t>Фактическое потребление населением питьевой воды</w:t>
      </w:r>
    </w:p>
    <w:p w:rsidR="0061228E" w:rsidRDefault="0061228E">
      <w:pPr>
        <w:spacing w:line="260" w:lineRule="exact"/>
        <w:rPr>
          <w:rFonts w:eastAsia="Times New Roman"/>
          <w:b/>
          <w:bCs/>
          <w:sz w:val="21"/>
          <w:szCs w:val="21"/>
        </w:rPr>
      </w:pPr>
    </w:p>
    <w:tbl>
      <w:tblPr>
        <w:tblW w:w="0" w:type="auto"/>
        <w:tblLayout w:type="fixed"/>
        <w:tblCellMar>
          <w:left w:w="0" w:type="dxa"/>
          <w:right w:w="0" w:type="dxa"/>
        </w:tblCellMar>
        <w:tblLook w:val="04A0" w:firstRow="1" w:lastRow="0" w:firstColumn="1" w:lastColumn="0" w:noHBand="0" w:noVBand="1"/>
      </w:tblPr>
      <w:tblGrid>
        <w:gridCol w:w="120"/>
        <w:gridCol w:w="700"/>
        <w:gridCol w:w="140"/>
        <w:gridCol w:w="1780"/>
        <w:gridCol w:w="260"/>
        <w:gridCol w:w="1020"/>
        <w:gridCol w:w="500"/>
        <w:gridCol w:w="460"/>
        <w:gridCol w:w="220"/>
        <w:gridCol w:w="720"/>
        <w:gridCol w:w="360"/>
        <w:gridCol w:w="360"/>
        <w:gridCol w:w="220"/>
        <w:gridCol w:w="560"/>
        <w:gridCol w:w="220"/>
        <w:gridCol w:w="180"/>
        <w:gridCol w:w="740"/>
        <w:gridCol w:w="200"/>
        <w:gridCol w:w="1060"/>
        <w:gridCol w:w="30"/>
      </w:tblGrid>
      <w:tr w:rsidR="0061228E">
        <w:trPr>
          <w:trHeight w:val="322"/>
        </w:trPr>
        <w:tc>
          <w:tcPr>
            <w:tcW w:w="120" w:type="dxa"/>
            <w:tcBorders>
              <w:right w:val="single" w:sz="8" w:space="0" w:color="auto"/>
            </w:tcBorders>
            <w:vAlign w:val="bottom"/>
          </w:tcPr>
          <w:p w:rsidR="0061228E" w:rsidRDefault="0061228E">
            <w:pPr>
              <w:rPr>
                <w:sz w:val="24"/>
                <w:szCs w:val="24"/>
              </w:rPr>
            </w:pPr>
          </w:p>
        </w:tc>
        <w:tc>
          <w:tcPr>
            <w:tcW w:w="700" w:type="dxa"/>
            <w:vMerge w:val="restart"/>
            <w:tcBorders>
              <w:top w:val="single" w:sz="8" w:space="0" w:color="auto"/>
            </w:tcBorders>
            <w:vAlign w:val="bottom"/>
          </w:tcPr>
          <w:p w:rsidR="0061228E" w:rsidRDefault="002539ED">
            <w:pPr>
              <w:ind w:left="30"/>
              <w:jc w:val="center"/>
              <w:rPr>
                <w:sz w:val="20"/>
                <w:szCs w:val="20"/>
              </w:rPr>
            </w:pPr>
            <w:r>
              <w:rPr>
                <w:rFonts w:eastAsia="Times New Roman"/>
                <w:w w:val="99"/>
              </w:rPr>
              <w:t>№ п/п</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3060" w:type="dxa"/>
            <w:gridSpan w:val="3"/>
            <w:vMerge w:val="restart"/>
            <w:tcBorders>
              <w:top w:val="single" w:sz="8" w:space="0" w:color="auto"/>
            </w:tcBorders>
            <w:vAlign w:val="bottom"/>
          </w:tcPr>
          <w:p w:rsidR="0061228E" w:rsidRDefault="002539ED">
            <w:pPr>
              <w:ind w:left="1240"/>
              <w:rPr>
                <w:sz w:val="20"/>
                <w:szCs w:val="20"/>
              </w:rPr>
            </w:pPr>
            <w:r>
              <w:rPr>
                <w:rFonts w:eastAsia="Times New Roman"/>
              </w:rPr>
              <w:t>Показатель</w:t>
            </w:r>
          </w:p>
        </w:tc>
        <w:tc>
          <w:tcPr>
            <w:tcW w:w="500" w:type="dxa"/>
            <w:tcBorders>
              <w:top w:val="single" w:sz="8" w:space="0" w:color="auto"/>
              <w:right w:val="single" w:sz="8" w:space="0" w:color="auto"/>
            </w:tcBorders>
            <w:vAlign w:val="bottom"/>
          </w:tcPr>
          <w:p w:rsidR="0061228E" w:rsidRDefault="0061228E">
            <w:pPr>
              <w:rPr>
                <w:sz w:val="24"/>
                <w:szCs w:val="24"/>
              </w:rPr>
            </w:pPr>
          </w:p>
        </w:tc>
        <w:tc>
          <w:tcPr>
            <w:tcW w:w="1400" w:type="dxa"/>
            <w:gridSpan w:val="3"/>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Единица</w:t>
            </w:r>
          </w:p>
        </w:tc>
        <w:tc>
          <w:tcPr>
            <w:tcW w:w="720" w:type="dxa"/>
            <w:gridSpan w:val="2"/>
            <w:vMerge w:val="restart"/>
            <w:tcBorders>
              <w:top w:val="single" w:sz="8" w:space="0" w:color="auto"/>
            </w:tcBorders>
            <w:vAlign w:val="bottom"/>
          </w:tcPr>
          <w:p w:rsidR="0061228E" w:rsidRDefault="002539ED" w:rsidP="00846F45">
            <w:pPr>
              <w:ind w:left="90"/>
              <w:jc w:val="center"/>
              <w:rPr>
                <w:sz w:val="20"/>
                <w:szCs w:val="20"/>
              </w:rPr>
            </w:pPr>
            <w:r>
              <w:rPr>
                <w:rFonts w:eastAsia="Times New Roman"/>
                <w:b/>
                <w:bCs/>
                <w:w w:val="99"/>
              </w:rPr>
              <w:t>201</w:t>
            </w:r>
            <w:r w:rsidR="00846F45">
              <w:rPr>
                <w:rFonts w:eastAsia="Times New Roman"/>
                <w:b/>
                <w:bCs/>
                <w:w w:val="99"/>
              </w:rPr>
              <w:t>8</w:t>
            </w:r>
          </w:p>
        </w:tc>
        <w:tc>
          <w:tcPr>
            <w:tcW w:w="220" w:type="dxa"/>
            <w:tcBorders>
              <w:top w:val="single" w:sz="8" w:space="0" w:color="auto"/>
              <w:right w:val="single" w:sz="8" w:space="0" w:color="auto"/>
            </w:tcBorders>
            <w:vAlign w:val="bottom"/>
          </w:tcPr>
          <w:p w:rsidR="0061228E" w:rsidRDefault="0061228E">
            <w:pPr>
              <w:rPr>
                <w:sz w:val="24"/>
                <w:szCs w:val="24"/>
              </w:rPr>
            </w:pPr>
          </w:p>
        </w:tc>
        <w:tc>
          <w:tcPr>
            <w:tcW w:w="780" w:type="dxa"/>
            <w:gridSpan w:val="2"/>
            <w:vMerge w:val="restart"/>
            <w:tcBorders>
              <w:top w:val="single" w:sz="8" w:space="0" w:color="auto"/>
            </w:tcBorders>
            <w:vAlign w:val="bottom"/>
          </w:tcPr>
          <w:p w:rsidR="0061228E" w:rsidRDefault="002539ED" w:rsidP="00846F45">
            <w:pPr>
              <w:ind w:left="30"/>
              <w:jc w:val="center"/>
              <w:rPr>
                <w:sz w:val="20"/>
                <w:szCs w:val="20"/>
              </w:rPr>
            </w:pPr>
            <w:r>
              <w:rPr>
                <w:rFonts w:eastAsia="Times New Roman"/>
                <w:b/>
                <w:bCs/>
                <w:w w:val="99"/>
              </w:rPr>
              <w:t>201</w:t>
            </w:r>
            <w:r w:rsidR="00846F45">
              <w:rPr>
                <w:rFonts w:eastAsia="Times New Roman"/>
                <w:b/>
                <w:bCs/>
                <w:w w:val="99"/>
              </w:rPr>
              <w:t>9</w:t>
            </w:r>
          </w:p>
        </w:tc>
        <w:tc>
          <w:tcPr>
            <w:tcW w:w="180" w:type="dxa"/>
            <w:tcBorders>
              <w:top w:val="single" w:sz="8" w:space="0" w:color="auto"/>
              <w:right w:val="single" w:sz="8" w:space="0" w:color="auto"/>
            </w:tcBorders>
            <w:vAlign w:val="bottom"/>
          </w:tcPr>
          <w:p w:rsidR="0061228E" w:rsidRDefault="0061228E">
            <w:pPr>
              <w:rPr>
                <w:sz w:val="24"/>
                <w:szCs w:val="24"/>
              </w:rPr>
            </w:pPr>
          </w:p>
        </w:tc>
        <w:tc>
          <w:tcPr>
            <w:tcW w:w="740" w:type="dxa"/>
            <w:vMerge w:val="restart"/>
            <w:tcBorders>
              <w:top w:val="single" w:sz="8" w:space="0" w:color="auto"/>
            </w:tcBorders>
            <w:vAlign w:val="bottom"/>
          </w:tcPr>
          <w:p w:rsidR="0061228E" w:rsidRDefault="002539ED" w:rsidP="00846F45">
            <w:pPr>
              <w:ind w:left="48"/>
              <w:jc w:val="center"/>
              <w:rPr>
                <w:sz w:val="20"/>
                <w:szCs w:val="20"/>
              </w:rPr>
            </w:pPr>
            <w:r>
              <w:rPr>
                <w:rFonts w:eastAsia="Times New Roman"/>
                <w:b/>
                <w:bCs/>
              </w:rPr>
              <w:t>20</w:t>
            </w:r>
            <w:r w:rsidR="00846F45">
              <w:rPr>
                <w:rFonts w:eastAsia="Times New Roman"/>
                <w:b/>
                <w:bCs/>
              </w:rPr>
              <w:t>20</w:t>
            </w:r>
          </w:p>
        </w:tc>
        <w:tc>
          <w:tcPr>
            <w:tcW w:w="200" w:type="dxa"/>
            <w:tcBorders>
              <w:top w:val="single" w:sz="8" w:space="0" w:color="auto"/>
              <w:right w:val="single" w:sz="8" w:space="0" w:color="auto"/>
            </w:tcBorders>
            <w:vAlign w:val="bottom"/>
          </w:tcPr>
          <w:p w:rsidR="0061228E" w:rsidRDefault="0061228E">
            <w:pPr>
              <w:rPr>
                <w:sz w:val="24"/>
                <w:szCs w:val="24"/>
              </w:rPr>
            </w:pPr>
          </w:p>
        </w:tc>
        <w:tc>
          <w:tcPr>
            <w:tcW w:w="1060" w:type="dxa"/>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w:t>
            </w:r>
            <w:r w:rsidR="00DE006F">
              <w:rPr>
                <w:rFonts w:eastAsia="Times New Roman"/>
                <w:b/>
                <w:bCs/>
                <w:w w:val="99"/>
              </w:rPr>
              <w:t>2</w:t>
            </w:r>
            <w:r w:rsidR="00846F45">
              <w:rPr>
                <w:rFonts w:eastAsia="Times New Roman"/>
                <w:b/>
                <w:bCs/>
                <w:w w:val="99"/>
              </w:rPr>
              <w:t>1</w:t>
            </w: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70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3060" w:type="dxa"/>
            <w:gridSpan w:val="3"/>
            <w:vMerge/>
            <w:vAlign w:val="bottom"/>
          </w:tcPr>
          <w:p w:rsidR="0061228E" w:rsidRDefault="0061228E">
            <w:pPr>
              <w:rPr>
                <w:sz w:val="10"/>
                <w:szCs w:val="10"/>
              </w:rPr>
            </w:pPr>
          </w:p>
        </w:tc>
        <w:tc>
          <w:tcPr>
            <w:tcW w:w="500" w:type="dxa"/>
            <w:tcBorders>
              <w:right w:val="single" w:sz="8" w:space="0" w:color="auto"/>
            </w:tcBorders>
            <w:vAlign w:val="bottom"/>
          </w:tcPr>
          <w:p w:rsidR="0061228E" w:rsidRDefault="0061228E">
            <w:pPr>
              <w:rPr>
                <w:sz w:val="10"/>
                <w:szCs w:val="10"/>
              </w:rPr>
            </w:pPr>
          </w:p>
        </w:tc>
        <w:tc>
          <w:tcPr>
            <w:tcW w:w="1400" w:type="dxa"/>
            <w:gridSpan w:val="3"/>
            <w:vMerge w:val="restart"/>
            <w:tcBorders>
              <w:right w:val="single" w:sz="8" w:space="0" w:color="auto"/>
            </w:tcBorders>
            <w:vAlign w:val="bottom"/>
          </w:tcPr>
          <w:p w:rsidR="0061228E" w:rsidRDefault="002539ED">
            <w:pPr>
              <w:jc w:val="center"/>
              <w:rPr>
                <w:sz w:val="20"/>
                <w:szCs w:val="20"/>
              </w:rPr>
            </w:pPr>
            <w:r>
              <w:rPr>
                <w:rFonts w:eastAsia="Times New Roman"/>
              </w:rPr>
              <w:t>измерения</w:t>
            </w:r>
          </w:p>
        </w:tc>
        <w:tc>
          <w:tcPr>
            <w:tcW w:w="720" w:type="dxa"/>
            <w:gridSpan w:val="2"/>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780" w:type="dxa"/>
            <w:gridSpan w:val="2"/>
            <w:vMerge/>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740" w:type="dxa"/>
            <w:vMerge/>
            <w:vAlign w:val="bottom"/>
          </w:tcPr>
          <w:p w:rsidR="0061228E" w:rsidRDefault="0061228E">
            <w:pPr>
              <w:rPr>
                <w:sz w:val="10"/>
                <w:szCs w:val="10"/>
              </w:rPr>
            </w:pPr>
          </w:p>
        </w:tc>
        <w:tc>
          <w:tcPr>
            <w:tcW w:w="200" w:type="dxa"/>
            <w:tcBorders>
              <w:right w:val="single" w:sz="8" w:space="0" w:color="auto"/>
            </w:tcBorders>
            <w:vAlign w:val="bottom"/>
          </w:tcPr>
          <w:p w:rsidR="0061228E" w:rsidRDefault="0061228E">
            <w:pPr>
              <w:rPr>
                <w:sz w:val="10"/>
                <w:szCs w:val="10"/>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b/>
                <w:bCs/>
              </w:rPr>
              <w:t>(проект)</w:t>
            </w: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70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780" w:type="dxa"/>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vAlign w:val="bottom"/>
          </w:tcPr>
          <w:p w:rsidR="0061228E" w:rsidRDefault="0061228E">
            <w:pPr>
              <w:rPr>
                <w:sz w:val="11"/>
                <w:szCs w:val="11"/>
              </w:rPr>
            </w:pPr>
          </w:p>
        </w:tc>
        <w:tc>
          <w:tcPr>
            <w:tcW w:w="500" w:type="dxa"/>
            <w:tcBorders>
              <w:right w:val="single" w:sz="8" w:space="0" w:color="auto"/>
            </w:tcBorders>
            <w:vAlign w:val="bottom"/>
          </w:tcPr>
          <w:p w:rsidR="0061228E" w:rsidRDefault="0061228E">
            <w:pPr>
              <w:rPr>
                <w:sz w:val="11"/>
                <w:szCs w:val="11"/>
              </w:rPr>
            </w:pPr>
          </w:p>
        </w:tc>
        <w:tc>
          <w:tcPr>
            <w:tcW w:w="1400" w:type="dxa"/>
            <w:gridSpan w:val="3"/>
            <w:vMerge/>
            <w:tcBorders>
              <w:right w:val="single" w:sz="8" w:space="0" w:color="auto"/>
            </w:tcBorders>
            <w:vAlign w:val="bottom"/>
          </w:tcPr>
          <w:p w:rsidR="0061228E" w:rsidRDefault="0061228E">
            <w:pPr>
              <w:rPr>
                <w:sz w:val="11"/>
                <w:szCs w:val="11"/>
              </w:rPr>
            </w:pPr>
          </w:p>
        </w:tc>
        <w:tc>
          <w:tcPr>
            <w:tcW w:w="360" w:type="dxa"/>
            <w:vAlign w:val="bottom"/>
          </w:tcPr>
          <w:p w:rsidR="0061228E" w:rsidRDefault="0061228E">
            <w:pPr>
              <w:rPr>
                <w:sz w:val="11"/>
                <w:szCs w:val="11"/>
              </w:rPr>
            </w:pPr>
          </w:p>
        </w:tc>
        <w:tc>
          <w:tcPr>
            <w:tcW w:w="360" w:type="dxa"/>
            <w:vAlign w:val="bottom"/>
          </w:tcPr>
          <w:p w:rsidR="0061228E" w:rsidRDefault="0061228E">
            <w:pPr>
              <w:rPr>
                <w:sz w:val="11"/>
                <w:szCs w:val="11"/>
              </w:rPr>
            </w:pPr>
          </w:p>
        </w:tc>
        <w:tc>
          <w:tcPr>
            <w:tcW w:w="220" w:type="dxa"/>
            <w:tcBorders>
              <w:right w:val="single" w:sz="8" w:space="0" w:color="auto"/>
            </w:tcBorders>
            <w:vAlign w:val="bottom"/>
          </w:tcPr>
          <w:p w:rsidR="0061228E" w:rsidRDefault="0061228E">
            <w:pPr>
              <w:rPr>
                <w:sz w:val="11"/>
                <w:szCs w:val="11"/>
              </w:rPr>
            </w:pPr>
          </w:p>
        </w:tc>
        <w:tc>
          <w:tcPr>
            <w:tcW w:w="560" w:type="dxa"/>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74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120" w:type="dxa"/>
            <w:tcBorders>
              <w:right w:val="single" w:sz="8" w:space="0" w:color="auto"/>
            </w:tcBorders>
            <w:vAlign w:val="bottom"/>
          </w:tcPr>
          <w:p w:rsidR="0061228E" w:rsidRDefault="0061228E">
            <w:pPr>
              <w:rPr>
                <w:sz w:val="5"/>
                <w:szCs w:val="5"/>
              </w:rPr>
            </w:pPr>
          </w:p>
        </w:tc>
        <w:tc>
          <w:tcPr>
            <w:tcW w:w="70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1780" w:type="dxa"/>
            <w:tcBorders>
              <w:bottom w:val="single" w:sz="8" w:space="0" w:color="auto"/>
            </w:tcBorders>
            <w:vAlign w:val="bottom"/>
          </w:tcPr>
          <w:p w:rsidR="0061228E" w:rsidRDefault="0061228E">
            <w:pPr>
              <w:rPr>
                <w:sz w:val="5"/>
                <w:szCs w:val="5"/>
              </w:rPr>
            </w:pPr>
          </w:p>
        </w:tc>
        <w:tc>
          <w:tcPr>
            <w:tcW w:w="260" w:type="dxa"/>
            <w:tcBorders>
              <w:bottom w:val="single" w:sz="8" w:space="0" w:color="auto"/>
            </w:tcBorders>
            <w:vAlign w:val="bottom"/>
          </w:tcPr>
          <w:p w:rsidR="0061228E" w:rsidRDefault="0061228E">
            <w:pPr>
              <w:rPr>
                <w:sz w:val="5"/>
                <w:szCs w:val="5"/>
              </w:rPr>
            </w:pPr>
          </w:p>
        </w:tc>
        <w:tc>
          <w:tcPr>
            <w:tcW w:w="1020" w:type="dxa"/>
            <w:tcBorders>
              <w:bottom w:val="single" w:sz="8" w:space="0" w:color="auto"/>
            </w:tcBorders>
            <w:vAlign w:val="bottom"/>
          </w:tcPr>
          <w:p w:rsidR="0061228E" w:rsidRDefault="0061228E">
            <w:pPr>
              <w:rPr>
                <w:sz w:val="5"/>
                <w:szCs w:val="5"/>
              </w:rPr>
            </w:pPr>
          </w:p>
        </w:tc>
        <w:tc>
          <w:tcPr>
            <w:tcW w:w="500" w:type="dxa"/>
            <w:tcBorders>
              <w:bottom w:val="single" w:sz="8" w:space="0" w:color="auto"/>
              <w:right w:val="single" w:sz="8" w:space="0" w:color="auto"/>
            </w:tcBorders>
            <w:vAlign w:val="bottom"/>
          </w:tcPr>
          <w:p w:rsidR="0061228E" w:rsidRDefault="0061228E">
            <w:pPr>
              <w:rPr>
                <w:sz w:val="5"/>
                <w:szCs w:val="5"/>
              </w:rPr>
            </w:pPr>
          </w:p>
        </w:tc>
        <w:tc>
          <w:tcPr>
            <w:tcW w:w="680" w:type="dxa"/>
            <w:gridSpan w:val="2"/>
            <w:tcBorders>
              <w:bottom w:val="single" w:sz="8" w:space="0" w:color="auto"/>
            </w:tcBorders>
            <w:vAlign w:val="bottom"/>
          </w:tcPr>
          <w:p w:rsidR="0061228E" w:rsidRDefault="0061228E">
            <w:pPr>
              <w:rPr>
                <w:sz w:val="5"/>
                <w:szCs w:val="5"/>
              </w:rPr>
            </w:pPr>
          </w:p>
        </w:tc>
        <w:tc>
          <w:tcPr>
            <w:tcW w:w="720" w:type="dxa"/>
            <w:tcBorders>
              <w:bottom w:val="single" w:sz="8" w:space="0" w:color="auto"/>
              <w:right w:val="single" w:sz="8" w:space="0" w:color="auto"/>
            </w:tcBorders>
            <w:vAlign w:val="bottom"/>
          </w:tcPr>
          <w:p w:rsidR="0061228E" w:rsidRDefault="0061228E">
            <w:pPr>
              <w:rPr>
                <w:sz w:val="5"/>
                <w:szCs w:val="5"/>
              </w:rPr>
            </w:pPr>
          </w:p>
        </w:tc>
        <w:tc>
          <w:tcPr>
            <w:tcW w:w="360" w:type="dxa"/>
            <w:tcBorders>
              <w:bottom w:val="single" w:sz="8" w:space="0" w:color="auto"/>
            </w:tcBorders>
            <w:vAlign w:val="bottom"/>
          </w:tcPr>
          <w:p w:rsidR="0061228E" w:rsidRDefault="0061228E">
            <w:pPr>
              <w:rPr>
                <w:sz w:val="5"/>
                <w:szCs w:val="5"/>
              </w:rPr>
            </w:pPr>
          </w:p>
        </w:tc>
        <w:tc>
          <w:tcPr>
            <w:tcW w:w="360" w:type="dxa"/>
            <w:tcBorders>
              <w:bottom w:val="single" w:sz="8" w:space="0" w:color="auto"/>
            </w:tcBorders>
            <w:vAlign w:val="bottom"/>
          </w:tcPr>
          <w:p w:rsidR="0061228E" w:rsidRDefault="0061228E">
            <w:pPr>
              <w:rPr>
                <w:sz w:val="5"/>
                <w:szCs w:val="5"/>
              </w:rPr>
            </w:pPr>
          </w:p>
        </w:tc>
        <w:tc>
          <w:tcPr>
            <w:tcW w:w="220" w:type="dxa"/>
            <w:tcBorders>
              <w:bottom w:val="single" w:sz="8" w:space="0" w:color="auto"/>
              <w:right w:val="single" w:sz="8" w:space="0" w:color="auto"/>
            </w:tcBorders>
            <w:vAlign w:val="bottom"/>
          </w:tcPr>
          <w:p w:rsidR="0061228E" w:rsidRDefault="0061228E">
            <w:pPr>
              <w:rPr>
                <w:sz w:val="5"/>
                <w:szCs w:val="5"/>
              </w:rPr>
            </w:pPr>
          </w:p>
        </w:tc>
        <w:tc>
          <w:tcPr>
            <w:tcW w:w="560" w:type="dxa"/>
            <w:tcBorders>
              <w:bottom w:val="single" w:sz="8" w:space="0" w:color="auto"/>
            </w:tcBorders>
            <w:vAlign w:val="bottom"/>
          </w:tcPr>
          <w:p w:rsidR="0061228E" w:rsidRDefault="0061228E">
            <w:pPr>
              <w:rPr>
                <w:sz w:val="5"/>
                <w:szCs w:val="5"/>
              </w:rPr>
            </w:pPr>
          </w:p>
        </w:tc>
        <w:tc>
          <w:tcPr>
            <w:tcW w:w="220" w:type="dxa"/>
            <w:tcBorders>
              <w:bottom w:val="single" w:sz="8" w:space="0" w:color="auto"/>
            </w:tcBorders>
            <w:vAlign w:val="bottom"/>
          </w:tcPr>
          <w:p w:rsidR="0061228E" w:rsidRDefault="0061228E">
            <w:pPr>
              <w:rPr>
                <w:sz w:val="5"/>
                <w:szCs w:val="5"/>
              </w:rPr>
            </w:pPr>
          </w:p>
        </w:tc>
        <w:tc>
          <w:tcPr>
            <w:tcW w:w="180" w:type="dxa"/>
            <w:tcBorders>
              <w:bottom w:val="single" w:sz="8" w:space="0" w:color="auto"/>
              <w:right w:val="single" w:sz="8" w:space="0" w:color="auto"/>
            </w:tcBorders>
            <w:vAlign w:val="bottom"/>
          </w:tcPr>
          <w:p w:rsidR="0061228E" w:rsidRDefault="0061228E">
            <w:pPr>
              <w:rPr>
                <w:sz w:val="5"/>
                <w:szCs w:val="5"/>
              </w:rPr>
            </w:pPr>
          </w:p>
        </w:tc>
        <w:tc>
          <w:tcPr>
            <w:tcW w:w="740" w:type="dxa"/>
            <w:tcBorders>
              <w:bottom w:val="single" w:sz="8" w:space="0" w:color="auto"/>
            </w:tcBorders>
            <w:vAlign w:val="bottom"/>
          </w:tcPr>
          <w:p w:rsidR="0061228E" w:rsidRDefault="0061228E">
            <w:pPr>
              <w:rPr>
                <w:sz w:val="5"/>
                <w:szCs w:val="5"/>
              </w:rPr>
            </w:pPr>
          </w:p>
        </w:tc>
        <w:tc>
          <w:tcPr>
            <w:tcW w:w="200" w:type="dxa"/>
            <w:tcBorders>
              <w:bottom w:val="single" w:sz="8" w:space="0" w:color="auto"/>
              <w:right w:val="single" w:sz="8" w:space="0" w:color="auto"/>
            </w:tcBorders>
            <w:vAlign w:val="bottom"/>
          </w:tcPr>
          <w:p w:rsidR="0061228E" w:rsidRDefault="0061228E">
            <w:pPr>
              <w:rPr>
                <w:sz w:val="5"/>
                <w:szCs w:val="5"/>
              </w:rPr>
            </w:pPr>
          </w:p>
        </w:tc>
        <w:tc>
          <w:tcPr>
            <w:tcW w:w="10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39"/>
        </w:trPr>
        <w:tc>
          <w:tcPr>
            <w:tcW w:w="120" w:type="dxa"/>
            <w:tcBorders>
              <w:right w:val="single" w:sz="8" w:space="0" w:color="auto"/>
            </w:tcBorders>
            <w:vAlign w:val="bottom"/>
          </w:tcPr>
          <w:p w:rsidR="0061228E" w:rsidRDefault="0061228E">
            <w:pPr>
              <w:rPr>
                <w:sz w:val="24"/>
                <w:szCs w:val="24"/>
              </w:rPr>
            </w:pPr>
          </w:p>
        </w:tc>
        <w:tc>
          <w:tcPr>
            <w:tcW w:w="700" w:type="dxa"/>
            <w:tcBorders>
              <w:bottom w:val="single" w:sz="8" w:space="0" w:color="auto"/>
            </w:tcBorders>
            <w:vAlign w:val="bottom"/>
          </w:tcPr>
          <w:p w:rsidR="0061228E" w:rsidRDefault="002539ED">
            <w:pPr>
              <w:ind w:left="10"/>
              <w:jc w:val="center"/>
              <w:rPr>
                <w:sz w:val="20"/>
                <w:szCs w:val="20"/>
              </w:rPr>
            </w:pPr>
            <w:r>
              <w:rPr>
                <w:rFonts w:eastAsia="Times New Roman"/>
                <w:w w:val="90"/>
              </w:rPr>
              <w:t>1</w:t>
            </w:r>
          </w:p>
        </w:tc>
        <w:tc>
          <w:tcPr>
            <w:tcW w:w="140" w:type="dxa"/>
            <w:tcBorders>
              <w:bottom w:val="single" w:sz="8" w:space="0" w:color="auto"/>
              <w:right w:val="single" w:sz="8" w:space="0" w:color="auto"/>
            </w:tcBorders>
            <w:vAlign w:val="bottom"/>
          </w:tcPr>
          <w:p w:rsidR="0061228E" w:rsidRDefault="0061228E">
            <w:pPr>
              <w:rPr>
                <w:sz w:val="24"/>
                <w:szCs w:val="24"/>
              </w:rPr>
            </w:pPr>
          </w:p>
        </w:tc>
        <w:tc>
          <w:tcPr>
            <w:tcW w:w="2040" w:type="dxa"/>
            <w:gridSpan w:val="2"/>
            <w:tcBorders>
              <w:bottom w:val="single" w:sz="8" w:space="0" w:color="auto"/>
            </w:tcBorders>
            <w:vAlign w:val="bottom"/>
          </w:tcPr>
          <w:p w:rsidR="0061228E" w:rsidRDefault="002539ED">
            <w:pPr>
              <w:ind w:left="100"/>
              <w:rPr>
                <w:sz w:val="20"/>
                <w:szCs w:val="20"/>
              </w:rPr>
            </w:pPr>
            <w:r>
              <w:rPr>
                <w:rFonts w:eastAsia="Times New Roman"/>
              </w:rPr>
              <w:t>Объем реализации</w:t>
            </w:r>
          </w:p>
        </w:tc>
        <w:tc>
          <w:tcPr>
            <w:tcW w:w="1020" w:type="dxa"/>
            <w:tcBorders>
              <w:bottom w:val="single" w:sz="8" w:space="0" w:color="auto"/>
            </w:tcBorders>
            <w:vAlign w:val="bottom"/>
          </w:tcPr>
          <w:p w:rsidR="0061228E" w:rsidRDefault="0061228E">
            <w:pPr>
              <w:rPr>
                <w:sz w:val="24"/>
                <w:szCs w:val="24"/>
              </w:rPr>
            </w:pPr>
          </w:p>
        </w:tc>
        <w:tc>
          <w:tcPr>
            <w:tcW w:w="500" w:type="dxa"/>
            <w:tcBorders>
              <w:bottom w:val="single" w:sz="8" w:space="0" w:color="auto"/>
              <w:right w:val="single" w:sz="8" w:space="0" w:color="auto"/>
            </w:tcBorders>
            <w:vAlign w:val="bottom"/>
          </w:tcPr>
          <w:p w:rsidR="0061228E" w:rsidRDefault="0061228E">
            <w:pPr>
              <w:rPr>
                <w:sz w:val="24"/>
                <w:szCs w:val="24"/>
              </w:rPr>
            </w:pPr>
          </w:p>
        </w:tc>
        <w:tc>
          <w:tcPr>
            <w:tcW w:w="1400" w:type="dxa"/>
            <w:gridSpan w:val="3"/>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тыс. м куб.</w:t>
            </w:r>
          </w:p>
        </w:tc>
        <w:tc>
          <w:tcPr>
            <w:tcW w:w="720" w:type="dxa"/>
            <w:gridSpan w:val="2"/>
            <w:tcBorders>
              <w:bottom w:val="single" w:sz="8" w:space="0" w:color="auto"/>
            </w:tcBorders>
            <w:vAlign w:val="bottom"/>
          </w:tcPr>
          <w:p w:rsidR="0061228E" w:rsidRDefault="002539ED">
            <w:pPr>
              <w:ind w:left="70"/>
              <w:jc w:val="center"/>
              <w:rPr>
                <w:sz w:val="20"/>
                <w:szCs w:val="20"/>
              </w:rPr>
            </w:pPr>
            <w:r>
              <w:rPr>
                <w:rFonts w:eastAsia="Times New Roman"/>
              </w:rPr>
              <w:t>222,3</w:t>
            </w:r>
          </w:p>
        </w:tc>
        <w:tc>
          <w:tcPr>
            <w:tcW w:w="220" w:type="dxa"/>
            <w:tcBorders>
              <w:bottom w:val="single" w:sz="8" w:space="0" w:color="auto"/>
              <w:right w:val="single" w:sz="8" w:space="0" w:color="auto"/>
            </w:tcBorders>
            <w:vAlign w:val="bottom"/>
          </w:tcPr>
          <w:p w:rsidR="0061228E" w:rsidRDefault="0061228E">
            <w:pPr>
              <w:rPr>
                <w:sz w:val="24"/>
                <w:szCs w:val="24"/>
              </w:rPr>
            </w:pPr>
          </w:p>
        </w:tc>
        <w:tc>
          <w:tcPr>
            <w:tcW w:w="780" w:type="dxa"/>
            <w:gridSpan w:val="2"/>
            <w:tcBorders>
              <w:bottom w:val="single" w:sz="8" w:space="0" w:color="auto"/>
            </w:tcBorders>
            <w:vAlign w:val="bottom"/>
          </w:tcPr>
          <w:p w:rsidR="0061228E" w:rsidRDefault="002539ED">
            <w:pPr>
              <w:ind w:left="30"/>
              <w:jc w:val="center"/>
              <w:rPr>
                <w:sz w:val="20"/>
                <w:szCs w:val="20"/>
              </w:rPr>
            </w:pPr>
            <w:r>
              <w:rPr>
                <w:rFonts w:eastAsia="Times New Roman"/>
                <w:w w:val="96"/>
              </w:rPr>
              <w:t>216,1</w:t>
            </w:r>
          </w:p>
        </w:tc>
        <w:tc>
          <w:tcPr>
            <w:tcW w:w="180" w:type="dxa"/>
            <w:tcBorders>
              <w:bottom w:val="single" w:sz="8" w:space="0" w:color="auto"/>
              <w:right w:val="single" w:sz="8" w:space="0" w:color="auto"/>
            </w:tcBorders>
            <w:vAlign w:val="bottom"/>
          </w:tcPr>
          <w:p w:rsidR="0061228E" w:rsidRDefault="0061228E">
            <w:pPr>
              <w:rPr>
                <w:sz w:val="24"/>
                <w:szCs w:val="24"/>
              </w:rPr>
            </w:pPr>
          </w:p>
        </w:tc>
        <w:tc>
          <w:tcPr>
            <w:tcW w:w="740" w:type="dxa"/>
            <w:tcBorders>
              <w:bottom w:val="single" w:sz="8" w:space="0" w:color="auto"/>
            </w:tcBorders>
            <w:vAlign w:val="bottom"/>
          </w:tcPr>
          <w:p w:rsidR="0061228E" w:rsidRDefault="002539ED">
            <w:pPr>
              <w:ind w:left="48"/>
              <w:jc w:val="center"/>
              <w:rPr>
                <w:sz w:val="20"/>
                <w:szCs w:val="20"/>
              </w:rPr>
            </w:pPr>
            <w:r>
              <w:rPr>
                <w:rFonts w:eastAsia="Times New Roman"/>
              </w:rPr>
              <w:t>230,8</w:t>
            </w:r>
          </w:p>
        </w:tc>
        <w:tc>
          <w:tcPr>
            <w:tcW w:w="200" w:type="dxa"/>
            <w:tcBorders>
              <w:bottom w:val="single" w:sz="8" w:space="0" w:color="auto"/>
              <w:right w:val="single" w:sz="8" w:space="0" w:color="auto"/>
            </w:tcBorders>
            <w:vAlign w:val="bottom"/>
          </w:tcPr>
          <w:p w:rsidR="0061228E" w:rsidRDefault="0061228E">
            <w:pPr>
              <w:rPr>
                <w:sz w:val="24"/>
                <w:szCs w:val="24"/>
              </w:rPr>
            </w:pP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0" w:type="dxa"/>
            <w:vAlign w:val="bottom"/>
          </w:tcPr>
          <w:p w:rsidR="0061228E" w:rsidRDefault="0061228E">
            <w:pPr>
              <w:rPr>
                <w:sz w:val="1"/>
                <w:szCs w:val="1"/>
              </w:rPr>
            </w:pPr>
          </w:p>
        </w:tc>
      </w:tr>
      <w:tr w:rsidR="0061228E">
        <w:trPr>
          <w:trHeight w:val="34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0"/>
              <w:jc w:val="center"/>
              <w:rPr>
                <w:sz w:val="20"/>
                <w:szCs w:val="20"/>
              </w:rPr>
            </w:pPr>
            <w:r>
              <w:rPr>
                <w:rFonts w:eastAsia="Times New Roman"/>
                <w:w w:val="90"/>
              </w:rPr>
              <w:t>2</w:t>
            </w:r>
          </w:p>
        </w:tc>
        <w:tc>
          <w:tcPr>
            <w:tcW w:w="140" w:type="dxa"/>
            <w:tcBorders>
              <w:right w:val="single" w:sz="8" w:space="0" w:color="auto"/>
            </w:tcBorders>
            <w:vAlign w:val="bottom"/>
          </w:tcPr>
          <w:p w:rsidR="0061228E" w:rsidRDefault="0061228E">
            <w:pPr>
              <w:rPr>
                <w:sz w:val="24"/>
                <w:szCs w:val="24"/>
              </w:rPr>
            </w:pPr>
          </w:p>
        </w:tc>
        <w:tc>
          <w:tcPr>
            <w:tcW w:w="2040" w:type="dxa"/>
            <w:gridSpan w:val="2"/>
            <w:vAlign w:val="bottom"/>
          </w:tcPr>
          <w:p w:rsidR="0061228E" w:rsidRDefault="002539ED">
            <w:pPr>
              <w:ind w:left="100"/>
              <w:rPr>
                <w:sz w:val="20"/>
                <w:szCs w:val="20"/>
              </w:rPr>
            </w:pPr>
            <w:r>
              <w:rPr>
                <w:rFonts w:eastAsia="Times New Roman"/>
              </w:rPr>
              <w:t>Население</w:t>
            </w:r>
          </w:p>
        </w:tc>
        <w:tc>
          <w:tcPr>
            <w:tcW w:w="1020" w:type="dxa"/>
            <w:vAlign w:val="bottom"/>
          </w:tcPr>
          <w:p w:rsidR="0061228E" w:rsidRDefault="0061228E">
            <w:pPr>
              <w:rPr>
                <w:sz w:val="24"/>
                <w:szCs w:val="24"/>
              </w:rPr>
            </w:pPr>
          </w:p>
        </w:tc>
        <w:tc>
          <w:tcPr>
            <w:tcW w:w="500" w:type="dxa"/>
            <w:tcBorders>
              <w:right w:val="single" w:sz="8" w:space="0" w:color="auto"/>
            </w:tcBorders>
            <w:vAlign w:val="bottom"/>
          </w:tcPr>
          <w:p w:rsidR="0061228E" w:rsidRDefault="0061228E">
            <w:pPr>
              <w:rPr>
                <w:sz w:val="24"/>
                <w:szCs w:val="24"/>
              </w:rPr>
            </w:pPr>
          </w:p>
        </w:tc>
        <w:tc>
          <w:tcPr>
            <w:tcW w:w="1400" w:type="dxa"/>
            <w:gridSpan w:val="3"/>
            <w:tcBorders>
              <w:right w:val="single" w:sz="8" w:space="0" w:color="auto"/>
            </w:tcBorders>
            <w:vAlign w:val="bottom"/>
          </w:tcPr>
          <w:p w:rsidR="0061228E" w:rsidRDefault="002539ED">
            <w:pPr>
              <w:jc w:val="center"/>
              <w:rPr>
                <w:sz w:val="20"/>
                <w:szCs w:val="20"/>
              </w:rPr>
            </w:pPr>
            <w:r>
              <w:rPr>
                <w:rFonts w:eastAsia="Times New Roman"/>
              </w:rPr>
              <w:t>тыс. м куб.</w:t>
            </w:r>
          </w:p>
        </w:tc>
        <w:tc>
          <w:tcPr>
            <w:tcW w:w="720" w:type="dxa"/>
            <w:gridSpan w:val="2"/>
            <w:vMerge w:val="restart"/>
            <w:vAlign w:val="bottom"/>
          </w:tcPr>
          <w:p w:rsidR="0061228E" w:rsidRDefault="002539ED">
            <w:pPr>
              <w:ind w:left="70"/>
              <w:jc w:val="center"/>
              <w:rPr>
                <w:sz w:val="20"/>
                <w:szCs w:val="20"/>
              </w:rPr>
            </w:pPr>
            <w:r>
              <w:rPr>
                <w:rFonts w:eastAsia="Times New Roman"/>
              </w:rPr>
              <w:t>195,7</w:t>
            </w:r>
          </w:p>
        </w:tc>
        <w:tc>
          <w:tcPr>
            <w:tcW w:w="220" w:type="dxa"/>
            <w:tcBorders>
              <w:right w:val="single" w:sz="8" w:space="0" w:color="auto"/>
            </w:tcBorders>
            <w:vAlign w:val="bottom"/>
          </w:tcPr>
          <w:p w:rsidR="0061228E" w:rsidRDefault="0061228E">
            <w:pPr>
              <w:rPr>
                <w:sz w:val="24"/>
                <w:szCs w:val="24"/>
              </w:rPr>
            </w:pPr>
          </w:p>
        </w:tc>
        <w:tc>
          <w:tcPr>
            <w:tcW w:w="780" w:type="dxa"/>
            <w:gridSpan w:val="2"/>
            <w:vMerge w:val="restart"/>
            <w:vAlign w:val="bottom"/>
          </w:tcPr>
          <w:p w:rsidR="0061228E" w:rsidRDefault="002539ED">
            <w:pPr>
              <w:ind w:left="30"/>
              <w:jc w:val="center"/>
              <w:rPr>
                <w:sz w:val="20"/>
                <w:szCs w:val="20"/>
              </w:rPr>
            </w:pPr>
            <w:r>
              <w:rPr>
                <w:rFonts w:eastAsia="Times New Roman"/>
                <w:w w:val="96"/>
              </w:rPr>
              <w:t>190,7</w:t>
            </w:r>
          </w:p>
        </w:tc>
        <w:tc>
          <w:tcPr>
            <w:tcW w:w="180" w:type="dxa"/>
            <w:tcBorders>
              <w:right w:val="single" w:sz="8" w:space="0" w:color="auto"/>
            </w:tcBorders>
            <w:vAlign w:val="bottom"/>
          </w:tcPr>
          <w:p w:rsidR="0061228E" w:rsidRDefault="0061228E">
            <w:pPr>
              <w:rPr>
                <w:sz w:val="24"/>
                <w:szCs w:val="24"/>
              </w:rPr>
            </w:pPr>
          </w:p>
        </w:tc>
        <w:tc>
          <w:tcPr>
            <w:tcW w:w="740" w:type="dxa"/>
            <w:vMerge w:val="restart"/>
            <w:vAlign w:val="bottom"/>
          </w:tcPr>
          <w:p w:rsidR="0061228E" w:rsidRDefault="002539ED">
            <w:pPr>
              <w:ind w:left="48"/>
              <w:jc w:val="center"/>
              <w:rPr>
                <w:sz w:val="20"/>
                <w:szCs w:val="20"/>
              </w:rPr>
            </w:pPr>
            <w:r>
              <w:rPr>
                <w:rFonts w:eastAsia="Times New Roman"/>
              </w:rPr>
              <w:t>208,6</w:t>
            </w:r>
          </w:p>
        </w:tc>
        <w:tc>
          <w:tcPr>
            <w:tcW w:w="200" w:type="dxa"/>
            <w:tcBorders>
              <w:right w:val="single" w:sz="8" w:space="0" w:color="auto"/>
            </w:tcBorders>
            <w:vAlign w:val="bottom"/>
          </w:tcPr>
          <w:p w:rsidR="0061228E" w:rsidRDefault="0061228E">
            <w:pPr>
              <w:rPr>
                <w:sz w:val="24"/>
                <w:szCs w:val="24"/>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rPr>
              <w:t>206,1</w:t>
            </w:r>
          </w:p>
        </w:tc>
        <w:tc>
          <w:tcPr>
            <w:tcW w:w="0" w:type="dxa"/>
            <w:vAlign w:val="bottom"/>
          </w:tcPr>
          <w:p w:rsidR="0061228E" w:rsidRDefault="0061228E">
            <w:pPr>
              <w:rPr>
                <w:sz w:val="1"/>
                <w:szCs w:val="1"/>
              </w:rPr>
            </w:pPr>
          </w:p>
        </w:tc>
      </w:tr>
      <w:tr w:rsidR="0061228E">
        <w:trPr>
          <w:trHeight w:val="107"/>
        </w:trPr>
        <w:tc>
          <w:tcPr>
            <w:tcW w:w="120" w:type="dxa"/>
            <w:tcBorders>
              <w:right w:val="single" w:sz="8" w:space="0" w:color="auto"/>
            </w:tcBorders>
            <w:vAlign w:val="bottom"/>
          </w:tcPr>
          <w:p w:rsidR="0061228E" w:rsidRDefault="0061228E">
            <w:pPr>
              <w:rPr>
                <w:sz w:val="9"/>
                <w:szCs w:val="9"/>
              </w:rPr>
            </w:pPr>
          </w:p>
        </w:tc>
        <w:tc>
          <w:tcPr>
            <w:tcW w:w="700" w:type="dxa"/>
            <w:tcBorders>
              <w:bottom w:val="single" w:sz="8" w:space="0" w:color="auto"/>
            </w:tcBorders>
            <w:vAlign w:val="bottom"/>
          </w:tcPr>
          <w:p w:rsidR="0061228E" w:rsidRDefault="0061228E">
            <w:pPr>
              <w:rPr>
                <w:sz w:val="9"/>
                <w:szCs w:val="9"/>
              </w:rPr>
            </w:pPr>
          </w:p>
        </w:tc>
        <w:tc>
          <w:tcPr>
            <w:tcW w:w="140" w:type="dxa"/>
            <w:tcBorders>
              <w:bottom w:val="single" w:sz="8" w:space="0" w:color="auto"/>
              <w:right w:val="single" w:sz="8" w:space="0" w:color="auto"/>
            </w:tcBorders>
            <w:vAlign w:val="bottom"/>
          </w:tcPr>
          <w:p w:rsidR="0061228E" w:rsidRDefault="0061228E">
            <w:pPr>
              <w:rPr>
                <w:sz w:val="9"/>
                <w:szCs w:val="9"/>
              </w:rPr>
            </w:pPr>
          </w:p>
        </w:tc>
        <w:tc>
          <w:tcPr>
            <w:tcW w:w="1780" w:type="dxa"/>
            <w:tcBorders>
              <w:bottom w:val="single" w:sz="8" w:space="0" w:color="auto"/>
            </w:tcBorders>
            <w:vAlign w:val="bottom"/>
          </w:tcPr>
          <w:p w:rsidR="0061228E" w:rsidRDefault="0061228E">
            <w:pPr>
              <w:rPr>
                <w:sz w:val="9"/>
                <w:szCs w:val="9"/>
              </w:rPr>
            </w:pPr>
          </w:p>
        </w:tc>
        <w:tc>
          <w:tcPr>
            <w:tcW w:w="260" w:type="dxa"/>
            <w:tcBorders>
              <w:bottom w:val="single" w:sz="8" w:space="0" w:color="auto"/>
            </w:tcBorders>
            <w:vAlign w:val="bottom"/>
          </w:tcPr>
          <w:p w:rsidR="0061228E" w:rsidRDefault="0061228E">
            <w:pPr>
              <w:rPr>
                <w:sz w:val="9"/>
                <w:szCs w:val="9"/>
              </w:rPr>
            </w:pPr>
          </w:p>
        </w:tc>
        <w:tc>
          <w:tcPr>
            <w:tcW w:w="1020" w:type="dxa"/>
            <w:tcBorders>
              <w:bottom w:val="single" w:sz="8" w:space="0" w:color="auto"/>
            </w:tcBorders>
            <w:vAlign w:val="bottom"/>
          </w:tcPr>
          <w:p w:rsidR="0061228E" w:rsidRDefault="0061228E">
            <w:pPr>
              <w:rPr>
                <w:sz w:val="9"/>
                <w:szCs w:val="9"/>
              </w:rPr>
            </w:pPr>
          </w:p>
        </w:tc>
        <w:tc>
          <w:tcPr>
            <w:tcW w:w="500" w:type="dxa"/>
            <w:tcBorders>
              <w:bottom w:val="single" w:sz="8" w:space="0" w:color="auto"/>
              <w:right w:val="single" w:sz="8" w:space="0" w:color="auto"/>
            </w:tcBorders>
            <w:vAlign w:val="bottom"/>
          </w:tcPr>
          <w:p w:rsidR="0061228E" w:rsidRDefault="0061228E">
            <w:pPr>
              <w:rPr>
                <w:sz w:val="9"/>
                <w:szCs w:val="9"/>
              </w:rPr>
            </w:pPr>
          </w:p>
        </w:tc>
        <w:tc>
          <w:tcPr>
            <w:tcW w:w="460" w:type="dxa"/>
            <w:tcBorders>
              <w:bottom w:val="single" w:sz="8" w:space="0" w:color="auto"/>
            </w:tcBorders>
            <w:vAlign w:val="bottom"/>
          </w:tcPr>
          <w:p w:rsidR="0061228E" w:rsidRDefault="0061228E">
            <w:pPr>
              <w:rPr>
                <w:sz w:val="9"/>
                <w:szCs w:val="9"/>
              </w:rPr>
            </w:pPr>
          </w:p>
        </w:tc>
        <w:tc>
          <w:tcPr>
            <w:tcW w:w="220" w:type="dxa"/>
            <w:tcBorders>
              <w:bottom w:val="single" w:sz="8" w:space="0" w:color="auto"/>
            </w:tcBorders>
            <w:vAlign w:val="bottom"/>
          </w:tcPr>
          <w:p w:rsidR="0061228E" w:rsidRDefault="0061228E">
            <w:pPr>
              <w:rPr>
                <w:sz w:val="9"/>
                <w:szCs w:val="9"/>
              </w:rPr>
            </w:pPr>
          </w:p>
        </w:tc>
        <w:tc>
          <w:tcPr>
            <w:tcW w:w="720" w:type="dxa"/>
            <w:tcBorders>
              <w:bottom w:val="single" w:sz="8" w:space="0" w:color="auto"/>
              <w:right w:val="single" w:sz="8" w:space="0" w:color="auto"/>
            </w:tcBorders>
            <w:vAlign w:val="bottom"/>
          </w:tcPr>
          <w:p w:rsidR="0061228E" w:rsidRDefault="0061228E">
            <w:pPr>
              <w:rPr>
                <w:sz w:val="9"/>
                <w:szCs w:val="9"/>
              </w:rPr>
            </w:pPr>
          </w:p>
        </w:tc>
        <w:tc>
          <w:tcPr>
            <w:tcW w:w="720" w:type="dxa"/>
            <w:gridSpan w:val="2"/>
            <w:vMerge/>
            <w:tcBorders>
              <w:bottom w:val="single" w:sz="8" w:space="0" w:color="auto"/>
            </w:tcBorders>
            <w:vAlign w:val="bottom"/>
          </w:tcPr>
          <w:p w:rsidR="0061228E" w:rsidRDefault="0061228E">
            <w:pPr>
              <w:rPr>
                <w:sz w:val="9"/>
                <w:szCs w:val="9"/>
              </w:rPr>
            </w:pPr>
          </w:p>
        </w:tc>
        <w:tc>
          <w:tcPr>
            <w:tcW w:w="220" w:type="dxa"/>
            <w:tcBorders>
              <w:bottom w:val="single" w:sz="8" w:space="0" w:color="auto"/>
              <w:right w:val="single" w:sz="8" w:space="0" w:color="auto"/>
            </w:tcBorders>
            <w:vAlign w:val="bottom"/>
          </w:tcPr>
          <w:p w:rsidR="0061228E" w:rsidRDefault="0061228E">
            <w:pPr>
              <w:rPr>
                <w:sz w:val="9"/>
                <w:szCs w:val="9"/>
              </w:rPr>
            </w:pPr>
          </w:p>
        </w:tc>
        <w:tc>
          <w:tcPr>
            <w:tcW w:w="780" w:type="dxa"/>
            <w:gridSpan w:val="2"/>
            <w:vMerge/>
            <w:tcBorders>
              <w:bottom w:val="single" w:sz="8" w:space="0" w:color="auto"/>
            </w:tcBorders>
            <w:vAlign w:val="bottom"/>
          </w:tcPr>
          <w:p w:rsidR="0061228E" w:rsidRDefault="0061228E">
            <w:pPr>
              <w:rPr>
                <w:sz w:val="9"/>
                <w:szCs w:val="9"/>
              </w:rPr>
            </w:pPr>
          </w:p>
        </w:tc>
        <w:tc>
          <w:tcPr>
            <w:tcW w:w="180" w:type="dxa"/>
            <w:tcBorders>
              <w:bottom w:val="single" w:sz="8" w:space="0" w:color="auto"/>
              <w:right w:val="single" w:sz="8" w:space="0" w:color="auto"/>
            </w:tcBorders>
            <w:vAlign w:val="bottom"/>
          </w:tcPr>
          <w:p w:rsidR="0061228E" w:rsidRDefault="0061228E">
            <w:pPr>
              <w:rPr>
                <w:sz w:val="9"/>
                <w:szCs w:val="9"/>
              </w:rPr>
            </w:pPr>
          </w:p>
        </w:tc>
        <w:tc>
          <w:tcPr>
            <w:tcW w:w="740" w:type="dxa"/>
            <w:vMerge/>
            <w:tcBorders>
              <w:bottom w:val="single" w:sz="8" w:space="0" w:color="auto"/>
            </w:tcBorders>
            <w:vAlign w:val="bottom"/>
          </w:tcPr>
          <w:p w:rsidR="0061228E" w:rsidRDefault="0061228E">
            <w:pPr>
              <w:rPr>
                <w:sz w:val="9"/>
                <w:szCs w:val="9"/>
              </w:rPr>
            </w:pPr>
          </w:p>
        </w:tc>
        <w:tc>
          <w:tcPr>
            <w:tcW w:w="200" w:type="dxa"/>
            <w:tcBorders>
              <w:bottom w:val="single" w:sz="8" w:space="0" w:color="auto"/>
              <w:right w:val="single" w:sz="8" w:space="0" w:color="auto"/>
            </w:tcBorders>
            <w:vAlign w:val="bottom"/>
          </w:tcPr>
          <w:p w:rsidR="0061228E" w:rsidRDefault="0061228E">
            <w:pPr>
              <w:rPr>
                <w:sz w:val="9"/>
                <w:szCs w:val="9"/>
              </w:rPr>
            </w:pPr>
          </w:p>
        </w:tc>
        <w:tc>
          <w:tcPr>
            <w:tcW w:w="1060" w:type="dxa"/>
            <w:vMerge/>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43"/>
        </w:trPr>
        <w:tc>
          <w:tcPr>
            <w:tcW w:w="120" w:type="dxa"/>
            <w:tcBorders>
              <w:right w:val="single" w:sz="8" w:space="0" w:color="auto"/>
            </w:tcBorders>
            <w:vAlign w:val="bottom"/>
          </w:tcPr>
          <w:p w:rsidR="0061228E" w:rsidRDefault="0061228E">
            <w:pPr>
              <w:rPr>
                <w:sz w:val="21"/>
                <w:szCs w:val="21"/>
              </w:rPr>
            </w:pPr>
          </w:p>
        </w:tc>
        <w:tc>
          <w:tcPr>
            <w:tcW w:w="700" w:type="dxa"/>
            <w:vMerge w:val="restart"/>
            <w:vAlign w:val="bottom"/>
          </w:tcPr>
          <w:p w:rsidR="0061228E" w:rsidRDefault="002539ED">
            <w:pPr>
              <w:ind w:left="10"/>
              <w:jc w:val="center"/>
              <w:rPr>
                <w:sz w:val="20"/>
                <w:szCs w:val="20"/>
              </w:rPr>
            </w:pPr>
            <w:r>
              <w:rPr>
                <w:rFonts w:eastAsia="Times New Roman"/>
                <w:w w:val="90"/>
              </w:rPr>
              <w:t>3</w:t>
            </w:r>
          </w:p>
        </w:tc>
        <w:tc>
          <w:tcPr>
            <w:tcW w:w="140" w:type="dxa"/>
            <w:tcBorders>
              <w:right w:val="single" w:sz="8" w:space="0" w:color="auto"/>
            </w:tcBorders>
            <w:vAlign w:val="bottom"/>
          </w:tcPr>
          <w:p w:rsidR="0061228E" w:rsidRDefault="0061228E">
            <w:pPr>
              <w:rPr>
                <w:sz w:val="21"/>
                <w:szCs w:val="21"/>
              </w:rPr>
            </w:pPr>
          </w:p>
        </w:tc>
        <w:tc>
          <w:tcPr>
            <w:tcW w:w="3060" w:type="dxa"/>
            <w:gridSpan w:val="3"/>
            <w:vAlign w:val="bottom"/>
          </w:tcPr>
          <w:p w:rsidR="0061228E" w:rsidRDefault="002539ED">
            <w:pPr>
              <w:spacing w:line="243" w:lineRule="exact"/>
              <w:ind w:left="100"/>
              <w:rPr>
                <w:sz w:val="20"/>
                <w:szCs w:val="20"/>
              </w:rPr>
            </w:pPr>
            <w:r>
              <w:rPr>
                <w:rFonts w:eastAsia="Times New Roman"/>
              </w:rPr>
              <w:t>Доля населения в общей</w:t>
            </w:r>
          </w:p>
        </w:tc>
        <w:tc>
          <w:tcPr>
            <w:tcW w:w="500" w:type="dxa"/>
            <w:tcBorders>
              <w:right w:val="single" w:sz="8" w:space="0" w:color="auto"/>
            </w:tcBorders>
            <w:vAlign w:val="bottom"/>
          </w:tcPr>
          <w:p w:rsidR="0061228E" w:rsidRDefault="0061228E">
            <w:pPr>
              <w:rPr>
                <w:sz w:val="21"/>
                <w:szCs w:val="21"/>
              </w:rPr>
            </w:pPr>
          </w:p>
        </w:tc>
        <w:tc>
          <w:tcPr>
            <w:tcW w:w="460" w:type="dxa"/>
            <w:vAlign w:val="bottom"/>
          </w:tcPr>
          <w:p w:rsidR="0061228E" w:rsidRDefault="0061228E">
            <w:pPr>
              <w:rPr>
                <w:sz w:val="21"/>
                <w:szCs w:val="21"/>
              </w:rPr>
            </w:pPr>
          </w:p>
        </w:tc>
        <w:tc>
          <w:tcPr>
            <w:tcW w:w="940" w:type="dxa"/>
            <w:gridSpan w:val="2"/>
            <w:vMerge w:val="restart"/>
            <w:tcBorders>
              <w:right w:val="single" w:sz="8" w:space="0" w:color="auto"/>
            </w:tcBorders>
            <w:vAlign w:val="bottom"/>
          </w:tcPr>
          <w:p w:rsidR="0061228E" w:rsidRDefault="002539ED">
            <w:pPr>
              <w:ind w:right="392"/>
              <w:jc w:val="center"/>
              <w:rPr>
                <w:sz w:val="20"/>
                <w:szCs w:val="20"/>
              </w:rPr>
            </w:pPr>
            <w:r>
              <w:rPr>
                <w:rFonts w:eastAsia="Times New Roman"/>
              </w:rPr>
              <w:t>%</w:t>
            </w:r>
          </w:p>
        </w:tc>
        <w:tc>
          <w:tcPr>
            <w:tcW w:w="360" w:type="dxa"/>
            <w:vAlign w:val="bottom"/>
          </w:tcPr>
          <w:p w:rsidR="0061228E" w:rsidRDefault="0061228E">
            <w:pPr>
              <w:rPr>
                <w:sz w:val="21"/>
                <w:szCs w:val="21"/>
              </w:rPr>
            </w:pPr>
          </w:p>
        </w:tc>
        <w:tc>
          <w:tcPr>
            <w:tcW w:w="360" w:type="dxa"/>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560" w:type="dxa"/>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180" w:type="dxa"/>
            <w:tcBorders>
              <w:right w:val="single" w:sz="8" w:space="0" w:color="auto"/>
            </w:tcBorders>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70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2040" w:type="dxa"/>
            <w:gridSpan w:val="2"/>
            <w:vMerge w:val="restart"/>
            <w:vAlign w:val="bottom"/>
          </w:tcPr>
          <w:p w:rsidR="0061228E" w:rsidRDefault="002539ED">
            <w:pPr>
              <w:ind w:left="100"/>
              <w:rPr>
                <w:sz w:val="20"/>
                <w:szCs w:val="20"/>
              </w:rPr>
            </w:pPr>
            <w:r>
              <w:rPr>
                <w:rFonts w:eastAsia="Times New Roman"/>
              </w:rPr>
              <w:t>реализации,%</w:t>
            </w:r>
          </w:p>
        </w:tc>
        <w:tc>
          <w:tcPr>
            <w:tcW w:w="1020" w:type="dxa"/>
            <w:vAlign w:val="bottom"/>
          </w:tcPr>
          <w:p w:rsidR="0061228E" w:rsidRDefault="0061228E">
            <w:pPr>
              <w:rPr>
                <w:sz w:val="10"/>
                <w:szCs w:val="10"/>
              </w:rPr>
            </w:pPr>
          </w:p>
        </w:tc>
        <w:tc>
          <w:tcPr>
            <w:tcW w:w="500" w:type="dxa"/>
            <w:tcBorders>
              <w:right w:val="single" w:sz="8" w:space="0" w:color="auto"/>
            </w:tcBorders>
            <w:vAlign w:val="bottom"/>
          </w:tcPr>
          <w:p w:rsidR="0061228E" w:rsidRDefault="0061228E">
            <w:pPr>
              <w:rPr>
                <w:sz w:val="10"/>
                <w:szCs w:val="10"/>
              </w:rPr>
            </w:pPr>
          </w:p>
        </w:tc>
        <w:tc>
          <w:tcPr>
            <w:tcW w:w="460" w:type="dxa"/>
            <w:vAlign w:val="bottom"/>
          </w:tcPr>
          <w:p w:rsidR="0061228E" w:rsidRDefault="0061228E">
            <w:pPr>
              <w:rPr>
                <w:sz w:val="10"/>
                <w:szCs w:val="10"/>
              </w:rPr>
            </w:pPr>
          </w:p>
        </w:tc>
        <w:tc>
          <w:tcPr>
            <w:tcW w:w="940" w:type="dxa"/>
            <w:gridSpan w:val="2"/>
            <w:vMerge/>
            <w:tcBorders>
              <w:right w:val="single" w:sz="8" w:space="0" w:color="auto"/>
            </w:tcBorders>
            <w:vAlign w:val="bottom"/>
          </w:tcPr>
          <w:p w:rsidR="0061228E" w:rsidRDefault="0061228E">
            <w:pPr>
              <w:rPr>
                <w:sz w:val="10"/>
                <w:szCs w:val="10"/>
              </w:rPr>
            </w:pPr>
          </w:p>
        </w:tc>
        <w:tc>
          <w:tcPr>
            <w:tcW w:w="720" w:type="dxa"/>
            <w:gridSpan w:val="2"/>
            <w:vMerge w:val="restart"/>
            <w:vAlign w:val="bottom"/>
          </w:tcPr>
          <w:p w:rsidR="0061228E" w:rsidRDefault="002539ED">
            <w:pPr>
              <w:ind w:left="70"/>
              <w:jc w:val="center"/>
              <w:rPr>
                <w:sz w:val="20"/>
                <w:szCs w:val="20"/>
              </w:rPr>
            </w:pPr>
            <w:r>
              <w:rPr>
                <w:rFonts w:eastAsia="Times New Roman"/>
                <w:w w:val="98"/>
              </w:rPr>
              <w:t>88,0</w:t>
            </w:r>
          </w:p>
        </w:tc>
        <w:tc>
          <w:tcPr>
            <w:tcW w:w="220" w:type="dxa"/>
            <w:tcBorders>
              <w:right w:val="single" w:sz="8" w:space="0" w:color="auto"/>
            </w:tcBorders>
            <w:vAlign w:val="bottom"/>
          </w:tcPr>
          <w:p w:rsidR="0061228E" w:rsidRDefault="0061228E">
            <w:pPr>
              <w:rPr>
                <w:sz w:val="10"/>
                <w:szCs w:val="10"/>
              </w:rPr>
            </w:pPr>
          </w:p>
        </w:tc>
        <w:tc>
          <w:tcPr>
            <w:tcW w:w="780" w:type="dxa"/>
            <w:gridSpan w:val="2"/>
            <w:vMerge w:val="restart"/>
            <w:vAlign w:val="bottom"/>
          </w:tcPr>
          <w:p w:rsidR="0061228E" w:rsidRDefault="002539ED">
            <w:pPr>
              <w:ind w:left="30"/>
              <w:jc w:val="center"/>
              <w:rPr>
                <w:sz w:val="20"/>
                <w:szCs w:val="20"/>
              </w:rPr>
            </w:pPr>
            <w:r>
              <w:rPr>
                <w:rFonts w:eastAsia="Times New Roman"/>
              </w:rPr>
              <w:t>88,2</w:t>
            </w:r>
          </w:p>
        </w:tc>
        <w:tc>
          <w:tcPr>
            <w:tcW w:w="180" w:type="dxa"/>
            <w:tcBorders>
              <w:right w:val="single" w:sz="8" w:space="0" w:color="auto"/>
            </w:tcBorders>
            <w:vAlign w:val="bottom"/>
          </w:tcPr>
          <w:p w:rsidR="0061228E" w:rsidRDefault="0061228E">
            <w:pPr>
              <w:rPr>
                <w:sz w:val="10"/>
                <w:szCs w:val="10"/>
              </w:rPr>
            </w:pPr>
          </w:p>
        </w:tc>
        <w:tc>
          <w:tcPr>
            <w:tcW w:w="740" w:type="dxa"/>
            <w:vMerge w:val="restart"/>
            <w:vAlign w:val="bottom"/>
          </w:tcPr>
          <w:p w:rsidR="0061228E" w:rsidRDefault="002539ED">
            <w:pPr>
              <w:ind w:left="48"/>
              <w:jc w:val="center"/>
              <w:rPr>
                <w:sz w:val="20"/>
                <w:szCs w:val="20"/>
              </w:rPr>
            </w:pPr>
            <w:r>
              <w:rPr>
                <w:rFonts w:eastAsia="Times New Roman"/>
                <w:w w:val="98"/>
              </w:rPr>
              <w:t>90,4</w:t>
            </w:r>
          </w:p>
        </w:tc>
        <w:tc>
          <w:tcPr>
            <w:tcW w:w="200" w:type="dxa"/>
            <w:tcBorders>
              <w:right w:val="single" w:sz="8" w:space="0" w:color="auto"/>
            </w:tcBorders>
            <w:vAlign w:val="bottom"/>
          </w:tcPr>
          <w:p w:rsidR="0061228E" w:rsidRDefault="0061228E">
            <w:pPr>
              <w:rPr>
                <w:sz w:val="10"/>
                <w:szCs w:val="10"/>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w w:val="98"/>
              </w:rPr>
              <w:t>91,0</w:t>
            </w:r>
          </w:p>
        </w:tc>
        <w:tc>
          <w:tcPr>
            <w:tcW w:w="0" w:type="dxa"/>
            <w:vAlign w:val="bottom"/>
          </w:tcPr>
          <w:p w:rsidR="0061228E" w:rsidRDefault="0061228E">
            <w:pPr>
              <w:rPr>
                <w:sz w:val="1"/>
                <w:szCs w:val="1"/>
              </w:rPr>
            </w:pPr>
          </w:p>
        </w:tc>
      </w:tr>
      <w:tr w:rsidR="0061228E">
        <w:trPr>
          <w:trHeight w:val="128"/>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2040" w:type="dxa"/>
            <w:gridSpan w:val="2"/>
            <w:vMerge/>
            <w:tcBorders>
              <w:bottom w:val="single" w:sz="8" w:space="0" w:color="auto"/>
            </w:tcBorders>
            <w:vAlign w:val="bottom"/>
          </w:tcPr>
          <w:p w:rsidR="0061228E" w:rsidRDefault="0061228E">
            <w:pPr>
              <w:rPr>
                <w:sz w:val="11"/>
                <w:szCs w:val="11"/>
              </w:rPr>
            </w:pPr>
          </w:p>
        </w:tc>
        <w:tc>
          <w:tcPr>
            <w:tcW w:w="1020" w:type="dxa"/>
            <w:tcBorders>
              <w:bottom w:val="single" w:sz="8" w:space="0" w:color="auto"/>
            </w:tcBorders>
            <w:vAlign w:val="bottom"/>
          </w:tcPr>
          <w:p w:rsidR="0061228E" w:rsidRDefault="0061228E">
            <w:pPr>
              <w:rPr>
                <w:sz w:val="11"/>
                <w:szCs w:val="11"/>
              </w:rPr>
            </w:pPr>
          </w:p>
        </w:tc>
        <w:tc>
          <w:tcPr>
            <w:tcW w:w="500" w:type="dxa"/>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720" w:type="dxa"/>
            <w:tcBorders>
              <w:bottom w:val="single" w:sz="8" w:space="0" w:color="auto"/>
              <w:right w:val="single" w:sz="8" w:space="0" w:color="auto"/>
            </w:tcBorders>
            <w:vAlign w:val="bottom"/>
          </w:tcPr>
          <w:p w:rsidR="0061228E" w:rsidRDefault="0061228E">
            <w:pPr>
              <w:rPr>
                <w:sz w:val="11"/>
                <w:szCs w:val="11"/>
              </w:rPr>
            </w:pPr>
          </w:p>
        </w:tc>
        <w:tc>
          <w:tcPr>
            <w:tcW w:w="720" w:type="dxa"/>
            <w:gridSpan w:val="2"/>
            <w:vMerge/>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80" w:type="dxa"/>
            <w:gridSpan w:val="2"/>
            <w:vMerge/>
            <w:tcBorders>
              <w:bottom w:val="single" w:sz="8" w:space="0" w:color="auto"/>
            </w:tcBorders>
            <w:vAlign w:val="bottom"/>
          </w:tcPr>
          <w:p w:rsidR="0061228E" w:rsidRDefault="0061228E">
            <w:pPr>
              <w:rPr>
                <w:sz w:val="11"/>
                <w:szCs w:val="11"/>
              </w:rPr>
            </w:pPr>
          </w:p>
        </w:tc>
        <w:tc>
          <w:tcPr>
            <w:tcW w:w="180" w:type="dxa"/>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06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19"/>
        </w:trPr>
        <w:tc>
          <w:tcPr>
            <w:tcW w:w="9820" w:type="dxa"/>
            <w:gridSpan w:val="19"/>
            <w:vAlign w:val="bottom"/>
          </w:tcPr>
          <w:p w:rsidR="0061228E" w:rsidRDefault="002539ED">
            <w:pPr>
              <w:rPr>
                <w:sz w:val="20"/>
                <w:szCs w:val="20"/>
              </w:rPr>
            </w:pPr>
            <w:r>
              <w:rPr>
                <w:rFonts w:eastAsia="Times New Roman"/>
                <w:b/>
                <w:bCs/>
              </w:rPr>
              <w:t>Таблица 3.5. Норматив водопотребления и водоотведения для населения Курской области</w:t>
            </w:r>
          </w:p>
        </w:tc>
        <w:tc>
          <w:tcPr>
            <w:tcW w:w="0" w:type="dxa"/>
            <w:vAlign w:val="bottom"/>
          </w:tcPr>
          <w:p w:rsidR="0061228E" w:rsidRDefault="0061228E">
            <w:pPr>
              <w:rPr>
                <w:sz w:val="1"/>
                <w:szCs w:val="1"/>
              </w:rPr>
            </w:pPr>
          </w:p>
        </w:tc>
      </w:tr>
      <w:tr w:rsidR="0061228E">
        <w:trPr>
          <w:trHeight w:val="309"/>
        </w:trPr>
        <w:tc>
          <w:tcPr>
            <w:tcW w:w="120" w:type="dxa"/>
            <w:tcBorders>
              <w:right w:val="single" w:sz="8" w:space="0" w:color="auto"/>
            </w:tcBorders>
            <w:vAlign w:val="bottom"/>
          </w:tcPr>
          <w:p w:rsidR="0061228E" w:rsidRDefault="0061228E">
            <w:pPr>
              <w:rPr>
                <w:sz w:val="24"/>
                <w:szCs w:val="24"/>
              </w:rPr>
            </w:pPr>
          </w:p>
        </w:tc>
        <w:tc>
          <w:tcPr>
            <w:tcW w:w="700" w:type="dxa"/>
            <w:tcBorders>
              <w:top w:val="single" w:sz="8" w:space="0" w:color="auto"/>
            </w:tcBorders>
            <w:vAlign w:val="bottom"/>
          </w:tcPr>
          <w:p w:rsidR="0061228E" w:rsidRDefault="0061228E">
            <w:pPr>
              <w:rPr>
                <w:sz w:val="24"/>
                <w:szCs w:val="24"/>
              </w:rPr>
            </w:pPr>
          </w:p>
        </w:tc>
        <w:tc>
          <w:tcPr>
            <w:tcW w:w="140" w:type="dxa"/>
            <w:tcBorders>
              <w:top w:val="single" w:sz="8" w:space="0" w:color="auto"/>
            </w:tcBorders>
            <w:vAlign w:val="bottom"/>
          </w:tcPr>
          <w:p w:rsidR="0061228E" w:rsidRDefault="0061228E">
            <w:pPr>
              <w:rPr>
                <w:sz w:val="24"/>
                <w:szCs w:val="24"/>
              </w:rPr>
            </w:pPr>
          </w:p>
        </w:tc>
        <w:tc>
          <w:tcPr>
            <w:tcW w:w="1780" w:type="dxa"/>
            <w:tcBorders>
              <w:top w:val="single" w:sz="8" w:space="0" w:color="auto"/>
              <w:right w:val="single" w:sz="8" w:space="0" w:color="auto"/>
            </w:tcBorders>
            <w:vAlign w:val="bottom"/>
          </w:tcPr>
          <w:p w:rsidR="0061228E" w:rsidRDefault="0061228E">
            <w:pPr>
              <w:rPr>
                <w:sz w:val="24"/>
                <w:szCs w:val="24"/>
              </w:rPr>
            </w:pPr>
          </w:p>
        </w:tc>
        <w:tc>
          <w:tcPr>
            <w:tcW w:w="260" w:type="dxa"/>
            <w:tcBorders>
              <w:top w:val="single" w:sz="8" w:space="0" w:color="auto"/>
            </w:tcBorders>
            <w:vAlign w:val="bottom"/>
          </w:tcPr>
          <w:p w:rsidR="0061228E" w:rsidRDefault="0061228E">
            <w:pPr>
              <w:rPr>
                <w:sz w:val="24"/>
                <w:szCs w:val="24"/>
              </w:rPr>
            </w:pPr>
          </w:p>
        </w:tc>
        <w:tc>
          <w:tcPr>
            <w:tcW w:w="1980" w:type="dxa"/>
            <w:gridSpan w:val="3"/>
            <w:tcBorders>
              <w:top w:val="single" w:sz="8" w:space="0" w:color="auto"/>
            </w:tcBorders>
            <w:vAlign w:val="bottom"/>
          </w:tcPr>
          <w:p w:rsidR="0061228E" w:rsidRDefault="002539ED">
            <w:pPr>
              <w:ind w:right="10"/>
              <w:jc w:val="center"/>
              <w:rPr>
                <w:sz w:val="20"/>
                <w:szCs w:val="20"/>
              </w:rPr>
            </w:pPr>
            <w:r>
              <w:rPr>
                <w:rFonts w:eastAsia="Times New Roman"/>
              </w:rPr>
              <w:t>Холодное</w:t>
            </w:r>
          </w:p>
        </w:tc>
        <w:tc>
          <w:tcPr>
            <w:tcW w:w="220" w:type="dxa"/>
            <w:tcBorders>
              <w:top w:val="single" w:sz="8" w:space="0" w:color="auto"/>
              <w:right w:val="single" w:sz="8" w:space="0" w:color="auto"/>
            </w:tcBorders>
            <w:vAlign w:val="bottom"/>
          </w:tcPr>
          <w:p w:rsidR="0061228E" w:rsidRDefault="0061228E">
            <w:pPr>
              <w:rPr>
                <w:sz w:val="24"/>
                <w:szCs w:val="24"/>
              </w:rPr>
            </w:pPr>
          </w:p>
        </w:tc>
        <w:tc>
          <w:tcPr>
            <w:tcW w:w="720" w:type="dxa"/>
            <w:tcBorders>
              <w:top w:val="single" w:sz="8" w:space="0" w:color="auto"/>
            </w:tcBorders>
            <w:vAlign w:val="bottom"/>
          </w:tcPr>
          <w:p w:rsidR="0061228E" w:rsidRDefault="0061228E">
            <w:pPr>
              <w:rPr>
                <w:sz w:val="24"/>
                <w:szCs w:val="24"/>
              </w:rPr>
            </w:pPr>
          </w:p>
        </w:tc>
        <w:tc>
          <w:tcPr>
            <w:tcW w:w="1500" w:type="dxa"/>
            <w:gridSpan w:val="4"/>
            <w:tcBorders>
              <w:top w:val="single" w:sz="8" w:space="0" w:color="auto"/>
              <w:right w:val="single" w:sz="8" w:space="0" w:color="auto"/>
            </w:tcBorders>
            <w:vAlign w:val="bottom"/>
          </w:tcPr>
          <w:p w:rsidR="0061228E" w:rsidRDefault="002539ED">
            <w:pPr>
              <w:ind w:right="650"/>
              <w:jc w:val="center"/>
              <w:rPr>
                <w:sz w:val="20"/>
                <w:szCs w:val="20"/>
              </w:rPr>
            </w:pPr>
            <w:r>
              <w:rPr>
                <w:rFonts w:eastAsia="Times New Roman"/>
                <w:w w:val="98"/>
              </w:rPr>
              <w:t>Горячее</w:t>
            </w:r>
          </w:p>
        </w:tc>
        <w:tc>
          <w:tcPr>
            <w:tcW w:w="220" w:type="dxa"/>
            <w:tcBorders>
              <w:top w:val="single" w:sz="8" w:space="0" w:color="auto"/>
            </w:tcBorders>
            <w:vAlign w:val="bottom"/>
          </w:tcPr>
          <w:p w:rsidR="0061228E" w:rsidRDefault="0061228E">
            <w:pPr>
              <w:rPr>
                <w:sz w:val="24"/>
                <w:szCs w:val="24"/>
              </w:rPr>
            </w:pPr>
          </w:p>
        </w:tc>
        <w:tc>
          <w:tcPr>
            <w:tcW w:w="180" w:type="dxa"/>
            <w:tcBorders>
              <w:top w:val="single" w:sz="8" w:space="0" w:color="auto"/>
            </w:tcBorders>
            <w:vAlign w:val="bottom"/>
          </w:tcPr>
          <w:p w:rsidR="0061228E" w:rsidRDefault="0061228E">
            <w:pPr>
              <w:rPr>
                <w:sz w:val="24"/>
                <w:szCs w:val="24"/>
              </w:rPr>
            </w:pPr>
          </w:p>
        </w:tc>
        <w:tc>
          <w:tcPr>
            <w:tcW w:w="2000" w:type="dxa"/>
            <w:gridSpan w:val="3"/>
            <w:vMerge w:val="restart"/>
            <w:tcBorders>
              <w:top w:val="single" w:sz="8" w:space="0" w:color="auto"/>
              <w:right w:val="single" w:sz="8" w:space="0" w:color="auto"/>
            </w:tcBorders>
            <w:vAlign w:val="bottom"/>
          </w:tcPr>
          <w:p w:rsidR="0061228E" w:rsidRDefault="002539ED">
            <w:pPr>
              <w:ind w:left="80"/>
              <w:rPr>
                <w:sz w:val="20"/>
                <w:szCs w:val="20"/>
              </w:rPr>
            </w:pPr>
            <w:r>
              <w:rPr>
                <w:rFonts w:eastAsia="Times New Roman"/>
              </w:rPr>
              <w:t>Водоотведение</w:t>
            </w: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262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Степень благоустройства</w:t>
            </w:r>
          </w:p>
        </w:tc>
        <w:tc>
          <w:tcPr>
            <w:tcW w:w="260" w:type="dxa"/>
            <w:vAlign w:val="bottom"/>
          </w:tcPr>
          <w:p w:rsidR="0061228E" w:rsidRDefault="0061228E">
            <w:pPr>
              <w:rPr>
                <w:sz w:val="11"/>
                <w:szCs w:val="11"/>
              </w:rPr>
            </w:pPr>
          </w:p>
        </w:tc>
        <w:tc>
          <w:tcPr>
            <w:tcW w:w="1980" w:type="dxa"/>
            <w:gridSpan w:val="3"/>
            <w:vMerge w:val="restart"/>
            <w:vAlign w:val="bottom"/>
          </w:tcPr>
          <w:p w:rsidR="0061228E" w:rsidRDefault="002539ED">
            <w:pPr>
              <w:jc w:val="center"/>
              <w:rPr>
                <w:sz w:val="20"/>
                <w:szCs w:val="20"/>
              </w:rPr>
            </w:pPr>
            <w:r>
              <w:rPr>
                <w:rFonts w:eastAsia="Times New Roman"/>
                <w:w w:val="99"/>
              </w:rPr>
              <w:t>водоснабжение</w:t>
            </w:r>
          </w:p>
        </w:tc>
        <w:tc>
          <w:tcPr>
            <w:tcW w:w="220" w:type="dxa"/>
            <w:tcBorders>
              <w:right w:val="single" w:sz="8" w:space="0" w:color="auto"/>
            </w:tcBorders>
            <w:vAlign w:val="bottom"/>
          </w:tcPr>
          <w:p w:rsidR="0061228E" w:rsidRDefault="0061228E">
            <w:pPr>
              <w:rPr>
                <w:sz w:val="11"/>
                <w:szCs w:val="11"/>
              </w:rPr>
            </w:pPr>
          </w:p>
        </w:tc>
        <w:tc>
          <w:tcPr>
            <w:tcW w:w="2220" w:type="dxa"/>
            <w:gridSpan w:val="5"/>
            <w:vMerge w:val="restart"/>
            <w:tcBorders>
              <w:right w:val="single" w:sz="8" w:space="0" w:color="auto"/>
            </w:tcBorders>
            <w:vAlign w:val="bottom"/>
          </w:tcPr>
          <w:p w:rsidR="0061228E" w:rsidRDefault="002539ED">
            <w:pPr>
              <w:jc w:val="center"/>
              <w:rPr>
                <w:sz w:val="20"/>
                <w:szCs w:val="20"/>
              </w:rPr>
            </w:pPr>
            <w:r>
              <w:rPr>
                <w:rFonts w:eastAsia="Times New Roman"/>
                <w:w w:val="99"/>
              </w:rPr>
              <w:t>водоснабжение</w:t>
            </w: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0" w:type="dxa"/>
            <w:gridSpan w:val="3"/>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2620" w:type="dxa"/>
            <w:gridSpan w:val="3"/>
            <w:vMerge/>
            <w:tcBorders>
              <w:right w:val="single" w:sz="8" w:space="0" w:color="auto"/>
            </w:tcBorders>
            <w:vAlign w:val="bottom"/>
          </w:tcPr>
          <w:p w:rsidR="0061228E" w:rsidRDefault="0061228E">
            <w:pPr>
              <w:rPr>
                <w:sz w:val="10"/>
                <w:szCs w:val="10"/>
              </w:rPr>
            </w:pPr>
          </w:p>
        </w:tc>
        <w:tc>
          <w:tcPr>
            <w:tcW w:w="260" w:type="dxa"/>
            <w:vAlign w:val="bottom"/>
          </w:tcPr>
          <w:p w:rsidR="0061228E" w:rsidRDefault="0061228E">
            <w:pPr>
              <w:rPr>
                <w:sz w:val="10"/>
                <w:szCs w:val="10"/>
              </w:rPr>
            </w:pPr>
          </w:p>
        </w:tc>
        <w:tc>
          <w:tcPr>
            <w:tcW w:w="1980" w:type="dxa"/>
            <w:gridSpan w:val="3"/>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2220" w:type="dxa"/>
            <w:gridSpan w:val="5"/>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40" w:type="dxa"/>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0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72"/>
        </w:trPr>
        <w:tc>
          <w:tcPr>
            <w:tcW w:w="120" w:type="dxa"/>
            <w:tcBorders>
              <w:right w:val="single" w:sz="8" w:space="0" w:color="auto"/>
            </w:tcBorders>
            <w:vAlign w:val="bottom"/>
          </w:tcPr>
          <w:p w:rsidR="0061228E" w:rsidRDefault="0061228E">
            <w:pPr>
              <w:rPr>
                <w:sz w:val="6"/>
                <w:szCs w:val="6"/>
              </w:rPr>
            </w:pPr>
          </w:p>
        </w:tc>
        <w:tc>
          <w:tcPr>
            <w:tcW w:w="2620" w:type="dxa"/>
            <w:gridSpan w:val="3"/>
            <w:vMerge/>
            <w:tcBorders>
              <w:right w:val="single" w:sz="8" w:space="0" w:color="auto"/>
            </w:tcBorders>
            <w:vAlign w:val="bottom"/>
          </w:tcPr>
          <w:p w:rsidR="0061228E" w:rsidRDefault="0061228E">
            <w:pPr>
              <w:rPr>
                <w:sz w:val="6"/>
                <w:szCs w:val="6"/>
              </w:rPr>
            </w:pPr>
          </w:p>
        </w:tc>
        <w:tc>
          <w:tcPr>
            <w:tcW w:w="260" w:type="dxa"/>
            <w:tcBorders>
              <w:bottom w:val="single" w:sz="8" w:space="0" w:color="auto"/>
            </w:tcBorders>
            <w:vAlign w:val="bottom"/>
          </w:tcPr>
          <w:p w:rsidR="0061228E" w:rsidRDefault="0061228E">
            <w:pPr>
              <w:rPr>
                <w:sz w:val="6"/>
                <w:szCs w:val="6"/>
              </w:rPr>
            </w:pPr>
          </w:p>
        </w:tc>
        <w:tc>
          <w:tcPr>
            <w:tcW w:w="1020" w:type="dxa"/>
            <w:tcBorders>
              <w:bottom w:val="single" w:sz="8" w:space="0" w:color="auto"/>
            </w:tcBorders>
            <w:vAlign w:val="bottom"/>
          </w:tcPr>
          <w:p w:rsidR="0061228E" w:rsidRDefault="0061228E">
            <w:pPr>
              <w:rPr>
                <w:sz w:val="6"/>
                <w:szCs w:val="6"/>
              </w:rPr>
            </w:pPr>
          </w:p>
        </w:tc>
        <w:tc>
          <w:tcPr>
            <w:tcW w:w="500" w:type="dxa"/>
            <w:tcBorders>
              <w:bottom w:val="single" w:sz="8" w:space="0" w:color="auto"/>
            </w:tcBorders>
            <w:vAlign w:val="bottom"/>
          </w:tcPr>
          <w:p w:rsidR="0061228E" w:rsidRDefault="0061228E">
            <w:pPr>
              <w:rPr>
                <w:sz w:val="6"/>
                <w:szCs w:val="6"/>
              </w:rPr>
            </w:pPr>
          </w:p>
        </w:tc>
        <w:tc>
          <w:tcPr>
            <w:tcW w:w="460" w:type="dxa"/>
            <w:tcBorders>
              <w:bottom w:val="single" w:sz="8" w:space="0" w:color="auto"/>
            </w:tcBorders>
            <w:vAlign w:val="bottom"/>
          </w:tcPr>
          <w:p w:rsidR="0061228E" w:rsidRDefault="0061228E">
            <w:pPr>
              <w:rPr>
                <w:sz w:val="6"/>
                <w:szCs w:val="6"/>
              </w:rPr>
            </w:pPr>
          </w:p>
        </w:tc>
        <w:tc>
          <w:tcPr>
            <w:tcW w:w="220" w:type="dxa"/>
            <w:tcBorders>
              <w:bottom w:val="single" w:sz="8" w:space="0" w:color="auto"/>
              <w:right w:val="single" w:sz="8" w:space="0" w:color="auto"/>
            </w:tcBorders>
            <w:vAlign w:val="bottom"/>
          </w:tcPr>
          <w:p w:rsidR="0061228E" w:rsidRDefault="0061228E">
            <w:pPr>
              <w:rPr>
                <w:sz w:val="6"/>
                <w:szCs w:val="6"/>
              </w:rPr>
            </w:pPr>
          </w:p>
        </w:tc>
        <w:tc>
          <w:tcPr>
            <w:tcW w:w="720" w:type="dxa"/>
            <w:tcBorders>
              <w:bottom w:val="single" w:sz="8" w:space="0" w:color="auto"/>
            </w:tcBorders>
            <w:vAlign w:val="bottom"/>
          </w:tcPr>
          <w:p w:rsidR="0061228E" w:rsidRDefault="0061228E">
            <w:pPr>
              <w:rPr>
                <w:sz w:val="6"/>
                <w:szCs w:val="6"/>
              </w:rPr>
            </w:pPr>
          </w:p>
        </w:tc>
        <w:tc>
          <w:tcPr>
            <w:tcW w:w="360" w:type="dxa"/>
            <w:tcBorders>
              <w:bottom w:val="single" w:sz="8" w:space="0" w:color="auto"/>
            </w:tcBorders>
            <w:vAlign w:val="bottom"/>
          </w:tcPr>
          <w:p w:rsidR="0061228E" w:rsidRDefault="0061228E">
            <w:pPr>
              <w:rPr>
                <w:sz w:val="6"/>
                <w:szCs w:val="6"/>
              </w:rPr>
            </w:pPr>
          </w:p>
        </w:tc>
        <w:tc>
          <w:tcPr>
            <w:tcW w:w="360" w:type="dxa"/>
            <w:tcBorders>
              <w:bottom w:val="single" w:sz="8" w:space="0" w:color="auto"/>
            </w:tcBorders>
            <w:vAlign w:val="bottom"/>
          </w:tcPr>
          <w:p w:rsidR="0061228E" w:rsidRDefault="0061228E">
            <w:pPr>
              <w:rPr>
                <w:sz w:val="6"/>
                <w:szCs w:val="6"/>
              </w:rPr>
            </w:pPr>
          </w:p>
        </w:tc>
        <w:tc>
          <w:tcPr>
            <w:tcW w:w="220" w:type="dxa"/>
            <w:tcBorders>
              <w:bottom w:val="single" w:sz="8" w:space="0" w:color="auto"/>
            </w:tcBorders>
            <w:vAlign w:val="bottom"/>
          </w:tcPr>
          <w:p w:rsidR="0061228E" w:rsidRDefault="0061228E">
            <w:pPr>
              <w:rPr>
                <w:sz w:val="6"/>
                <w:szCs w:val="6"/>
              </w:rPr>
            </w:pPr>
          </w:p>
        </w:tc>
        <w:tc>
          <w:tcPr>
            <w:tcW w:w="560" w:type="dxa"/>
            <w:tcBorders>
              <w:bottom w:val="single" w:sz="8" w:space="0" w:color="auto"/>
              <w:right w:val="single" w:sz="8" w:space="0" w:color="auto"/>
            </w:tcBorders>
            <w:vAlign w:val="bottom"/>
          </w:tcPr>
          <w:p w:rsidR="0061228E" w:rsidRDefault="0061228E">
            <w:pPr>
              <w:rPr>
                <w:sz w:val="6"/>
                <w:szCs w:val="6"/>
              </w:rPr>
            </w:pPr>
          </w:p>
        </w:tc>
        <w:tc>
          <w:tcPr>
            <w:tcW w:w="220" w:type="dxa"/>
            <w:tcBorders>
              <w:bottom w:val="single" w:sz="8" w:space="0" w:color="auto"/>
            </w:tcBorders>
            <w:vAlign w:val="bottom"/>
          </w:tcPr>
          <w:p w:rsidR="0061228E" w:rsidRDefault="0061228E">
            <w:pPr>
              <w:rPr>
                <w:sz w:val="6"/>
                <w:szCs w:val="6"/>
              </w:rPr>
            </w:pPr>
          </w:p>
        </w:tc>
        <w:tc>
          <w:tcPr>
            <w:tcW w:w="180" w:type="dxa"/>
            <w:tcBorders>
              <w:bottom w:val="single" w:sz="8" w:space="0" w:color="auto"/>
            </w:tcBorders>
            <w:vAlign w:val="bottom"/>
          </w:tcPr>
          <w:p w:rsidR="0061228E" w:rsidRDefault="0061228E">
            <w:pPr>
              <w:rPr>
                <w:sz w:val="6"/>
                <w:szCs w:val="6"/>
              </w:rPr>
            </w:pPr>
          </w:p>
        </w:tc>
        <w:tc>
          <w:tcPr>
            <w:tcW w:w="740" w:type="dxa"/>
            <w:tcBorders>
              <w:bottom w:val="single" w:sz="8" w:space="0" w:color="auto"/>
            </w:tcBorders>
            <w:vAlign w:val="bottom"/>
          </w:tcPr>
          <w:p w:rsidR="0061228E" w:rsidRDefault="0061228E">
            <w:pPr>
              <w:rPr>
                <w:sz w:val="6"/>
                <w:szCs w:val="6"/>
              </w:rPr>
            </w:pPr>
          </w:p>
        </w:tc>
        <w:tc>
          <w:tcPr>
            <w:tcW w:w="200" w:type="dxa"/>
            <w:tcBorders>
              <w:bottom w:val="single" w:sz="8" w:space="0" w:color="auto"/>
            </w:tcBorders>
            <w:vAlign w:val="bottom"/>
          </w:tcPr>
          <w:p w:rsidR="0061228E" w:rsidRDefault="0061228E">
            <w:pPr>
              <w:rPr>
                <w:sz w:val="6"/>
                <w:szCs w:val="6"/>
              </w:rPr>
            </w:pPr>
          </w:p>
        </w:tc>
        <w:tc>
          <w:tcPr>
            <w:tcW w:w="106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412"/>
        </w:trPr>
        <w:tc>
          <w:tcPr>
            <w:tcW w:w="120" w:type="dxa"/>
            <w:tcBorders>
              <w:right w:val="single" w:sz="8" w:space="0" w:color="auto"/>
            </w:tcBorders>
            <w:vAlign w:val="bottom"/>
          </w:tcPr>
          <w:p w:rsidR="0061228E" w:rsidRDefault="0061228E">
            <w:pPr>
              <w:rPr>
                <w:sz w:val="24"/>
                <w:szCs w:val="24"/>
              </w:rPr>
            </w:pPr>
          </w:p>
        </w:tc>
        <w:tc>
          <w:tcPr>
            <w:tcW w:w="700" w:type="dxa"/>
            <w:tcBorders>
              <w:bottom w:val="single" w:sz="8" w:space="0" w:color="auto"/>
            </w:tcBorders>
            <w:vAlign w:val="bottom"/>
          </w:tcPr>
          <w:p w:rsidR="0061228E" w:rsidRDefault="0061228E">
            <w:pPr>
              <w:rPr>
                <w:sz w:val="24"/>
                <w:szCs w:val="24"/>
              </w:rPr>
            </w:pPr>
          </w:p>
        </w:tc>
        <w:tc>
          <w:tcPr>
            <w:tcW w:w="140" w:type="dxa"/>
            <w:tcBorders>
              <w:bottom w:val="single" w:sz="8" w:space="0" w:color="auto"/>
            </w:tcBorders>
            <w:vAlign w:val="bottom"/>
          </w:tcPr>
          <w:p w:rsidR="0061228E" w:rsidRDefault="0061228E">
            <w:pPr>
              <w:rPr>
                <w:sz w:val="24"/>
                <w:szCs w:val="24"/>
              </w:rPr>
            </w:pPr>
          </w:p>
        </w:tc>
        <w:tc>
          <w:tcPr>
            <w:tcW w:w="1780" w:type="dxa"/>
            <w:tcBorders>
              <w:bottom w:val="single" w:sz="8" w:space="0" w:color="auto"/>
              <w:right w:val="single" w:sz="8" w:space="0" w:color="auto"/>
            </w:tcBorders>
            <w:vAlign w:val="bottom"/>
          </w:tcPr>
          <w:p w:rsidR="0061228E" w:rsidRDefault="0061228E">
            <w:pPr>
              <w:rPr>
                <w:sz w:val="24"/>
                <w:szCs w:val="24"/>
              </w:rPr>
            </w:pPr>
          </w:p>
        </w:tc>
        <w:tc>
          <w:tcPr>
            <w:tcW w:w="260" w:type="dxa"/>
            <w:tcBorders>
              <w:bottom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2539ED">
            <w:pPr>
              <w:ind w:left="240"/>
              <w:rPr>
                <w:sz w:val="20"/>
                <w:szCs w:val="20"/>
              </w:rPr>
            </w:pPr>
            <w:r>
              <w:rPr>
                <w:rFonts w:eastAsia="Times New Roman"/>
                <w:sz w:val="24"/>
                <w:szCs w:val="24"/>
              </w:rPr>
              <w:t>N</w:t>
            </w:r>
            <w:r>
              <w:rPr>
                <w:rFonts w:eastAsia="Times New Roman"/>
                <w:sz w:val="16"/>
                <w:szCs w:val="16"/>
              </w:rPr>
              <w:t>х</w:t>
            </w:r>
          </w:p>
        </w:tc>
        <w:tc>
          <w:tcPr>
            <w:tcW w:w="960" w:type="dxa"/>
            <w:gridSpan w:val="2"/>
            <w:tcBorders>
              <w:bottom w:val="single" w:sz="8" w:space="0" w:color="auto"/>
            </w:tcBorders>
            <w:vAlign w:val="bottom"/>
          </w:tcPr>
          <w:p w:rsidR="0061228E" w:rsidRDefault="002539ED">
            <w:pPr>
              <w:spacing w:line="410" w:lineRule="exact"/>
              <w:ind w:left="280"/>
              <w:rPr>
                <w:sz w:val="20"/>
                <w:szCs w:val="20"/>
              </w:rPr>
            </w:pPr>
            <w:r>
              <w:rPr>
                <w:rFonts w:eastAsia="Times New Roman"/>
                <w:sz w:val="47"/>
                <w:szCs w:val="47"/>
                <w:vertAlign w:val="subscript"/>
              </w:rPr>
              <w:t>N</w:t>
            </w:r>
            <w:r>
              <w:rPr>
                <w:rFonts w:eastAsia="Times New Roman"/>
                <w:sz w:val="31"/>
                <w:szCs w:val="31"/>
                <w:vertAlign w:val="subscript"/>
              </w:rPr>
              <w:t>х</w:t>
            </w:r>
            <w:r>
              <w:rPr>
                <w:rFonts w:eastAsia="Times New Roman"/>
                <w:sz w:val="14"/>
                <w:szCs w:val="14"/>
              </w:rPr>
              <w:t>ОДН</w:t>
            </w:r>
          </w:p>
        </w:tc>
        <w:tc>
          <w:tcPr>
            <w:tcW w:w="220" w:type="dxa"/>
            <w:tcBorders>
              <w:bottom w:val="single" w:sz="8" w:space="0" w:color="auto"/>
              <w:right w:val="single" w:sz="8" w:space="0" w:color="auto"/>
            </w:tcBorders>
            <w:vAlign w:val="bottom"/>
          </w:tcPr>
          <w:p w:rsidR="0061228E" w:rsidRDefault="0061228E">
            <w:pPr>
              <w:rPr>
                <w:sz w:val="24"/>
                <w:szCs w:val="24"/>
              </w:rPr>
            </w:pPr>
          </w:p>
        </w:tc>
        <w:tc>
          <w:tcPr>
            <w:tcW w:w="720" w:type="dxa"/>
            <w:tcBorders>
              <w:bottom w:val="single" w:sz="8" w:space="0" w:color="auto"/>
            </w:tcBorders>
            <w:vAlign w:val="bottom"/>
          </w:tcPr>
          <w:p w:rsidR="0061228E" w:rsidRDefault="002539ED">
            <w:pPr>
              <w:ind w:left="380"/>
              <w:rPr>
                <w:sz w:val="20"/>
                <w:szCs w:val="20"/>
              </w:rPr>
            </w:pPr>
            <w:r>
              <w:rPr>
                <w:rFonts w:eastAsia="Times New Roman"/>
                <w:sz w:val="24"/>
                <w:szCs w:val="24"/>
              </w:rPr>
              <w:t>N</w:t>
            </w:r>
            <w:r>
              <w:rPr>
                <w:rFonts w:eastAsia="Times New Roman"/>
                <w:sz w:val="16"/>
                <w:szCs w:val="16"/>
              </w:rPr>
              <w:t>г</w:t>
            </w:r>
          </w:p>
        </w:tc>
        <w:tc>
          <w:tcPr>
            <w:tcW w:w="360" w:type="dxa"/>
            <w:tcBorders>
              <w:bottom w:val="single" w:sz="8" w:space="0" w:color="auto"/>
              <w:right w:val="single" w:sz="8" w:space="0" w:color="auto"/>
            </w:tcBorders>
            <w:vAlign w:val="bottom"/>
          </w:tcPr>
          <w:p w:rsidR="0061228E" w:rsidRDefault="0061228E">
            <w:pPr>
              <w:rPr>
                <w:sz w:val="24"/>
                <w:szCs w:val="24"/>
              </w:rPr>
            </w:pPr>
          </w:p>
        </w:tc>
        <w:tc>
          <w:tcPr>
            <w:tcW w:w="1140" w:type="dxa"/>
            <w:gridSpan w:val="3"/>
            <w:tcBorders>
              <w:bottom w:val="single" w:sz="8" w:space="0" w:color="auto"/>
              <w:right w:val="single" w:sz="8" w:space="0" w:color="auto"/>
            </w:tcBorders>
            <w:vAlign w:val="bottom"/>
          </w:tcPr>
          <w:p w:rsidR="0061228E" w:rsidRDefault="002539ED">
            <w:pPr>
              <w:spacing w:line="410" w:lineRule="exact"/>
              <w:ind w:left="300"/>
              <w:rPr>
                <w:sz w:val="20"/>
                <w:szCs w:val="20"/>
              </w:rPr>
            </w:pPr>
            <w:r>
              <w:rPr>
                <w:rFonts w:eastAsia="Times New Roman"/>
                <w:sz w:val="47"/>
                <w:szCs w:val="47"/>
                <w:vertAlign w:val="subscript"/>
              </w:rPr>
              <w:t>N</w:t>
            </w:r>
            <w:r>
              <w:rPr>
                <w:rFonts w:eastAsia="Times New Roman"/>
                <w:sz w:val="31"/>
                <w:szCs w:val="31"/>
                <w:vertAlign w:val="subscript"/>
              </w:rPr>
              <w:t>г</w:t>
            </w:r>
            <w:r>
              <w:rPr>
                <w:rFonts w:eastAsia="Times New Roman"/>
                <w:sz w:val="14"/>
                <w:szCs w:val="14"/>
              </w:rPr>
              <w:t>ОДН</w:t>
            </w:r>
          </w:p>
        </w:tc>
        <w:tc>
          <w:tcPr>
            <w:tcW w:w="220" w:type="dxa"/>
            <w:tcBorders>
              <w:bottom w:val="single" w:sz="8" w:space="0" w:color="auto"/>
            </w:tcBorders>
            <w:vAlign w:val="bottom"/>
          </w:tcPr>
          <w:p w:rsidR="0061228E" w:rsidRDefault="0061228E">
            <w:pPr>
              <w:rPr>
                <w:sz w:val="24"/>
                <w:szCs w:val="24"/>
              </w:rPr>
            </w:pPr>
          </w:p>
        </w:tc>
        <w:tc>
          <w:tcPr>
            <w:tcW w:w="180" w:type="dxa"/>
            <w:tcBorders>
              <w:bottom w:val="single" w:sz="8" w:space="0" w:color="auto"/>
            </w:tcBorders>
            <w:vAlign w:val="bottom"/>
          </w:tcPr>
          <w:p w:rsidR="0061228E" w:rsidRDefault="0061228E">
            <w:pPr>
              <w:rPr>
                <w:sz w:val="24"/>
                <w:szCs w:val="24"/>
              </w:rPr>
            </w:pPr>
          </w:p>
        </w:tc>
        <w:tc>
          <w:tcPr>
            <w:tcW w:w="740" w:type="dxa"/>
            <w:tcBorders>
              <w:bottom w:val="single" w:sz="8" w:space="0" w:color="auto"/>
              <w:right w:val="single" w:sz="8" w:space="0" w:color="auto"/>
            </w:tcBorders>
            <w:vAlign w:val="bottom"/>
          </w:tcPr>
          <w:p w:rsidR="0061228E" w:rsidRDefault="002539ED">
            <w:pPr>
              <w:ind w:left="20"/>
              <w:rPr>
                <w:sz w:val="20"/>
                <w:szCs w:val="20"/>
              </w:rPr>
            </w:pPr>
            <w:r>
              <w:rPr>
                <w:rFonts w:eastAsia="Times New Roman"/>
                <w:sz w:val="24"/>
                <w:szCs w:val="24"/>
              </w:rPr>
              <w:t>N</w:t>
            </w:r>
            <w:r>
              <w:rPr>
                <w:rFonts w:eastAsia="Times New Roman"/>
                <w:sz w:val="16"/>
                <w:szCs w:val="16"/>
              </w:rPr>
              <w:t>к</w:t>
            </w:r>
          </w:p>
        </w:tc>
        <w:tc>
          <w:tcPr>
            <w:tcW w:w="200" w:type="dxa"/>
            <w:tcBorders>
              <w:bottom w:val="single" w:sz="8" w:space="0" w:color="auto"/>
            </w:tcBorders>
            <w:vAlign w:val="bottom"/>
          </w:tcPr>
          <w:p w:rsidR="0061228E" w:rsidRDefault="0061228E">
            <w:pPr>
              <w:rPr>
                <w:sz w:val="24"/>
                <w:szCs w:val="24"/>
              </w:rPr>
            </w:pPr>
          </w:p>
        </w:tc>
        <w:tc>
          <w:tcPr>
            <w:tcW w:w="1060" w:type="dxa"/>
            <w:tcBorders>
              <w:bottom w:val="single" w:sz="8" w:space="0" w:color="auto"/>
              <w:right w:val="single" w:sz="8" w:space="0" w:color="auto"/>
            </w:tcBorders>
            <w:vAlign w:val="bottom"/>
          </w:tcPr>
          <w:p w:rsidR="0061228E" w:rsidRDefault="002539ED">
            <w:pPr>
              <w:spacing w:line="410" w:lineRule="exact"/>
              <w:ind w:left="140"/>
              <w:rPr>
                <w:sz w:val="20"/>
                <w:szCs w:val="20"/>
              </w:rPr>
            </w:pPr>
            <w:r>
              <w:rPr>
                <w:rFonts w:eastAsia="Times New Roman"/>
                <w:sz w:val="47"/>
                <w:szCs w:val="47"/>
                <w:vertAlign w:val="subscript"/>
              </w:rPr>
              <w:t>N</w:t>
            </w:r>
            <w:r>
              <w:rPr>
                <w:rFonts w:eastAsia="Times New Roman"/>
                <w:sz w:val="31"/>
                <w:szCs w:val="31"/>
                <w:vertAlign w:val="subscript"/>
              </w:rPr>
              <w:t>к</w:t>
            </w:r>
            <w:r>
              <w:rPr>
                <w:rFonts w:eastAsia="Times New Roman"/>
                <w:sz w:val="14"/>
                <w:szCs w:val="14"/>
              </w:rPr>
              <w:t>ОДН</w:t>
            </w:r>
          </w:p>
        </w:tc>
        <w:tc>
          <w:tcPr>
            <w:tcW w:w="0" w:type="dxa"/>
            <w:vAlign w:val="bottom"/>
          </w:tcPr>
          <w:p w:rsidR="0061228E" w:rsidRDefault="0061228E">
            <w:pPr>
              <w:rPr>
                <w:sz w:val="1"/>
                <w:szCs w:val="1"/>
              </w:rPr>
            </w:pPr>
          </w:p>
        </w:tc>
      </w:tr>
      <w:tr w:rsidR="0061228E">
        <w:trPr>
          <w:trHeight w:val="227"/>
        </w:trPr>
        <w:tc>
          <w:tcPr>
            <w:tcW w:w="120" w:type="dxa"/>
            <w:tcBorders>
              <w:right w:val="single" w:sz="8" w:space="0" w:color="auto"/>
            </w:tcBorders>
            <w:vAlign w:val="bottom"/>
          </w:tcPr>
          <w:p w:rsidR="0061228E" w:rsidRDefault="0061228E">
            <w:pPr>
              <w:rPr>
                <w:sz w:val="19"/>
                <w:szCs w:val="19"/>
              </w:rPr>
            </w:pPr>
          </w:p>
        </w:tc>
        <w:tc>
          <w:tcPr>
            <w:tcW w:w="700" w:type="dxa"/>
            <w:tcBorders>
              <w:bottom w:val="single" w:sz="8" w:space="0" w:color="auto"/>
            </w:tcBorders>
            <w:vAlign w:val="bottom"/>
          </w:tcPr>
          <w:p w:rsidR="0061228E" w:rsidRDefault="0061228E">
            <w:pPr>
              <w:rPr>
                <w:sz w:val="19"/>
                <w:szCs w:val="19"/>
              </w:rPr>
            </w:pPr>
          </w:p>
        </w:tc>
        <w:tc>
          <w:tcPr>
            <w:tcW w:w="1920" w:type="dxa"/>
            <w:gridSpan w:val="2"/>
            <w:tcBorders>
              <w:bottom w:val="single" w:sz="8" w:space="0" w:color="auto"/>
              <w:right w:val="single" w:sz="8" w:space="0" w:color="auto"/>
            </w:tcBorders>
            <w:vAlign w:val="bottom"/>
          </w:tcPr>
          <w:p w:rsidR="0061228E" w:rsidRDefault="002539ED">
            <w:pPr>
              <w:ind w:right="630"/>
              <w:jc w:val="center"/>
              <w:rPr>
                <w:sz w:val="20"/>
                <w:szCs w:val="20"/>
              </w:rPr>
            </w:pPr>
            <w:r>
              <w:rPr>
                <w:rFonts w:eastAsia="Times New Roman"/>
                <w:i/>
                <w:iCs/>
                <w:sz w:val="18"/>
                <w:szCs w:val="18"/>
              </w:rPr>
              <w:t>1</w:t>
            </w:r>
          </w:p>
        </w:tc>
        <w:tc>
          <w:tcPr>
            <w:tcW w:w="260" w:type="dxa"/>
            <w:tcBorders>
              <w:bottom w:val="single" w:sz="8" w:space="0" w:color="auto"/>
            </w:tcBorders>
            <w:vAlign w:val="bottom"/>
          </w:tcPr>
          <w:p w:rsidR="0061228E" w:rsidRDefault="0061228E">
            <w:pPr>
              <w:rPr>
                <w:sz w:val="19"/>
                <w:szCs w:val="19"/>
              </w:rPr>
            </w:pPr>
          </w:p>
        </w:tc>
        <w:tc>
          <w:tcPr>
            <w:tcW w:w="1020" w:type="dxa"/>
            <w:tcBorders>
              <w:bottom w:val="single" w:sz="8" w:space="0" w:color="auto"/>
              <w:right w:val="single" w:sz="8" w:space="0" w:color="auto"/>
            </w:tcBorders>
            <w:vAlign w:val="bottom"/>
          </w:tcPr>
          <w:p w:rsidR="0061228E" w:rsidRDefault="002539ED">
            <w:pPr>
              <w:ind w:right="492"/>
              <w:jc w:val="right"/>
              <w:rPr>
                <w:sz w:val="20"/>
                <w:szCs w:val="20"/>
              </w:rPr>
            </w:pPr>
            <w:r>
              <w:rPr>
                <w:rFonts w:eastAsia="Times New Roman"/>
                <w:i/>
                <w:iCs/>
                <w:sz w:val="18"/>
                <w:szCs w:val="18"/>
              </w:rPr>
              <w:t>2</w:t>
            </w:r>
          </w:p>
        </w:tc>
        <w:tc>
          <w:tcPr>
            <w:tcW w:w="960" w:type="dxa"/>
            <w:gridSpan w:val="2"/>
            <w:tcBorders>
              <w:bottom w:val="single" w:sz="8" w:space="0" w:color="auto"/>
            </w:tcBorders>
            <w:vAlign w:val="bottom"/>
          </w:tcPr>
          <w:p w:rsidR="0061228E" w:rsidRDefault="002539ED">
            <w:pPr>
              <w:ind w:left="37"/>
              <w:jc w:val="center"/>
              <w:rPr>
                <w:sz w:val="20"/>
                <w:szCs w:val="20"/>
              </w:rPr>
            </w:pPr>
            <w:r>
              <w:rPr>
                <w:rFonts w:eastAsia="Times New Roman"/>
                <w:i/>
                <w:iCs/>
                <w:sz w:val="18"/>
                <w:szCs w:val="18"/>
              </w:rPr>
              <w:t>3</w:t>
            </w:r>
          </w:p>
        </w:tc>
        <w:tc>
          <w:tcPr>
            <w:tcW w:w="220" w:type="dxa"/>
            <w:tcBorders>
              <w:bottom w:val="single" w:sz="8" w:space="0" w:color="auto"/>
              <w:right w:val="single" w:sz="8" w:space="0" w:color="auto"/>
            </w:tcBorders>
            <w:vAlign w:val="bottom"/>
          </w:tcPr>
          <w:p w:rsidR="0061228E" w:rsidRDefault="0061228E">
            <w:pPr>
              <w:rPr>
                <w:sz w:val="19"/>
                <w:szCs w:val="19"/>
              </w:rPr>
            </w:pPr>
          </w:p>
        </w:tc>
        <w:tc>
          <w:tcPr>
            <w:tcW w:w="720" w:type="dxa"/>
            <w:tcBorders>
              <w:bottom w:val="single" w:sz="8" w:space="0" w:color="auto"/>
            </w:tcBorders>
            <w:vAlign w:val="bottom"/>
          </w:tcPr>
          <w:p w:rsidR="0061228E" w:rsidRDefault="002539ED">
            <w:pPr>
              <w:ind w:right="52"/>
              <w:jc w:val="right"/>
              <w:rPr>
                <w:sz w:val="20"/>
                <w:szCs w:val="20"/>
              </w:rPr>
            </w:pPr>
            <w:r>
              <w:rPr>
                <w:rFonts w:eastAsia="Times New Roman"/>
                <w:i/>
                <w:iCs/>
                <w:sz w:val="18"/>
                <w:szCs w:val="18"/>
              </w:rPr>
              <w:t>4</w:t>
            </w:r>
          </w:p>
        </w:tc>
        <w:tc>
          <w:tcPr>
            <w:tcW w:w="360" w:type="dxa"/>
            <w:tcBorders>
              <w:bottom w:val="single" w:sz="8" w:space="0" w:color="auto"/>
              <w:right w:val="single" w:sz="8" w:space="0" w:color="auto"/>
            </w:tcBorders>
            <w:vAlign w:val="bottom"/>
          </w:tcPr>
          <w:p w:rsidR="0061228E" w:rsidRDefault="0061228E">
            <w:pPr>
              <w:rPr>
                <w:sz w:val="19"/>
                <w:szCs w:val="19"/>
              </w:rPr>
            </w:pPr>
          </w:p>
        </w:tc>
        <w:tc>
          <w:tcPr>
            <w:tcW w:w="360" w:type="dxa"/>
            <w:tcBorders>
              <w:bottom w:val="single" w:sz="8" w:space="0" w:color="auto"/>
            </w:tcBorders>
            <w:vAlign w:val="bottom"/>
          </w:tcPr>
          <w:p w:rsidR="0061228E" w:rsidRDefault="0061228E">
            <w:pPr>
              <w:rPr>
                <w:sz w:val="19"/>
                <w:szCs w:val="19"/>
              </w:rPr>
            </w:pPr>
          </w:p>
        </w:tc>
        <w:tc>
          <w:tcPr>
            <w:tcW w:w="780" w:type="dxa"/>
            <w:gridSpan w:val="2"/>
            <w:tcBorders>
              <w:bottom w:val="single" w:sz="8" w:space="0" w:color="auto"/>
              <w:right w:val="single" w:sz="8" w:space="0" w:color="auto"/>
            </w:tcBorders>
            <w:vAlign w:val="bottom"/>
          </w:tcPr>
          <w:p w:rsidR="0061228E" w:rsidRDefault="002539ED">
            <w:pPr>
              <w:ind w:right="270"/>
              <w:jc w:val="center"/>
              <w:rPr>
                <w:sz w:val="20"/>
                <w:szCs w:val="20"/>
              </w:rPr>
            </w:pPr>
            <w:r>
              <w:rPr>
                <w:rFonts w:eastAsia="Times New Roman"/>
                <w:i/>
                <w:iCs/>
                <w:w w:val="88"/>
                <w:sz w:val="18"/>
                <w:szCs w:val="18"/>
              </w:rPr>
              <w:t>5</w:t>
            </w:r>
          </w:p>
        </w:tc>
        <w:tc>
          <w:tcPr>
            <w:tcW w:w="220" w:type="dxa"/>
            <w:tcBorders>
              <w:bottom w:val="single" w:sz="8" w:space="0" w:color="auto"/>
            </w:tcBorders>
            <w:vAlign w:val="bottom"/>
          </w:tcPr>
          <w:p w:rsidR="0061228E" w:rsidRDefault="0061228E">
            <w:pPr>
              <w:rPr>
                <w:sz w:val="19"/>
                <w:szCs w:val="19"/>
              </w:rPr>
            </w:pPr>
          </w:p>
        </w:tc>
        <w:tc>
          <w:tcPr>
            <w:tcW w:w="920" w:type="dxa"/>
            <w:gridSpan w:val="2"/>
            <w:tcBorders>
              <w:bottom w:val="single" w:sz="8" w:space="0" w:color="auto"/>
              <w:right w:val="single" w:sz="8" w:space="0" w:color="auto"/>
            </w:tcBorders>
            <w:vAlign w:val="bottom"/>
          </w:tcPr>
          <w:p w:rsidR="0061228E" w:rsidRDefault="002539ED">
            <w:pPr>
              <w:ind w:right="428"/>
              <w:jc w:val="right"/>
              <w:rPr>
                <w:sz w:val="20"/>
                <w:szCs w:val="20"/>
              </w:rPr>
            </w:pPr>
            <w:r>
              <w:rPr>
                <w:rFonts w:eastAsia="Times New Roman"/>
                <w:i/>
                <w:iCs/>
                <w:sz w:val="18"/>
                <w:szCs w:val="18"/>
              </w:rPr>
              <w:t>6</w:t>
            </w:r>
          </w:p>
        </w:tc>
        <w:tc>
          <w:tcPr>
            <w:tcW w:w="200" w:type="dxa"/>
            <w:tcBorders>
              <w:bottom w:val="single" w:sz="8" w:space="0" w:color="auto"/>
            </w:tcBorders>
            <w:vAlign w:val="bottom"/>
          </w:tcPr>
          <w:p w:rsidR="0061228E" w:rsidRDefault="0061228E">
            <w:pPr>
              <w:rPr>
                <w:sz w:val="19"/>
                <w:szCs w:val="19"/>
              </w:rPr>
            </w:pPr>
          </w:p>
        </w:tc>
        <w:tc>
          <w:tcPr>
            <w:tcW w:w="1060" w:type="dxa"/>
            <w:tcBorders>
              <w:bottom w:val="single" w:sz="8" w:space="0" w:color="auto"/>
              <w:right w:val="single" w:sz="8" w:space="0" w:color="auto"/>
            </w:tcBorders>
            <w:vAlign w:val="bottom"/>
          </w:tcPr>
          <w:p w:rsidR="0061228E" w:rsidRDefault="002539ED">
            <w:pPr>
              <w:ind w:right="114"/>
              <w:jc w:val="center"/>
              <w:rPr>
                <w:sz w:val="20"/>
                <w:szCs w:val="20"/>
              </w:rPr>
            </w:pPr>
            <w:r>
              <w:rPr>
                <w:rFonts w:eastAsia="Times New Roman"/>
                <w:i/>
                <w:iCs/>
                <w:w w:val="88"/>
                <w:sz w:val="18"/>
                <w:szCs w:val="18"/>
              </w:rPr>
              <w:t>7</w:t>
            </w: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9700" w:type="dxa"/>
            <w:gridSpan w:val="18"/>
            <w:tcBorders>
              <w:right w:val="single" w:sz="8" w:space="0" w:color="auto"/>
            </w:tcBorders>
            <w:vAlign w:val="bottom"/>
          </w:tcPr>
          <w:p w:rsidR="0061228E" w:rsidRDefault="002539ED">
            <w:pPr>
              <w:ind w:left="360"/>
              <w:rPr>
                <w:sz w:val="20"/>
                <w:szCs w:val="20"/>
              </w:rPr>
            </w:pPr>
            <w:r>
              <w:rPr>
                <w:rFonts w:eastAsia="Times New Roman"/>
              </w:rPr>
              <w:t>I. Дома с централизованным холодным водоснабжением, горячим водоснабжением и системой</w:t>
            </w:r>
          </w:p>
        </w:tc>
        <w:tc>
          <w:tcPr>
            <w:tcW w:w="0" w:type="dxa"/>
            <w:vAlign w:val="bottom"/>
          </w:tcPr>
          <w:p w:rsidR="0061228E" w:rsidRDefault="0061228E">
            <w:pPr>
              <w:rPr>
                <w:sz w:val="1"/>
                <w:szCs w:val="1"/>
              </w:rPr>
            </w:pPr>
          </w:p>
        </w:tc>
      </w:tr>
      <w:tr w:rsidR="0061228E">
        <w:trPr>
          <w:trHeight w:val="254"/>
        </w:trPr>
        <w:tc>
          <w:tcPr>
            <w:tcW w:w="120" w:type="dxa"/>
            <w:tcBorders>
              <w:right w:val="single" w:sz="8" w:space="0" w:color="auto"/>
            </w:tcBorders>
            <w:vAlign w:val="bottom"/>
          </w:tcPr>
          <w:p w:rsidR="0061228E" w:rsidRDefault="0061228E"/>
        </w:tc>
        <w:tc>
          <w:tcPr>
            <w:tcW w:w="700" w:type="dxa"/>
            <w:vAlign w:val="bottom"/>
          </w:tcPr>
          <w:p w:rsidR="0061228E" w:rsidRDefault="0061228E"/>
        </w:tc>
        <w:tc>
          <w:tcPr>
            <w:tcW w:w="140" w:type="dxa"/>
            <w:vAlign w:val="bottom"/>
          </w:tcPr>
          <w:p w:rsidR="0061228E" w:rsidRDefault="0061228E"/>
        </w:tc>
        <w:tc>
          <w:tcPr>
            <w:tcW w:w="8860" w:type="dxa"/>
            <w:gridSpan w:val="16"/>
            <w:tcBorders>
              <w:right w:val="single" w:sz="8" w:space="0" w:color="auto"/>
            </w:tcBorders>
            <w:vAlign w:val="bottom"/>
          </w:tcPr>
          <w:p w:rsidR="0061228E" w:rsidRDefault="002539ED">
            <w:pPr>
              <w:ind w:left="20"/>
              <w:rPr>
                <w:sz w:val="20"/>
                <w:szCs w:val="20"/>
              </w:rPr>
            </w:pPr>
            <w:r>
              <w:rPr>
                <w:rFonts w:eastAsia="Times New Roman"/>
              </w:rPr>
              <w:t>водоотведения, оборудованные умывальниками, мойками, ваннами и (или) душами.</w:t>
            </w:r>
          </w:p>
        </w:tc>
        <w:tc>
          <w:tcPr>
            <w:tcW w:w="0" w:type="dxa"/>
            <w:vAlign w:val="bottom"/>
          </w:tcPr>
          <w:p w:rsidR="0061228E" w:rsidRDefault="0061228E">
            <w:pPr>
              <w:rPr>
                <w:sz w:val="1"/>
                <w:szCs w:val="1"/>
              </w:rPr>
            </w:pPr>
          </w:p>
        </w:tc>
      </w:tr>
      <w:tr w:rsidR="0061228E">
        <w:trPr>
          <w:trHeight w:val="122"/>
        </w:trPr>
        <w:tc>
          <w:tcPr>
            <w:tcW w:w="120" w:type="dxa"/>
            <w:tcBorders>
              <w:right w:val="single" w:sz="8" w:space="0" w:color="auto"/>
            </w:tcBorders>
            <w:vAlign w:val="bottom"/>
          </w:tcPr>
          <w:p w:rsidR="0061228E" w:rsidRDefault="0061228E">
            <w:pPr>
              <w:rPr>
                <w:sz w:val="10"/>
                <w:szCs w:val="10"/>
              </w:rPr>
            </w:pPr>
          </w:p>
        </w:tc>
        <w:tc>
          <w:tcPr>
            <w:tcW w:w="70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2040" w:type="dxa"/>
            <w:gridSpan w:val="2"/>
            <w:tcBorders>
              <w:bottom w:val="single" w:sz="8" w:space="0" w:color="auto"/>
            </w:tcBorders>
            <w:vAlign w:val="bottom"/>
          </w:tcPr>
          <w:p w:rsidR="0061228E" w:rsidRDefault="0061228E">
            <w:pPr>
              <w:rPr>
                <w:sz w:val="10"/>
                <w:szCs w:val="10"/>
              </w:rPr>
            </w:pPr>
          </w:p>
        </w:tc>
        <w:tc>
          <w:tcPr>
            <w:tcW w:w="1020" w:type="dxa"/>
            <w:tcBorders>
              <w:bottom w:val="single" w:sz="8" w:space="0" w:color="auto"/>
            </w:tcBorders>
            <w:vAlign w:val="bottom"/>
          </w:tcPr>
          <w:p w:rsidR="0061228E" w:rsidRDefault="0061228E">
            <w:pPr>
              <w:rPr>
                <w:sz w:val="10"/>
                <w:szCs w:val="10"/>
              </w:rPr>
            </w:pPr>
          </w:p>
        </w:tc>
        <w:tc>
          <w:tcPr>
            <w:tcW w:w="960" w:type="dxa"/>
            <w:gridSpan w:val="2"/>
            <w:tcBorders>
              <w:bottom w:val="single" w:sz="8" w:space="0" w:color="auto"/>
            </w:tcBorders>
            <w:vAlign w:val="bottom"/>
          </w:tcPr>
          <w:p w:rsidR="0061228E" w:rsidRDefault="0061228E">
            <w:pPr>
              <w:rPr>
                <w:sz w:val="10"/>
                <w:szCs w:val="10"/>
              </w:rPr>
            </w:pPr>
          </w:p>
        </w:tc>
        <w:tc>
          <w:tcPr>
            <w:tcW w:w="220" w:type="dxa"/>
            <w:tcBorders>
              <w:bottom w:val="single" w:sz="8" w:space="0" w:color="auto"/>
            </w:tcBorders>
            <w:vAlign w:val="bottom"/>
          </w:tcPr>
          <w:p w:rsidR="0061228E" w:rsidRDefault="0061228E">
            <w:pPr>
              <w:rPr>
                <w:sz w:val="10"/>
                <w:szCs w:val="10"/>
              </w:rPr>
            </w:pPr>
          </w:p>
        </w:tc>
        <w:tc>
          <w:tcPr>
            <w:tcW w:w="720" w:type="dxa"/>
            <w:tcBorders>
              <w:bottom w:val="single" w:sz="8" w:space="0" w:color="auto"/>
            </w:tcBorders>
            <w:vAlign w:val="bottom"/>
          </w:tcPr>
          <w:p w:rsidR="0061228E" w:rsidRDefault="0061228E">
            <w:pPr>
              <w:rPr>
                <w:sz w:val="10"/>
                <w:szCs w:val="10"/>
              </w:rPr>
            </w:pPr>
          </w:p>
        </w:tc>
        <w:tc>
          <w:tcPr>
            <w:tcW w:w="360" w:type="dxa"/>
            <w:tcBorders>
              <w:bottom w:val="single" w:sz="8" w:space="0" w:color="auto"/>
            </w:tcBorders>
            <w:vAlign w:val="bottom"/>
          </w:tcPr>
          <w:p w:rsidR="0061228E" w:rsidRDefault="0061228E">
            <w:pPr>
              <w:rPr>
                <w:sz w:val="10"/>
                <w:szCs w:val="10"/>
              </w:rPr>
            </w:pPr>
          </w:p>
        </w:tc>
        <w:tc>
          <w:tcPr>
            <w:tcW w:w="360" w:type="dxa"/>
            <w:tcBorders>
              <w:bottom w:val="single" w:sz="8" w:space="0" w:color="auto"/>
            </w:tcBorders>
            <w:vAlign w:val="bottom"/>
          </w:tcPr>
          <w:p w:rsidR="0061228E" w:rsidRDefault="0061228E">
            <w:pPr>
              <w:rPr>
                <w:sz w:val="10"/>
                <w:szCs w:val="10"/>
              </w:rPr>
            </w:pPr>
          </w:p>
        </w:tc>
        <w:tc>
          <w:tcPr>
            <w:tcW w:w="780" w:type="dxa"/>
            <w:gridSpan w:val="2"/>
            <w:tcBorders>
              <w:bottom w:val="single" w:sz="8" w:space="0" w:color="auto"/>
            </w:tcBorders>
            <w:vAlign w:val="bottom"/>
          </w:tcPr>
          <w:p w:rsidR="0061228E" w:rsidRDefault="0061228E">
            <w:pPr>
              <w:rPr>
                <w:sz w:val="10"/>
                <w:szCs w:val="10"/>
              </w:rPr>
            </w:pPr>
          </w:p>
        </w:tc>
        <w:tc>
          <w:tcPr>
            <w:tcW w:w="220" w:type="dxa"/>
            <w:tcBorders>
              <w:bottom w:val="single" w:sz="8" w:space="0" w:color="auto"/>
            </w:tcBorders>
            <w:vAlign w:val="bottom"/>
          </w:tcPr>
          <w:p w:rsidR="0061228E" w:rsidRDefault="0061228E">
            <w:pPr>
              <w:rPr>
                <w:sz w:val="10"/>
                <w:szCs w:val="10"/>
              </w:rPr>
            </w:pPr>
          </w:p>
        </w:tc>
        <w:tc>
          <w:tcPr>
            <w:tcW w:w="180" w:type="dxa"/>
            <w:tcBorders>
              <w:bottom w:val="single" w:sz="8" w:space="0" w:color="auto"/>
            </w:tcBorders>
            <w:vAlign w:val="bottom"/>
          </w:tcPr>
          <w:p w:rsidR="0061228E" w:rsidRDefault="0061228E">
            <w:pPr>
              <w:rPr>
                <w:sz w:val="10"/>
                <w:szCs w:val="10"/>
              </w:rPr>
            </w:pPr>
          </w:p>
        </w:tc>
        <w:tc>
          <w:tcPr>
            <w:tcW w:w="740" w:type="dxa"/>
            <w:tcBorders>
              <w:bottom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106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7"/>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780" w:type="dxa"/>
            <w:tcBorders>
              <w:right w:val="single" w:sz="8" w:space="0" w:color="auto"/>
            </w:tcBorders>
            <w:vAlign w:val="bottom"/>
          </w:tcPr>
          <w:p w:rsidR="0061228E" w:rsidRDefault="002539ED">
            <w:pPr>
              <w:ind w:right="750"/>
              <w:jc w:val="center"/>
              <w:rPr>
                <w:sz w:val="20"/>
                <w:szCs w:val="20"/>
              </w:rPr>
            </w:pPr>
            <w:r>
              <w:rPr>
                <w:rFonts w:eastAsia="Times New Roman"/>
                <w:w w:val="99"/>
              </w:rPr>
              <w:t>1-2 этажа</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0,04</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0,01</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0,05</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780" w:type="dxa"/>
            <w:tcBorders>
              <w:right w:val="single" w:sz="8" w:space="0" w:color="auto"/>
            </w:tcBorders>
            <w:vAlign w:val="bottom"/>
          </w:tcPr>
          <w:p w:rsidR="0061228E" w:rsidRDefault="002539ED">
            <w:pPr>
              <w:ind w:right="750"/>
              <w:jc w:val="center"/>
              <w:rPr>
                <w:sz w:val="20"/>
                <w:szCs w:val="20"/>
              </w:rPr>
            </w:pPr>
            <w:r>
              <w:rPr>
                <w:rFonts w:eastAsia="Times New Roman"/>
                <w:w w:val="99"/>
              </w:rPr>
              <w:t>3-4 этажа</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0,05</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0,02</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0,07</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920" w:type="dxa"/>
            <w:gridSpan w:val="2"/>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920" w:type="dxa"/>
            <w:gridSpan w:val="2"/>
            <w:tcBorders>
              <w:right w:val="single" w:sz="8" w:space="0" w:color="auto"/>
            </w:tcBorders>
            <w:vAlign w:val="bottom"/>
          </w:tcPr>
          <w:p w:rsidR="0061228E" w:rsidRDefault="002539ED">
            <w:pPr>
              <w:ind w:right="610"/>
              <w:jc w:val="center"/>
              <w:rPr>
                <w:sz w:val="20"/>
                <w:szCs w:val="20"/>
              </w:rPr>
            </w:pPr>
            <w:r>
              <w:rPr>
                <w:rFonts w:eastAsia="Times New Roman"/>
                <w:w w:val="99"/>
              </w:rPr>
              <w:t>5-9 этажей</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0,10</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0,04</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0,14</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vMerge w:val="restart"/>
            <w:tcBorders>
              <w:right w:val="single" w:sz="8" w:space="0" w:color="auto"/>
            </w:tcBorders>
            <w:vAlign w:val="bottom"/>
          </w:tcPr>
          <w:p w:rsidR="0061228E" w:rsidRDefault="002539ED">
            <w:pPr>
              <w:ind w:right="352"/>
              <w:jc w:val="right"/>
              <w:rPr>
                <w:sz w:val="20"/>
                <w:szCs w:val="20"/>
              </w:rPr>
            </w:pPr>
            <w:r>
              <w:rPr>
                <w:rFonts w:eastAsia="Times New Roman"/>
              </w:rPr>
              <w:t>7,10</w:t>
            </w:r>
          </w:p>
        </w:tc>
        <w:tc>
          <w:tcPr>
            <w:tcW w:w="500" w:type="dxa"/>
            <w:tcBorders>
              <w:bottom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Merge w:val="restart"/>
            <w:vAlign w:val="bottom"/>
          </w:tcPr>
          <w:p w:rsidR="0061228E" w:rsidRDefault="002539ED">
            <w:pPr>
              <w:jc w:val="right"/>
              <w:rPr>
                <w:sz w:val="20"/>
                <w:szCs w:val="20"/>
              </w:rPr>
            </w:pPr>
            <w:r>
              <w:rPr>
                <w:rFonts w:eastAsia="Times New Roman"/>
              </w:rPr>
              <w:t>3,25</w:t>
            </w: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560" w:type="dxa"/>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920" w:type="dxa"/>
            <w:gridSpan w:val="2"/>
            <w:vMerge w:val="restart"/>
            <w:tcBorders>
              <w:right w:val="single" w:sz="8" w:space="0" w:color="auto"/>
            </w:tcBorders>
            <w:vAlign w:val="bottom"/>
          </w:tcPr>
          <w:p w:rsidR="0061228E" w:rsidRDefault="002539ED">
            <w:pPr>
              <w:ind w:right="228"/>
              <w:jc w:val="right"/>
              <w:rPr>
                <w:sz w:val="20"/>
                <w:szCs w:val="20"/>
              </w:rPr>
            </w:pPr>
            <w:r>
              <w:rPr>
                <w:rFonts w:eastAsia="Times New Roman"/>
              </w:rPr>
              <w:t>10,35</w:t>
            </w: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08"/>
        </w:trPr>
        <w:tc>
          <w:tcPr>
            <w:tcW w:w="120" w:type="dxa"/>
            <w:tcBorders>
              <w:right w:val="single" w:sz="8" w:space="0" w:color="auto"/>
            </w:tcBorders>
            <w:vAlign w:val="bottom"/>
          </w:tcPr>
          <w:p w:rsidR="0061228E" w:rsidRDefault="0061228E">
            <w:pPr>
              <w:rPr>
                <w:sz w:val="9"/>
                <w:szCs w:val="9"/>
              </w:rPr>
            </w:pPr>
          </w:p>
        </w:tc>
        <w:tc>
          <w:tcPr>
            <w:tcW w:w="262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10-12 этажей</w:t>
            </w:r>
          </w:p>
        </w:tc>
        <w:tc>
          <w:tcPr>
            <w:tcW w:w="260" w:type="dxa"/>
            <w:vAlign w:val="bottom"/>
          </w:tcPr>
          <w:p w:rsidR="0061228E" w:rsidRDefault="0061228E">
            <w:pPr>
              <w:rPr>
                <w:sz w:val="9"/>
                <w:szCs w:val="9"/>
              </w:rPr>
            </w:pPr>
          </w:p>
        </w:tc>
        <w:tc>
          <w:tcPr>
            <w:tcW w:w="1020" w:type="dxa"/>
            <w:vMerge/>
            <w:tcBorders>
              <w:right w:val="single" w:sz="8" w:space="0" w:color="auto"/>
            </w:tcBorders>
            <w:vAlign w:val="bottom"/>
          </w:tcPr>
          <w:p w:rsidR="0061228E" w:rsidRDefault="0061228E">
            <w:pPr>
              <w:rPr>
                <w:sz w:val="9"/>
                <w:szCs w:val="9"/>
              </w:rPr>
            </w:pPr>
          </w:p>
        </w:tc>
        <w:tc>
          <w:tcPr>
            <w:tcW w:w="960" w:type="dxa"/>
            <w:gridSpan w:val="2"/>
            <w:vMerge w:val="restart"/>
            <w:vAlign w:val="bottom"/>
          </w:tcPr>
          <w:p w:rsidR="0061228E" w:rsidRDefault="002539ED">
            <w:pPr>
              <w:ind w:left="37"/>
              <w:jc w:val="center"/>
              <w:rPr>
                <w:sz w:val="20"/>
                <w:szCs w:val="20"/>
              </w:rPr>
            </w:pPr>
            <w:r>
              <w:rPr>
                <w:rFonts w:eastAsia="Times New Roman"/>
                <w:w w:val="98"/>
              </w:rPr>
              <w:t>0,10</w:t>
            </w:r>
          </w:p>
        </w:tc>
        <w:tc>
          <w:tcPr>
            <w:tcW w:w="220" w:type="dxa"/>
            <w:tcBorders>
              <w:right w:val="single" w:sz="8" w:space="0" w:color="auto"/>
            </w:tcBorders>
            <w:vAlign w:val="bottom"/>
          </w:tcPr>
          <w:p w:rsidR="0061228E" w:rsidRDefault="0061228E">
            <w:pPr>
              <w:rPr>
                <w:sz w:val="9"/>
                <w:szCs w:val="9"/>
              </w:rPr>
            </w:pPr>
          </w:p>
        </w:tc>
        <w:tc>
          <w:tcPr>
            <w:tcW w:w="720" w:type="dxa"/>
            <w:vMerge/>
            <w:vAlign w:val="bottom"/>
          </w:tcPr>
          <w:p w:rsidR="0061228E" w:rsidRDefault="0061228E">
            <w:pPr>
              <w:rPr>
                <w:sz w:val="9"/>
                <w:szCs w:val="9"/>
              </w:rPr>
            </w:pPr>
          </w:p>
        </w:tc>
        <w:tc>
          <w:tcPr>
            <w:tcW w:w="360" w:type="dxa"/>
            <w:tcBorders>
              <w:right w:val="single" w:sz="8" w:space="0" w:color="auto"/>
            </w:tcBorders>
            <w:vAlign w:val="bottom"/>
          </w:tcPr>
          <w:p w:rsidR="0061228E" w:rsidRDefault="0061228E">
            <w:pPr>
              <w:rPr>
                <w:sz w:val="9"/>
                <w:szCs w:val="9"/>
              </w:rPr>
            </w:pPr>
          </w:p>
        </w:tc>
        <w:tc>
          <w:tcPr>
            <w:tcW w:w="360" w:type="dxa"/>
            <w:vAlign w:val="bottom"/>
          </w:tcPr>
          <w:p w:rsidR="0061228E" w:rsidRDefault="0061228E">
            <w:pPr>
              <w:rPr>
                <w:sz w:val="9"/>
                <w:szCs w:val="9"/>
              </w:rPr>
            </w:pPr>
          </w:p>
        </w:tc>
        <w:tc>
          <w:tcPr>
            <w:tcW w:w="780" w:type="dxa"/>
            <w:gridSpan w:val="2"/>
            <w:vMerge w:val="restart"/>
            <w:tcBorders>
              <w:right w:val="single" w:sz="8" w:space="0" w:color="auto"/>
            </w:tcBorders>
            <w:vAlign w:val="bottom"/>
          </w:tcPr>
          <w:p w:rsidR="0061228E" w:rsidRDefault="002539ED">
            <w:pPr>
              <w:ind w:right="270"/>
              <w:jc w:val="center"/>
              <w:rPr>
                <w:sz w:val="20"/>
                <w:szCs w:val="20"/>
              </w:rPr>
            </w:pPr>
            <w:r>
              <w:rPr>
                <w:rFonts w:eastAsia="Times New Roman"/>
              </w:rPr>
              <w:t>0,08</w:t>
            </w:r>
          </w:p>
        </w:tc>
        <w:tc>
          <w:tcPr>
            <w:tcW w:w="220" w:type="dxa"/>
            <w:vAlign w:val="bottom"/>
          </w:tcPr>
          <w:p w:rsidR="0061228E" w:rsidRDefault="0061228E">
            <w:pPr>
              <w:rPr>
                <w:sz w:val="9"/>
                <w:szCs w:val="9"/>
              </w:rPr>
            </w:pPr>
          </w:p>
        </w:tc>
        <w:tc>
          <w:tcPr>
            <w:tcW w:w="920" w:type="dxa"/>
            <w:gridSpan w:val="2"/>
            <w:vMerge/>
            <w:tcBorders>
              <w:right w:val="single" w:sz="8" w:space="0" w:color="auto"/>
            </w:tcBorders>
            <w:vAlign w:val="bottom"/>
          </w:tcPr>
          <w:p w:rsidR="0061228E" w:rsidRDefault="0061228E">
            <w:pPr>
              <w:rPr>
                <w:sz w:val="9"/>
                <w:szCs w:val="9"/>
              </w:rPr>
            </w:pPr>
          </w:p>
        </w:tc>
        <w:tc>
          <w:tcPr>
            <w:tcW w:w="200" w:type="dxa"/>
            <w:vAlign w:val="bottom"/>
          </w:tcPr>
          <w:p w:rsidR="0061228E" w:rsidRDefault="0061228E">
            <w:pPr>
              <w:rPr>
                <w:sz w:val="9"/>
                <w:szCs w:val="9"/>
              </w:rPr>
            </w:pPr>
          </w:p>
        </w:tc>
        <w:tc>
          <w:tcPr>
            <w:tcW w:w="1060" w:type="dxa"/>
            <w:vMerge w:val="restart"/>
            <w:tcBorders>
              <w:right w:val="single" w:sz="8" w:space="0" w:color="auto"/>
            </w:tcBorders>
            <w:vAlign w:val="bottom"/>
          </w:tcPr>
          <w:p w:rsidR="0061228E" w:rsidRDefault="002539ED">
            <w:pPr>
              <w:ind w:right="114"/>
              <w:jc w:val="center"/>
              <w:rPr>
                <w:sz w:val="20"/>
                <w:szCs w:val="20"/>
              </w:rPr>
            </w:pPr>
            <w:r>
              <w:rPr>
                <w:rFonts w:eastAsia="Times New Roman"/>
              </w:rPr>
              <w:t>0,18</w:t>
            </w:r>
          </w:p>
        </w:tc>
        <w:tc>
          <w:tcPr>
            <w:tcW w:w="0" w:type="dxa"/>
            <w:vAlign w:val="bottom"/>
          </w:tcPr>
          <w:p w:rsidR="0061228E" w:rsidRDefault="0061228E">
            <w:pPr>
              <w:rPr>
                <w:sz w:val="1"/>
                <w:szCs w:val="1"/>
              </w:rPr>
            </w:pPr>
          </w:p>
        </w:tc>
      </w:tr>
      <w:tr w:rsidR="0061228E">
        <w:trPr>
          <w:trHeight w:val="259"/>
        </w:trPr>
        <w:tc>
          <w:tcPr>
            <w:tcW w:w="120" w:type="dxa"/>
            <w:tcBorders>
              <w:right w:val="single" w:sz="8" w:space="0" w:color="auto"/>
            </w:tcBorders>
            <w:vAlign w:val="bottom"/>
          </w:tcPr>
          <w:p w:rsidR="0061228E" w:rsidRDefault="0061228E"/>
        </w:tc>
        <w:tc>
          <w:tcPr>
            <w:tcW w:w="2620" w:type="dxa"/>
            <w:gridSpan w:val="3"/>
            <w:vMerge/>
            <w:tcBorders>
              <w:right w:val="single" w:sz="8" w:space="0" w:color="auto"/>
            </w:tcBorders>
            <w:vAlign w:val="bottom"/>
          </w:tcPr>
          <w:p w:rsidR="0061228E" w:rsidRDefault="0061228E"/>
        </w:tc>
        <w:tc>
          <w:tcPr>
            <w:tcW w:w="260" w:type="dxa"/>
            <w:vAlign w:val="bottom"/>
          </w:tcPr>
          <w:p w:rsidR="0061228E" w:rsidRDefault="0061228E"/>
        </w:tc>
        <w:tc>
          <w:tcPr>
            <w:tcW w:w="1020" w:type="dxa"/>
            <w:tcBorders>
              <w:right w:val="single" w:sz="8" w:space="0" w:color="auto"/>
            </w:tcBorders>
            <w:vAlign w:val="bottom"/>
          </w:tcPr>
          <w:p w:rsidR="0061228E" w:rsidRDefault="0061228E"/>
        </w:tc>
        <w:tc>
          <w:tcPr>
            <w:tcW w:w="960" w:type="dxa"/>
            <w:gridSpan w:val="2"/>
            <w:vMerge/>
            <w:vAlign w:val="bottom"/>
          </w:tcPr>
          <w:p w:rsidR="0061228E" w:rsidRDefault="0061228E"/>
        </w:tc>
        <w:tc>
          <w:tcPr>
            <w:tcW w:w="220" w:type="dxa"/>
            <w:tcBorders>
              <w:right w:val="single" w:sz="8" w:space="0" w:color="auto"/>
            </w:tcBorders>
            <w:vAlign w:val="bottom"/>
          </w:tcPr>
          <w:p w:rsidR="0061228E" w:rsidRDefault="0061228E"/>
        </w:tc>
        <w:tc>
          <w:tcPr>
            <w:tcW w:w="720" w:type="dxa"/>
            <w:vAlign w:val="bottom"/>
          </w:tcPr>
          <w:p w:rsidR="0061228E" w:rsidRDefault="0061228E"/>
        </w:tc>
        <w:tc>
          <w:tcPr>
            <w:tcW w:w="360" w:type="dxa"/>
            <w:tcBorders>
              <w:right w:val="single" w:sz="8" w:space="0" w:color="auto"/>
            </w:tcBorders>
            <w:vAlign w:val="bottom"/>
          </w:tcPr>
          <w:p w:rsidR="0061228E" w:rsidRDefault="0061228E"/>
        </w:tc>
        <w:tc>
          <w:tcPr>
            <w:tcW w:w="360" w:type="dxa"/>
            <w:vAlign w:val="bottom"/>
          </w:tcPr>
          <w:p w:rsidR="0061228E" w:rsidRDefault="0061228E"/>
        </w:tc>
        <w:tc>
          <w:tcPr>
            <w:tcW w:w="780" w:type="dxa"/>
            <w:gridSpan w:val="2"/>
            <w:vMerge/>
            <w:tcBorders>
              <w:right w:val="single" w:sz="8" w:space="0" w:color="auto"/>
            </w:tcBorders>
            <w:vAlign w:val="bottom"/>
          </w:tcPr>
          <w:p w:rsidR="0061228E" w:rsidRDefault="0061228E"/>
        </w:tc>
        <w:tc>
          <w:tcPr>
            <w:tcW w:w="220" w:type="dxa"/>
            <w:vAlign w:val="bottom"/>
          </w:tcPr>
          <w:p w:rsidR="0061228E" w:rsidRDefault="0061228E"/>
        </w:tc>
        <w:tc>
          <w:tcPr>
            <w:tcW w:w="180" w:type="dxa"/>
            <w:vAlign w:val="bottom"/>
          </w:tcPr>
          <w:p w:rsidR="0061228E" w:rsidRDefault="0061228E"/>
        </w:tc>
        <w:tc>
          <w:tcPr>
            <w:tcW w:w="740" w:type="dxa"/>
            <w:tcBorders>
              <w:right w:val="single" w:sz="8" w:space="0" w:color="auto"/>
            </w:tcBorders>
            <w:vAlign w:val="bottom"/>
          </w:tcPr>
          <w:p w:rsidR="0061228E" w:rsidRDefault="0061228E"/>
        </w:tc>
        <w:tc>
          <w:tcPr>
            <w:tcW w:w="200" w:type="dxa"/>
            <w:vAlign w:val="bottom"/>
          </w:tcPr>
          <w:p w:rsidR="0061228E" w:rsidRDefault="0061228E"/>
        </w:tc>
        <w:tc>
          <w:tcPr>
            <w:tcW w:w="1060" w:type="dxa"/>
            <w:vMerge/>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920" w:type="dxa"/>
            <w:gridSpan w:val="2"/>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920" w:type="dxa"/>
            <w:gridSpan w:val="2"/>
            <w:tcBorders>
              <w:right w:val="single" w:sz="8" w:space="0" w:color="auto"/>
            </w:tcBorders>
            <w:vAlign w:val="bottom"/>
          </w:tcPr>
          <w:p w:rsidR="0061228E" w:rsidRDefault="002539ED">
            <w:pPr>
              <w:ind w:right="630"/>
              <w:jc w:val="center"/>
              <w:rPr>
                <w:sz w:val="20"/>
                <w:szCs w:val="20"/>
              </w:rPr>
            </w:pPr>
            <w:r>
              <w:rPr>
                <w:rFonts w:eastAsia="Times New Roman"/>
              </w:rPr>
              <w:t>13-15этажей</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0,15</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0,08</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0,23</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2620" w:type="dxa"/>
            <w:gridSpan w:val="3"/>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2620" w:type="dxa"/>
            <w:gridSpan w:val="3"/>
            <w:tcBorders>
              <w:right w:val="single" w:sz="8" w:space="0" w:color="auto"/>
            </w:tcBorders>
            <w:vAlign w:val="bottom"/>
          </w:tcPr>
          <w:p w:rsidR="0061228E" w:rsidRDefault="002539ED">
            <w:pPr>
              <w:jc w:val="center"/>
              <w:rPr>
                <w:sz w:val="20"/>
                <w:szCs w:val="20"/>
              </w:rPr>
            </w:pPr>
            <w:r>
              <w:rPr>
                <w:rFonts w:eastAsia="Times New Roman"/>
              </w:rPr>
              <w:t>16 и более этажей</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0,28</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0,14</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0,42</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260" w:type="dxa"/>
            <w:tcBorders>
              <w:bottom w:val="single" w:sz="8" w:space="0" w:color="auto"/>
            </w:tcBorders>
            <w:vAlign w:val="bottom"/>
          </w:tcPr>
          <w:p w:rsidR="0061228E" w:rsidRDefault="0061228E">
            <w:pPr>
              <w:rPr>
                <w:sz w:val="11"/>
                <w:szCs w:val="11"/>
              </w:rPr>
            </w:pPr>
          </w:p>
        </w:tc>
        <w:tc>
          <w:tcPr>
            <w:tcW w:w="1020" w:type="dxa"/>
            <w:tcBorders>
              <w:bottom w:val="single" w:sz="8" w:space="0" w:color="auto"/>
              <w:right w:val="single" w:sz="8" w:space="0" w:color="auto"/>
            </w:tcBorders>
            <w:vAlign w:val="bottom"/>
          </w:tcPr>
          <w:p w:rsidR="0061228E" w:rsidRDefault="0061228E">
            <w:pPr>
              <w:rPr>
                <w:sz w:val="11"/>
                <w:szCs w:val="11"/>
              </w:rPr>
            </w:pPr>
          </w:p>
        </w:tc>
        <w:tc>
          <w:tcPr>
            <w:tcW w:w="500" w:type="dxa"/>
            <w:tcBorders>
              <w:bottom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tcBorders>
              <w:bottom w:val="single" w:sz="8" w:space="0" w:color="auto"/>
            </w:tcBorders>
            <w:vAlign w:val="bottom"/>
          </w:tcPr>
          <w:p w:rsidR="0061228E" w:rsidRDefault="0061228E">
            <w:pPr>
              <w:rPr>
                <w:sz w:val="11"/>
                <w:szCs w:val="11"/>
              </w:rPr>
            </w:pPr>
          </w:p>
        </w:tc>
        <w:tc>
          <w:tcPr>
            <w:tcW w:w="360" w:type="dxa"/>
            <w:tcBorders>
              <w:bottom w:val="single" w:sz="8" w:space="0" w:color="auto"/>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56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740" w:type="dxa"/>
            <w:tcBorders>
              <w:bottom w:val="single" w:sz="8" w:space="0" w:color="auto"/>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324" w:lineRule="exact"/>
        <w:rPr>
          <w:rFonts w:eastAsia="Times New Roman"/>
          <w:b/>
          <w:bCs/>
          <w:sz w:val="21"/>
          <w:szCs w:val="21"/>
        </w:rPr>
      </w:pPr>
    </w:p>
    <w:p w:rsidR="0061228E" w:rsidRDefault="002539ED">
      <w:pPr>
        <w:jc w:val="right"/>
        <w:rPr>
          <w:sz w:val="20"/>
          <w:szCs w:val="20"/>
        </w:rPr>
      </w:pPr>
      <w:r>
        <w:rPr>
          <w:rFonts w:eastAsia="Times New Roman"/>
          <w:sz w:val="24"/>
          <w:szCs w:val="24"/>
        </w:rPr>
        <w:t>38</w:t>
      </w:r>
    </w:p>
    <w:p w:rsidR="0061228E" w:rsidRDefault="002539ED">
      <w:pPr>
        <w:spacing w:line="20" w:lineRule="exact"/>
        <w:rPr>
          <w:rFonts w:eastAsia="Times New Roman"/>
          <w:b/>
          <w:bCs/>
          <w:sz w:val="21"/>
          <w:szCs w:val="21"/>
        </w:rPr>
      </w:pPr>
      <w:r>
        <w:rPr>
          <w:rFonts w:eastAsia="Times New Roman"/>
          <w:b/>
          <w:bCs/>
          <w:noProof/>
          <w:sz w:val="21"/>
          <w:szCs w:val="21"/>
        </w:rPr>
        <w:drawing>
          <wp:anchor distT="0" distB="0" distL="114300" distR="114300" simplePos="0" relativeHeight="25162240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rFonts w:eastAsia="Times New Roman"/>
          <w:b/>
          <w:bCs/>
          <w:noProof/>
          <w:sz w:val="21"/>
          <w:szCs w:val="21"/>
        </w:rPr>
        <w:drawing>
          <wp:anchor distT="0" distB="0" distL="114300" distR="114300" simplePos="0" relativeHeight="25162342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1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24448" behindDoc="1" locked="0" layoutInCell="0" allowOverlap="1">
            <wp:simplePos x="0" y="0"/>
            <wp:positionH relativeFrom="column">
              <wp:posOffset>-85725</wp:posOffset>
            </wp:positionH>
            <wp:positionV relativeFrom="paragraph">
              <wp:posOffset>13335</wp:posOffset>
            </wp:positionV>
            <wp:extent cx="6337935" cy="9024620"/>
            <wp:effectExtent l="0" t="0" r="0" b="0"/>
            <wp:wrapNone/>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4">
                      <a:extLst/>
                    </a:blip>
                    <a:srcRect/>
                    <a:stretch>
                      <a:fillRect/>
                    </a:stretch>
                  </pic:blipFill>
                  <pic:spPr bwMode="auto">
                    <a:xfrm>
                      <a:off x="0" y="0"/>
                      <a:ext cx="6337935" cy="9024620"/>
                    </a:xfrm>
                    <a:prstGeom prst="rect">
                      <a:avLst/>
                    </a:prstGeom>
                    <a:noFill/>
                  </pic:spPr>
                </pic:pic>
              </a:graphicData>
            </a:graphic>
          </wp:anchor>
        </w:drawing>
      </w:r>
    </w:p>
    <w:p w:rsidR="0061228E" w:rsidRDefault="0061228E">
      <w:pPr>
        <w:sectPr w:rsidR="0061228E">
          <w:pgSz w:w="11900" w:h="16838"/>
          <w:pgMar w:top="719" w:right="846" w:bottom="516" w:left="1240" w:header="0" w:footer="0" w:gutter="0"/>
          <w:cols w:space="720" w:equalWidth="0">
            <w:col w:w="9820"/>
          </w:cols>
        </w:sectPr>
      </w:pPr>
    </w:p>
    <w:p w:rsidR="0061228E" w:rsidRDefault="0061228E">
      <w:pPr>
        <w:spacing w:line="239" w:lineRule="exact"/>
        <w:rPr>
          <w:sz w:val="20"/>
          <w:szCs w:val="20"/>
        </w:rPr>
      </w:pPr>
    </w:p>
    <w:p w:rsidR="0061228E" w:rsidRDefault="002539ED">
      <w:pPr>
        <w:numPr>
          <w:ilvl w:val="0"/>
          <w:numId w:val="36"/>
        </w:numPr>
        <w:tabs>
          <w:tab w:val="left" w:pos="1440"/>
        </w:tabs>
        <w:ind w:left="1440" w:hanging="246"/>
        <w:rPr>
          <w:rFonts w:eastAsia="Times New Roman"/>
        </w:rPr>
      </w:pPr>
      <w:r>
        <w:rPr>
          <w:rFonts w:eastAsia="Times New Roman"/>
        </w:rPr>
        <w:t>Дома с централизованным холодным водоснабжением, водонагревателями</w:t>
      </w:r>
    </w:p>
    <w:p w:rsidR="0061228E" w:rsidRDefault="0061228E">
      <w:pPr>
        <w:spacing w:line="11" w:lineRule="exact"/>
        <w:rPr>
          <w:sz w:val="20"/>
          <w:szCs w:val="20"/>
        </w:rPr>
      </w:pPr>
    </w:p>
    <w:p w:rsidR="0061228E" w:rsidRDefault="002539ED">
      <w:pPr>
        <w:spacing w:line="236" w:lineRule="auto"/>
        <w:ind w:right="100"/>
        <w:jc w:val="center"/>
        <w:rPr>
          <w:sz w:val="20"/>
          <w:szCs w:val="20"/>
        </w:rPr>
      </w:pPr>
      <w:r>
        <w:rPr>
          <w:rFonts w:eastAsia="Times New Roman"/>
        </w:rPr>
        <w:t>(за исключением водонагревателей на твёрдом топливе) и системой водоотведения, оборудованные умывальниками, мойками, ваннами и (или) душами.</w:t>
      </w:r>
    </w:p>
    <w:p w:rsidR="0061228E" w:rsidRDefault="0061228E">
      <w:pPr>
        <w:spacing w:line="10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520"/>
        <w:gridCol w:w="140"/>
        <w:gridCol w:w="840"/>
        <w:gridCol w:w="440"/>
        <w:gridCol w:w="1140"/>
        <w:gridCol w:w="1100"/>
        <w:gridCol w:w="1140"/>
        <w:gridCol w:w="340"/>
        <w:gridCol w:w="800"/>
        <w:gridCol w:w="280"/>
        <w:gridCol w:w="980"/>
        <w:gridCol w:w="20"/>
      </w:tblGrid>
      <w:tr w:rsidR="0061228E">
        <w:trPr>
          <w:trHeight w:val="389"/>
        </w:trPr>
        <w:tc>
          <w:tcPr>
            <w:tcW w:w="2520" w:type="dxa"/>
            <w:tcBorders>
              <w:top w:val="single" w:sz="8" w:space="0" w:color="auto"/>
            </w:tcBorders>
            <w:vAlign w:val="bottom"/>
          </w:tcPr>
          <w:p w:rsidR="0061228E" w:rsidRDefault="002539ED">
            <w:pPr>
              <w:ind w:left="10"/>
              <w:jc w:val="center"/>
              <w:rPr>
                <w:sz w:val="20"/>
                <w:szCs w:val="20"/>
              </w:rPr>
            </w:pPr>
            <w:r>
              <w:rPr>
                <w:rFonts w:eastAsia="Times New Roman"/>
                <w:w w:val="99"/>
              </w:rPr>
              <w:t>1-2 этажа</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tcBorders>
            <w:vAlign w:val="bottom"/>
          </w:tcPr>
          <w:p w:rsidR="0061228E" w:rsidRDefault="0061228E">
            <w:pPr>
              <w:rPr>
                <w:sz w:val="24"/>
                <w:szCs w:val="24"/>
              </w:rPr>
            </w:pPr>
          </w:p>
        </w:tc>
        <w:tc>
          <w:tcPr>
            <w:tcW w:w="440" w:type="dxa"/>
            <w:tcBorders>
              <w:top w:val="single" w:sz="8" w:space="0" w:color="auto"/>
              <w:right w:val="single" w:sz="8" w:space="0" w:color="auto"/>
            </w:tcBorders>
            <w:vAlign w:val="bottom"/>
          </w:tcPr>
          <w:p w:rsidR="0061228E" w:rsidRDefault="0061228E">
            <w:pPr>
              <w:rPr>
                <w:sz w:val="24"/>
                <w:szCs w:val="24"/>
              </w:rPr>
            </w:pPr>
          </w:p>
        </w:tc>
        <w:tc>
          <w:tcPr>
            <w:tcW w:w="1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0,05</w:t>
            </w:r>
          </w:p>
        </w:tc>
        <w:tc>
          <w:tcPr>
            <w:tcW w:w="1100" w:type="dxa"/>
            <w:tcBorders>
              <w:top w:val="single" w:sz="8" w:space="0" w:color="auto"/>
              <w:right w:val="single" w:sz="8" w:space="0" w:color="auto"/>
            </w:tcBorders>
            <w:vAlign w:val="bottom"/>
          </w:tcPr>
          <w:p w:rsidR="0061228E" w:rsidRDefault="0061228E">
            <w:pPr>
              <w:rPr>
                <w:sz w:val="24"/>
                <w:szCs w:val="24"/>
              </w:rPr>
            </w:pPr>
          </w:p>
        </w:tc>
        <w:tc>
          <w:tcPr>
            <w:tcW w:w="1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tcBorders>
              <w:top w:val="single" w:sz="8" w:space="0" w:color="auto"/>
            </w:tcBorders>
            <w:vAlign w:val="bottom"/>
          </w:tcPr>
          <w:p w:rsidR="0061228E" w:rsidRDefault="0061228E">
            <w:pPr>
              <w:rPr>
                <w:sz w:val="24"/>
                <w:szCs w:val="24"/>
              </w:rPr>
            </w:pPr>
          </w:p>
        </w:tc>
        <w:tc>
          <w:tcPr>
            <w:tcW w:w="800" w:type="dxa"/>
            <w:tcBorders>
              <w:top w:val="single" w:sz="8" w:space="0" w:color="auto"/>
              <w:right w:val="single" w:sz="8" w:space="0" w:color="auto"/>
            </w:tcBorders>
            <w:vAlign w:val="bottom"/>
          </w:tcPr>
          <w:p w:rsidR="0061228E" w:rsidRDefault="0061228E">
            <w:pPr>
              <w:rPr>
                <w:sz w:val="24"/>
                <w:szCs w:val="24"/>
              </w:rPr>
            </w:pPr>
          </w:p>
        </w:tc>
        <w:tc>
          <w:tcPr>
            <w:tcW w:w="280" w:type="dxa"/>
            <w:tcBorders>
              <w:top w:val="single" w:sz="8" w:space="0" w:color="auto"/>
            </w:tcBorders>
            <w:vAlign w:val="bottom"/>
          </w:tcPr>
          <w:p w:rsidR="0061228E" w:rsidRDefault="0061228E">
            <w:pPr>
              <w:rPr>
                <w:sz w:val="24"/>
                <w:szCs w:val="24"/>
              </w:rPr>
            </w:pPr>
          </w:p>
        </w:tc>
        <w:tc>
          <w:tcPr>
            <w:tcW w:w="980" w:type="dxa"/>
            <w:tcBorders>
              <w:top w:val="single" w:sz="8" w:space="0" w:color="auto"/>
            </w:tcBorders>
            <w:vAlign w:val="bottom"/>
          </w:tcPr>
          <w:p w:rsidR="0061228E" w:rsidRDefault="002539ED">
            <w:pPr>
              <w:ind w:right="191"/>
              <w:jc w:val="center"/>
              <w:rPr>
                <w:sz w:val="20"/>
                <w:szCs w:val="20"/>
              </w:rPr>
            </w:pPr>
            <w:r>
              <w:rPr>
                <w:rFonts w:eastAsia="Times New Roman"/>
              </w:rPr>
              <w:t>0,05</w:t>
            </w: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7"/>
        </w:trPr>
        <w:tc>
          <w:tcPr>
            <w:tcW w:w="2520" w:type="dxa"/>
            <w:vAlign w:val="bottom"/>
          </w:tcPr>
          <w:p w:rsidR="0061228E" w:rsidRDefault="002539ED">
            <w:pPr>
              <w:jc w:val="center"/>
              <w:rPr>
                <w:sz w:val="20"/>
                <w:szCs w:val="20"/>
              </w:rPr>
            </w:pPr>
            <w:r>
              <w:rPr>
                <w:rFonts w:eastAsia="Times New Roman"/>
                <w:w w:val="99"/>
              </w:rPr>
              <w:t>3 этажа</w:t>
            </w:r>
          </w:p>
        </w:tc>
        <w:tc>
          <w:tcPr>
            <w:tcW w:w="140" w:type="dxa"/>
            <w:tcBorders>
              <w:right w:val="single" w:sz="8" w:space="0" w:color="auto"/>
            </w:tcBorders>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44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0,07</w:t>
            </w:r>
          </w:p>
        </w:tc>
        <w:tc>
          <w:tcPr>
            <w:tcW w:w="110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2539ED">
            <w:pPr>
              <w:ind w:right="191"/>
              <w:jc w:val="center"/>
              <w:rPr>
                <w:sz w:val="20"/>
                <w:szCs w:val="20"/>
              </w:rPr>
            </w:pPr>
            <w:r>
              <w:rPr>
                <w:rFonts w:eastAsia="Times New Roman"/>
              </w:rPr>
              <w:t>0,07</w:t>
            </w: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vMerge w:val="restart"/>
            <w:vAlign w:val="bottom"/>
          </w:tcPr>
          <w:p w:rsidR="0061228E" w:rsidRDefault="002539ED">
            <w:pPr>
              <w:ind w:left="271"/>
              <w:jc w:val="center"/>
              <w:rPr>
                <w:sz w:val="20"/>
                <w:szCs w:val="20"/>
              </w:rPr>
            </w:pPr>
            <w:r>
              <w:rPr>
                <w:rFonts w:eastAsia="Times New Roman"/>
                <w:w w:val="98"/>
              </w:rPr>
              <w:t>9,20</w:t>
            </w:r>
          </w:p>
        </w:tc>
        <w:tc>
          <w:tcPr>
            <w:tcW w:w="44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9,20</w:t>
            </w: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0"/>
        </w:trPr>
        <w:tc>
          <w:tcPr>
            <w:tcW w:w="2520" w:type="dxa"/>
            <w:vMerge w:val="restart"/>
            <w:vAlign w:val="bottom"/>
          </w:tcPr>
          <w:p w:rsidR="0061228E" w:rsidRDefault="002539ED">
            <w:pPr>
              <w:jc w:val="center"/>
              <w:rPr>
                <w:sz w:val="20"/>
                <w:szCs w:val="20"/>
              </w:rPr>
            </w:pPr>
            <w:r>
              <w:rPr>
                <w:rFonts w:eastAsia="Times New Roman"/>
                <w:w w:val="99"/>
              </w:rPr>
              <w:t>4 этажа</w:t>
            </w:r>
          </w:p>
        </w:tc>
        <w:tc>
          <w:tcPr>
            <w:tcW w:w="140" w:type="dxa"/>
            <w:tcBorders>
              <w:right w:val="single" w:sz="8" w:space="0" w:color="auto"/>
            </w:tcBorders>
            <w:vAlign w:val="bottom"/>
          </w:tcPr>
          <w:p w:rsidR="0061228E" w:rsidRDefault="0061228E">
            <w:pPr>
              <w:rPr>
                <w:sz w:val="9"/>
                <w:szCs w:val="9"/>
              </w:rPr>
            </w:pPr>
          </w:p>
        </w:tc>
        <w:tc>
          <w:tcPr>
            <w:tcW w:w="840" w:type="dxa"/>
            <w:vMerge/>
            <w:vAlign w:val="bottom"/>
          </w:tcPr>
          <w:p w:rsidR="0061228E" w:rsidRDefault="0061228E">
            <w:pPr>
              <w:rPr>
                <w:sz w:val="9"/>
                <w:szCs w:val="9"/>
              </w:rPr>
            </w:pPr>
          </w:p>
        </w:tc>
        <w:tc>
          <w:tcPr>
            <w:tcW w:w="440" w:type="dxa"/>
            <w:tcBorders>
              <w:right w:val="single" w:sz="8" w:space="0" w:color="auto"/>
            </w:tcBorders>
            <w:vAlign w:val="bottom"/>
          </w:tcPr>
          <w:p w:rsidR="0061228E" w:rsidRDefault="0061228E">
            <w:pPr>
              <w:rPr>
                <w:sz w:val="9"/>
                <w:szCs w:val="9"/>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0,08</w:t>
            </w:r>
          </w:p>
        </w:tc>
        <w:tc>
          <w:tcPr>
            <w:tcW w:w="1100" w:type="dxa"/>
            <w:vMerge/>
            <w:tcBorders>
              <w:right w:val="single" w:sz="8" w:space="0" w:color="auto"/>
            </w:tcBorders>
            <w:vAlign w:val="bottom"/>
          </w:tcPr>
          <w:p w:rsidR="0061228E" w:rsidRDefault="0061228E">
            <w:pPr>
              <w:rPr>
                <w:sz w:val="9"/>
                <w:szCs w:val="9"/>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9"/>
                <w:szCs w:val="9"/>
              </w:rPr>
            </w:pPr>
          </w:p>
        </w:tc>
        <w:tc>
          <w:tcPr>
            <w:tcW w:w="800" w:type="dxa"/>
            <w:vMerge/>
            <w:tcBorders>
              <w:right w:val="single" w:sz="8" w:space="0" w:color="auto"/>
            </w:tcBorders>
            <w:vAlign w:val="bottom"/>
          </w:tcPr>
          <w:p w:rsidR="0061228E" w:rsidRDefault="0061228E">
            <w:pPr>
              <w:rPr>
                <w:sz w:val="9"/>
                <w:szCs w:val="9"/>
              </w:rPr>
            </w:pPr>
          </w:p>
        </w:tc>
        <w:tc>
          <w:tcPr>
            <w:tcW w:w="280" w:type="dxa"/>
            <w:vAlign w:val="bottom"/>
          </w:tcPr>
          <w:p w:rsidR="0061228E" w:rsidRDefault="0061228E">
            <w:pPr>
              <w:rPr>
                <w:sz w:val="9"/>
                <w:szCs w:val="9"/>
              </w:rPr>
            </w:pPr>
          </w:p>
        </w:tc>
        <w:tc>
          <w:tcPr>
            <w:tcW w:w="980" w:type="dxa"/>
            <w:vMerge w:val="restart"/>
            <w:vAlign w:val="bottom"/>
          </w:tcPr>
          <w:p w:rsidR="0061228E" w:rsidRDefault="002539ED">
            <w:pPr>
              <w:ind w:right="191"/>
              <w:jc w:val="center"/>
              <w:rPr>
                <w:sz w:val="20"/>
                <w:szCs w:val="20"/>
              </w:rPr>
            </w:pPr>
            <w:r>
              <w:rPr>
                <w:rFonts w:eastAsia="Times New Roman"/>
              </w:rPr>
              <w:t>0,08</w:t>
            </w:r>
          </w:p>
        </w:tc>
        <w:tc>
          <w:tcPr>
            <w:tcW w:w="0" w:type="dxa"/>
            <w:vAlign w:val="bottom"/>
          </w:tcPr>
          <w:p w:rsidR="0061228E" w:rsidRDefault="0061228E">
            <w:pPr>
              <w:rPr>
                <w:sz w:val="1"/>
                <w:szCs w:val="1"/>
              </w:rPr>
            </w:pPr>
          </w:p>
        </w:tc>
      </w:tr>
      <w:tr w:rsidR="0061228E">
        <w:trPr>
          <w:trHeight w:val="259"/>
        </w:trPr>
        <w:tc>
          <w:tcPr>
            <w:tcW w:w="2520" w:type="dxa"/>
            <w:vMerge/>
            <w:vAlign w:val="bottom"/>
          </w:tcPr>
          <w:p w:rsidR="0061228E" w:rsidRDefault="0061228E"/>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440" w:type="dxa"/>
            <w:tcBorders>
              <w:right w:val="single" w:sz="8" w:space="0" w:color="auto"/>
            </w:tcBorders>
            <w:vAlign w:val="bottom"/>
          </w:tcPr>
          <w:p w:rsidR="0061228E" w:rsidRDefault="0061228E"/>
        </w:tc>
        <w:tc>
          <w:tcPr>
            <w:tcW w:w="1140" w:type="dxa"/>
            <w:vMerge/>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140" w:type="dxa"/>
            <w:vMerge/>
            <w:tcBorders>
              <w:right w:val="single" w:sz="8" w:space="0" w:color="auto"/>
            </w:tcBorders>
            <w:vAlign w:val="bottom"/>
          </w:tcPr>
          <w:p w:rsidR="0061228E" w:rsidRDefault="0061228E"/>
        </w:tc>
        <w:tc>
          <w:tcPr>
            <w:tcW w:w="340" w:type="dxa"/>
            <w:vAlign w:val="bottom"/>
          </w:tcPr>
          <w:p w:rsidR="0061228E" w:rsidRDefault="0061228E"/>
        </w:tc>
        <w:tc>
          <w:tcPr>
            <w:tcW w:w="800" w:type="dxa"/>
            <w:tcBorders>
              <w:right w:val="single" w:sz="8" w:space="0" w:color="auto"/>
            </w:tcBorders>
            <w:vAlign w:val="bottom"/>
          </w:tcPr>
          <w:p w:rsidR="0061228E" w:rsidRDefault="0061228E"/>
        </w:tc>
        <w:tc>
          <w:tcPr>
            <w:tcW w:w="280" w:type="dxa"/>
            <w:vAlign w:val="bottom"/>
          </w:tcPr>
          <w:p w:rsidR="0061228E" w:rsidRDefault="0061228E"/>
        </w:tc>
        <w:tc>
          <w:tcPr>
            <w:tcW w:w="980" w:type="dxa"/>
            <w:vMerge/>
            <w:vAlign w:val="bottom"/>
          </w:tcPr>
          <w:p w:rsidR="0061228E" w:rsidRDefault="0061228E"/>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2520" w:type="dxa"/>
            <w:vAlign w:val="bottom"/>
          </w:tcPr>
          <w:p w:rsidR="0061228E" w:rsidRDefault="002539ED">
            <w:pPr>
              <w:jc w:val="center"/>
              <w:rPr>
                <w:sz w:val="20"/>
                <w:szCs w:val="20"/>
              </w:rPr>
            </w:pPr>
            <w:r>
              <w:rPr>
                <w:rFonts w:eastAsia="Times New Roman"/>
              </w:rPr>
              <w:t>5 и более этажей</w:t>
            </w:r>
          </w:p>
        </w:tc>
        <w:tc>
          <w:tcPr>
            <w:tcW w:w="140" w:type="dxa"/>
            <w:tcBorders>
              <w:right w:val="single" w:sz="8" w:space="0" w:color="auto"/>
            </w:tcBorders>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44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0,09</w:t>
            </w:r>
          </w:p>
        </w:tc>
        <w:tc>
          <w:tcPr>
            <w:tcW w:w="110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2539ED">
            <w:pPr>
              <w:ind w:right="191"/>
              <w:jc w:val="center"/>
              <w:rPr>
                <w:sz w:val="20"/>
                <w:szCs w:val="20"/>
              </w:rPr>
            </w:pPr>
            <w:r>
              <w:rPr>
                <w:rFonts w:eastAsia="Times New Roman"/>
              </w:rPr>
              <w:t>0,09</w:t>
            </w: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27"/>
        </w:trPr>
        <w:tc>
          <w:tcPr>
            <w:tcW w:w="2520" w:type="dxa"/>
            <w:tcBorders>
              <w:bottom w:val="single" w:sz="8" w:space="0" w:color="auto"/>
            </w:tcBorders>
            <w:vAlign w:val="bottom"/>
          </w:tcPr>
          <w:p w:rsidR="0061228E" w:rsidRDefault="002539ED">
            <w:pPr>
              <w:jc w:val="center"/>
              <w:rPr>
                <w:sz w:val="20"/>
                <w:szCs w:val="20"/>
              </w:rPr>
            </w:pPr>
            <w:r>
              <w:rPr>
                <w:rFonts w:eastAsia="Times New Roman"/>
                <w:sz w:val="18"/>
                <w:szCs w:val="18"/>
              </w:rPr>
              <w:t>1</w:t>
            </w:r>
          </w:p>
        </w:tc>
        <w:tc>
          <w:tcPr>
            <w:tcW w:w="14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tcBorders>
            <w:vAlign w:val="bottom"/>
          </w:tcPr>
          <w:p w:rsidR="0061228E" w:rsidRDefault="002539ED">
            <w:pPr>
              <w:ind w:left="271"/>
              <w:jc w:val="center"/>
              <w:rPr>
                <w:sz w:val="20"/>
                <w:szCs w:val="20"/>
              </w:rPr>
            </w:pPr>
            <w:r>
              <w:rPr>
                <w:rFonts w:eastAsia="Times New Roman"/>
                <w:sz w:val="18"/>
                <w:szCs w:val="18"/>
              </w:rPr>
              <w:t>2</w:t>
            </w:r>
          </w:p>
        </w:tc>
        <w:tc>
          <w:tcPr>
            <w:tcW w:w="440" w:type="dxa"/>
            <w:tcBorders>
              <w:bottom w:val="single" w:sz="8" w:space="0" w:color="auto"/>
              <w:right w:val="single" w:sz="8" w:space="0" w:color="auto"/>
            </w:tcBorders>
            <w:vAlign w:val="bottom"/>
          </w:tcPr>
          <w:p w:rsidR="0061228E" w:rsidRDefault="0061228E">
            <w:pPr>
              <w:rPr>
                <w:sz w:val="19"/>
                <w:szCs w:val="19"/>
              </w:rPr>
            </w:pPr>
          </w:p>
        </w:tc>
        <w:tc>
          <w:tcPr>
            <w:tcW w:w="11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18"/>
                <w:szCs w:val="18"/>
              </w:rPr>
              <w:t>3</w:t>
            </w:r>
          </w:p>
        </w:tc>
        <w:tc>
          <w:tcPr>
            <w:tcW w:w="1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18"/>
                <w:szCs w:val="18"/>
              </w:rPr>
              <w:t>4</w:t>
            </w:r>
          </w:p>
        </w:tc>
        <w:tc>
          <w:tcPr>
            <w:tcW w:w="11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88"/>
                <w:sz w:val="18"/>
                <w:szCs w:val="18"/>
              </w:rPr>
              <w:t>5</w:t>
            </w:r>
          </w:p>
        </w:tc>
        <w:tc>
          <w:tcPr>
            <w:tcW w:w="340" w:type="dxa"/>
            <w:tcBorders>
              <w:bottom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2539ED">
            <w:pPr>
              <w:ind w:right="271"/>
              <w:jc w:val="center"/>
              <w:rPr>
                <w:sz w:val="20"/>
                <w:szCs w:val="20"/>
              </w:rPr>
            </w:pPr>
            <w:r>
              <w:rPr>
                <w:rFonts w:eastAsia="Times New Roman"/>
                <w:sz w:val="18"/>
                <w:szCs w:val="18"/>
              </w:rPr>
              <w:t>6</w:t>
            </w:r>
          </w:p>
        </w:tc>
        <w:tc>
          <w:tcPr>
            <w:tcW w:w="280" w:type="dxa"/>
            <w:tcBorders>
              <w:bottom w:val="single" w:sz="8" w:space="0" w:color="auto"/>
            </w:tcBorders>
            <w:vAlign w:val="bottom"/>
          </w:tcPr>
          <w:p w:rsidR="0061228E" w:rsidRDefault="0061228E">
            <w:pPr>
              <w:rPr>
                <w:sz w:val="19"/>
                <w:szCs w:val="19"/>
              </w:rPr>
            </w:pPr>
          </w:p>
        </w:tc>
        <w:tc>
          <w:tcPr>
            <w:tcW w:w="980" w:type="dxa"/>
            <w:tcBorders>
              <w:bottom w:val="single" w:sz="8" w:space="0" w:color="auto"/>
            </w:tcBorders>
            <w:vAlign w:val="bottom"/>
          </w:tcPr>
          <w:p w:rsidR="0061228E" w:rsidRDefault="002539ED">
            <w:pPr>
              <w:ind w:right="191"/>
              <w:jc w:val="center"/>
              <w:rPr>
                <w:sz w:val="20"/>
                <w:szCs w:val="20"/>
              </w:rPr>
            </w:pPr>
            <w:r>
              <w:rPr>
                <w:rFonts w:eastAsia="Times New Roman"/>
                <w:w w:val="88"/>
                <w:sz w:val="18"/>
                <w:szCs w:val="18"/>
              </w:rPr>
              <w:t>7</w:t>
            </w:r>
          </w:p>
        </w:tc>
        <w:tc>
          <w:tcPr>
            <w:tcW w:w="0" w:type="dxa"/>
            <w:vAlign w:val="bottom"/>
          </w:tcPr>
          <w:p w:rsidR="0061228E" w:rsidRDefault="0061228E">
            <w:pPr>
              <w:rPr>
                <w:sz w:val="1"/>
                <w:szCs w:val="1"/>
              </w:rPr>
            </w:pPr>
          </w:p>
        </w:tc>
      </w:tr>
      <w:tr w:rsidR="0061228E">
        <w:trPr>
          <w:trHeight w:val="369"/>
        </w:trPr>
        <w:tc>
          <w:tcPr>
            <w:tcW w:w="8740" w:type="dxa"/>
            <w:gridSpan w:val="10"/>
            <w:vAlign w:val="bottom"/>
          </w:tcPr>
          <w:p w:rsidR="0061228E" w:rsidRDefault="002539ED">
            <w:pPr>
              <w:ind w:left="870"/>
              <w:jc w:val="center"/>
              <w:rPr>
                <w:sz w:val="20"/>
                <w:szCs w:val="20"/>
              </w:rPr>
            </w:pPr>
            <w:r>
              <w:rPr>
                <w:rFonts w:eastAsia="Times New Roman"/>
              </w:rPr>
              <w:t>III. Дома с централизованным холодным водоснабжением и водонагревателями</w:t>
            </w:r>
          </w:p>
        </w:tc>
        <w:tc>
          <w:tcPr>
            <w:tcW w:w="9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8740" w:type="dxa"/>
            <w:gridSpan w:val="10"/>
            <w:vAlign w:val="bottom"/>
          </w:tcPr>
          <w:p w:rsidR="0061228E" w:rsidRDefault="002539ED">
            <w:pPr>
              <w:ind w:left="850"/>
              <w:jc w:val="center"/>
              <w:rPr>
                <w:sz w:val="20"/>
                <w:szCs w:val="20"/>
              </w:rPr>
            </w:pPr>
            <w:r>
              <w:rPr>
                <w:rFonts w:eastAsia="Times New Roman"/>
              </w:rPr>
              <w:t>на твёрдом топливе, оборудованные умывальниками и (или) мойками</w:t>
            </w:r>
          </w:p>
        </w:tc>
        <w:tc>
          <w:tcPr>
            <w:tcW w:w="980" w:type="dxa"/>
            <w:vAlign w:val="bottom"/>
          </w:tcPr>
          <w:p w:rsidR="0061228E" w:rsidRDefault="0061228E"/>
        </w:tc>
        <w:tc>
          <w:tcPr>
            <w:tcW w:w="0" w:type="dxa"/>
            <w:vAlign w:val="bottom"/>
          </w:tcPr>
          <w:p w:rsidR="0061228E" w:rsidRDefault="0061228E">
            <w:pPr>
              <w:rPr>
                <w:sz w:val="1"/>
                <w:szCs w:val="1"/>
              </w:rPr>
            </w:pPr>
          </w:p>
        </w:tc>
      </w:tr>
      <w:tr w:rsidR="0061228E">
        <w:trPr>
          <w:trHeight w:val="122"/>
        </w:trPr>
        <w:tc>
          <w:tcPr>
            <w:tcW w:w="2660" w:type="dxa"/>
            <w:gridSpan w:val="2"/>
            <w:tcBorders>
              <w:bottom w:val="single" w:sz="8" w:space="0" w:color="auto"/>
            </w:tcBorders>
            <w:vAlign w:val="bottom"/>
          </w:tcPr>
          <w:p w:rsidR="0061228E" w:rsidRDefault="0061228E">
            <w:pPr>
              <w:rPr>
                <w:sz w:val="10"/>
                <w:szCs w:val="10"/>
              </w:rPr>
            </w:pPr>
          </w:p>
        </w:tc>
        <w:tc>
          <w:tcPr>
            <w:tcW w:w="840" w:type="dxa"/>
            <w:tcBorders>
              <w:bottom w:val="single" w:sz="8" w:space="0" w:color="auto"/>
            </w:tcBorders>
            <w:vAlign w:val="bottom"/>
          </w:tcPr>
          <w:p w:rsidR="0061228E" w:rsidRDefault="0061228E">
            <w:pPr>
              <w:rPr>
                <w:sz w:val="10"/>
                <w:szCs w:val="10"/>
              </w:rPr>
            </w:pPr>
          </w:p>
        </w:tc>
        <w:tc>
          <w:tcPr>
            <w:tcW w:w="44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110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340" w:type="dxa"/>
            <w:tcBorders>
              <w:bottom w:val="single" w:sz="8" w:space="0" w:color="auto"/>
            </w:tcBorders>
            <w:vAlign w:val="bottom"/>
          </w:tcPr>
          <w:p w:rsidR="0061228E" w:rsidRDefault="0061228E">
            <w:pPr>
              <w:rPr>
                <w:sz w:val="10"/>
                <w:szCs w:val="10"/>
              </w:rPr>
            </w:pPr>
          </w:p>
        </w:tc>
        <w:tc>
          <w:tcPr>
            <w:tcW w:w="80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98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40"/>
        </w:trPr>
        <w:tc>
          <w:tcPr>
            <w:tcW w:w="2660" w:type="dxa"/>
            <w:gridSpan w:val="2"/>
            <w:tcBorders>
              <w:right w:val="single" w:sz="8" w:space="0" w:color="auto"/>
            </w:tcBorders>
            <w:vAlign w:val="bottom"/>
          </w:tcPr>
          <w:p w:rsidR="0061228E" w:rsidRDefault="002539ED">
            <w:pPr>
              <w:spacing w:line="240" w:lineRule="exact"/>
              <w:jc w:val="center"/>
              <w:rPr>
                <w:sz w:val="20"/>
                <w:szCs w:val="20"/>
              </w:rPr>
            </w:pPr>
            <w:r>
              <w:rPr>
                <w:rFonts w:eastAsia="Times New Roman"/>
              </w:rPr>
              <w:t>с системой водоотведения,</w:t>
            </w:r>
          </w:p>
        </w:tc>
        <w:tc>
          <w:tcPr>
            <w:tcW w:w="840" w:type="dxa"/>
            <w:vAlign w:val="bottom"/>
          </w:tcPr>
          <w:p w:rsidR="0061228E" w:rsidRDefault="0061228E">
            <w:pPr>
              <w:rPr>
                <w:sz w:val="20"/>
                <w:szCs w:val="20"/>
              </w:rPr>
            </w:pPr>
          </w:p>
        </w:tc>
        <w:tc>
          <w:tcPr>
            <w:tcW w:w="4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340" w:type="dxa"/>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9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40"/>
              <w:rPr>
                <w:sz w:val="20"/>
                <w:szCs w:val="20"/>
              </w:rPr>
            </w:pPr>
            <w:r>
              <w:rPr>
                <w:rFonts w:eastAsia="Times New Roman"/>
              </w:rPr>
              <w:t>оборудованные ваннами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ind w:left="271"/>
              <w:jc w:val="center"/>
              <w:rPr>
                <w:sz w:val="20"/>
                <w:szCs w:val="20"/>
              </w:rPr>
            </w:pPr>
            <w:r>
              <w:rPr>
                <w:rFonts w:eastAsia="Times New Roman"/>
                <w:w w:val="98"/>
              </w:rPr>
              <w:t>4,78</w:t>
            </w: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w w:val="98"/>
              </w:rPr>
              <w:t>4,78</w:t>
            </w:r>
          </w:p>
        </w:tc>
        <w:tc>
          <w:tcPr>
            <w:tcW w:w="280" w:type="dxa"/>
            <w:vAlign w:val="bottom"/>
          </w:tcPr>
          <w:p w:rsidR="0061228E" w:rsidRDefault="0061228E">
            <w:pPr>
              <w:rPr>
                <w:sz w:val="21"/>
                <w:szCs w:val="21"/>
              </w:rPr>
            </w:pPr>
          </w:p>
        </w:tc>
        <w:tc>
          <w:tcPr>
            <w:tcW w:w="980" w:type="dxa"/>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255"/>
        </w:trPr>
        <w:tc>
          <w:tcPr>
            <w:tcW w:w="2520" w:type="dxa"/>
            <w:tcBorders>
              <w:bottom w:val="single" w:sz="8" w:space="0" w:color="auto"/>
            </w:tcBorders>
            <w:vAlign w:val="bottom"/>
          </w:tcPr>
          <w:p w:rsidR="0061228E" w:rsidRDefault="002539ED">
            <w:pPr>
              <w:ind w:left="40"/>
              <w:rPr>
                <w:sz w:val="20"/>
                <w:szCs w:val="20"/>
              </w:rPr>
            </w:pPr>
            <w:r>
              <w:rPr>
                <w:rFonts w:eastAsia="Times New Roman"/>
              </w:rPr>
              <w:t>и (или) душами.</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2520" w:type="dxa"/>
            <w:vAlign w:val="bottom"/>
          </w:tcPr>
          <w:p w:rsidR="0061228E" w:rsidRDefault="002539ED">
            <w:pPr>
              <w:spacing w:line="243" w:lineRule="exact"/>
              <w:ind w:left="40"/>
              <w:rPr>
                <w:sz w:val="20"/>
                <w:szCs w:val="20"/>
              </w:rPr>
            </w:pPr>
            <w:r>
              <w:rPr>
                <w:rFonts w:eastAsia="Times New Roman"/>
              </w:rPr>
              <w:t>без системы</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2,45</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40"/>
              <w:rPr>
                <w:sz w:val="20"/>
                <w:szCs w:val="20"/>
              </w:rPr>
            </w:pPr>
            <w:r>
              <w:rPr>
                <w:rFonts w:eastAsia="Times New Roman"/>
              </w:rPr>
              <w:t>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3"/>
        </w:trPr>
        <w:tc>
          <w:tcPr>
            <w:tcW w:w="7660" w:type="dxa"/>
            <w:gridSpan w:val="8"/>
            <w:vAlign w:val="bottom"/>
          </w:tcPr>
          <w:p w:rsidR="0061228E" w:rsidRDefault="002539ED">
            <w:pPr>
              <w:ind w:left="1930"/>
              <w:jc w:val="center"/>
              <w:rPr>
                <w:sz w:val="20"/>
                <w:szCs w:val="20"/>
              </w:rPr>
            </w:pPr>
            <w:r>
              <w:rPr>
                <w:rFonts w:eastAsia="Times New Roman"/>
              </w:rPr>
              <w:t>IV. Дома с централизованным холодным водоснабжением,</w:t>
            </w:r>
          </w:p>
        </w:tc>
        <w:tc>
          <w:tcPr>
            <w:tcW w:w="80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2520" w:type="dxa"/>
            <w:vAlign w:val="bottom"/>
          </w:tcPr>
          <w:p w:rsidR="0061228E" w:rsidRDefault="0061228E"/>
        </w:tc>
        <w:tc>
          <w:tcPr>
            <w:tcW w:w="5140" w:type="dxa"/>
            <w:gridSpan w:val="7"/>
            <w:vAlign w:val="bottom"/>
          </w:tcPr>
          <w:p w:rsidR="0061228E" w:rsidRDefault="002539ED">
            <w:pPr>
              <w:ind w:right="480"/>
              <w:jc w:val="center"/>
              <w:rPr>
                <w:sz w:val="20"/>
                <w:szCs w:val="20"/>
              </w:rPr>
            </w:pPr>
            <w:r>
              <w:rPr>
                <w:rFonts w:eastAsia="Times New Roman"/>
                <w:w w:val="99"/>
              </w:rPr>
              <w:t>оборудованные умывальниками и (или) мойками</w:t>
            </w:r>
          </w:p>
        </w:tc>
        <w:tc>
          <w:tcPr>
            <w:tcW w:w="800" w:type="dxa"/>
            <w:vAlign w:val="bottom"/>
          </w:tcPr>
          <w:p w:rsidR="0061228E" w:rsidRDefault="0061228E"/>
        </w:tc>
        <w:tc>
          <w:tcPr>
            <w:tcW w:w="280" w:type="dxa"/>
            <w:vAlign w:val="bottom"/>
          </w:tcPr>
          <w:p w:rsidR="0061228E" w:rsidRDefault="0061228E"/>
        </w:tc>
        <w:tc>
          <w:tcPr>
            <w:tcW w:w="980" w:type="dxa"/>
            <w:vAlign w:val="bottom"/>
          </w:tcPr>
          <w:p w:rsidR="0061228E" w:rsidRDefault="0061228E"/>
        </w:tc>
        <w:tc>
          <w:tcPr>
            <w:tcW w:w="0" w:type="dxa"/>
            <w:vAlign w:val="bottom"/>
          </w:tcPr>
          <w:p w:rsidR="0061228E" w:rsidRDefault="0061228E">
            <w:pPr>
              <w:rPr>
                <w:sz w:val="1"/>
                <w:szCs w:val="1"/>
              </w:rPr>
            </w:pPr>
          </w:p>
        </w:tc>
      </w:tr>
      <w:tr w:rsidR="0061228E">
        <w:trPr>
          <w:trHeight w:val="122"/>
        </w:trPr>
        <w:tc>
          <w:tcPr>
            <w:tcW w:w="252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840" w:type="dxa"/>
            <w:tcBorders>
              <w:bottom w:val="single" w:sz="8" w:space="0" w:color="auto"/>
            </w:tcBorders>
            <w:vAlign w:val="bottom"/>
          </w:tcPr>
          <w:p w:rsidR="0061228E" w:rsidRDefault="0061228E">
            <w:pPr>
              <w:rPr>
                <w:sz w:val="10"/>
                <w:szCs w:val="10"/>
              </w:rPr>
            </w:pPr>
          </w:p>
        </w:tc>
        <w:tc>
          <w:tcPr>
            <w:tcW w:w="44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110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340" w:type="dxa"/>
            <w:tcBorders>
              <w:bottom w:val="single" w:sz="8" w:space="0" w:color="auto"/>
            </w:tcBorders>
            <w:vAlign w:val="bottom"/>
          </w:tcPr>
          <w:p w:rsidR="0061228E" w:rsidRDefault="0061228E">
            <w:pPr>
              <w:rPr>
                <w:sz w:val="10"/>
                <w:szCs w:val="10"/>
              </w:rPr>
            </w:pPr>
          </w:p>
        </w:tc>
        <w:tc>
          <w:tcPr>
            <w:tcW w:w="80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98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40"/>
        </w:trPr>
        <w:tc>
          <w:tcPr>
            <w:tcW w:w="2520" w:type="dxa"/>
            <w:vAlign w:val="bottom"/>
          </w:tcPr>
          <w:p w:rsidR="0061228E" w:rsidRDefault="002539ED">
            <w:pPr>
              <w:spacing w:line="240" w:lineRule="exact"/>
              <w:ind w:left="100"/>
              <w:rPr>
                <w:sz w:val="20"/>
                <w:szCs w:val="20"/>
              </w:rPr>
            </w:pPr>
            <w:r>
              <w:rPr>
                <w:rFonts w:eastAsia="Times New Roman"/>
              </w:rPr>
              <w:t>с газоснабжением и</w:t>
            </w:r>
          </w:p>
        </w:tc>
        <w:tc>
          <w:tcPr>
            <w:tcW w:w="140" w:type="dxa"/>
            <w:tcBorders>
              <w:right w:val="single" w:sz="8" w:space="0" w:color="auto"/>
            </w:tcBorders>
            <w:vAlign w:val="bottom"/>
          </w:tcPr>
          <w:p w:rsidR="0061228E" w:rsidRDefault="0061228E">
            <w:pPr>
              <w:rPr>
                <w:sz w:val="20"/>
                <w:szCs w:val="20"/>
              </w:rPr>
            </w:pPr>
          </w:p>
        </w:tc>
        <w:tc>
          <w:tcPr>
            <w:tcW w:w="840" w:type="dxa"/>
            <w:vAlign w:val="bottom"/>
          </w:tcPr>
          <w:p w:rsidR="0061228E" w:rsidRDefault="0061228E">
            <w:pPr>
              <w:rPr>
                <w:sz w:val="20"/>
                <w:szCs w:val="20"/>
              </w:rPr>
            </w:pPr>
          </w:p>
        </w:tc>
        <w:tc>
          <w:tcPr>
            <w:tcW w:w="4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340" w:type="dxa"/>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9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4,27</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4,27</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оборудованные ваннами</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3"/>
        </w:trPr>
        <w:tc>
          <w:tcPr>
            <w:tcW w:w="2520" w:type="dxa"/>
            <w:tcBorders>
              <w:bottom w:val="single" w:sz="8" w:space="0" w:color="auto"/>
            </w:tcBorders>
            <w:vAlign w:val="bottom"/>
          </w:tcPr>
          <w:p w:rsidR="0061228E" w:rsidRDefault="002539ED">
            <w:pPr>
              <w:ind w:left="100"/>
              <w:rPr>
                <w:sz w:val="20"/>
                <w:szCs w:val="20"/>
              </w:rPr>
            </w:pPr>
            <w:r>
              <w:rPr>
                <w:rFonts w:eastAsia="Times New Roman"/>
              </w:rPr>
              <w:t>и (или) душами.</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2520" w:type="dxa"/>
            <w:vAlign w:val="bottom"/>
          </w:tcPr>
          <w:p w:rsidR="0061228E" w:rsidRDefault="002539ED">
            <w:pPr>
              <w:spacing w:line="243" w:lineRule="exact"/>
              <w:ind w:left="100"/>
              <w:rPr>
                <w:sz w:val="20"/>
                <w:szCs w:val="20"/>
              </w:rPr>
            </w:pPr>
            <w:r>
              <w:rPr>
                <w:rFonts w:eastAsia="Times New Roman"/>
              </w:rPr>
              <w:t>с газоснабжением и</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3,42</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3,42</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520" w:type="dxa"/>
            <w:vAlign w:val="bottom"/>
          </w:tcPr>
          <w:p w:rsidR="0061228E" w:rsidRDefault="002539ED">
            <w:pPr>
              <w:spacing w:line="245" w:lineRule="exact"/>
              <w:ind w:left="100"/>
              <w:rPr>
                <w:sz w:val="20"/>
                <w:szCs w:val="20"/>
              </w:rPr>
            </w:pPr>
            <w:r>
              <w:rPr>
                <w:rFonts w:eastAsia="Times New Roman"/>
              </w:rPr>
              <w:t>с газоснабжением без</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2,83</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системы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2520" w:type="dxa"/>
            <w:vAlign w:val="bottom"/>
          </w:tcPr>
          <w:p w:rsidR="0061228E" w:rsidRDefault="002539ED">
            <w:pPr>
              <w:spacing w:line="244" w:lineRule="exact"/>
              <w:ind w:left="100"/>
              <w:rPr>
                <w:sz w:val="20"/>
                <w:szCs w:val="20"/>
              </w:rPr>
            </w:pPr>
            <w:r>
              <w:rPr>
                <w:rFonts w:eastAsia="Times New Roman"/>
              </w:rPr>
              <w:t>без газоснабжения, с</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3,16</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3,16</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2520" w:type="dxa"/>
            <w:vAlign w:val="bottom"/>
          </w:tcPr>
          <w:p w:rsidR="0061228E" w:rsidRDefault="002539ED">
            <w:pPr>
              <w:spacing w:line="244" w:lineRule="exact"/>
              <w:ind w:left="100"/>
              <w:rPr>
                <w:sz w:val="20"/>
                <w:szCs w:val="20"/>
              </w:rPr>
            </w:pPr>
            <w:r>
              <w:rPr>
                <w:rFonts w:eastAsia="Times New Roman"/>
              </w:rPr>
              <w:t>без газоснабжения и</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2,45</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системы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520" w:type="dxa"/>
            <w:vAlign w:val="bottom"/>
          </w:tcPr>
          <w:p w:rsidR="0061228E" w:rsidRDefault="002539ED">
            <w:pPr>
              <w:spacing w:line="242"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20" w:type="dxa"/>
            <w:vAlign w:val="bottom"/>
          </w:tcPr>
          <w:p w:rsidR="0061228E" w:rsidRDefault="002539ED">
            <w:pPr>
              <w:ind w:left="100"/>
              <w:rPr>
                <w:sz w:val="20"/>
                <w:szCs w:val="20"/>
              </w:rPr>
            </w:pPr>
            <w:r>
              <w:rPr>
                <w:rFonts w:eastAsia="Times New Roman"/>
              </w:rPr>
              <w:t>водоснабжением и</w:t>
            </w:r>
          </w:p>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44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61228E"/>
        </w:tc>
        <w:tc>
          <w:tcPr>
            <w:tcW w:w="340" w:type="dxa"/>
            <w:vAlign w:val="bottom"/>
          </w:tcPr>
          <w:p w:rsidR="0061228E" w:rsidRDefault="0061228E"/>
        </w:tc>
        <w:tc>
          <w:tcPr>
            <w:tcW w:w="800" w:type="dxa"/>
            <w:tcBorders>
              <w:right w:val="single" w:sz="8" w:space="0" w:color="auto"/>
            </w:tcBorders>
            <w:vAlign w:val="bottom"/>
          </w:tcPr>
          <w:p w:rsidR="0061228E" w:rsidRDefault="0061228E"/>
        </w:tc>
        <w:tc>
          <w:tcPr>
            <w:tcW w:w="280" w:type="dxa"/>
            <w:vAlign w:val="bottom"/>
          </w:tcPr>
          <w:p w:rsidR="0061228E" w:rsidRDefault="0061228E"/>
        </w:tc>
        <w:tc>
          <w:tcPr>
            <w:tcW w:w="980" w:type="dxa"/>
            <w:vAlign w:val="bottom"/>
          </w:tcPr>
          <w:p w:rsidR="0061228E" w:rsidRDefault="0061228E"/>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3,57</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0,05</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8"/>
              </w:rPr>
              <w:t>2,39</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0,04</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5,96</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0,09</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оборудованные общими</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кухнями и блоками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20" w:type="dxa"/>
            <w:tcBorders>
              <w:bottom w:val="single" w:sz="8" w:space="0" w:color="auto"/>
            </w:tcBorders>
            <w:vAlign w:val="bottom"/>
          </w:tcPr>
          <w:p w:rsidR="0061228E" w:rsidRDefault="002539ED">
            <w:pPr>
              <w:ind w:left="100"/>
              <w:rPr>
                <w:sz w:val="20"/>
                <w:szCs w:val="20"/>
              </w:rPr>
            </w:pPr>
            <w:r>
              <w:rPr>
                <w:rFonts w:eastAsia="Times New Roman"/>
              </w:rPr>
              <w:t>душевых на этажах.</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2520" w:type="dxa"/>
            <w:vAlign w:val="bottom"/>
          </w:tcPr>
          <w:p w:rsidR="0061228E" w:rsidRDefault="002539ED">
            <w:pPr>
              <w:spacing w:line="242"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водоснабжением 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2520" w:type="dxa"/>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tc>
        <w:tc>
          <w:tcPr>
            <w:tcW w:w="840" w:type="dxa"/>
            <w:vAlign w:val="bottom"/>
          </w:tcPr>
          <w:p w:rsidR="0061228E" w:rsidRDefault="002539ED">
            <w:pPr>
              <w:ind w:left="271"/>
              <w:jc w:val="center"/>
              <w:rPr>
                <w:sz w:val="20"/>
                <w:szCs w:val="20"/>
              </w:rPr>
            </w:pPr>
            <w:r>
              <w:rPr>
                <w:rFonts w:eastAsia="Times New Roman"/>
                <w:w w:val="98"/>
              </w:rPr>
              <w:t>2,64</w:t>
            </w:r>
          </w:p>
        </w:tc>
        <w:tc>
          <w:tcPr>
            <w:tcW w:w="44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0,04</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1,52</w:t>
            </w:r>
          </w:p>
        </w:tc>
        <w:tc>
          <w:tcPr>
            <w:tcW w:w="1140" w:type="dxa"/>
            <w:tcBorders>
              <w:right w:val="single" w:sz="8" w:space="0" w:color="auto"/>
            </w:tcBorders>
            <w:vAlign w:val="bottom"/>
          </w:tcPr>
          <w:p w:rsidR="0061228E" w:rsidRDefault="002539ED">
            <w:pPr>
              <w:jc w:val="center"/>
              <w:rPr>
                <w:sz w:val="20"/>
                <w:szCs w:val="20"/>
              </w:rPr>
            </w:pPr>
            <w:r>
              <w:rPr>
                <w:rFonts w:eastAsia="Times New Roman"/>
              </w:rPr>
              <w:t>0,03</w:t>
            </w:r>
          </w:p>
        </w:tc>
        <w:tc>
          <w:tcPr>
            <w:tcW w:w="340" w:type="dxa"/>
            <w:vAlign w:val="bottom"/>
          </w:tcPr>
          <w:p w:rsidR="0061228E" w:rsidRDefault="0061228E"/>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w w:val="98"/>
              </w:rPr>
              <w:t>4,16</w:t>
            </w:r>
          </w:p>
        </w:tc>
        <w:tc>
          <w:tcPr>
            <w:tcW w:w="280" w:type="dxa"/>
            <w:vAlign w:val="bottom"/>
          </w:tcPr>
          <w:p w:rsidR="0061228E" w:rsidRDefault="0061228E"/>
        </w:tc>
        <w:tc>
          <w:tcPr>
            <w:tcW w:w="980" w:type="dxa"/>
            <w:vAlign w:val="bottom"/>
          </w:tcPr>
          <w:p w:rsidR="0061228E" w:rsidRDefault="002539ED">
            <w:pPr>
              <w:ind w:right="191"/>
              <w:jc w:val="center"/>
              <w:rPr>
                <w:sz w:val="20"/>
                <w:szCs w:val="20"/>
              </w:rPr>
            </w:pPr>
            <w:r>
              <w:rPr>
                <w:rFonts w:eastAsia="Times New Roman"/>
              </w:rPr>
              <w:t>0,07</w:t>
            </w: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оборудованные общими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2520" w:type="dxa"/>
            <w:tcBorders>
              <w:bottom w:val="single" w:sz="8" w:space="0" w:color="auto"/>
            </w:tcBorders>
            <w:vAlign w:val="bottom"/>
          </w:tcPr>
          <w:p w:rsidR="0061228E" w:rsidRDefault="002539ED">
            <w:pPr>
              <w:ind w:left="100"/>
              <w:rPr>
                <w:sz w:val="20"/>
                <w:szCs w:val="20"/>
              </w:rPr>
            </w:pPr>
            <w:r>
              <w:rPr>
                <w:rFonts w:eastAsia="Times New Roman"/>
              </w:rPr>
              <w:t>душевыми.</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2520" w:type="dxa"/>
            <w:vAlign w:val="bottom"/>
          </w:tcPr>
          <w:p w:rsidR="0061228E" w:rsidRDefault="002539ED">
            <w:pPr>
              <w:spacing w:line="241"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0"/>
                <w:szCs w:val="20"/>
              </w:rPr>
            </w:pPr>
          </w:p>
        </w:tc>
        <w:tc>
          <w:tcPr>
            <w:tcW w:w="840" w:type="dxa"/>
            <w:vAlign w:val="bottom"/>
          </w:tcPr>
          <w:p w:rsidR="0061228E" w:rsidRDefault="0061228E">
            <w:pPr>
              <w:rPr>
                <w:sz w:val="20"/>
                <w:szCs w:val="20"/>
              </w:rPr>
            </w:pPr>
          </w:p>
        </w:tc>
        <w:tc>
          <w:tcPr>
            <w:tcW w:w="4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340" w:type="dxa"/>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9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2520" w:type="dxa"/>
            <w:vAlign w:val="bottom"/>
          </w:tcPr>
          <w:p w:rsidR="0061228E" w:rsidRDefault="002539ED">
            <w:pPr>
              <w:ind w:left="100"/>
              <w:rPr>
                <w:sz w:val="20"/>
                <w:szCs w:val="20"/>
              </w:rPr>
            </w:pPr>
            <w:r>
              <w:rPr>
                <w:rFonts w:eastAsia="Times New Roman"/>
              </w:rPr>
              <w:t>водоснабжением и</w:t>
            </w:r>
          </w:p>
        </w:tc>
        <w:tc>
          <w:tcPr>
            <w:tcW w:w="140" w:type="dxa"/>
            <w:tcBorders>
              <w:right w:val="single" w:sz="8" w:space="0" w:color="auto"/>
            </w:tcBorders>
            <w:vAlign w:val="bottom"/>
          </w:tcPr>
          <w:p w:rsidR="0061228E" w:rsidRDefault="0061228E"/>
        </w:tc>
        <w:tc>
          <w:tcPr>
            <w:tcW w:w="840" w:type="dxa"/>
            <w:vAlign w:val="bottom"/>
          </w:tcPr>
          <w:p w:rsidR="0061228E" w:rsidRDefault="002539ED">
            <w:pPr>
              <w:ind w:left="271"/>
              <w:jc w:val="center"/>
              <w:rPr>
                <w:sz w:val="20"/>
                <w:szCs w:val="20"/>
              </w:rPr>
            </w:pPr>
            <w:r>
              <w:rPr>
                <w:rFonts w:eastAsia="Times New Roman"/>
                <w:w w:val="98"/>
              </w:rPr>
              <w:t>2,54</w:t>
            </w:r>
          </w:p>
        </w:tc>
        <w:tc>
          <w:tcPr>
            <w:tcW w:w="44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0,04</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1,16</w:t>
            </w:r>
          </w:p>
        </w:tc>
        <w:tc>
          <w:tcPr>
            <w:tcW w:w="1140" w:type="dxa"/>
            <w:tcBorders>
              <w:right w:val="single" w:sz="8" w:space="0" w:color="auto"/>
            </w:tcBorders>
            <w:vAlign w:val="bottom"/>
          </w:tcPr>
          <w:p w:rsidR="0061228E" w:rsidRDefault="002539ED">
            <w:pPr>
              <w:jc w:val="center"/>
              <w:rPr>
                <w:sz w:val="20"/>
                <w:szCs w:val="20"/>
              </w:rPr>
            </w:pPr>
            <w:r>
              <w:rPr>
                <w:rFonts w:eastAsia="Times New Roman"/>
              </w:rPr>
              <w:t>0,02</w:t>
            </w:r>
          </w:p>
        </w:tc>
        <w:tc>
          <w:tcPr>
            <w:tcW w:w="340" w:type="dxa"/>
            <w:vAlign w:val="bottom"/>
          </w:tcPr>
          <w:p w:rsidR="0061228E" w:rsidRDefault="0061228E"/>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w w:val="98"/>
              </w:rPr>
              <w:t>3,70</w:t>
            </w:r>
          </w:p>
        </w:tc>
        <w:tc>
          <w:tcPr>
            <w:tcW w:w="280" w:type="dxa"/>
            <w:vAlign w:val="bottom"/>
          </w:tcPr>
          <w:p w:rsidR="0061228E" w:rsidRDefault="0061228E"/>
        </w:tc>
        <w:tc>
          <w:tcPr>
            <w:tcW w:w="980" w:type="dxa"/>
            <w:vAlign w:val="bottom"/>
          </w:tcPr>
          <w:p w:rsidR="0061228E" w:rsidRDefault="002539ED">
            <w:pPr>
              <w:ind w:right="191"/>
              <w:jc w:val="center"/>
              <w:rPr>
                <w:sz w:val="20"/>
                <w:szCs w:val="20"/>
              </w:rPr>
            </w:pPr>
            <w:r>
              <w:rPr>
                <w:rFonts w:eastAsia="Times New Roman"/>
              </w:rPr>
              <w:t>0,06</w:t>
            </w:r>
          </w:p>
        </w:tc>
        <w:tc>
          <w:tcPr>
            <w:tcW w:w="0" w:type="dxa"/>
            <w:vAlign w:val="bottom"/>
          </w:tcPr>
          <w:p w:rsidR="0061228E" w:rsidRDefault="0061228E">
            <w:pPr>
              <w:rPr>
                <w:sz w:val="1"/>
                <w:szCs w:val="1"/>
              </w:rPr>
            </w:pPr>
          </w:p>
        </w:tc>
      </w:tr>
      <w:tr w:rsidR="0061228E">
        <w:trPr>
          <w:trHeight w:val="253"/>
        </w:trPr>
        <w:tc>
          <w:tcPr>
            <w:tcW w:w="2520" w:type="dxa"/>
            <w:tcBorders>
              <w:bottom w:val="single" w:sz="8" w:space="0" w:color="auto"/>
            </w:tcBorders>
            <w:vAlign w:val="bottom"/>
          </w:tcPr>
          <w:p w:rsidR="0061228E" w:rsidRDefault="002539ED">
            <w:pPr>
              <w:ind w:left="100"/>
              <w:rPr>
                <w:sz w:val="20"/>
                <w:szCs w:val="20"/>
              </w:rPr>
            </w:pPr>
            <w:r>
              <w:rPr>
                <w:rFonts w:eastAsia="Times New Roman"/>
              </w:rPr>
              <w:t>системой водоотведения.</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2520" w:type="dxa"/>
            <w:vAlign w:val="bottom"/>
          </w:tcPr>
          <w:p w:rsidR="0061228E" w:rsidRDefault="002539ED">
            <w:pPr>
              <w:spacing w:line="243"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водоснабжением, без</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ind w:left="251"/>
              <w:jc w:val="center"/>
              <w:rPr>
                <w:sz w:val="20"/>
                <w:szCs w:val="20"/>
              </w:rPr>
            </w:pPr>
            <w:r>
              <w:rPr>
                <w:rFonts w:eastAsia="Times New Roman"/>
              </w:rPr>
              <w:t>2,5</w:t>
            </w: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0,74</w:t>
            </w:r>
          </w:p>
        </w:tc>
        <w:tc>
          <w:tcPr>
            <w:tcW w:w="1140" w:type="dxa"/>
            <w:tcBorders>
              <w:right w:val="single" w:sz="8" w:space="0" w:color="auto"/>
            </w:tcBorders>
            <w:vAlign w:val="bottom"/>
          </w:tcPr>
          <w:p w:rsidR="0061228E" w:rsidRDefault="002539ED">
            <w:pPr>
              <w:jc w:val="center"/>
              <w:rPr>
                <w:sz w:val="20"/>
                <w:szCs w:val="20"/>
              </w:rPr>
            </w:pPr>
            <w:r>
              <w:rPr>
                <w:rFonts w:eastAsia="Times New Roman"/>
              </w:rPr>
              <w:t>0,01</w:t>
            </w: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254"/>
        </w:trPr>
        <w:tc>
          <w:tcPr>
            <w:tcW w:w="2520" w:type="dxa"/>
            <w:tcBorders>
              <w:bottom w:val="single" w:sz="8" w:space="0" w:color="auto"/>
            </w:tcBorders>
            <w:vAlign w:val="bottom"/>
          </w:tcPr>
          <w:p w:rsidR="0061228E" w:rsidRDefault="002539ED">
            <w:pPr>
              <w:ind w:left="100"/>
              <w:rPr>
                <w:sz w:val="20"/>
                <w:szCs w:val="20"/>
              </w:rPr>
            </w:pPr>
            <w:r>
              <w:rPr>
                <w:rFonts w:eastAsia="Times New Roman"/>
              </w:rPr>
              <w:t>системы водоотведения.</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71"/>
        </w:trPr>
        <w:tc>
          <w:tcPr>
            <w:tcW w:w="252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2680" w:type="dxa"/>
            <w:gridSpan w:val="3"/>
            <w:vAlign w:val="bottom"/>
          </w:tcPr>
          <w:p w:rsidR="0061228E" w:rsidRDefault="002539ED">
            <w:pPr>
              <w:jc w:val="center"/>
              <w:rPr>
                <w:sz w:val="20"/>
                <w:szCs w:val="20"/>
              </w:rPr>
            </w:pPr>
            <w:r>
              <w:rPr>
                <w:rFonts w:eastAsia="Times New Roman"/>
                <w:w w:val="99"/>
              </w:rPr>
              <w:t>V. Водоразборные колонки.</w:t>
            </w:r>
          </w:p>
        </w:tc>
        <w:tc>
          <w:tcPr>
            <w:tcW w:w="1140" w:type="dxa"/>
            <w:vAlign w:val="bottom"/>
          </w:tcPr>
          <w:p w:rsidR="0061228E" w:rsidRDefault="0061228E">
            <w:pPr>
              <w:rPr>
                <w:sz w:val="24"/>
                <w:szCs w:val="24"/>
              </w:rPr>
            </w:pPr>
          </w:p>
        </w:tc>
        <w:tc>
          <w:tcPr>
            <w:tcW w:w="340" w:type="dxa"/>
            <w:vAlign w:val="bottom"/>
          </w:tcPr>
          <w:p w:rsidR="0061228E" w:rsidRDefault="0061228E">
            <w:pPr>
              <w:rPr>
                <w:sz w:val="24"/>
                <w:szCs w:val="24"/>
              </w:rPr>
            </w:pPr>
          </w:p>
        </w:tc>
        <w:tc>
          <w:tcPr>
            <w:tcW w:w="80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tcBorders>
            <w:vAlign w:val="bottom"/>
          </w:tcPr>
          <w:p w:rsidR="0061228E" w:rsidRDefault="0061228E">
            <w:pPr>
              <w:rPr>
                <w:sz w:val="11"/>
                <w:szCs w:val="11"/>
              </w:rPr>
            </w:pPr>
          </w:p>
        </w:tc>
        <w:tc>
          <w:tcPr>
            <w:tcW w:w="1140" w:type="dxa"/>
            <w:tcBorders>
              <w:bottom w:val="single" w:sz="8" w:space="0" w:color="auto"/>
            </w:tcBorders>
            <w:vAlign w:val="bottom"/>
          </w:tcPr>
          <w:p w:rsidR="0061228E" w:rsidRDefault="0061228E">
            <w:pPr>
              <w:rPr>
                <w:sz w:val="11"/>
                <w:szCs w:val="11"/>
              </w:rPr>
            </w:pPr>
          </w:p>
        </w:tc>
        <w:tc>
          <w:tcPr>
            <w:tcW w:w="1100" w:type="dxa"/>
            <w:tcBorders>
              <w:bottom w:val="single" w:sz="8" w:space="0" w:color="auto"/>
            </w:tcBorders>
            <w:vAlign w:val="bottom"/>
          </w:tcPr>
          <w:p w:rsidR="0061228E" w:rsidRDefault="0061228E">
            <w:pPr>
              <w:rPr>
                <w:sz w:val="11"/>
                <w:szCs w:val="11"/>
              </w:rPr>
            </w:pPr>
          </w:p>
        </w:tc>
        <w:tc>
          <w:tcPr>
            <w:tcW w:w="1140" w:type="dxa"/>
            <w:tcBorders>
              <w:bottom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95" w:lineRule="exact"/>
        <w:rPr>
          <w:sz w:val="20"/>
          <w:szCs w:val="20"/>
        </w:rPr>
      </w:pPr>
    </w:p>
    <w:p w:rsidR="0061228E" w:rsidRDefault="002539ED">
      <w:pPr>
        <w:jc w:val="right"/>
        <w:rPr>
          <w:sz w:val="20"/>
          <w:szCs w:val="20"/>
        </w:rPr>
      </w:pPr>
      <w:r>
        <w:rPr>
          <w:rFonts w:eastAsia="Times New Roman"/>
          <w:sz w:val="24"/>
          <w:szCs w:val="24"/>
        </w:rPr>
        <w:t>39</w:t>
      </w:r>
    </w:p>
    <w:p w:rsidR="0061228E" w:rsidRDefault="002539ED">
      <w:pPr>
        <w:spacing w:line="20" w:lineRule="exact"/>
        <w:rPr>
          <w:sz w:val="20"/>
          <w:szCs w:val="20"/>
        </w:rPr>
      </w:pPr>
      <w:r>
        <w:rPr>
          <w:noProof/>
          <w:sz w:val="20"/>
          <w:szCs w:val="20"/>
        </w:rPr>
        <w:drawing>
          <wp:anchor distT="0" distB="0" distL="114300" distR="114300" simplePos="0" relativeHeight="251625472" behindDoc="1" locked="0" layoutInCell="0" allowOverlap="1">
            <wp:simplePos x="0" y="0"/>
            <wp:positionH relativeFrom="column">
              <wp:posOffset>-85725</wp:posOffset>
            </wp:positionH>
            <wp:positionV relativeFrom="paragraph">
              <wp:posOffset>3175</wp:posOffset>
            </wp:positionV>
            <wp:extent cx="6337935" cy="38100"/>
            <wp:effectExtent l="0" t="0" r="0" b="0"/>
            <wp:wrapNone/>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26496" behindDoc="1" locked="0" layoutInCell="0" allowOverlap="1">
            <wp:simplePos x="0" y="0"/>
            <wp:positionH relativeFrom="column">
              <wp:posOffset>-85725</wp:posOffset>
            </wp:positionH>
            <wp:positionV relativeFrom="paragraph">
              <wp:posOffset>50800</wp:posOffset>
            </wp:positionV>
            <wp:extent cx="6337935" cy="8890"/>
            <wp:effectExtent l="0" t="0" r="0" b="0"/>
            <wp:wrapNone/>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240" w:header="0" w:footer="0" w:gutter="0"/>
          <w:cols w:space="720" w:equalWidth="0">
            <w:col w:w="98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2620"/>
        <w:gridCol w:w="1280"/>
        <w:gridCol w:w="1140"/>
        <w:gridCol w:w="1120"/>
        <w:gridCol w:w="1140"/>
        <w:gridCol w:w="1140"/>
        <w:gridCol w:w="1260"/>
        <w:gridCol w:w="120"/>
      </w:tblGrid>
      <w:tr w:rsidR="0061228E">
        <w:trPr>
          <w:trHeight w:val="29"/>
        </w:trPr>
        <w:tc>
          <w:tcPr>
            <w:tcW w:w="160" w:type="dxa"/>
            <w:tcBorders>
              <w:right w:val="single" w:sz="8" w:space="0" w:color="622423"/>
            </w:tcBorders>
            <w:shd w:val="clear" w:color="auto" w:fill="622423"/>
            <w:vAlign w:val="bottom"/>
          </w:tcPr>
          <w:p w:rsidR="0061228E" w:rsidRDefault="0061228E">
            <w:pPr>
              <w:rPr>
                <w:sz w:val="2"/>
                <w:szCs w:val="2"/>
              </w:rPr>
            </w:pPr>
          </w:p>
        </w:tc>
        <w:tc>
          <w:tcPr>
            <w:tcW w:w="2620" w:type="dxa"/>
            <w:tcBorders>
              <w:right w:val="single" w:sz="8" w:space="0" w:color="622423"/>
            </w:tcBorders>
            <w:shd w:val="clear" w:color="auto" w:fill="622423"/>
            <w:vAlign w:val="bottom"/>
          </w:tcPr>
          <w:p w:rsidR="0061228E" w:rsidRDefault="0061228E">
            <w:pPr>
              <w:rPr>
                <w:sz w:val="2"/>
                <w:szCs w:val="2"/>
              </w:rPr>
            </w:pPr>
          </w:p>
        </w:tc>
        <w:tc>
          <w:tcPr>
            <w:tcW w:w="1280" w:type="dxa"/>
            <w:tcBorders>
              <w:right w:val="single" w:sz="8" w:space="0" w:color="622423"/>
            </w:tcBorders>
            <w:shd w:val="clear" w:color="auto" w:fill="622423"/>
            <w:vAlign w:val="bottom"/>
          </w:tcPr>
          <w:p w:rsidR="0061228E" w:rsidRDefault="0061228E">
            <w:pPr>
              <w:rPr>
                <w:sz w:val="2"/>
                <w:szCs w:val="2"/>
              </w:rPr>
            </w:pPr>
          </w:p>
        </w:tc>
        <w:tc>
          <w:tcPr>
            <w:tcW w:w="114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1140" w:type="dxa"/>
            <w:tcBorders>
              <w:right w:val="single" w:sz="8" w:space="0" w:color="622423"/>
            </w:tcBorders>
            <w:shd w:val="clear" w:color="auto" w:fill="622423"/>
            <w:vAlign w:val="bottom"/>
          </w:tcPr>
          <w:p w:rsidR="0061228E" w:rsidRDefault="0061228E">
            <w:pPr>
              <w:rPr>
                <w:sz w:val="2"/>
                <w:szCs w:val="2"/>
              </w:rPr>
            </w:pPr>
          </w:p>
        </w:tc>
        <w:tc>
          <w:tcPr>
            <w:tcW w:w="1140" w:type="dxa"/>
            <w:tcBorders>
              <w:right w:val="single" w:sz="8" w:space="0" w:color="622423"/>
            </w:tcBorders>
            <w:shd w:val="clear" w:color="auto" w:fill="622423"/>
            <w:vAlign w:val="bottom"/>
          </w:tcPr>
          <w:p w:rsidR="0061228E" w:rsidRDefault="0061228E">
            <w:pPr>
              <w:rPr>
                <w:sz w:val="2"/>
                <w:szCs w:val="2"/>
              </w:rPr>
            </w:pPr>
          </w:p>
        </w:tc>
        <w:tc>
          <w:tcPr>
            <w:tcW w:w="1260" w:type="dxa"/>
            <w:tcBorders>
              <w:right w:val="single" w:sz="8" w:space="0" w:color="622423"/>
            </w:tcBorders>
            <w:shd w:val="clear" w:color="auto" w:fill="622423"/>
            <w:vAlign w:val="bottom"/>
          </w:tcPr>
          <w:p w:rsidR="0061228E" w:rsidRDefault="0061228E">
            <w:pPr>
              <w:rPr>
                <w:sz w:val="2"/>
                <w:szCs w:val="2"/>
              </w:rPr>
            </w:pPr>
          </w:p>
        </w:tc>
        <w:tc>
          <w:tcPr>
            <w:tcW w:w="120" w:type="dxa"/>
            <w:shd w:val="clear" w:color="auto" w:fill="622423"/>
            <w:vAlign w:val="bottom"/>
          </w:tcPr>
          <w:p w:rsidR="0061228E" w:rsidRDefault="0061228E">
            <w:pPr>
              <w:rPr>
                <w:sz w:val="2"/>
                <w:szCs w:val="2"/>
              </w:rPr>
            </w:pPr>
          </w:p>
        </w:tc>
      </w:tr>
      <w:tr w:rsidR="0061228E">
        <w:trPr>
          <w:trHeight w:val="61"/>
        </w:trPr>
        <w:tc>
          <w:tcPr>
            <w:tcW w:w="160" w:type="dxa"/>
            <w:tcBorders>
              <w:right w:val="single" w:sz="8" w:space="0" w:color="622423"/>
            </w:tcBorders>
            <w:shd w:val="clear" w:color="auto" w:fill="622423"/>
            <w:vAlign w:val="bottom"/>
          </w:tcPr>
          <w:p w:rsidR="0061228E" w:rsidRDefault="0061228E">
            <w:pPr>
              <w:rPr>
                <w:sz w:val="5"/>
                <w:szCs w:val="5"/>
              </w:rPr>
            </w:pPr>
          </w:p>
        </w:tc>
        <w:tc>
          <w:tcPr>
            <w:tcW w:w="2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 w:type="dxa"/>
            <w:shd w:val="clear" w:color="auto" w:fill="622423"/>
            <w:vAlign w:val="bottom"/>
          </w:tcPr>
          <w:p w:rsidR="0061228E" w:rsidRDefault="0061228E">
            <w:pPr>
              <w:rPr>
                <w:sz w:val="5"/>
                <w:szCs w:val="5"/>
              </w:rPr>
            </w:pPr>
          </w:p>
        </w:tc>
      </w:tr>
      <w:tr w:rsidR="0061228E">
        <w:trPr>
          <w:trHeight w:val="241"/>
        </w:trPr>
        <w:tc>
          <w:tcPr>
            <w:tcW w:w="160" w:type="dxa"/>
            <w:tcBorders>
              <w:right w:val="single" w:sz="8" w:space="0" w:color="auto"/>
            </w:tcBorders>
            <w:vAlign w:val="bottom"/>
          </w:tcPr>
          <w:p w:rsidR="0061228E" w:rsidRDefault="0061228E">
            <w:pPr>
              <w:rPr>
                <w:sz w:val="20"/>
                <w:szCs w:val="20"/>
              </w:rPr>
            </w:pPr>
          </w:p>
        </w:tc>
        <w:tc>
          <w:tcPr>
            <w:tcW w:w="2620" w:type="dxa"/>
            <w:tcBorders>
              <w:right w:val="single" w:sz="8" w:space="0" w:color="auto"/>
            </w:tcBorders>
            <w:vAlign w:val="bottom"/>
          </w:tcPr>
          <w:p w:rsidR="0061228E" w:rsidRDefault="002539ED">
            <w:pPr>
              <w:spacing w:line="241" w:lineRule="exact"/>
              <w:ind w:left="80"/>
              <w:rPr>
                <w:sz w:val="20"/>
                <w:szCs w:val="20"/>
              </w:rPr>
            </w:pPr>
            <w:r>
              <w:rPr>
                <w:rFonts w:eastAsia="Times New Roman"/>
              </w:rPr>
              <w:t>Расположенные вне</w:t>
            </w:r>
          </w:p>
        </w:tc>
        <w:tc>
          <w:tcPr>
            <w:tcW w:w="128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2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26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r>
      <w:tr w:rsidR="0061228E">
        <w:trPr>
          <w:trHeight w:val="252"/>
        </w:trPr>
        <w:tc>
          <w:tcPr>
            <w:tcW w:w="160" w:type="dxa"/>
            <w:tcBorders>
              <w:right w:val="single" w:sz="8" w:space="0" w:color="auto"/>
            </w:tcBorders>
            <w:vAlign w:val="bottom"/>
          </w:tcPr>
          <w:p w:rsidR="0061228E" w:rsidRDefault="0061228E">
            <w:pPr>
              <w:rPr>
                <w:sz w:val="21"/>
                <w:szCs w:val="21"/>
              </w:rPr>
            </w:pPr>
          </w:p>
        </w:tc>
        <w:tc>
          <w:tcPr>
            <w:tcW w:w="2620" w:type="dxa"/>
            <w:tcBorders>
              <w:right w:val="single" w:sz="8" w:space="0" w:color="auto"/>
            </w:tcBorders>
            <w:vAlign w:val="bottom"/>
          </w:tcPr>
          <w:p w:rsidR="0061228E" w:rsidRDefault="002539ED">
            <w:pPr>
              <w:ind w:left="80"/>
              <w:rPr>
                <w:sz w:val="20"/>
                <w:szCs w:val="20"/>
              </w:rPr>
            </w:pPr>
            <w:r>
              <w:rPr>
                <w:rFonts w:eastAsia="Times New Roman"/>
              </w:rPr>
              <w:t>территории</w:t>
            </w:r>
          </w:p>
        </w:tc>
        <w:tc>
          <w:tcPr>
            <w:tcW w:w="1280" w:type="dxa"/>
            <w:tcBorders>
              <w:right w:val="single" w:sz="8" w:space="0" w:color="auto"/>
            </w:tcBorders>
            <w:vAlign w:val="bottom"/>
          </w:tcPr>
          <w:p w:rsidR="0061228E" w:rsidRDefault="002539ED">
            <w:pPr>
              <w:ind w:right="350"/>
              <w:jc w:val="right"/>
              <w:rPr>
                <w:sz w:val="20"/>
                <w:szCs w:val="20"/>
              </w:rPr>
            </w:pPr>
            <w:r>
              <w:rPr>
                <w:rFonts w:eastAsia="Times New Roman"/>
              </w:rPr>
              <w:t>1,50</w:t>
            </w:r>
          </w:p>
        </w:tc>
        <w:tc>
          <w:tcPr>
            <w:tcW w:w="1140" w:type="dxa"/>
            <w:tcBorders>
              <w:right w:val="single" w:sz="8" w:space="0" w:color="auto"/>
            </w:tcBorders>
            <w:vAlign w:val="bottom"/>
          </w:tcPr>
          <w:p w:rsidR="0061228E" w:rsidRDefault="002539ED">
            <w:pPr>
              <w:ind w:right="290"/>
              <w:jc w:val="right"/>
              <w:rPr>
                <w:sz w:val="20"/>
                <w:szCs w:val="20"/>
              </w:rPr>
            </w:pPr>
            <w:r>
              <w:rPr>
                <w:rFonts w:eastAsia="Times New Roman"/>
              </w:rPr>
              <w:t>0,01</w:t>
            </w:r>
          </w:p>
        </w:tc>
        <w:tc>
          <w:tcPr>
            <w:tcW w:w="1120" w:type="dxa"/>
            <w:tcBorders>
              <w:right w:val="single" w:sz="8" w:space="0" w:color="auto"/>
            </w:tcBorders>
            <w:vAlign w:val="bottom"/>
          </w:tcPr>
          <w:p w:rsidR="0061228E" w:rsidRDefault="002539ED">
            <w:pPr>
              <w:ind w:right="31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260" w:type="dxa"/>
            <w:tcBorders>
              <w:right w:val="single" w:sz="8" w:space="0" w:color="auto"/>
            </w:tcBorders>
            <w:vAlign w:val="bottom"/>
          </w:tcPr>
          <w:p w:rsidR="0061228E" w:rsidRDefault="002539ED">
            <w:pPr>
              <w:ind w:right="390"/>
              <w:jc w:val="right"/>
              <w:rPr>
                <w:sz w:val="20"/>
                <w:szCs w:val="20"/>
              </w:rPr>
            </w:pPr>
            <w:r>
              <w:rPr>
                <w:rFonts w:eastAsia="Times New Roman"/>
              </w:rPr>
              <w:t>----</w:t>
            </w:r>
          </w:p>
        </w:tc>
        <w:tc>
          <w:tcPr>
            <w:tcW w:w="120" w:type="dxa"/>
            <w:vAlign w:val="bottom"/>
          </w:tcPr>
          <w:p w:rsidR="0061228E" w:rsidRDefault="0061228E">
            <w:pPr>
              <w:rPr>
                <w:sz w:val="21"/>
                <w:szCs w:val="21"/>
              </w:rPr>
            </w:pPr>
          </w:p>
        </w:tc>
      </w:tr>
      <w:tr w:rsidR="0061228E">
        <w:trPr>
          <w:trHeight w:val="256"/>
        </w:trPr>
        <w:tc>
          <w:tcPr>
            <w:tcW w:w="160" w:type="dxa"/>
            <w:tcBorders>
              <w:right w:val="single" w:sz="8" w:space="0" w:color="auto"/>
            </w:tcBorders>
            <w:vAlign w:val="bottom"/>
          </w:tcPr>
          <w:p w:rsidR="0061228E" w:rsidRDefault="0061228E"/>
        </w:tc>
        <w:tc>
          <w:tcPr>
            <w:tcW w:w="26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домовладения</w:t>
            </w:r>
          </w:p>
        </w:tc>
        <w:tc>
          <w:tcPr>
            <w:tcW w:w="128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2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61228E"/>
        </w:tc>
        <w:tc>
          <w:tcPr>
            <w:tcW w:w="120" w:type="dxa"/>
            <w:vAlign w:val="bottom"/>
          </w:tcPr>
          <w:p w:rsidR="0061228E" w:rsidRDefault="0061228E"/>
        </w:tc>
      </w:tr>
      <w:tr w:rsidR="0061228E">
        <w:trPr>
          <w:trHeight w:val="241"/>
        </w:trPr>
        <w:tc>
          <w:tcPr>
            <w:tcW w:w="160" w:type="dxa"/>
            <w:tcBorders>
              <w:right w:val="single" w:sz="8" w:space="0" w:color="auto"/>
            </w:tcBorders>
            <w:vAlign w:val="bottom"/>
          </w:tcPr>
          <w:p w:rsidR="0061228E" w:rsidRDefault="0061228E">
            <w:pPr>
              <w:rPr>
                <w:sz w:val="20"/>
                <w:szCs w:val="20"/>
              </w:rPr>
            </w:pPr>
          </w:p>
        </w:tc>
        <w:tc>
          <w:tcPr>
            <w:tcW w:w="2620" w:type="dxa"/>
            <w:tcBorders>
              <w:right w:val="single" w:sz="8" w:space="0" w:color="auto"/>
            </w:tcBorders>
            <w:vAlign w:val="bottom"/>
          </w:tcPr>
          <w:p w:rsidR="0061228E" w:rsidRDefault="002539ED">
            <w:pPr>
              <w:spacing w:line="241" w:lineRule="exact"/>
              <w:ind w:left="80"/>
              <w:rPr>
                <w:sz w:val="20"/>
                <w:szCs w:val="20"/>
              </w:rPr>
            </w:pPr>
            <w:r>
              <w:rPr>
                <w:rFonts w:eastAsia="Times New Roman"/>
              </w:rPr>
              <w:t>Расположенные на</w:t>
            </w:r>
          </w:p>
        </w:tc>
        <w:tc>
          <w:tcPr>
            <w:tcW w:w="128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2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26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r>
      <w:tr w:rsidR="0061228E">
        <w:trPr>
          <w:trHeight w:val="252"/>
        </w:trPr>
        <w:tc>
          <w:tcPr>
            <w:tcW w:w="160" w:type="dxa"/>
            <w:tcBorders>
              <w:right w:val="single" w:sz="8" w:space="0" w:color="auto"/>
            </w:tcBorders>
            <w:vAlign w:val="bottom"/>
          </w:tcPr>
          <w:p w:rsidR="0061228E" w:rsidRDefault="0061228E">
            <w:pPr>
              <w:rPr>
                <w:sz w:val="21"/>
                <w:szCs w:val="21"/>
              </w:rPr>
            </w:pPr>
          </w:p>
        </w:tc>
        <w:tc>
          <w:tcPr>
            <w:tcW w:w="2620" w:type="dxa"/>
            <w:tcBorders>
              <w:right w:val="single" w:sz="8" w:space="0" w:color="auto"/>
            </w:tcBorders>
            <w:vAlign w:val="bottom"/>
          </w:tcPr>
          <w:p w:rsidR="0061228E" w:rsidRDefault="002539ED">
            <w:pPr>
              <w:ind w:left="80"/>
              <w:rPr>
                <w:sz w:val="20"/>
                <w:szCs w:val="20"/>
              </w:rPr>
            </w:pPr>
            <w:r>
              <w:rPr>
                <w:rFonts w:eastAsia="Times New Roman"/>
              </w:rPr>
              <w:t>территории</w:t>
            </w:r>
          </w:p>
        </w:tc>
        <w:tc>
          <w:tcPr>
            <w:tcW w:w="1280" w:type="dxa"/>
            <w:tcBorders>
              <w:right w:val="single" w:sz="8" w:space="0" w:color="auto"/>
            </w:tcBorders>
            <w:vAlign w:val="bottom"/>
          </w:tcPr>
          <w:p w:rsidR="0061228E" w:rsidRDefault="002539ED">
            <w:pPr>
              <w:ind w:right="350"/>
              <w:jc w:val="right"/>
              <w:rPr>
                <w:sz w:val="20"/>
                <w:szCs w:val="20"/>
              </w:rPr>
            </w:pPr>
            <w:r>
              <w:rPr>
                <w:rFonts w:eastAsia="Times New Roman"/>
              </w:rPr>
              <w:t>2,20</w:t>
            </w:r>
          </w:p>
        </w:tc>
        <w:tc>
          <w:tcPr>
            <w:tcW w:w="1140" w:type="dxa"/>
            <w:tcBorders>
              <w:right w:val="single" w:sz="8" w:space="0" w:color="auto"/>
            </w:tcBorders>
            <w:vAlign w:val="bottom"/>
          </w:tcPr>
          <w:p w:rsidR="0061228E" w:rsidRDefault="002539ED">
            <w:pPr>
              <w:ind w:right="290"/>
              <w:jc w:val="right"/>
              <w:rPr>
                <w:sz w:val="20"/>
                <w:szCs w:val="20"/>
              </w:rPr>
            </w:pPr>
            <w:r>
              <w:rPr>
                <w:rFonts w:eastAsia="Times New Roman"/>
              </w:rPr>
              <w:t>0,02</w:t>
            </w:r>
          </w:p>
        </w:tc>
        <w:tc>
          <w:tcPr>
            <w:tcW w:w="1120" w:type="dxa"/>
            <w:tcBorders>
              <w:right w:val="single" w:sz="8" w:space="0" w:color="auto"/>
            </w:tcBorders>
            <w:vAlign w:val="bottom"/>
          </w:tcPr>
          <w:p w:rsidR="0061228E" w:rsidRDefault="002539ED">
            <w:pPr>
              <w:ind w:right="31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260" w:type="dxa"/>
            <w:tcBorders>
              <w:right w:val="single" w:sz="8" w:space="0" w:color="auto"/>
            </w:tcBorders>
            <w:vAlign w:val="bottom"/>
          </w:tcPr>
          <w:p w:rsidR="0061228E" w:rsidRDefault="002539ED">
            <w:pPr>
              <w:ind w:right="390"/>
              <w:jc w:val="right"/>
              <w:rPr>
                <w:sz w:val="20"/>
                <w:szCs w:val="20"/>
              </w:rPr>
            </w:pPr>
            <w:r>
              <w:rPr>
                <w:rFonts w:eastAsia="Times New Roman"/>
              </w:rPr>
              <w:t>----</w:t>
            </w:r>
          </w:p>
        </w:tc>
        <w:tc>
          <w:tcPr>
            <w:tcW w:w="120" w:type="dxa"/>
            <w:vAlign w:val="bottom"/>
          </w:tcPr>
          <w:p w:rsidR="0061228E" w:rsidRDefault="0061228E">
            <w:pPr>
              <w:rPr>
                <w:sz w:val="21"/>
                <w:szCs w:val="21"/>
              </w:rPr>
            </w:pPr>
          </w:p>
        </w:tc>
      </w:tr>
      <w:tr w:rsidR="0061228E">
        <w:trPr>
          <w:trHeight w:val="255"/>
        </w:trPr>
        <w:tc>
          <w:tcPr>
            <w:tcW w:w="160" w:type="dxa"/>
            <w:tcBorders>
              <w:right w:val="single" w:sz="8" w:space="0" w:color="auto"/>
            </w:tcBorders>
            <w:vAlign w:val="bottom"/>
          </w:tcPr>
          <w:p w:rsidR="0061228E" w:rsidRDefault="0061228E"/>
        </w:tc>
        <w:tc>
          <w:tcPr>
            <w:tcW w:w="26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домовладения</w:t>
            </w:r>
          </w:p>
        </w:tc>
        <w:tc>
          <w:tcPr>
            <w:tcW w:w="128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2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61228E"/>
        </w:tc>
        <w:tc>
          <w:tcPr>
            <w:tcW w:w="120" w:type="dxa"/>
            <w:vAlign w:val="bottom"/>
          </w:tcPr>
          <w:p w:rsidR="0061228E" w:rsidRDefault="0061228E"/>
        </w:tc>
      </w:tr>
    </w:tbl>
    <w:p w:rsidR="0061228E" w:rsidRDefault="0061228E">
      <w:pPr>
        <w:spacing w:line="200" w:lineRule="exact"/>
        <w:rPr>
          <w:sz w:val="20"/>
          <w:szCs w:val="20"/>
        </w:rPr>
      </w:pPr>
    </w:p>
    <w:p w:rsidR="0061228E" w:rsidRDefault="0061228E">
      <w:pPr>
        <w:spacing w:line="366" w:lineRule="exact"/>
        <w:rPr>
          <w:sz w:val="20"/>
          <w:szCs w:val="20"/>
        </w:rPr>
      </w:pPr>
    </w:p>
    <w:p w:rsidR="0061228E" w:rsidRDefault="002539ED">
      <w:pPr>
        <w:spacing w:line="234" w:lineRule="auto"/>
        <w:ind w:left="40" w:right="280"/>
        <w:rPr>
          <w:sz w:val="20"/>
          <w:szCs w:val="20"/>
        </w:rPr>
      </w:pPr>
      <w:r>
        <w:rPr>
          <w:rFonts w:eastAsia="Times New Roman"/>
          <w:b/>
          <w:bCs/>
          <w:sz w:val="24"/>
          <w:szCs w:val="24"/>
        </w:rPr>
        <w:t>3.5. Описание существующей системы коммерческого учета питьевой воды и планов по установке приборов учета</w:t>
      </w:r>
    </w:p>
    <w:p w:rsidR="0061228E" w:rsidRDefault="0061228E">
      <w:pPr>
        <w:spacing w:line="295" w:lineRule="exact"/>
        <w:rPr>
          <w:sz w:val="20"/>
          <w:szCs w:val="20"/>
        </w:rPr>
      </w:pPr>
    </w:p>
    <w:p w:rsidR="0061228E" w:rsidRDefault="002539ED">
      <w:pPr>
        <w:spacing w:line="234" w:lineRule="auto"/>
        <w:ind w:left="40" w:right="1000"/>
        <w:rPr>
          <w:sz w:val="20"/>
          <w:szCs w:val="20"/>
        </w:rPr>
      </w:pPr>
      <w:r>
        <w:rPr>
          <w:rFonts w:eastAsia="Times New Roman"/>
          <w:sz w:val="24"/>
          <w:szCs w:val="24"/>
        </w:rPr>
        <w:t>Информация по оснащенности приборами учета МО по состоянию на 01.01.20</w:t>
      </w:r>
      <w:r w:rsidR="00DE006F">
        <w:rPr>
          <w:rFonts w:eastAsia="Times New Roman"/>
          <w:sz w:val="24"/>
          <w:szCs w:val="24"/>
        </w:rPr>
        <w:t>2</w:t>
      </w:r>
      <w:r w:rsidR="00846F45">
        <w:rPr>
          <w:rFonts w:eastAsia="Times New Roman"/>
          <w:sz w:val="24"/>
          <w:szCs w:val="24"/>
        </w:rPr>
        <w:t>1</w:t>
      </w:r>
      <w:r>
        <w:rPr>
          <w:rFonts w:eastAsia="Times New Roman"/>
          <w:sz w:val="24"/>
          <w:szCs w:val="24"/>
        </w:rPr>
        <w:t xml:space="preserve"> года представлена в таблице 3.6.</w:t>
      </w:r>
    </w:p>
    <w:p w:rsidR="0061228E" w:rsidRDefault="0061228E">
      <w:pPr>
        <w:spacing w:line="285" w:lineRule="exact"/>
        <w:rPr>
          <w:sz w:val="20"/>
          <w:szCs w:val="20"/>
        </w:rPr>
      </w:pPr>
    </w:p>
    <w:p w:rsidR="0061228E" w:rsidRDefault="002539ED">
      <w:pPr>
        <w:ind w:left="220"/>
        <w:rPr>
          <w:sz w:val="20"/>
          <w:szCs w:val="20"/>
        </w:rPr>
      </w:pPr>
      <w:r>
        <w:rPr>
          <w:rFonts w:eastAsia="Times New Roman"/>
          <w:b/>
          <w:bCs/>
        </w:rPr>
        <w:t>Таблица 3.6. Оснащенность приборами учета по состоянию на 01.01.20</w:t>
      </w:r>
      <w:r w:rsidR="00846F45">
        <w:rPr>
          <w:rFonts w:eastAsia="Times New Roman"/>
          <w:b/>
          <w:bCs/>
        </w:rPr>
        <w:t>21</w:t>
      </w:r>
      <w:r>
        <w:rPr>
          <w:rFonts w:eastAsia="Times New Roman"/>
          <w:b/>
          <w:bCs/>
        </w:rPr>
        <w:t xml:space="preserve"> года</w:t>
      </w:r>
    </w:p>
    <w:tbl>
      <w:tblPr>
        <w:tblW w:w="0" w:type="auto"/>
        <w:tblInd w:w="110" w:type="dxa"/>
        <w:tblLayout w:type="fixed"/>
        <w:tblCellMar>
          <w:left w:w="0" w:type="dxa"/>
          <w:right w:w="0" w:type="dxa"/>
        </w:tblCellMar>
        <w:tblLook w:val="04A0" w:firstRow="1" w:lastRow="0" w:firstColumn="1" w:lastColumn="0" w:noHBand="0" w:noVBand="1"/>
      </w:tblPr>
      <w:tblGrid>
        <w:gridCol w:w="720"/>
        <w:gridCol w:w="4100"/>
        <w:gridCol w:w="880"/>
        <w:gridCol w:w="1940"/>
        <w:gridCol w:w="1040"/>
        <w:gridCol w:w="1120"/>
        <w:gridCol w:w="30"/>
      </w:tblGrid>
      <w:tr w:rsidR="0061228E">
        <w:trPr>
          <w:trHeight w:val="317"/>
        </w:trPr>
        <w:tc>
          <w:tcPr>
            <w:tcW w:w="72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1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Наименование</w:t>
            </w:r>
          </w:p>
        </w:tc>
        <w:tc>
          <w:tcPr>
            <w:tcW w:w="8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Многоквартирные</w:t>
            </w:r>
          </w:p>
        </w:tc>
        <w:tc>
          <w:tcPr>
            <w:tcW w:w="10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Частный</w:t>
            </w:r>
          </w:p>
        </w:tc>
        <w:tc>
          <w:tcPr>
            <w:tcW w:w="11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27"/>
        </w:trPr>
        <w:tc>
          <w:tcPr>
            <w:tcW w:w="720" w:type="dxa"/>
            <w:vMerge/>
            <w:tcBorders>
              <w:left w:val="single" w:sz="8" w:space="0" w:color="auto"/>
              <w:right w:val="single" w:sz="8" w:space="0" w:color="auto"/>
            </w:tcBorders>
            <w:vAlign w:val="bottom"/>
          </w:tcPr>
          <w:p w:rsidR="0061228E" w:rsidRDefault="0061228E">
            <w:pPr>
              <w:rPr>
                <w:sz w:val="11"/>
                <w:szCs w:val="11"/>
              </w:rPr>
            </w:pPr>
          </w:p>
        </w:tc>
        <w:tc>
          <w:tcPr>
            <w:tcW w:w="4100" w:type="dxa"/>
            <w:vMerge/>
            <w:tcBorders>
              <w:right w:val="single" w:sz="8" w:space="0" w:color="auto"/>
            </w:tcBorders>
            <w:vAlign w:val="bottom"/>
          </w:tcPr>
          <w:p w:rsidR="0061228E" w:rsidRDefault="0061228E">
            <w:pPr>
              <w:rPr>
                <w:sz w:val="11"/>
                <w:szCs w:val="11"/>
              </w:rPr>
            </w:pP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изм</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дома</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rPr>
              <w:t>сектор</w:t>
            </w:r>
          </w:p>
        </w:tc>
        <w:tc>
          <w:tcPr>
            <w:tcW w:w="11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720" w:type="dxa"/>
            <w:tcBorders>
              <w:left w:val="single" w:sz="8" w:space="0" w:color="auto"/>
              <w:right w:val="single" w:sz="8" w:space="0" w:color="auto"/>
            </w:tcBorders>
            <w:vAlign w:val="bottom"/>
          </w:tcPr>
          <w:p w:rsidR="0061228E" w:rsidRDefault="0061228E">
            <w:pPr>
              <w:rPr>
                <w:sz w:val="11"/>
                <w:szCs w:val="11"/>
              </w:rPr>
            </w:pPr>
          </w:p>
        </w:tc>
        <w:tc>
          <w:tcPr>
            <w:tcW w:w="4100" w:type="dxa"/>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7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10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7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100" w:type="dxa"/>
            <w:tcBorders>
              <w:right w:val="single" w:sz="8" w:space="0" w:color="auto"/>
            </w:tcBorders>
            <w:vAlign w:val="bottom"/>
          </w:tcPr>
          <w:p w:rsidR="0061228E" w:rsidRDefault="002539ED">
            <w:pPr>
              <w:ind w:left="100"/>
              <w:rPr>
                <w:sz w:val="20"/>
                <w:szCs w:val="20"/>
              </w:rPr>
            </w:pPr>
            <w:r>
              <w:rPr>
                <w:rFonts w:eastAsia="Times New Roman"/>
              </w:rPr>
              <w:t>Количество домов</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43</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1136</w:t>
            </w:r>
          </w:p>
        </w:tc>
        <w:tc>
          <w:tcPr>
            <w:tcW w:w="112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1179</w:t>
            </w:r>
          </w:p>
        </w:tc>
        <w:tc>
          <w:tcPr>
            <w:tcW w:w="0" w:type="dxa"/>
            <w:vAlign w:val="bottom"/>
          </w:tcPr>
          <w:p w:rsidR="0061228E" w:rsidRDefault="0061228E">
            <w:pPr>
              <w:rPr>
                <w:sz w:val="1"/>
                <w:szCs w:val="1"/>
              </w:rPr>
            </w:pPr>
          </w:p>
        </w:tc>
      </w:tr>
      <w:tr w:rsidR="0061228E">
        <w:trPr>
          <w:trHeight w:val="33"/>
        </w:trPr>
        <w:tc>
          <w:tcPr>
            <w:tcW w:w="7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10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4"/>
        </w:trPr>
        <w:tc>
          <w:tcPr>
            <w:tcW w:w="7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10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w:t>
            </w:r>
          </w:p>
        </w:tc>
        <w:tc>
          <w:tcPr>
            <w:tcW w:w="88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1350</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3685</w:t>
            </w:r>
          </w:p>
        </w:tc>
        <w:tc>
          <w:tcPr>
            <w:tcW w:w="112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5035</w:t>
            </w:r>
          </w:p>
        </w:tc>
        <w:tc>
          <w:tcPr>
            <w:tcW w:w="0" w:type="dxa"/>
            <w:vAlign w:val="bottom"/>
          </w:tcPr>
          <w:p w:rsidR="0061228E" w:rsidRDefault="0061228E">
            <w:pPr>
              <w:rPr>
                <w:sz w:val="1"/>
                <w:szCs w:val="1"/>
              </w:rPr>
            </w:pPr>
          </w:p>
        </w:tc>
      </w:tr>
      <w:tr w:rsidR="0061228E">
        <w:trPr>
          <w:trHeight w:val="57"/>
        </w:trPr>
        <w:tc>
          <w:tcPr>
            <w:tcW w:w="7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10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50"/>
        </w:trPr>
        <w:tc>
          <w:tcPr>
            <w:tcW w:w="7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410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В т.ч. - по приборам учета</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чел</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1076</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3130</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4206</w:t>
            </w:r>
          </w:p>
        </w:tc>
        <w:tc>
          <w:tcPr>
            <w:tcW w:w="0" w:type="dxa"/>
            <w:vAlign w:val="bottom"/>
          </w:tcPr>
          <w:p w:rsidR="0061228E" w:rsidRDefault="0061228E">
            <w:pPr>
              <w:rPr>
                <w:sz w:val="1"/>
                <w:szCs w:val="1"/>
              </w:rPr>
            </w:pPr>
          </w:p>
        </w:tc>
      </w:tr>
      <w:tr w:rsidR="0061228E">
        <w:trPr>
          <w:trHeight w:val="312"/>
        </w:trPr>
        <w:tc>
          <w:tcPr>
            <w:tcW w:w="720" w:type="dxa"/>
            <w:tcBorders>
              <w:left w:val="single" w:sz="8" w:space="0" w:color="auto"/>
              <w:right w:val="single" w:sz="8" w:space="0" w:color="auto"/>
            </w:tcBorders>
            <w:vAlign w:val="bottom"/>
          </w:tcPr>
          <w:p w:rsidR="0061228E" w:rsidRDefault="0061228E">
            <w:pPr>
              <w:rPr>
                <w:sz w:val="24"/>
                <w:szCs w:val="24"/>
              </w:rPr>
            </w:pPr>
          </w:p>
        </w:tc>
        <w:tc>
          <w:tcPr>
            <w:tcW w:w="4100" w:type="dxa"/>
            <w:tcBorders>
              <w:right w:val="single" w:sz="8" w:space="0" w:color="auto"/>
            </w:tcBorders>
            <w:vAlign w:val="bottom"/>
          </w:tcPr>
          <w:p w:rsidR="0061228E" w:rsidRDefault="002539ED">
            <w:pPr>
              <w:jc w:val="center"/>
              <w:rPr>
                <w:sz w:val="20"/>
                <w:szCs w:val="20"/>
              </w:rPr>
            </w:pPr>
            <w:r>
              <w:rPr>
                <w:rFonts w:eastAsia="Times New Roman"/>
                <w:w w:val="99"/>
              </w:rPr>
              <w:t>- по нормативу</w:t>
            </w:r>
          </w:p>
        </w:tc>
        <w:tc>
          <w:tcPr>
            <w:tcW w:w="88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6"/>
              </w:rPr>
              <w:t>274</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555</w:t>
            </w:r>
          </w:p>
        </w:tc>
        <w:tc>
          <w:tcPr>
            <w:tcW w:w="112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829</w:t>
            </w:r>
          </w:p>
        </w:tc>
        <w:tc>
          <w:tcPr>
            <w:tcW w:w="0" w:type="dxa"/>
            <w:vAlign w:val="bottom"/>
          </w:tcPr>
          <w:p w:rsidR="0061228E" w:rsidRDefault="0061228E">
            <w:pPr>
              <w:rPr>
                <w:sz w:val="1"/>
                <w:szCs w:val="1"/>
              </w:rPr>
            </w:pPr>
          </w:p>
        </w:tc>
      </w:tr>
      <w:tr w:rsidR="0061228E">
        <w:trPr>
          <w:trHeight w:val="64"/>
        </w:trPr>
        <w:tc>
          <w:tcPr>
            <w:tcW w:w="7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410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1940" w:type="dxa"/>
            <w:tcBorders>
              <w:bottom w:val="single" w:sz="8" w:space="0" w:color="auto"/>
              <w:right w:val="single" w:sz="8" w:space="0" w:color="auto"/>
            </w:tcBorders>
            <w:vAlign w:val="bottom"/>
          </w:tcPr>
          <w:p w:rsidR="0061228E" w:rsidRDefault="0061228E">
            <w:pPr>
              <w:rPr>
                <w:sz w:val="5"/>
                <w:szCs w:val="5"/>
              </w:rPr>
            </w:pPr>
          </w:p>
        </w:tc>
        <w:tc>
          <w:tcPr>
            <w:tcW w:w="104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3"/>
        </w:trPr>
        <w:tc>
          <w:tcPr>
            <w:tcW w:w="72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5</w:t>
            </w:r>
          </w:p>
        </w:tc>
        <w:tc>
          <w:tcPr>
            <w:tcW w:w="410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Оснащенность приборами учета</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7"/>
              </w:rPr>
              <w:t>%</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79,7</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84,9</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83,5</w:t>
            </w:r>
          </w:p>
        </w:tc>
        <w:tc>
          <w:tcPr>
            <w:tcW w:w="0" w:type="dxa"/>
            <w:vAlign w:val="bottom"/>
          </w:tcPr>
          <w:p w:rsidR="0061228E" w:rsidRDefault="0061228E">
            <w:pPr>
              <w:rPr>
                <w:sz w:val="1"/>
                <w:szCs w:val="1"/>
              </w:rPr>
            </w:pPr>
          </w:p>
        </w:tc>
      </w:tr>
      <w:tr w:rsidR="0061228E">
        <w:trPr>
          <w:trHeight w:val="254"/>
        </w:trPr>
        <w:tc>
          <w:tcPr>
            <w:tcW w:w="72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6</w:t>
            </w:r>
          </w:p>
        </w:tc>
        <w:tc>
          <w:tcPr>
            <w:tcW w:w="4100" w:type="dxa"/>
            <w:tcBorders>
              <w:bottom w:val="single" w:sz="8" w:space="0" w:color="auto"/>
              <w:right w:val="single" w:sz="8" w:space="0" w:color="auto"/>
            </w:tcBorders>
            <w:vAlign w:val="bottom"/>
          </w:tcPr>
          <w:p w:rsidR="0061228E" w:rsidRDefault="002539ED">
            <w:pPr>
              <w:spacing w:line="250" w:lineRule="exact"/>
              <w:ind w:left="100"/>
              <w:rPr>
                <w:sz w:val="20"/>
                <w:szCs w:val="20"/>
              </w:rPr>
            </w:pPr>
            <w:r>
              <w:rPr>
                <w:rFonts w:eastAsia="Times New Roman"/>
              </w:rPr>
              <w:t>Общедомовые приборы учета</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7"/>
              </w:rPr>
              <w:t>шт</w:t>
            </w:r>
          </w:p>
        </w:tc>
        <w:tc>
          <w:tcPr>
            <w:tcW w:w="19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14</w:t>
            </w:r>
          </w:p>
        </w:tc>
        <w:tc>
          <w:tcPr>
            <w:tcW w:w="10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950</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964</w:t>
            </w:r>
          </w:p>
        </w:tc>
        <w:tc>
          <w:tcPr>
            <w:tcW w:w="0" w:type="dxa"/>
            <w:vAlign w:val="bottom"/>
          </w:tcPr>
          <w:p w:rsidR="0061228E" w:rsidRDefault="0061228E">
            <w:pPr>
              <w:rPr>
                <w:sz w:val="1"/>
                <w:szCs w:val="1"/>
              </w:rPr>
            </w:pPr>
          </w:p>
        </w:tc>
      </w:tr>
      <w:tr w:rsidR="0061228E">
        <w:trPr>
          <w:trHeight w:val="251"/>
        </w:trPr>
        <w:tc>
          <w:tcPr>
            <w:tcW w:w="72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7</w:t>
            </w:r>
          </w:p>
        </w:tc>
        <w:tc>
          <w:tcPr>
            <w:tcW w:w="4100" w:type="dxa"/>
            <w:tcBorders>
              <w:bottom w:val="single" w:sz="8" w:space="0" w:color="auto"/>
              <w:right w:val="single" w:sz="8" w:space="0" w:color="auto"/>
            </w:tcBorders>
            <w:vAlign w:val="bottom"/>
          </w:tcPr>
          <w:p w:rsidR="0061228E" w:rsidRDefault="002539ED">
            <w:pPr>
              <w:spacing w:line="250" w:lineRule="exact"/>
              <w:ind w:left="100"/>
              <w:rPr>
                <w:sz w:val="20"/>
                <w:szCs w:val="20"/>
              </w:rPr>
            </w:pPr>
            <w:r>
              <w:rPr>
                <w:rFonts w:eastAsia="Times New Roman"/>
              </w:rPr>
              <w:t>Количество выгребных ям</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7"/>
              </w:rPr>
              <w:t>шт</w:t>
            </w:r>
          </w:p>
        </w:tc>
        <w:tc>
          <w:tcPr>
            <w:tcW w:w="19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w:t>
            </w:r>
          </w:p>
        </w:tc>
        <w:tc>
          <w:tcPr>
            <w:tcW w:w="10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822</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824</w:t>
            </w:r>
          </w:p>
        </w:tc>
        <w:tc>
          <w:tcPr>
            <w:tcW w:w="0" w:type="dxa"/>
            <w:vAlign w:val="bottom"/>
          </w:tcPr>
          <w:p w:rsidR="0061228E" w:rsidRDefault="0061228E">
            <w:pPr>
              <w:rPr>
                <w:sz w:val="1"/>
                <w:szCs w:val="1"/>
              </w:rPr>
            </w:pPr>
          </w:p>
        </w:tc>
      </w:tr>
      <w:tr w:rsidR="0061228E">
        <w:trPr>
          <w:trHeight w:val="252"/>
        </w:trPr>
        <w:tc>
          <w:tcPr>
            <w:tcW w:w="7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410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 пользующихся</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24</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112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3164</w:t>
            </w:r>
          </w:p>
        </w:tc>
        <w:tc>
          <w:tcPr>
            <w:tcW w:w="0" w:type="dxa"/>
            <w:vAlign w:val="bottom"/>
          </w:tcPr>
          <w:p w:rsidR="0061228E" w:rsidRDefault="0061228E">
            <w:pPr>
              <w:rPr>
                <w:sz w:val="1"/>
                <w:szCs w:val="1"/>
              </w:rPr>
            </w:pPr>
          </w:p>
        </w:tc>
      </w:tr>
      <w:tr w:rsidR="0061228E">
        <w:trPr>
          <w:trHeight w:val="125"/>
        </w:trPr>
        <w:tc>
          <w:tcPr>
            <w:tcW w:w="720" w:type="dxa"/>
            <w:vMerge/>
            <w:tcBorders>
              <w:left w:val="single" w:sz="8" w:space="0" w:color="auto"/>
              <w:right w:val="single" w:sz="8" w:space="0" w:color="auto"/>
            </w:tcBorders>
            <w:vAlign w:val="bottom"/>
          </w:tcPr>
          <w:p w:rsidR="0061228E" w:rsidRDefault="0061228E">
            <w:pPr>
              <w:rPr>
                <w:sz w:val="10"/>
                <w:szCs w:val="10"/>
              </w:rPr>
            </w:pPr>
          </w:p>
        </w:tc>
        <w:tc>
          <w:tcPr>
            <w:tcW w:w="4100" w:type="dxa"/>
            <w:vMerge w:val="restart"/>
            <w:tcBorders>
              <w:right w:val="single" w:sz="8" w:space="0" w:color="auto"/>
            </w:tcBorders>
            <w:vAlign w:val="bottom"/>
          </w:tcPr>
          <w:p w:rsidR="0061228E" w:rsidRDefault="002539ED">
            <w:pPr>
              <w:ind w:left="100"/>
              <w:rPr>
                <w:sz w:val="20"/>
                <w:szCs w:val="20"/>
              </w:rPr>
            </w:pPr>
            <w:r>
              <w:rPr>
                <w:rFonts w:eastAsia="Times New Roman"/>
              </w:rPr>
              <w:t>местными сливами (выгреб)</w:t>
            </w:r>
          </w:p>
        </w:tc>
        <w:tc>
          <w:tcPr>
            <w:tcW w:w="880" w:type="dxa"/>
            <w:vMerge/>
            <w:tcBorders>
              <w:right w:val="single" w:sz="8" w:space="0" w:color="auto"/>
            </w:tcBorders>
            <w:vAlign w:val="bottom"/>
          </w:tcPr>
          <w:p w:rsidR="0061228E" w:rsidRDefault="0061228E">
            <w:pPr>
              <w:rPr>
                <w:sz w:val="10"/>
                <w:szCs w:val="10"/>
              </w:rPr>
            </w:pPr>
          </w:p>
        </w:tc>
        <w:tc>
          <w:tcPr>
            <w:tcW w:w="1940" w:type="dxa"/>
            <w:vMerge/>
            <w:tcBorders>
              <w:right w:val="single" w:sz="8" w:space="0" w:color="auto"/>
            </w:tcBorders>
            <w:vAlign w:val="bottom"/>
          </w:tcPr>
          <w:p w:rsidR="0061228E" w:rsidRDefault="0061228E">
            <w:pPr>
              <w:rPr>
                <w:sz w:val="10"/>
                <w:szCs w:val="10"/>
              </w:rPr>
            </w:pPr>
          </w:p>
        </w:tc>
        <w:tc>
          <w:tcPr>
            <w:tcW w:w="104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1"/>
        </w:trPr>
        <w:tc>
          <w:tcPr>
            <w:tcW w:w="7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00" w:type="dxa"/>
            <w:vMerge/>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1940" w:type="dxa"/>
            <w:tcBorders>
              <w:bottom w:val="single" w:sz="8" w:space="0" w:color="auto"/>
              <w:right w:val="single" w:sz="8" w:space="0" w:color="auto"/>
            </w:tcBorders>
            <w:vAlign w:val="bottom"/>
          </w:tcPr>
          <w:p w:rsidR="0061228E" w:rsidRDefault="0061228E">
            <w:pPr>
              <w:rPr>
                <w:sz w:val="11"/>
                <w:szCs w:val="11"/>
              </w:rPr>
            </w:pPr>
          </w:p>
        </w:tc>
        <w:tc>
          <w:tcPr>
            <w:tcW w:w="104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43" w:lineRule="exact"/>
        <w:rPr>
          <w:sz w:val="20"/>
          <w:szCs w:val="20"/>
        </w:rPr>
      </w:pPr>
    </w:p>
    <w:p w:rsidR="0061228E" w:rsidRDefault="002539ED">
      <w:pPr>
        <w:ind w:left="40"/>
        <w:rPr>
          <w:sz w:val="20"/>
          <w:szCs w:val="20"/>
        </w:rPr>
      </w:pPr>
      <w:r>
        <w:rPr>
          <w:rFonts w:eastAsia="Times New Roman"/>
          <w:b/>
          <w:bCs/>
          <w:sz w:val="24"/>
          <w:szCs w:val="24"/>
        </w:rPr>
        <w:t>3.6.Анализ резервов и дефицитов производственных мощностей системы водоснабжения</w:t>
      </w:r>
    </w:p>
    <w:p w:rsidR="0061228E" w:rsidRDefault="0061228E">
      <w:pPr>
        <w:spacing w:line="278" w:lineRule="exact"/>
        <w:rPr>
          <w:sz w:val="20"/>
          <w:szCs w:val="20"/>
        </w:rPr>
      </w:pPr>
    </w:p>
    <w:p w:rsidR="0061228E" w:rsidRDefault="002539ED">
      <w:pPr>
        <w:numPr>
          <w:ilvl w:val="0"/>
          <w:numId w:val="37"/>
        </w:numPr>
        <w:tabs>
          <w:tab w:val="left" w:pos="260"/>
        </w:tabs>
        <w:ind w:left="260" w:hanging="227"/>
        <w:rPr>
          <w:rFonts w:eastAsia="Times New Roman"/>
          <w:b/>
          <w:bCs/>
          <w:sz w:val="24"/>
          <w:szCs w:val="24"/>
        </w:rPr>
      </w:pPr>
      <w:r>
        <w:rPr>
          <w:rFonts w:eastAsia="Times New Roman"/>
          <w:sz w:val="24"/>
          <w:szCs w:val="24"/>
        </w:rPr>
        <w:t>таблице 3.7. представлен  коэффициент использования насосных станций за 201</w:t>
      </w:r>
      <w:r w:rsidR="00242992">
        <w:rPr>
          <w:rFonts w:eastAsia="Times New Roman"/>
          <w:sz w:val="24"/>
          <w:szCs w:val="24"/>
        </w:rPr>
        <w:t>8</w:t>
      </w:r>
      <w:r>
        <w:rPr>
          <w:rFonts w:eastAsia="Times New Roman"/>
          <w:sz w:val="24"/>
          <w:szCs w:val="24"/>
        </w:rPr>
        <w:t>-20</w:t>
      </w:r>
      <w:r w:rsidR="00846F45">
        <w:rPr>
          <w:rFonts w:eastAsia="Times New Roman"/>
          <w:sz w:val="24"/>
          <w:szCs w:val="24"/>
        </w:rPr>
        <w:t>2</w:t>
      </w:r>
      <w:r w:rsidR="0066671E">
        <w:rPr>
          <w:rFonts w:eastAsia="Times New Roman"/>
          <w:sz w:val="24"/>
          <w:szCs w:val="24"/>
        </w:rPr>
        <w:t>0</w:t>
      </w:r>
      <w:r>
        <w:rPr>
          <w:rFonts w:eastAsia="Times New Roman"/>
          <w:sz w:val="24"/>
          <w:szCs w:val="24"/>
        </w:rPr>
        <w:t xml:space="preserve"> годы</w:t>
      </w:r>
    </w:p>
    <w:p w:rsidR="0061228E" w:rsidRDefault="0061228E">
      <w:pPr>
        <w:spacing w:line="200" w:lineRule="exact"/>
        <w:rPr>
          <w:rFonts w:eastAsia="Times New Roman"/>
          <w:b/>
          <w:bCs/>
          <w:sz w:val="24"/>
          <w:szCs w:val="24"/>
        </w:rPr>
      </w:pPr>
    </w:p>
    <w:p w:rsidR="0061228E" w:rsidRDefault="0061228E">
      <w:pPr>
        <w:spacing w:line="251" w:lineRule="exact"/>
        <w:rPr>
          <w:rFonts w:eastAsia="Times New Roman"/>
          <w:b/>
          <w:bCs/>
          <w:sz w:val="24"/>
          <w:szCs w:val="24"/>
        </w:rPr>
      </w:pPr>
    </w:p>
    <w:p w:rsidR="0061228E" w:rsidRDefault="002539ED">
      <w:pPr>
        <w:ind w:left="240"/>
        <w:rPr>
          <w:rFonts w:eastAsia="Times New Roman"/>
          <w:b/>
          <w:bCs/>
          <w:sz w:val="24"/>
          <w:szCs w:val="24"/>
        </w:rPr>
      </w:pPr>
      <w:r>
        <w:rPr>
          <w:rFonts w:eastAsia="Times New Roman"/>
          <w:b/>
          <w:bCs/>
        </w:rPr>
        <w:t>Таблица 3.7. Динамика резерва можностей использования насосных станций за 201</w:t>
      </w:r>
      <w:r w:rsidR="00846F45">
        <w:rPr>
          <w:rFonts w:eastAsia="Times New Roman"/>
          <w:b/>
          <w:bCs/>
        </w:rPr>
        <w:t>8</w:t>
      </w:r>
      <w:r>
        <w:rPr>
          <w:rFonts w:eastAsia="Times New Roman"/>
          <w:b/>
          <w:bCs/>
        </w:rPr>
        <w:t>-20</w:t>
      </w:r>
      <w:r w:rsidR="00846F45">
        <w:rPr>
          <w:rFonts w:eastAsia="Times New Roman"/>
          <w:b/>
          <w:bCs/>
        </w:rPr>
        <w:t>20</w:t>
      </w:r>
      <w:r>
        <w:rPr>
          <w:rFonts w:eastAsia="Times New Roman"/>
          <w:b/>
          <w:bCs/>
        </w:rPr>
        <w:t xml:space="preserve"> годы</w:t>
      </w:r>
    </w:p>
    <w:tbl>
      <w:tblPr>
        <w:tblW w:w="0" w:type="auto"/>
        <w:tblInd w:w="70" w:type="dxa"/>
        <w:tblLayout w:type="fixed"/>
        <w:tblCellMar>
          <w:left w:w="0" w:type="dxa"/>
          <w:right w:w="0" w:type="dxa"/>
        </w:tblCellMar>
        <w:tblLook w:val="04A0" w:firstRow="1" w:lastRow="0" w:firstColumn="1" w:lastColumn="0" w:noHBand="0" w:noVBand="1"/>
      </w:tblPr>
      <w:tblGrid>
        <w:gridCol w:w="560"/>
        <w:gridCol w:w="3720"/>
        <w:gridCol w:w="1340"/>
        <w:gridCol w:w="1060"/>
        <w:gridCol w:w="1060"/>
        <w:gridCol w:w="1080"/>
        <w:gridCol w:w="1060"/>
        <w:gridCol w:w="30"/>
      </w:tblGrid>
      <w:tr w:rsidR="0061228E">
        <w:trPr>
          <w:trHeight w:val="254"/>
        </w:trPr>
        <w:tc>
          <w:tcPr>
            <w:tcW w:w="56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3720" w:type="dxa"/>
            <w:tcBorders>
              <w:top w:val="single" w:sz="8" w:space="0" w:color="auto"/>
              <w:right w:val="single" w:sz="8" w:space="0" w:color="auto"/>
            </w:tcBorders>
            <w:vAlign w:val="bottom"/>
          </w:tcPr>
          <w:p w:rsidR="0061228E" w:rsidRDefault="0061228E"/>
        </w:tc>
        <w:tc>
          <w:tcPr>
            <w:tcW w:w="13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060" w:type="dxa"/>
            <w:vMerge w:val="restart"/>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201</w:t>
            </w:r>
            <w:r w:rsidR="00846F45">
              <w:rPr>
                <w:rFonts w:eastAsia="Times New Roman"/>
                <w:b/>
                <w:bCs/>
                <w:w w:val="99"/>
              </w:rPr>
              <w:t>8</w:t>
            </w:r>
          </w:p>
        </w:tc>
        <w:tc>
          <w:tcPr>
            <w:tcW w:w="1060" w:type="dxa"/>
            <w:vMerge w:val="restart"/>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201</w:t>
            </w:r>
            <w:r w:rsidR="00846F45">
              <w:rPr>
                <w:rFonts w:eastAsia="Times New Roman"/>
                <w:b/>
                <w:bCs/>
                <w:w w:val="99"/>
              </w:rPr>
              <w:t>9</w:t>
            </w:r>
          </w:p>
        </w:tc>
        <w:tc>
          <w:tcPr>
            <w:tcW w:w="1080" w:type="dxa"/>
            <w:vMerge w:val="restart"/>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w:t>
            </w:r>
            <w:r w:rsidR="00846F45">
              <w:rPr>
                <w:rFonts w:eastAsia="Times New Roman"/>
                <w:b/>
                <w:bCs/>
                <w:w w:val="99"/>
              </w:rPr>
              <w:t>20</w:t>
            </w:r>
          </w:p>
        </w:tc>
        <w:tc>
          <w:tcPr>
            <w:tcW w:w="1060" w:type="dxa"/>
            <w:tcBorders>
              <w:top w:val="single" w:sz="8" w:space="0" w:color="auto"/>
              <w:right w:val="single" w:sz="8" w:space="0" w:color="auto"/>
            </w:tcBorders>
            <w:vAlign w:val="bottom"/>
          </w:tcPr>
          <w:p w:rsidR="0061228E" w:rsidRDefault="002539ED" w:rsidP="00846F45">
            <w:pPr>
              <w:jc w:val="center"/>
              <w:rPr>
                <w:sz w:val="20"/>
                <w:szCs w:val="20"/>
              </w:rPr>
            </w:pPr>
            <w:r>
              <w:rPr>
                <w:rFonts w:eastAsia="Times New Roman"/>
                <w:b/>
                <w:bCs/>
                <w:w w:val="99"/>
              </w:rPr>
              <w:t>20</w:t>
            </w:r>
            <w:r w:rsidR="00DE006F">
              <w:rPr>
                <w:rFonts w:eastAsia="Times New Roman"/>
                <w:b/>
                <w:bCs/>
                <w:w w:val="99"/>
              </w:rPr>
              <w:t>2</w:t>
            </w:r>
            <w:r w:rsidR="00846F45">
              <w:rPr>
                <w:rFonts w:eastAsia="Times New Roman"/>
                <w:b/>
                <w:bCs/>
                <w:w w:val="99"/>
              </w:rPr>
              <w:t>1</w:t>
            </w:r>
          </w:p>
        </w:tc>
        <w:tc>
          <w:tcPr>
            <w:tcW w:w="0" w:type="dxa"/>
            <w:vAlign w:val="bottom"/>
          </w:tcPr>
          <w:p w:rsidR="0061228E" w:rsidRDefault="0061228E">
            <w:pPr>
              <w:rPr>
                <w:sz w:val="1"/>
                <w:szCs w:val="1"/>
              </w:rPr>
            </w:pPr>
          </w:p>
        </w:tc>
      </w:tr>
      <w:tr w:rsidR="0061228E">
        <w:trPr>
          <w:trHeight w:val="127"/>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37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1340" w:type="dxa"/>
            <w:vMerge w:val="restart"/>
            <w:tcBorders>
              <w:right w:val="single" w:sz="8" w:space="0" w:color="auto"/>
            </w:tcBorders>
            <w:vAlign w:val="bottom"/>
          </w:tcPr>
          <w:p w:rsidR="0061228E" w:rsidRDefault="002539ED">
            <w:pPr>
              <w:jc w:val="center"/>
              <w:rPr>
                <w:sz w:val="20"/>
                <w:szCs w:val="20"/>
              </w:rPr>
            </w:pPr>
            <w:r>
              <w:rPr>
                <w:rFonts w:eastAsia="Times New Roman"/>
              </w:rPr>
              <w:t>измерения</w:t>
            </w:r>
          </w:p>
        </w:tc>
        <w:tc>
          <w:tcPr>
            <w:tcW w:w="1060" w:type="dxa"/>
            <w:vMerge/>
            <w:tcBorders>
              <w:right w:val="single" w:sz="8" w:space="0" w:color="auto"/>
            </w:tcBorders>
            <w:vAlign w:val="bottom"/>
          </w:tcPr>
          <w:p w:rsidR="0061228E" w:rsidRDefault="0061228E">
            <w:pPr>
              <w:rPr>
                <w:sz w:val="11"/>
                <w:szCs w:val="11"/>
              </w:rPr>
            </w:pPr>
          </w:p>
        </w:tc>
        <w:tc>
          <w:tcPr>
            <w:tcW w:w="106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b/>
                <w:bCs/>
              </w:rPr>
              <w:t>(проект)</w:t>
            </w:r>
          </w:p>
        </w:tc>
        <w:tc>
          <w:tcPr>
            <w:tcW w:w="0" w:type="dxa"/>
            <w:vAlign w:val="bottom"/>
          </w:tcPr>
          <w:p w:rsidR="0061228E" w:rsidRDefault="0061228E">
            <w:pPr>
              <w:rPr>
                <w:sz w:val="1"/>
                <w:szCs w:val="1"/>
              </w:rPr>
            </w:pPr>
          </w:p>
        </w:tc>
      </w:tr>
      <w:tr w:rsidR="0061228E">
        <w:trPr>
          <w:trHeight w:val="128"/>
        </w:trPr>
        <w:tc>
          <w:tcPr>
            <w:tcW w:w="56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720" w:type="dxa"/>
            <w:vMerge/>
            <w:tcBorders>
              <w:bottom w:val="single" w:sz="8" w:space="0" w:color="auto"/>
              <w:right w:val="single" w:sz="8" w:space="0" w:color="auto"/>
            </w:tcBorders>
            <w:vAlign w:val="bottom"/>
          </w:tcPr>
          <w:p w:rsidR="0061228E" w:rsidRDefault="0061228E">
            <w:pPr>
              <w:rPr>
                <w:sz w:val="11"/>
                <w:szCs w:val="11"/>
              </w:rPr>
            </w:pPr>
          </w:p>
        </w:tc>
        <w:tc>
          <w:tcPr>
            <w:tcW w:w="1340" w:type="dxa"/>
            <w:vMerge/>
            <w:tcBorders>
              <w:bottom w:val="single" w:sz="8" w:space="0" w:color="auto"/>
              <w:right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1080" w:type="dxa"/>
            <w:tcBorders>
              <w:bottom w:val="single" w:sz="8" w:space="0" w:color="auto"/>
              <w:right w:val="single" w:sz="8" w:space="0" w:color="auto"/>
            </w:tcBorders>
            <w:vAlign w:val="bottom"/>
          </w:tcPr>
          <w:p w:rsidR="0061228E" w:rsidRDefault="0061228E">
            <w:pPr>
              <w:rPr>
                <w:sz w:val="11"/>
                <w:szCs w:val="11"/>
              </w:rPr>
            </w:pPr>
          </w:p>
        </w:tc>
        <w:tc>
          <w:tcPr>
            <w:tcW w:w="106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96"/>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Годовой объем подьема воды, т.м3</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 м3.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234,8</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0" w:type="dxa"/>
            <w:vAlign w:val="bottom"/>
          </w:tcPr>
          <w:p w:rsidR="0061228E" w:rsidRDefault="0061228E">
            <w:pPr>
              <w:rPr>
                <w:sz w:val="1"/>
                <w:szCs w:val="1"/>
              </w:rPr>
            </w:pPr>
          </w:p>
        </w:tc>
      </w:tr>
      <w:tr w:rsidR="0061228E">
        <w:trPr>
          <w:trHeight w:val="377"/>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Среднесуточный расход</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4"/>
              </w:rPr>
              <w:t>м</w:t>
            </w:r>
            <w:r>
              <w:rPr>
                <w:rFonts w:eastAsia="Times New Roman"/>
                <w:w w:val="94"/>
                <w:sz w:val="27"/>
                <w:szCs w:val="27"/>
                <w:vertAlign w:val="superscript"/>
              </w:rPr>
              <w:t>3</w:t>
            </w:r>
            <w:r>
              <w:rPr>
                <w:rFonts w:eastAsia="Times New Roman"/>
                <w:w w:val="94"/>
              </w:rPr>
              <w:t>/сут</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643,3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640,3</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786,3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897,3</w:t>
            </w:r>
          </w:p>
        </w:tc>
        <w:tc>
          <w:tcPr>
            <w:tcW w:w="0" w:type="dxa"/>
            <w:vAlign w:val="bottom"/>
          </w:tcPr>
          <w:p w:rsidR="0061228E" w:rsidRDefault="0061228E">
            <w:pPr>
              <w:rPr>
                <w:sz w:val="1"/>
                <w:szCs w:val="1"/>
              </w:rPr>
            </w:pPr>
          </w:p>
        </w:tc>
      </w:tr>
      <w:tr w:rsidR="0061228E">
        <w:trPr>
          <w:trHeight w:val="249"/>
        </w:trPr>
        <w:tc>
          <w:tcPr>
            <w:tcW w:w="560" w:type="dxa"/>
            <w:tcBorders>
              <w:left w:val="single" w:sz="8" w:space="0" w:color="auto"/>
              <w:right w:val="single" w:sz="8" w:space="0" w:color="auto"/>
            </w:tcBorders>
            <w:vAlign w:val="bottom"/>
          </w:tcPr>
          <w:p w:rsidR="0061228E" w:rsidRDefault="0061228E">
            <w:pPr>
              <w:rPr>
                <w:sz w:val="21"/>
                <w:szCs w:val="21"/>
              </w:rPr>
            </w:pPr>
          </w:p>
        </w:tc>
        <w:tc>
          <w:tcPr>
            <w:tcW w:w="37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Коэффициент суточной</w:t>
            </w:r>
          </w:p>
        </w:tc>
        <w:tc>
          <w:tcPr>
            <w:tcW w:w="134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6"/>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неравномерности</w:t>
            </w:r>
          </w:p>
        </w:tc>
        <w:tc>
          <w:tcPr>
            <w:tcW w:w="1340" w:type="dxa"/>
            <w:tcBorders>
              <w:bottom w:val="single" w:sz="8" w:space="0" w:color="auto"/>
              <w:right w:val="single" w:sz="8" w:space="0" w:color="auto"/>
            </w:tcBorders>
            <w:vAlign w:val="bottom"/>
          </w:tcPr>
          <w:p w:rsidR="0061228E" w:rsidRDefault="0061228E"/>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4"/>
              </w:rPr>
              <w:t>1,2</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0" w:type="dxa"/>
            <w:vAlign w:val="bottom"/>
          </w:tcPr>
          <w:p w:rsidR="0061228E" w:rsidRDefault="0061228E">
            <w:pPr>
              <w:rPr>
                <w:sz w:val="1"/>
                <w:szCs w:val="1"/>
              </w:rPr>
            </w:pPr>
          </w:p>
        </w:tc>
      </w:tr>
      <w:tr w:rsidR="0061228E">
        <w:trPr>
          <w:trHeight w:val="374"/>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Максимальный суточный расход</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4"/>
              </w:rPr>
              <w:t>м</w:t>
            </w:r>
            <w:r>
              <w:rPr>
                <w:rFonts w:eastAsia="Times New Roman"/>
                <w:w w:val="94"/>
                <w:sz w:val="27"/>
                <w:szCs w:val="27"/>
                <w:vertAlign w:val="superscript"/>
              </w:rPr>
              <w:t>3</w:t>
            </w:r>
            <w:r>
              <w:rPr>
                <w:rFonts w:eastAsia="Times New Roman"/>
                <w:w w:val="94"/>
              </w:rPr>
              <w:t>/сут</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771,9</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768,3</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943,6</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1076,7</w:t>
            </w:r>
          </w:p>
        </w:tc>
        <w:tc>
          <w:tcPr>
            <w:tcW w:w="0" w:type="dxa"/>
            <w:vAlign w:val="bottom"/>
          </w:tcPr>
          <w:p w:rsidR="0061228E" w:rsidRDefault="0061228E">
            <w:pPr>
              <w:rPr>
                <w:sz w:val="1"/>
                <w:szCs w:val="1"/>
              </w:rPr>
            </w:pPr>
          </w:p>
        </w:tc>
      </w:tr>
      <w:tr w:rsidR="0061228E">
        <w:trPr>
          <w:trHeight w:val="376"/>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Средний часовой расход</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32,2</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32,0</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39,3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44,9</w:t>
            </w:r>
          </w:p>
        </w:tc>
        <w:tc>
          <w:tcPr>
            <w:tcW w:w="0" w:type="dxa"/>
            <w:vAlign w:val="bottom"/>
          </w:tcPr>
          <w:p w:rsidR="0061228E" w:rsidRDefault="0061228E">
            <w:pPr>
              <w:rPr>
                <w:sz w:val="1"/>
                <w:szCs w:val="1"/>
              </w:rPr>
            </w:pPr>
          </w:p>
        </w:tc>
      </w:tr>
      <w:tr w:rsidR="0061228E">
        <w:trPr>
          <w:trHeight w:val="360"/>
        </w:trPr>
        <w:tc>
          <w:tcPr>
            <w:tcW w:w="560" w:type="dxa"/>
            <w:tcBorders>
              <w:left w:val="single" w:sz="8" w:space="0" w:color="auto"/>
              <w:right w:val="single" w:sz="8" w:space="0" w:color="auto"/>
            </w:tcBorders>
            <w:vAlign w:val="bottom"/>
          </w:tcPr>
          <w:p w:rsidR="0061228E" w:rsidRDefault="0061228E">
            <w:pPr>
              <w:rPr>
                <w:sz w:val="24"/>
                <w:szCs w:val="24"/>
              </w:rPr>
            </w:pPr>
          </w:p>
        </w:tc>
        <w:tc>
          <w:tcPr>
            <w:tcW w:w="3720" w:type="dxa"/>
            <w:tcBorders>
              <w:right w:val="single" w:sz="8" w:space="0" w:color="auto"/>
            </w:tcBorders>
            <w:vAlign w:val="bottom"/>
          </w:tcPr>
          <w:p w:rsidR="0061228E" w:rsidRDefault="002539ED">
            <w:pPr>
              <w:jc w:val="center"/>
              <w:rPr>
                <w:sz w:val="20"/>
                <w:szCs w:val="20"/>
              </w:rPr>
            </w:pPr>
            <w:r>
              <w:rPr>
                <w:rFonts w:eastAsia="Times New Roman"/>
                <w:w w:val="99"/>
              </w:rPr>
              <w:t>Коэффициент часовой</w:t>
            </w:r>
          </w:p>
        </w:tc>
        <w:tc>
          <w:tcPr>
            <w:tcW w:w="134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3"/>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6</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неравномерности</w:t>
            </w:r>
          </w:p>
        </w:tc>
        <w:tc>
          <w:tcPr>
            <w:tcW w:w="1340" w:type="dxa"/>
            <w:tcBorders>
              <w:bottom w:val="single" w:sz="8" w:space="0" w:color="auto"/>
              <w:right w:val="single" w:sz="8" w:space="0" w:color="auto"/>
            </w:tcBorders>
            <w:vAlign w:val="bottom"/>
          </w:tcPr>
          <w:p w:rsidR="0061228E" w:rsidRDefault="0061228E"/>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1,68</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1,68</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1,68</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1,68</w:t>
            </w:r>
          </w:p>
        </w:tc>
        <w:tc>
          <w:tcPr>
            <w:tcW w:w="0" w:type="dxa"/>
            <w:vAlign w:val="bottom"/>
          </w:tcPr>
          <w:p w:rsidR="0061228E" w:rsidRDefault="0061228E">
            <w:pPr>
              <w:rPr>
                <w:sz w:val="1"/>
                <w:szCs w:val="1"/>
              </w:rPr>
            </w:pPr>
          </w:p>
        </w:tc>
      </w:tr>
      <w:tr w:rsidR="0061228E">
        <w:trPr>
          <w:trHeight w:val="346"/>
        </w:trPr>
        <w:tc>
          <w:tcPr>
            <w:tcW w:w="560" w:type="dxa"/>
            <w:tcBorders>
              <w:left w:val="single" w:sz="8" w:space="0" w:color="auto"/>
              <w:right w:val="single" w:sz="8" w:space="0" w:color="auto"/>
            </w:tcBorders>
            <w:vAlign w:val="bottom"/>
          </w:tcPr>
          <w:p w:rsidR="0061228E" w:rsidRDefault="0061228E">
            <w:pPr>
              <w:rPr>
                <w:sz w:val="24"/>
                <w:szCs w:val="24"/>
              </w:rPr>
            </w:pPr>
          </w:p>
        </w:tc>
        <w:tc>
          <w:tcPr>
            <w:tcW w:w="3720" w:type="dxa"/>
            <w:tcBorders>
              <w:right w:val="single" w:sz="8" w:space="0" w:color="auto"/>
            </w:tcBorders>
            <w:vAlign w:val="bottom"/>
          </w:tcPr>
          <w:p w:rsidR="0061228E" w:rsidRDefault="002539ED">
            <w:pPr>
              <w:jc w:val="center"/>
              <w:rPr>
                <w:sz w:val="20"/>
                <w:szCs w:val="20"/>
              </w:rPr>
            </w:pPr>
            <w:r>
              <w:rPr>
                <w:rFonts w:eastAsia="Times New Roman"/>
              </w:rPr>
              <w:t>Требуемая мощность водозаборных</w:t>
            </w:r>
          </w:p>
        </w:tc>
        <w:tc>
          <w:tcPr>
            <w:tcW w:w="134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6"/>
        </w:trPr>
        <w:tc>
          <w:tcPr>
            <w:tcW w:w="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7</w:t>
            </w:r>
          </w:p>
        </w:tc>
        <w:tc>
          <w:tcPr>
            <w:tcW w:w="3720" w:type="dxa"/>
            <w:tcBorders>
              <w:right w:val="single" w:sz="8" w:space="0" w:color="auto"/>
            </w:tcBorders>
            <w:vAlign w:val="bottom"/>
          </w:tcPr>
          <w:p w:rsidR="0061228E" w:rsidRDefault="002539ED">
            <w:pPr>
              <w:jc w:val="center"/>
              <w:rPr>
                <w:sz w:val="20"/>
                <w:szCs w:val="20"/>
              </w:rPr>
            </w:pPr>
            <w:r>
              <w:rPr>
                <w:rFonts w:eastAsia="Times New Roman"/>
                <w:w w:val="99"/>
              </w:rPr>
              <w:t>сооружений</w:t>
            </w:r>
          </w:p>
        </w:tc>
        <w:tc>
          <w:tcPr>
            <w:tcW w:w="1340" w:type="dxa"/>
            <w:tcBorders>
              <w:right w:val="single" w:sz="8" w:space="0" w:color="auto"/>
            </w:tcBorders>
            <w:vAlign w:val="bottom"/>
          </w:tcPr>
          <w:p w:rsidR="0061228E" w:rsidRDefault="002539ED">
            <w:pPr>
              <w:spacing w:line="257"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1060" w:type="dxa"/>
            <w:tcBorders>
              <w:right w:val="single" w:sz="8" w:space="0" w:color="auto"/>
            </w:tcBorders>
            <w:vAlign w:val="bottom"/>
          </w:tcPr>
          <w:p w:rsidR="0061228E" w:rsidRDefault="002539ED">
            <w:pPr>
              <w:jc w:val="center"/>
              <w:rPr>
                <w:sz w:val="20"/>
                <w:szCs w:val="20"/>
              </w:rPr>
            </w:pPr>
            <w:r>
              <w:rPr>
                <w:rFonts w:eastAsia="Times New Roman"/>
                <w:w w:val="96"/>
              </w:rPr>
              <w:t>54,04</w:t>
            </w:r>
          </w:p>
        </w:tc>
        <w:tc>
          <w:tcPr>
            <w:tcW w:w="1060" w:type="dxa"/>
            <w:tcBorders>
              <w:right w:val="single" w:sz="8" w:space="0" w:color="auto"/>
            </w:tcBorders>
            <w:vAlign w:val="bottom"/>
          </w:tcPr>
          <w:p w:rsidR="0061228E" w:rsidRDefault="002539ED">
            <w:pPr>
              <w:jc w:val="center"/>
              <w:rPr>
                <w:sz w:val="20"/>
                <w:szCs w:val="20"/>
              </w:rPr>
            </w:pPr>
            <w:r>
              <w:rPr>
                <w:rFonts w:eastAsia="Times New Roman"/>
              </w:rPr>
              <w:t>53,78</w:t>
            </w:r>
          </w:p>
        </w:tc>
        <w:tc>
          <w:tcPr>
            <w:tcW w:w="1080" w:type="dxa"/>
            <w:tcBorders>
              <w:right w:val="single" w:sz="8" w:space="0" w:color="auto"/>
            </w:tcBorders>
            <w:vAlign w:val="bottom"/>
          </w:tcPr>
          <w:p w:rsidR="0061228E" w:rsidRDefault="002539ED">
            <w:pPr>
              <w:jc w:val="center"/>
              <w:rPr>
                <w:sz w:val="20"/>
                <w:szCs w:val="20"/>
              </w:rPr>
            </w:pPr>
            <w:r>
              <w:rPr>
                <w:rFonts w:eastAsia="Times New Roman"/>
              </w:rPr>
              <w:t>66,05</w:t>
            </w:r>
          </w:p>
        </w:tc>
        <w:tc>
          <w:tcPr>
            <w:tcW w:w="1060" w:type="dxa"/>
            <w:tcBorders>
              <w:right w:val="single" w:sz="8" w:space="0" w:color="auto"/>
            </w:tcBorders>
            <w:vAlign w:val="bottom"/>
          </w:tcPr>
          <w:p w:rsidR="0061228E" w:rsidRDefault="002539ED">
            <w:pPr>
              <w:jc w:val="center"/>
              <w:rPr>
                <w:sz w:val="20"/>
                <w:szCs w:val="20"/>
              </w:rPr>
            </w:pPr>
            <w:r>
              <w:rPr>
                <w:rFonts w:eastAsia="Times New Roman"/>
              </w:rPr>
              <w:t>75,37</w:t>
            </w:r>
          </w:p>
        </w:tc>
        <w:tc>
          <w:tcPr>
            <w:tcW w:w="0" w:type="dxa"/>
            <w:vAlign w:val="bottom"/>
          </w:tcPr>
          <w:p w:rsidR="0061228E" w:rsidRDefault="0061228E">
            <w:pPr>
              <w:rPr>
                <w:sz w:val="1"/>
                <w:szCs w:val="1"/>
              </w:rPr>
            </w:pPr>
          </w:p>
        </w:tc>
      </w:tr>
    </w:tbl>
    <w:p w:rsidR="0061228E" w:rsidRDefault="0061228E">
      <w:pPr>
        <w:spacing w:line="9" w:lineRule="exact"/>
        <w:rPr>
          <w:sz w:val="20"/>
          <w:szCs w:val="20"/>
        </w:rPr>
      </w:pPr>
    </w:p>
    <w:p w:rsidR="0061228E" w:rsidRDefault="002539ED">
      <w:pPr>
        <w:ind w:right="20"/>
        <w:jc w:val="right"/>
        <w:rPr>
          <w:sz w:val="20"/>
          <w:szCs w:val="20"/>
        </w:rPr>
      </w:pPr>
      <w:r>
        <w:rPr>
          <w:rFonts w:eastAsia="Times New Roman"/>
          <w:sz w:val="24"/>
          <w:szCs w:val="24"/>
        </w:rPr>
        <w:t>40</w:t>
      </w:r>
    </w:p>
    <w:p w:rsidR="0061228E" w:rsidRDefault="002539ED">
      <w:pPr>
        <w:spacing w:line="20" w:lineRule="exact"/>
        <w:rPr>
          <w:sz w:val="20"/>
          <w:szCs w:val="20"/>
        </w:rPr>
      </w:pPr>
      <w:r>
        <w:rPr>
          <w:noProof/>
          <w:sz w:val="20"/>
          <w:szCs w:val="20"/>
        </w:rPr>
        <w:drawing>
          <wp:anchor distT="0" distB="0" distL="114300" distR="114300" simplePos="0" relativeHeight="25162752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2854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40"/>
        <w:gridCol w:w="3720"/>
        <w:gridCol w:w="1340"/>
        <w:gridCol w:w="1060"/>
        <w:gridCol w:w="1080"/>
        <w:gridCol w:w="1060"/>
        <w:gridCol w:w="1060"/>
        <w:gridCol w:w="40"/>
      </w:tblGrid>
      <w:tr w:rsidR="0061228E">
        <w:trPr>
          <w:trHeight w:val="29"/>
        </w:trPr>
        <w:tc>
          <w:tcPr>
            <w:tcW w:w="80" w:type="dxa"/>
            <w:tcBorders>
              <w:right w:val="single" w:sz="8" w:space="0" w:color="622423"/>
            </w:tcBorders>
            <w:shd w:val="clear" w:color="auto" w:fill="622423"/>
            <w:vAlign w:val="bottom"/>
          </w:tcPr>
          <w:p w:rsidR="0061228E" w:rsidRDefault="0061228E">
            <w:pPr>
              <w:rPr>
                <w:sz w:val="2"/>
                <w:szCs w:val="2"/>
              </w:rPr>
            </w:pPr>
          </w:p>
        </w:tc>
        <w:tc>
          <w:tcPr>
            <w:tcW w:w="540" w:type="dxa"/>
            <w:tcBorders>
              <w:right w:val="single" w:sz="8" w:space="0" w:color="622423"/>
            </w:tcBorders>
            <w:shd w:val="clear" w:color="auto" w:fill="622423"/>
            <w:vAlign w:val="bottom"/>
          </w:tcPr>
          <w:p w:rsidR="0061228E" w:rsidRDefault="0061228E">
            <w:pPr>
              <w:rPr>
                <w:sz w:val="2"/>
                <w:szCs w:val="2"/>
              </w:rPr>
            </w:pPr>
          </w:p>
        </w:tc>
        <w:tc>
          <w:tcPr>
            <w:tcW w:w="3720" w:type="dxa"/>
            <w:tcBorders>
              <w:right w:val="single" w:sz="8" w:space="0" w:color="622423"/>
            </w:tcBorders>
            <w:shd w:val="clear" w:color="auto" w:fill="622423"/>
            <w:vAlign w:val="bottom"/>
          </w:tcPr>
          <w:p w:rsidR="0061228E" w:rsidRDefault="0061228E">
            <w:pPr>
              <w:rPr>
                <w:sz w:val="2"/>
                <w:szCs w:val="2"/>
              </w:rPr>
            </w:pPr>
          </w:p>
        </w:tc>
        <w:tc>
          <w:tcPr>
            <w:tcW w:w="1340" w:type="dxa"/>
            <w:tcBorders>
              <w:right w:val="single" w:sz="8" w:space="0" w:color="622423"/>
            </w:tcBorders>
            <w:shd w:val="clear" w:color="auto" w:fill="622423"/>
            <w:vAlign w:val="bottom"/>
          </w:tcPr>
          <w:p w:rsidR="0061228E" w:rsidRDefault="0061228E">
            <w:pPr>
              <w:rPr>
                <w:sz w:val="2"/>
                <w:szCs w:val="2"/>
              </w:rPr>
            </w:pPr>
          </w:p>
        </w:tc>
        <w:tc>
          <w:tcPr>
            <w:tcW w:w="106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1060" w:type="dxa"/>
            <w:tcBorders>
              <w:right w:val="single" w:sz="8" w:space="0" w:color="622423"/>
            </w:tcBorders>
            <w:shd w:val="clear" w:color="auto" w:fill="622423"/>
            <w:vAlign w:val="bottom"/>
          </w:tcPr>
          <w:p w:rsidR="0061228E" w:rsidRDefault="0061228E">
            <w:pPr>
              <w:rPr>
                <w:sz w:val="2"/>
                <w:szCs w:val="2"/>
              </w:rPr>
            </w:pPr>
          </w:p>
        </w:tc>
        <w:tc>
          <w:tcPr>
            <w:tcW w:w="1060" w:type="dxa"/>
            <w:tcBorders>
              <w:right w:val="single" w:sz="8" w:space="0" w:color="622423"/>
            </w:tcBorders>
            <w:shd w:val="clear" w:color="auto" w:fill="622423"/>
            <w:vAlign w:val="bottom"/>
          </w:tcPr>
          <w:p w:rsidR="0061228E" w:rsidRDefault="0061228E">
            <w:pPr>
              <w:rPr>
                <w:sz w:val="2"/>
                <w:szCs w:val="2"/>
              </w:rPr>
            </w:pPr>
          </w:p>
        </w:tc>
        <w:tc>
          <w:tcPr>
            <w:tcW w:w="40" w:type="dxa"/>
            <w:shd w:val="clear" w:color="auto" w:fill="622423"/>
            <w:vAlign w:val="bottom"/>
          </w:tcPr>
          <w:p w:rsidR="0061228E" w:rsidRDefault="0061228E">
            <w:pPr>
              <w:rPr>
                <w:sz w:val="2"/>
                <w:szCs w:val="2"/>
              </w:rPr>
            </w:pPr>
          </w:p>
        </w:tc>
      </w:tr>
      <w:tr w:rsidR="0061228E">
        <w:trPr>
          <w:trHeight w:val="61"/>
        </w:trPr>
        <w:tc>
          <w:tcPr>
            <w:tcW w:w="80" w:type="dxa"/>
            <w:tcBorders>
              <w:right w:val="single" w:sz="8" w:space="0" w:color="622423"/>
            </w:tcBorders>
            <w:shd w:val="clear" w:color="auto" w:fill="622423"/>
            <w:vAlign w:val="bottom"/>
          </w:tcPr>
          <w:p w:rsidR="0061228E" w:rsidRDefault="0061228E">
            <w:pPr>
              <w:rPr>
                <w:sz w:val="5"/>
                <w:szCs w:val="5"/>
              </w:rPr>
            </w:pPr>
          </w:p>
        </w:tc>
        <w:tc>
          <w:tcPr>
            <w:tcW w:w="5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7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0" w:type="dxa"/>
            <w:shd w:val="clear" w:color="auto" w:fill="622423"/>
            <w:vAlign w:val="bottom"/>
          </w:tcPr>
          <w:p w:rsidR="0061228E" w:rsidRDefault="0061228E">
            <w:pPr>
              <w:rPr>
                <w:sz w:val="5"/>
                <w:szCs w:val="5"/>
              </w:rPr>
            </w:pPr>
          </w:p>
        </w:tc>
      </w:tr>
      <w:tr w:rsidR="0061228E">
        <w:trPr>
          <w:trHeight w:val="334"/>
        </w:trPr>
        <w:tc>
          <w:tcPr>
            <w:tcW w:w="8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61228E">
            <w:pPr>
              <w:rPr>
                <w:sz w:val="24"/>
                <w:szCs w:val="24"/>
              </w:rPr>
            </w:pPr>
          </w:p>
        </w:tc>
        <w:tc>
          <w:tcPr>
            <w:tcW w:w="3720" w:type="dxa"/>
            <w:tcBorders>
              <w:right w:val="single" w:sz="8" w:space="0" w:color="auto"/>
            </w:tcBorders>
            <w:vAlign w:val="bottom"/>
          </w:tcPr>
          <w:p w:rsidR="0061228E" w:rsidRDefault="002539ED">
            <w:pPr>
              <w:jc w:val="center"/>
              <w:rPr>
                <w:sz w:val="20"/>
                <w:szCs w:val="20"/>
              </w:rPr>
            </w:pPr>
            <w:r>
              <w:rPr>
                <w:rFonts w:eastAsia="Times New Roman"/>
              </w:rPr>
              <w:t>Установленная мощность</w:t>
            </w:r>
          </w:p>
        </w:tc>
        <w:tc>
          <w:tcPr>
            <w:tcW w:w="134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r>
      <w:tr w:rsidR="0061228E">
        <w:trPr>
          <w:trHeight w:val="257"/>
        </w:trPr>
        <w:tc>
          <w:tcPr>
            <w:tcW w:w="80" w:type="dxa"/>
            <w:tcBorders>
              <w:right w:val="single" w:sz="8" w:space="0" w:color="auto"/>
            </w:tcBorders>
            <w:vAlign w:val="bottom"/>
          </w:tcPr>
          <w:p w:rsidR="0061228E" w:rsidRDefault="0061228E"/>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8</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водозаборов</w:t>
            </w:r>
          </w:p>
        </w:tc>
        <w:tc>
          <w:tcPr>
            <w:tcW w:w="1340" w:type="dxa"/>
            <w:tcBorders>
              <w:bottom w:val="single" w:sz="8" w:space="0" w:color="auto"/>
              <w:right w:val="single" w:sz="8" w:space="0" w:color="auto"/>
            </w:tcBorders>
            <w:vAlign w:val="bottom"/>
          </w:tcPr>
          <w:p w:rsidR="0061228E" w:rsidRDefault="002539ED">
            <w:pPr>
              <w:spacing w:line="257" w:lineRule="exact"/>
              <w:ind w:left="360"/>
              <w:rPr>
                <w:sz w:val="20"/>
                <w:szCs w:val="20"/>
              </w:rPr>
            </w:pPr>
            <w:r>
              <w:rPr>
                <w:rFonts w:eastAsia="Times New Roman"/>
              </w:rPr>
              <w:t>м</w:t>
            </w:r>
            <w:r>
              <w:rPr>
                <w:rFonts w:eastAsia="Times New Roman"/>
                <w:sz w:val="27"/>
                <w:szCs w:val="27"/>
                <w:vertAlign w:val="superscript"/>
              </w:rPr>
              <w:t>3</w:t>
            </w:r>
            <w:r>
              <w:rPr>
                <w:rFonts w:eastAsia="Times New Roman"/>
              </w:rPr>
              <w:t>/час</w:t>
            </w:r>
          </w:p>
        </w:tc>
        <w:tc>
          <w:tcPr>
            <w:tcW w:w="106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108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106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106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40" w:type="dxa"/>
            <w:vAlign w:val="bottom"/>
          </w:tcPr>
          <w:p w:rsidR="0061228E" w:rsidRDefault="0061228E"/>
        </w:tc>
      </w:tr>
      <w:tr w:rsidR="0061228E">
        <w:trPr>
          <w:trHeight w:val="350"/>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9</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Резерв мощности</w:t>
            </w:r>
          </w:p>
        </w:tc>
        <w:tc>
          <w:tcPr>
            <w:tcW w:w="1340" w:type="dxa"/>
            <w:tcBorders>
              <w:bottom w:val="single" w:sz="8" w:space="0" w:color="auto"/>
              <w:right w:val="single" w:sz="8" w:space="0" w:color="auto"/>
            </w:tcBorders>
            <w:vAlign w:val="bottom"/>
          </w:tcPr>
          <w:p w:rsidR="0061228E" w:rsidRDefault="002539ED">
            <w:pPr>
              <w:ind w:left="360"/>
              <w:rPr>
                <w:sz w:val="20"/>
                <w:szCs w:val="20"/>
              </w:rPr>
            </w:pPr>
            <w:r>
              <w:rPr>
                <w:rFonts w:eastAsia="Times New Roman"/>
              </w:rPr>
              <w:t>м</w:t>
            </w:r>
            <w:r>
              <w:rPr>
                <w:rFonts w:eastAsia="Times New Roman"/>
                <w:sz w:val="27"/>
                <w:szCs w:val="27"/>
                <w:vertAlign w:val="superscript"/>
              </w:rPr>
              <w:t>3</w:t>
            </w:r>
            <w:r>
              <w:rPr>
                <w:rFonts w:eastAsia="Times New Roman"/>
              </w:rPr>
              <w:t>/час</w:t>
            </w:r>
          </w:p>
        </w:tc>
        <w:tc>
          <w:tcPr>
            <w:tcW w:w="1060" w:type="dxa"/>
            <w:tcBorders>
              <w:bottom w:val="single" w:sz="8" w:space="0" w:color="auto"/>
              <w:right w:val="single" w:sz="8" w:space="0" w:color="auto"/>
            </w:tcBorders>
            <w:vAlign w:val="bottom"/>
          </w:tcPr>
          <w:p w:rsidR="0061228E" w:rsidRDefault="002539ED">
            <w:pPr>
              <w:ind w:right="230"/>
              <w:jc w:val="right"/>
              <w:rPr>
                <w:sz w:val="20"/>
                <w:szCs w:val="20"/>
              </w:rPr>
            </w:pPr>
            <w:r>
              <w:rPr>
                <w:rFonts w:ascii="Calibri" w:eastAsia="Calibri" w:hAnsi="Calibri" w:cs="Calibri"/>
              </w:rPr>
              <w:t>46,0</w:t>
            </w:r>
          </w:p>
        </w:tc>
        <w:tc>
          <w:tcPr>
            <w:tcW w:w="1080" w:type="dxa"/>
            <w:tcBorders>
              <w:bottom w:val="single" w:sz="8" w:space="0" w:color="auto"/>
              <w:right w:val="single" w:sz="8" w:space="0" w:color="auto"/>
            </w:tcBorders>
            <w:vAlign w:val="bottom"/>
          </w:tcPr>
          <w:p w:rsidR="0061228E" w:rsidRDefault="002539ED">
            <w:pPr>
              <w:ind w:right="250"/>
              <w:jc w:val="right"/>
              <w:rPr>
                <w:sz w:val="20"/>
                <w:szCs w:val="20"/>
              </w:rPr>
            </w:pPr>
            <w:r>
              <w:rPr>
                <w:rFonts w:ascii="Calibri" w:eastAsia="Calibri" w:hAnsi="Calibri" w:cs="Calibri"/>
              </w:rPr>
              <w:t>46,2</w:t>
            </w:r>
          </w:p>
        </w:tc>
        <w:tc>
          <w:tcPr>
            <w:tcW w:w="1060" w:type="dxa"/>
            <w:tcBorders>
              <w:bottom w:val="single" w:sz="8" w:space="0" w:color="auto"/>
              <w:right w:val="single" w:sz="8" w:space="0" w:color="auto"/>
            </w:tcBorders>
            <w:vAlign w:val="bottom"/>
          </w:tcPr>
          <w:p w:rsidR="0061228E" w:rsidRDefault="002539ED">
            <w:pPr>
              <w:ind w:right="250"/>
              <w:jc w:val="right"/>
              <w:rPr>
                <w:sz w:val="20"/>
                <w:szCs w:val="20"/>
              </w:rPr>
            </w:pPr>
            <w:r>
              <w:rPr>
                <w:rFonts w:ascii="Calibri" w:eastAsia="Calibri" w:hAnsi="Calibri" w:cs="Calibri"/>
              </w:rPr>
              <w:t>34,0</w:t>
            </w:r>
          </w:p>
        </w:tc>
        <w:tc>
          <w:tcPr>
            <w:tcW w:w="1060" w:type="dxa"/>
            <w:tcBorders>
              <w:bottom w:val="single" w:sz="8" w:space="0" w:color="auto"/>
              <w:right w:val="single" w:sz="8" w:space="0" w:color="auto"/>
            </w:tcBorders>
            <w:vAlign w:val="bottom"/>
          </w:tcPr>
          <w:p w:rsidR="0061228E" w:rsidRDefault="002539ED">
            <w:pPr>
              <w:ind w:right="230"/>
              <w:jc w:val="right"/>
              <w:rPr>
                <w:sz w:val="20"/>
                <w:szCs w:val="20"/>
              </w:rPr>
            </w:pPr>
            <w:r>
              <w:rPr>
                <w:rFonts w:ascii="Calibri" w:eastAsia="Calibri" w:hAnsi="Calibri" w:cs="Calibri"/>
              </w:rPr>
              <w:t>24,6</w:t>
            </w:r>
          </w:p>
        </w:tc>
        <w:tc>
          <w:tcPr>
            <w:tcW w:w="40" w:type="dxa"/>
            <w:vAlign w:val="bottom"/>
          </w:tcPr>
          <w:p w:rsidR="0061228E" w:rsidRDefault="0061228E">
            <w:pPr>
              <w:rPr>
                <w:sz w:val="24"/>
                <w:szCs w:val="24"/>
              </w:rPr>
            </w:pPr>
          </w:p>
        </w:tc>
      </w:tr>
    </w:tbl>
    <w:p w:rsidR="0061228E" w:rsidRDefault="0061228E">
      <w:pPr>
        <w:spacing w:line="290" w:lineRule="exact"/>
        <w:rPr>
          <w:sz w:val="20"/>
          <w:szCs w:val="20"/>
        </w:rPr>
      </w:pPr>
    </w:p>
    <w:p w:rsidR="0061228E" w:rsidRDefault="002539ED">
      <w:pPr>
        <w:spacing w:line="237" w:lineRule="auto"/>
        <w:ind w:left="40" w:right="480"/>
        <w:rPr>
          <w:sz w:val="20"/>
          <w:szCs w:val="20"/>
        </w:rPr>
      </w:pPr>
      <w:r>
        <w:rPr>
          <w:rFonts w:eastAsia="Times New Roman"/>
          <w:b/>
          <w:bCs/>
          <w:sz w:val="24"/>
          <w:szCs w:val="24"/>
        </w:rPr>
        <w:t>3.7. Прогнозные балансы потребления питьевой воды на 7 лет развития МО, рассчтанных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p>
    <w:p w:rsidR="0061228E" w:rsidRDefault="0061228E">
      <w:pPr>
        <w:spacing w:line="280" w:lineRule="exact"/>
        <w:rPr>
          <w:sz w:val="20"/>
          <w:szCs w:val="20"/>
        </w:rPr>
      </w:pPr>
    </w:p>
    <w:p w:rsidR="0061228E" w:rsidRDefault="002539ED">
      <w:pPr>
        <w:ind w:left="40"/>
        <w:rPr>
          <w:sz w:val="20"/>
          <w:szCs w:val="20"/>
        </w:rPr>
      </w:pPr>
      <w:r>
        <w:rPr>
          <w:rFonts w:eastAsia="Times New Roman"/>
          <w:b/>
          <w:bCs/>
          <w:sz w:val="24"/>
          <w:szCs w:val="24"/>
        </w:rPr>
        <w:t>3.7.1. Прогноз развития промышленности</w:t>
      </w:r>
    </w:p>
    <w:p w:rsidR="0061228E" w:rsidRDefault="0061228E">
      <w:pPr>
        <w:spacing w:line="43" w:lineRule="exact"/>
        <w:rPr>
          <w:sz w:val="20"/>
          <w:szCs w:val="20"/>
        </w:rPr>
      </w:pPr>
    </w:p>
    <w:p w:rsidR="0061228E" w:rsidRDefault="002539ED">
      <w:pPr>
        <w:ind w:left="880"/>
        <w:rPr>
          <w:sz w:val="20"/>
          <w:szCs w:val="20"/>
        </w:rPr>
      </w:pPr>
      <w:r>
        <w:rPr>
          <w:rFonts w:eastAsia="Times New Roman"/>
          <w:sz w:val="24"/>
          <w:szCs w:val="24"/>
        </w:rPr>
        <w:t>Промышленность города представлена предприятиями следующих отраслей:</w:t>
      </w:r>
    </w:p>
    <w:p w:rsidR="0061228E" w:rsidRDefault="002539ED">
      <w:pPr>
        <w:numPr>
          <w:ilvl w:val="0"/>
          <w:numId w:val="38"/>
        </w:numPr>
        <w:tabs>
          <w:tab w:val="left" w:pos="1440"/>
        </w:tabs>
        <w:spacing w:line="239" w:lineRule="auto"/>
        <w:ind w:left="1440" w:hanging="807"/>
        <w:rPr>
          <w:rFonts w:ascii="Symbol" w:eastAsia="Symbol" w:hAnsi="Symbol" w:cs="Symbol"/>
          <w:sz w:val="24"/>
          <w:szCs w:val="24"/>
        </w:rPr>
      </w:pPr>
      <w:r>
        <w:rPr>
          <w:rFonts w:eastAsia="Times New Roman"/>
          <w:sz w:val="24"/>
          <w:szCs w:val="24"/>
        </w:rPr>
        <w:t>сельское хозяйство – ООО «Фатежагро»</w:t>
      </w:r>
    </w:p>
    <w:p w:rsidR="0061228E" w:rsidRDefault="002539ED">
      <w:pPr>
        <w:numPr>
          <w:ilvl w:val="0"/>
          <w:numId w:val="38"/>
        </w:numPr>
        <w:tabs>
          <w:tab w:val="left" w:pos="1440"/>
        </w:tabs>
        <w:spacing w:line="239" w:lineRule="auto"/>
        <w:ind w:left="1440" w:hanging="807"/>
        <w:rPr>
          <w:rFonts w:ascii="Symbol" w:eastAsia="Symbol" w:hAnsi="Symbol" w:cs="Symbol"/>
          <w:sz w:val="24"/>
          <w:szCs w:val="24"/>
        </w:rPr>
      </w:pPr>
      <w:r>
        <w:rPr>
          <w:rFonts w:eastAsia="Times New Roman"/>
          <w:sz w:val="24"/>
          <w:szCs w:val="24"/>
        </w:rPr>
        <w:t>строительство – ЗАО «Фатежское ДРСУ №6»;</w:t>
      </w:r>
    </w:p>
    <w:p w:rsidR="0061228E" w:rsidRDefault="0061228E">
      <w:pPr>
        <w:spacing w:line="29" w:lineRule="exact"/>
        <w:rPr>
          <w:rFonts w:ascii="Symbol" w:eastAsia="Symbol" w:hAnsi="Symbol" w:cs="Symbol"/>
          <w:sz w:val="24"/>
          <w:szCs w:val="24"/>
        </w:rPr>
      </w:pPr>
    </w:p>
    <w:p w:rsidR="0061228E" w:rsidRDefault="002539ED">
      <w:pPr>
        <w:numPr>
          <w:ilvl w:val="0"/>
          <w:numId w:val="38"/>
        </w:numPr>
        <w:tabs>
          <w:tab w:val="left" w:pos="1456"/>
        </w:tabs>
        <w:spacing w:line="227" w:lineRule="auto"/>
        <w:ind w:left="40" w:right="20" w:firstLine="593"/>
        <w:rPr>
          <w:rFonts w:ascii="Symbol" w:eastAsia="Symbol" w:hAnsi="Symbol" w:cs="Symbol"/>
          <w:sz w:val="24"/>
          <w:szCs w:val="24"/>
        </w:rPr>
      </w:pPr>
      <w:r>
        <w:rPr>
          <w:rFonts w:eastAsia="Times New Roman"/>
          <w:sz w:val="24"/>
          <w:szCs w:val="24"/>
        </w:rPr>
        <w:t>полиграфическая и издательская отрасли – ОГУП «Фатежская районная типография» и редакция местной газеты.</w:t>
      </w:r>
    </w:p>
    <w:p w:rsidR="0061228E" w:rsidRDefault="0061228E">
      <w:pPr>
        <w:spacing w:line="13" w:lineRule="exact"/>
        <w:rPr>
          <w:rFonts w:ascii="Symbol" w:eastAsia="Symbol" w:hAnsi="Symbol" w:cs="Symbol"/>
          <w:sz w:val="24"/>
          <w:szCs w:val="24"/>
        </w:rPr>
      </w:pPr>
    </w:p>
    <w:p w:rsidR="0061228E" w:rsidRDefault="002539ED">
      <w:pPr>
        <w:spacing w:line="236" w:lineRule="auto"/>
        <w:ind w:left="40" w:right="20" w:firstLine="852"/>
        <w:jc w:val="both"/>
        <w:rPr>
          <w:rFonts w:ascii="Symbol" w:eastAsia="Symbol" w:hAnsi="Symbol" w:cs="Symbol"/>
          <w:sz w:val="24"/>
          <w:szCs w:val="24"/>
        </w:rPr>
      </w:pPr>
      <w:r>
        <w:rPr>
          <w:rFonts w:eastAsia="Times New Roman"/>
          <w:sz w:val="24"/>
          <w:szCs w:val="24"/>
        </w:rPr>
        <w:t>Гораздо более развиты в городе предприятия обслуживания, представленные торгово-розничной сетью, включающей 33 магазина промышленных и продовольственных товаров, имеется городской рынок.</w:t>
      </w:r>
    </w:p>
    <w:p w:rsidR="0061228E" w:rsidRDefault="0061228E">
      <w:pPr>
        <w:spacing w:line="1" w:lineRule="exact"/>
        <w:rPr>
          <w:rFonts w:ascii="Symbol" w:eastAsia="Symbol" w:hAnsi="Symbol" w:cs="Symbol"/>
          <w:sz w:val="24"/>
          <w:szCs w:val="24"/>
        </w:rPr>
      </w:pPr>
    </w:p>
    <w:p w:rsidR="0061228E" w:rsidRDefault="002539ED">
      <w:pPr>
        <w:ind w:left="880"/>
        <w:rPr>
          <w:rFonts w:ascii="Symbol" w:eastAsia="Symbol" w:hAnsi="Symbol" w:cs="Symbol"/>
          <w:sz w:val="24"/>
          <w:szCs w:val="24"/>
        </w:rPr>
      </w:pPr>
      <w:r>
        <w:rPr>
          <w:rFonts w:eastAsia="Times New Roman"/>
          <w:sz w:val="24"/>
          <w:szCs w:val="24"/>
        </w:rPr>
        <w:t>Экономическая  база  города  Фатежа  развита  довольно  слабо  и  не  соответствует</w:t>
      </w:r>
    </w:p>
    <w:p w:rsidR="0061228E" w:rsidRDefault="0061228E">
      <w:pPr>
        <w:spacing w:line="12" w:lineRule="exact"/>
        <w:rPr>
          <w:rFonts w:ascii="Symbol" w:eastAsia="Symbol" w:hAnsi="Symbol" w:cs="Symbol"/>
          <w:sz w:val="24"/>
          <w:szCs w:val="24"/>
        </w:rPr>
      </w:pPr>
    </w:p>
    <w:p w:rsidR="0061228E" w:rsidRDefault="002539ED">
      <w:pPr>
        <w:spacing w:line="236" w:lineRule="auto"/>
        <w:ind w:left="40" w:right="20"/>
        <w:jc w:val="both"/>
        <w:rPr>
          <w:rFonts w:ascii="Symbol" w:eastAsia="Symbol" w:hAnsi="Symbol" w:cs="Symbol"/>
          <w:sz w:val="24"/>
          <w:szCs w:val="24"/>
        </w:rPr>
      </w:pPr>
      <w:r>
        <w:rPr>
          <w:rFonts w:eastAsia="Times New Roman"/>
          <w:sz w:val="24"/>
          <w:szCs w:val="24"/>
        </w:rPr>
        <w:t>потенциалу экономического развития города. Объем продукции, произведенной промышленными предприятиями города, ежегодно снижается. Всё это предопределяет потребление питьевой воды на уровне 2012-2014 годов.</w:t>
      </w:r>
    </w:p>
    <w:p w:rsidR="0061228E" w:rsidRDefault="0061228E">
      <w:pPr>
        <w:spacing w:line="278" w:lineRule="exact"/>
        <w:rPr>
          <w:sz w:val="20"/>
          <w:szCs w:val="20"/>
        </w:rPr>
      </w:pPr>
    </w:p>
    <w:p w:rsidR="0061228E" w:rsidRDefault="002539ED">
      <w:pPr>
        <w:ind w:left="40"/>
        <w:rPr>
          <w:sz w:val="20"/>
          <w:szCs w:val="20"/>
        </w:rPr>
      </w:pPr>
      <w:r>
        <w:rPr>
          <w:rFonts w:eastAsia="Times New Roman"/>
          <w:b/>
          <w:bCs/>
          <w:sz w:val="24"/>
          <w:szCs w:val="24"/>
        </w:rPr>
        <w:t>Планирование производственных зон</w:t>
      </w:r>
    </w:p>
    <w:p w:rsidR="0061228E" w:rsidRDefault="0061228E">
      <w:pPr>
        <w:spacing w:line="12"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Основная часть объектов производственного и коммунально-складского назначения находится в северо-западной части города вдоль городской магистрали ул. Загородняя. Зона представлена территориями промышленных предприятий, таких как ЗАО «Фатежское ДРСУ №6», ООО «Курскагро» и Фатежский филиал ОАО «Курскгаз».</w:t>
      </w:r>
    </w:p>
    <w:p w:rsidR="0061228E" w:rsidRDefault="0061228E">
      <w:pPr>
        <w:spacing w:line="14" w:lineRule="exact"/>
        <w:rPr>
          <w:sz w:val="20"/>
          <w:szCs w:val="20"/>
        </w:rPr>
      </w:pPr>
    </w:p>
    <w:p w:rsidR="0061228E" w:rsidRDefault="002539ED">
      <w:pPr>
        <w:numPr>
          <w:ilvl w:val="0"/>
          <w:numId w:val="39"/>
        </w:numPr>
        <w:tabs>
          <w:tab w:val="left" w:pos="1187"/>
        </w:tabs>
        <w:spacing w:line="236" w:lineRule="auto"/>
        <w:ind w:left="40" w:right="20" w:firstLine="701"/>
        <w:jc w:val="both"/>
        <w:rPr>
          <w:rFonts w:eastAsia="Times New Roman"/>
          <w:sz w:val="24"/>
          <w:szCs w:val="24"/>
        </w:rPr>
      </w:pPr>
      <w:proofErr w:type="gramStart"/>
      <w:r>
        <w:rPr>
          <w:rFonts w:eastAsia="Times New Roman"/>
          <w:sz w:val="24"/>
          <w:szCs w:val="24"/>
        </w:rPr>
        <w:t>соответствии</w:t>
      </w:r>
      <w:proofErr w:type="gramEnd"/>
      <w:r>
        <w:rPr>
          <w:rFonts w:eastAsia="Times New Roman"/>
          <w:sz w:val="24"/>
          <w:szCs w:val="24"/>
        </w:rPr>
        <w:t xml:space="preserve"> с планами социально-экономического развития предприятий </w:t>
      </w:r>
      <w:proofErr w:type="spellStart"/>
      <w:r>
        <w:rPr>
          <w:rFonts w:eastAsia="Times New Roman"/>
          <w:sz w:val="24"/>
          <w:szCs w:val="24"/>
        </w:rPr>
        <w:t>Фатежского</w:t>
      </w:r>
      <w:proofErr w:type="spellEnd"/>
      <w:r>
        <w:rPr>
          <w:rFonts w:eastAsia="Times New Roman"/>
          <w:sz w:val="24"/>
          <w:szCs w:val="24"/>
        </w:rPr>
        <w:t xml:space="preserve"> района на 20</w:t>
      </w:r>
      <w:r w:rsidR="00846F45">
        <w:rPr>
          <w:rFonts w:eastAsia="Times New Roman"/>
          <w:sz w:val="24"/>
          <w:szCs w:val="24"/>
        </w:rPr>
        <w:t>20</w:t>
      </w:r>
      <w:r>
        <w:rPr>
          <w:rFonts w:eastAsia="Times New Roman"/>
          <w:sz w:val="24"/>
          <w:szCs w:val="24"/>
        </w:rPr>
        <w:t xml:space="preserve"> - 202</w:t>
      </w:r>
      <w:r w:rsidR="00846F45">
        <w:rPr>
          <w:rFonts w:eastAsia="Times New Roman"/>
          <w:sz w:val="24"/>
          <w:szCs w:val="24"/>
        </w:rPr>
        <w:t>5</w:t>
      </w:r>
      <w:r>
        <w:rPr>
          <w:rFonts w:eastAsia="Times New Roman"/>
          <w:sz w:val="24"/>
          <w:szCs w:val="24"/>
        </w:rPr>
        <w:t xml:space="preserve"> годы с учетом перспектив развития объем промышленной продукции имеет тенденцию к росту. Однако этот рост не потребует увеличения добычи воды.</w:t>
      </w:r>
    </w:p>
    <w:p w:rsidR="0061228E" w:rsidRDefault="0061228E">
      <w:pPr>
        <w:spacing w:line="277" w:lineRule="exact"/>
        <w:rPr>
          <w:sz w:val="20"/>
          <w:szCs w:val="20"/>
        </w:rPr>
      </w:pPr>
    </w:p>
    <w:p w:rsidR="0061228E" w:rsidRDefault="002539ED">
      <w:pPr>
        <w:ind w:left="40"/>
        <w:rPr>
          <w:sz w:val="20"/>
          <w:szCs w:val="20"/>
        </w:rPr>
      </w:pPr>
      <w:r>
        <w:rPr>
          <w:rFonts w:eastAsia="Times New Roman"/>
          <w:b/>
          <w:bCs/>
        </w:rPr>
        <w:t>Таблица 3.8. Объем отгруженных товаров собственного производства по городу Фатежу</w:t>
      </w:r>
    </w:p>
    <w:tbl>
      <w:tblPr>
        <w:tblW w:w="0" w:type="auto"/>
        <w:tblInd w:w="20" w:type="dxa"/>
        <w:tblLayout w:type="fixed"/>
        <w:tblCellMar>
          <w:left w:w="0" w:type="dxa"/>
          <w:right w:w="0" w:type="dxa"/>
        </w:tblCellMar>
        <w:tblLook w:val="04A0" w:firstRow="1" w:lastRow="0" w:firstColumn="1" w:lastColumn="0" w:noHBand="0" w:noVBand="1"/>
      </w:tblPr>
      <w:tblGrid>
        <w:gridCol w:w="30"/>
        <w:gridCol w:w="3340"/>
        <w:gridCol w:w="240"/>
        <w:gridCol w:w="740"/>
        <w:gridCol w:w="100"/>
        <w:gridCol w:w="700"/>
        <w:gridCol w:w="120"/>
        <w:gridCol w:w="280"/>
        <w:gridCol w:w="600"/>
        <w:gridCol w:w="120"/>
        <w:gridCol w:w="400"/>
        <w:gridCol w:w="240"/>
        <w:gridCol w:w="80"/>
        <w:gridCol w:w="780"/>
        <w:gridCol w:w="220"/>
        <w:gridCol w:w="800"/>
        <w:gridCol w:w="60"/>
        <w:gridCol w:w="1100"/>
        <w:gridCol w:w="30"/>
      </w:tblGrid>
      <w:tr w:rsidR="0061228E">
        <w:trPr>
          <w:trHeight w:val="391"/>
        </w:trPr>
        <w:tc>
          <w:tcPr>
            <w:tcW w:w="20" w:type="dxa"/>
            <w:vAlign w:val="bottom"/>
          </w:tcPr>
          <w:p w:rsidR="0061228E" w:rsidRDefault="0061228E">
            <w:pPr>
              <w:rPr>
                <w:sz w:val="24"/>
                <w:szCs w:val="24"/>
              </w:rPr>
            </w:pPr>
          </w:p>
        </w:tc>
        <w:tc>
          <w:tcPr>
            <w:tcW w:w="3580" w:type="dxa"/>
            <w:gridSpan w:val="2"/>
            <w:tcBorders>
              <w:top w:val="single" w:sz="8" w:space="0" w:color="auto"/>
              <w:left w:val="single" w:sz="8" w:space="0" w:color="auto"/>
            </w:tcBorders>
            <w:vAlign w:val="bottom"/>
          </w:tcPr>
          <w:p w:rsidR="0061228E" w:rsidRDefault="002539ED">
            <w:pPr>
              <w:ind w:left="140"/>
              <w:rPr>
                <w:sz w:val="20"/>
                <w:szCs w:val="20"/>
              </w:rPr>
            </w:pPr>
            <w:r>
              <w:rPr>
                <w:rFonts w:eastAsia="Times New Roman"/>
                <w:sz w:val="20"/>
                <w:szCs w:val="20"/>
              </w:rPr>
              <w:t>Наименование видов экономической</w:t>
            </w:r>
          </w:p>
        </w:tc>
        <w:tc>
          <w:tcPr>
            <w:tcW w:w="740" w:type="dxa"/>
            <w:tcBorders>
              <w:top w:val="single" w:sz="8" w:space="0" w:color="auto"/>
              <w:right w:val="single" w:sz="8" w:space="0" w:color="auto"/>
            </w:tcBorders>
            <w:vAlign w:val="bottom"/>
          </w:tcPr>
          <w:p w:rsidR="0061228E" w:rsidRDefault="0061228E">
            <w:pPr>
              <w:rPr>
                <w:sz w:val="24"/>
                <w:szCs w:val="24"/>
              </w:rPr>
            </w:pPr>
          </w:p>
        </w:tc>
        <w:tc>
          <w:tcPr>
            <w:tcW w:w="800" w:type="dxa"/>
            <w:gridSpan w:val="2"/>
            <w:tcBorders>
              <w:top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Ед.</w:t>
            </w:r>
          </w:p>
        </w:tc>
        <w:tc>
          <w:tcPr>
            <w:tcW w:w="120" w:type="dxa"/>
            <w:tcBorders>
              <w:top w:val="single" w:sz="8" w:space="0" w:color="auto"/>
            </w:tcBorders>
            <w:vAlign w:val="bottom"/>
          </w:tcPr>
          <w:p w:rsidR="0061228E" w:rsidRDefault="0061228E">
            <w:pPr>
              <w:rPr>
                <w:sz w:val="24"/>
                <w:szCs w:val="24"/>
              </w:rPr>
            </w:pPr>
          </w:p>
        </w:tc>
        <w:tc>
          <w:tcPr>
            <w:tcW w:w="2720" w:type="dxa"/>
            <w:gridSpan w:val="8"/>
            <w:tcBorders>
              <w:top w:val="single" w:sz="8" w:space="0" w:color="auto"/>
              <w:right w:val="single" w:sz="8" w:space="0" w:color="auto"/>
            </w:tcBorders>
            <w:vAlign w:val="bottom"/>
          </w:tcPr>
          <w:p w:rsidR="0061228E" w:rsidRDefault="002539ED">
            <w:pPr>
              <w:ind w:left="220"/>
              <w:rPr>
                <w:sz w:val="20"/>
                <w:szCs w:val="20"/>
              </w:rPr>
            </w:pPr>
            <w:r>
              <w:rPr>
                <w:rFonts w:eastAsia="Times New Roman"/>
                <w:sz w:val="20"/>
                <w:szCs w:val="20"/>
              </w:rPr>
              <w:t>Фактические показатели</w:t>
            </w:r>
          </w:p>
        </w:tc>
        <w:tc>
          <w:tcPr>
            <w:tcW w:w="1960" w:type="dxa"/>
            <w:gridSpan w:val="3"/>
            <w:tcBorders>
              <w:top w:val="single" w:sz="8" w:space="0" w:color="auto"/>
              <w:right w:val="single" w:sz="8" w:space="0" w:color="auto"/>
            </w:tcBorders>
            <w:vAlign w:val="bottom"/>
          </w:tcPr>
          <w:p w:rsidR="0061228E" w:rsidRDefault="002539ED">
            <w:pPr>
              <w:ind w:left="600"/>
              <w:rPr>
                <w:sz w:val="20"/>
                <w:szCs w:val="20"/>
              </w:rPr>
            </w:pPr>
            <w:r>
              <w:rPr>
                <w:rFonts w:eastAsia="Times New Roman"/>
                <w:sz w:val="20"/>
                <w:szCs w:val="20"/>
              </w:rPr>
              <w:t>Прогноз</w:t>
            </w:r>
          </w:p>
        </w:tc>
        <w:tc>
          <w:tcPr>
            <w:tcW w:w="0" w:type="dxa"/>
            <w:vAlign w:val="bottom"/>
          </w:tcPr>
          <w:p w:rsidR="0061228E" w:rsidRDefault="0061228E">
            <w:pPr>
              <w:rPr>
                <w:sz w:val="1"/>
                <w:szCs w:val="1"/>
              </w:rPr>
            </w:pPr>
          </w:p>
        </w:tc>
      </w:tr>
      <w:tr w:rsidR="0061228E">
        <w:trPr>
          <w:trHeight w:val="92"/>
        </w:trPr>
        <w:tc>
          <w:tcPr>
            <w:tcW w:w="20" w:type="dxa"/>
            <w:vAlign w:val="bottom"/>
          </w:tcPr>
          <w:p w:rsidR="0061228E" w:rsidRDefault="0061228E">
            <w:pPr>
              <w:rPr>
                <w:sz w:val="8"/>
                <w:szCs w:val="8"/>
              </w:rPr>
            </w:pPr>
          </w:p>
        </w:tc>
        <w:tc>
          <w:tcPr>
            <w:tcW w:w="3580" w:type="dxa"/>
            <w:gridSpan w:val="2"/>
            <w:vMerge w:val="restart"/>
            <w:tcBorders>
              <w:left w:val="single" w:sz="8" w:space="0" w:color="auto"/>
            </w:tcBorders>
            <w:vAlign w:val="bottom"/>
          </w:tcPr>
          <w:p w:rsidR="0061228E" w:rsidRDefault="002539ED">
            <w:pPr>
              <w:ind w:left="140"/>
              <w:rPr>
                <w:sz w:val="20"/>
                <w:szCs w:val="20"/>
              </w:rPr>
            </w:pPr>
            <w:r>
              <w:rPr>
                <w:rFonts w:eastAsia="Times New Roman"/>
                <w:sz w:val="20"/>
                <w:szCs w:val="20"/>
              </w:rPr>
              <w:t>деятельности</w:t>
            </w:r>
          </w:p>
        </w:tc>
        <w:tc>
          <w:tcPr>
            <w:tcW w:w="740" w:type="dxa"/>
            <w:tcBorders>
              <w:right w:val="single" w:sz="8" w:space="0" w:color="auto"/>
            </w:tcBorders>
            <w:vAlign w:val="bottom"/>
          </w:tcPr>
          <w:p w:rsidR="0061228E" w:rsidRDefault="0061228E">
            <w:pPr>
              <w:rPr>
                <w:sz w:val="8"/>
                <w:szCs w:val="8"/>
              </w:rPr>
            </w:pPr>
          </w:p>
        </w:tc>
        <w:tc>
          <w:tcPr>
            <w:tcW w:w="800" w:type="dxa"/>
            <w:gridSpan w:val="2"/>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изм.</w:t>
            </w:r>
          </w:p>
        </w:tc>
        <w:tc>
          <w:tcPr>
            <w:tcW w:w="120" w:type="dxa"/>
            <w:tcBorders>
              <w:bottom w:val="single" w:sz="8" w:space="0" w:color="auto"/>
            </w:tcBorders>
            <w:vAlign w:val="bottom"/>
          </w:tcPr>
          <w:p w:rsidR="0061228E" w:rsidRDefault="0061228E">
            <w:pPr>
              <w:rPr>
                <w:sz w:val="8"/>
                <w:szCs w:val="8"/>
              </w:rPr>
            </w:pPr>
          </w:p>
        </w:tc>
        <w:tc>
          <w:tcPr>
            <w:tcW w:w="280" w:type="dxa"/>
            <w:tcBorders>
              <w:bottom w:val="single" w:sz="8" w:space="0" w:color="auto"/>
            </w:tcBorders>
            <w:vAlign w:val="bottom"/>
          </w:tcPr>
          <w:p w:rsidR="0061228E" w:rsidRDefault="0061228E">
            <w:pPr>
              <w:rPr>
                <w:sz w:val="8"/>
                <w:szCs w:val="8"/>
              </w:rPr>
            </w:pPr>
          </w:p>
        </w:tc>
        <w:tc>
          <w:tcPr>
            <w:tcW w:w="600" w:type="dxa"/>
            <w:tcBorders>
              <w:bottom w:val="single" w:sz="8" w:space="0" w:color="auto"/>
            </w:tcBorders>
            <w:vAlign w:val="bottom"/>
          </w:tcPr>
          <w:p w:rsidR="0061228E" w:rsidRDefault="0061228E">
            <w:pPr>
              <w:rPr>
                <w:sz w:val="8"/>
                <w:szCs w:val="8"/>
              </w:rPr>
            </w:pPr>
          </w:p>
        </w:tc>
        <w:tc>
          <w:tcPr>
            <w:tcW w:w="120" w:type="dxa"/>
            <w:tcBorders>
              <w:bottom w:val="single" w:sz="8" w:space="0" w:color="auto"/>
            </w:tcBorders>
            <w:vAlign w:val="bottom"/>
          </w:tcPr>
          <w:p w:rsidR="0061228E" w:rsidRDefault="0061228E">
            <w:pPr>
              <w:rPr>
                <w:sz w:val="8"/>
                <w:szCs w:val="8"/>
              </w:rPr>
            </w:pPr>
          </w:p>
        </w:tc>
        <w:tc>
          <w:tcPr>
            <w:tcW w:w="400" w:type="dxa"/>
            <w:tcBorders>
              <w:bottom w:val="single" w:sz="8" w:space="0" w:color="auto"/>
            </w:tcBorders>
            <w:vAlign w:val="bottom"/>
          </w:tcPr>
          <w:p w:rsidR="0061228E" w:rsidRDefault="0061228E">
            <w:pPr>
              <w:rPr>
                <w:sz w:val="8"/>
                <w:szCs w:val="8"/>
              </w:rPr>
            </w:pPr>
          </w:p>
        </w:tc>
        <w:tc>
          <w:tcPr>
            <w:tcW w:w="240" w:type="dxa"/>
            <w:tcBorders>
              <w:bottom w:val="single" w:sz="8" w:space="0" w:color="auto"/>
            </w:tcBorders>
            <w:vAlign w:val="bottom"/>
          </w:tcPr>
          <w:p w:rsidR="0061228E" w:rsidRDefault="0061228E">
            <w:pPr>
              <w:rPr>
                <w:sz w:val="8"/>
                <w:szCs w:val="8"/>
              </w:rPr>
            </w:pPr>
          </w:p>
        </w:tc>
        <w:tc>
          <w:tcPr>
            <w:tcW w:w="80" w:type="dxa"/>
            <w:tcBorders>
              <w:bottom w:val="single" w:sz="8" w:space="0" w:color="auto"/>
            </w:tcBorders>
            <w:vAlign w:val="bottom"/>
          </w:tcPr>
          <w:p w:rsidR="0061228E" w:rsidRDefault="0061228E">
            <w:pPr>
              <w:rPr>
                <w:sz w:val="8"/>
                <w:szCs w:val="8"/>
              </w:rPr>
            </w:pPr>
          </w:p>
        </w:tc>
        <w:tc>
          <w:tcPr>
            <w:tcW w:w="780" w:type="dxa"/>
            <w:tcBorders>
              <w:bottom w:val="single" w:sz="8" w:space="0" w:color="auto"/>
            </w:tcBorders>
            <w:vAlign w:val="bottom"/>
          </w:tcPr>
          <w:p w:rsidR="0061228E" w:rsidRDefault="0061228E">
            <w:pPr>
              <w:rPr>
                <w:sz w:val="8"/>
                <w:szCs w:val="8"/>
              </w:rPr>
            </w:pPr>
          </w:p>
        </w:tc>
        <w:tc>
          <w:tcPr>
            <w:tcW w:w="220" w:type="dxa"/>
            <w:tcBorders>
              <w:bottom w:val="single" w:sz="8" w:space="0" w:color="auto"/>
              <w:right w:val="single" w:sz="8" w:space="0" w:color="auto"/>
            </w:tcBorders>
            <w:vAlign w:val="bottom"/>
          </w:tcPr>
          <w:p w:rsidR="0061228E" w:rsidRDefault="0061228E">
            <w:pPr>
              <w:rPr>
                <w:sz w:val="8"/>
                <w:szCs w:val="8"/>
              </w:rPr>
            </w:pPr>
          </w:p>
        </w:tc>
        <w:tc>
          <w:tcPr>
            <w:tcW w:w="800" w:type="dxa"/>
            <w:tcBorders>
              <w:bottom w:val="single" w:sz="8" w:space="0" w:color="auto"/>
            </w:tcBorders>
            <w:vAlign w:val="bottom"/>
          </w:tcPr>
          <w:p w:rsidR="0061228E" w:rsidRDefault="0061228E">
            <w:pPr>
              <w:rPr>
                <w:sz w:val="8"/>
                <w:szCs w:val="8"/>
              </w:rPr>
            </w:pPr>
          </w:p>
        </w:tc>
        <w:tc>
          <w:tcPr>
            <w:tcW w:w="60" w:type="dxa"/>
            <w:tcBorders>
              <w:bottom w:val="single" w:sz="8" w:space="0" w:color="auto"/>
            </w:tcBorders>
            <w:vAlign w:val="bottom"/>
          </w:tcPr>
          <w:p w:rsidR="0061228E" w:rsidRDefault="0061228E">
            <w:pPr>
              <w:rPr>
                <w:sz w:val="8"/>
                <w:szCs w:val="8"/>
              </w:rPr>
            </w:pPr>
          </w:p>
        </w:tc>
        <w:tc>
          <w:tcPr>
            <w:tcW w:w="110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18"/>
        </w:trPr>
        <w:tc>
          <w:tcPr>
            <w:tcW w:w="20" w:type="dxa"/>
            <w:vAlign w:val="bottom"/>
          </w:tcPr>
          <w:p w:rsidR="0061228E" w:rsidRDefault="0061228E">
            <w:pPr>
              <w:rPr>
                <w:sz w:val="10"/>
                <w:szCs w:val="10"/>
              </w:rPr>
            </w:pPr>
          </w:p>
        </w:tc>
        <w:tc>
          <w:tcPr>
            <w:tcW w:w="3580" w:type="dxa"/>
            <w:gridSpan w:val="2"/>
            <w:vMerge/>
            <w:tcBorders>
              <w:lef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gridSpan w:val="2"/>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880" w:type="dxa"/>
            <w:gridSpan w:val="2"/>
            <w:vMerge w:val="restart"/>
            <w:tcBorders>
              <w:right w:val="single" w:sz="8" w:space="0" w:color="auto"/>
            </w:tcBorders>
            <w:vAlign w:val="bottom"/>
          </w:tcPr>
          <w:p w:rsidR="0061228E" w:rsidRDefault="002539ED" w:rsidP="00242992">
            <w:pPr>
              <w:ind w:right="30"/>
              <w:jc w:val="center"/>
              <w:rPr>
                <w:sz w:val="20"/>
                <w:szCs w:val="20"/>
              </w:rPr>
            </w:pPr>
            <w:r>
              <w:rPr>
                <w:rFonts w:eastAsia="Times New Roman"/>
                <w:sz w:val="20"/>
                <w:szCs w:val="20"/>
              </w:rPr>
              <w:t>201</w:t>
            </w:r>
            <w:r w:rsidR="00242992">
              <w:rPr>
                <w:rFonts w:eastAsia="Times New Roman"/>
                <w:sz w:val="20"/>
                <w:szCs w:val="20"/>
              </w:rPr>
              <w:t>8</w:t>
            </w:r>
            <w:r>
              <w:rPr>
                <w:rFonts w:eastAsia="Times New Roman"/>
                <w:sz w:val="20"/>
                <w:szCs w:val="20"/>
              </w:rPr>
              <w:t>.</w:t>
            </w:r>
          </w:p>
        </w:tc>
        <w:tc>
          <w:tcPr>
            <w:tcW w:w="120" w:type="dxa"/>
            <w:vAlign w:val="bottom"/>
          </w:tcPr>
          <w:p w:rsidR="0061228E" w:rsidRDefault="0061228E">
            <w:pPr>
              <w:rPr>
                <w:sz w:val="10"/>
                <w:szCs w:val="10"/>
              </w:rPr>
            </w:pPr>
          </w:p>
        </w:tc>
        <w:tc>
          <w:tcPr>
            <w:tcW w:w="640" w:type="dxa"/>
            <w:gridSpan w:val="2"/>
            <w:vMerge w:val="restart"/>
            <w:vAlign w:val="bottom"/>
          </w:tcPr>
          <w:p w:rsidR="0061228E" w:rsidRDefault="002539ED" w:rsidP="00242992">
            <w:pPr>
              <w:ind w:right="60"/>
              <w:jc w:val="center"/>
              <w:rPr>
                <w:sz w:val="20"/>
                <w:szCs w:val="20"/>
              </w:rPr>
            </w:pPr>
            <w:r>
              <w:rPr>
                <w:rFonts w:eastAsia="Times New Roman"/>
                <w:sz w:val="20"/>
                <w:szCs w:val="20"/>
              </w:rPr>
              <w:t>201</w:t>
            </w:r>
            <w:r w:rsidR="00242992">
              <w:rPr>
                <w:rFonts w:eastAsia="Times New Roman"/>
                <w:sz w:val="20"/>
                <w:szCs w:val="20"/>
              </w:rPr>
              <w:t>9</w:t>
            </w:r>
            <w:r>
              <w:rPr>
                <w:rFonts w:eastAsia="Times New Roman"/>
                <w:sz w:val="20"/>
                <w:szCs w:val="20"/>
              </w:rPr>
              <w:t>г.</w:t>
            </w:r>
          </w:p>
        </w:tc>
        <w:tc>
          <w:tcPr>
            <w:tcW w:w="80" w:type="dxa"/>
            <w:tcBorders>
              <w:right w:val="single" w:sz="8" w:space="0" w:color="auto"/>
            </w:tcBorders>
            <w:vAlign w:val="bottom"/>
          </w:tcPr>
          <w:p w:rsidR="0061228E" w:rsidRDefault="0061228E">
            <w:pPr>
              <w:rPr>
                <w:sz w:val="10"/>
                <w:szCs w:val="10"/>
              </w:rPr>
            </w:pPr>
          </w:p>
        </w:tc>
        <w:tc>
          <w:tcPr>
            <w:tcW w:w="1000" w:type="dxa"/>
            <w:gridSpan w:val="2"/>
            <w:vMerge w:val="restart"/>
            <w:tcBorders>
              <w:right w:val="single" w:sz="8" w:space="0" w:color="auto"/>
            </w:tcBorders>
            <w:vAlign w:val="bottom"/>
          </w:tcPr>
          <w:p w:rsidR="0061228E" w:rsidRDefault="002539ED" w:rsidP="00242992">
            <w:pPr>
              <w:ind w:right="20"/>
              <w:jc w:val="center"/>
              <w:rPr>
                <w:sz w:val="20"/>
                <w:szCs w:val="20"/>
              </w:rPr>
            </w:pPr>
            <w:r>
              <w:rPr>
                <w:rFonts w:eastAsia="Times New Roman"/>
                <w:sz w:val="20"/>
                <w:szCs w:val="20"/>
              </w:rPr>
              <w:t>20</w:t>
            </w:r>
            <w:r w:rsidR="00242992">
              <w:rPr>
                <w:rFonts w:eastAsia="Times New Roman"/>
                <w:sz w:val="20"/>
                <w:szCs w:val="20"/>
              </w:rPr>
              <w:t>20</w:t>
            </w:r>
            <w:r>
              <w:rPr>
                <w:rFonts w:eastAsia="Times New Roman"/>
                <w:sz w:val="20"/>
                <w:szCs w:val="20"/>
              </w:rPr>
              <w:t>г.</w:t>
            </w:r>
          </w:p>
        </w:tc>
        <w:tc>
          <w:tcPr>
            <w:tcW w:w="800" w:type="dxa"/>
            <w:vMerge w:val="restart"/>
            <w:tcBorders>
              <w:right w:val="single" w:sz="8" w:space="0" w:color="auto"/>
            </w:tcBorders>
            <w:vAlign w:val="bottom"/>
          </w:tcPr>
          <w:p w:rsidR="0061228E" w:rsidRDefault="002539ED" w:rsidP="00242992">
            <w:pPr>
              <w:jc w:val="center"/>
              <w:rPr>
                <w:sz w:val="20"/>
                <w:szCs w:val="20"/>
              </w:rPr>
            </w:pPr>
            <w:r>
              <w:rPr>
                <w:rFonts w:eastAsia="Times New Roman"/>
                <w:sz w:val="20"/>
                <w:szCs w:val="20"/>
              </w:rPr>
              <w:t>20</w:t>
            </w:r>
            <w:r w:rsidR="00DE006F">
              <w:rPr>
                <w:rFonts w:eastAsia="Times New Roman"/>
                <w:sz w:val="20"/>
                <w:szCs w:val="20"/>
              </w:rPr>
              <w:t>2</w:t>
            </w:r>
            <w:r w:rsidR="00242992">
              <w:rPr>
                <w:rFonts w:eastAsia="Times New Roman"/>
                <w:sz w:val="20"/>
                <w:szCs w:val="20"/>
              </w:rPr>
              <w:t>1</w:t>
            </w:r>
            <w:r>
              <w:rPr>
                <w:rFonts w:eastAsia="Times New Roman"/>
                <w:sz w:val="20"/>
                <w:szCs w:val="20"/>
              </w:rPr>
              <w:t>г.</w:t>
            </w:r>
          </w:p>
        </w:tc>
        <w:tc>
          <w:tcPr>
            <w:tcW w:w="60" w:type="dxa"/>
            <w:vAlign w:val="bottom"/>
          </w:tcPr>
          <w:p w:rsidR="0061228E" w:rsidRDefault="0061228E">
            <w:pPr>
              <w:rPr>
                <w:sz w:val="10"/>
                <w:szCs w:val="10"/>
              </w:rPr>
            </w:pPr>
          </w:p>
        </w:tc>
        <w:tc>
          <w:tcPr>
            <w:tcW w:w="110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7"/>
                <w:sz w:val="20"/>
                <w:szCs w:val="20"/>
              </w:rPr>
              <w:t>202</w:t>
            </w:r>
            <w:r w:rsidR="00242992">
              <w:rPr>
                <w:rFonts w:eastAsia="Times New Roman"/>
                <w:w w:val="97"/>
                <w:sz w:val="20"/>
                <w:szCs w:val="20"/>
              </w:rPr>
              <w:t>2</w:t>
            </w:r>
            <w:r>
              <w:rPr>
                <w:rFonts w:eastAsia="Times New Roman"/>
                <w:w w:val="97"/>
                <w:sz w:val="20"/>
                <w:szCs w:val="20"/>
              </w:rPr>
              <w:t>г.</w:t>
            </w:r>
          </w:p>
        </w:tc>
        <w:tc>
          <w:tcPr>
            <w:tcW w:w="0" w:type="dxa"/>
            <w:vAlign w:val="bottom"/>
          </w:tcPr>
          <w:p w:rsidR="0061228E" w:rsidRDefault="0061228E">
            <w:pPr>
              <w:rPr>
                <w:sz w:val="1"/>
                <w:szCs w:val="1"/>
              </w:rPr>
            </w:pPr>
          </w:p>
        </w:tc>
      </w:tr>
      <w:tr w:rsidR="0061228E">
        <w:trPr>
          <w:trHeight w:val="137"/>
        </w:trPr>
        <w:tc>
          <w:tcPr>
            <w:tcW w:w="20" w:type="dxa"/>
            <w:vAlign w:val="bottom"/>
          </w:tcPr>
          <w:p w:rsidR="0061228E" w:rsidRDefault="0061228E">
            <w:pPr>
              <w:rPr>
                <w:sz w:val="11"/>
                <w:szCs w:val="11"/>
              </w:rPr>
            </w:pPr>
          </w:p>
        </w:tc>
        <w:tc>
          <w:tcPr>
            <w:tcW w:w="3340" w:type="dxa"/>
            <w:tcBorders>
              <w:left w:val="single" w:sz="8" w:space="0" w:color="auto"/>
            </w:tcBorders>
            <w:vAlign w:val="bottom"/>
          </w:tcPr>
          <w:p w:rsidR="0061228E" w:rsidRDefault="0061228E">
            <w:pPr>
              <w:rPr>
                <w:sz w:val="11"/>
                <w:szCs w:val="11"/>
              </w:rPr>
            </w:pPr>
          </w:p>
        </w:tc>
        <w:tc>
          <w:tcPr>
            <w:tcW w:w="24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700" w:type="dxa"/>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880" w:type="dxa"/>
            <w:gridSpan w:val="2"/>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640" w:type="dxa"/>
            <w:gridSpan w:val="2"/>
            <w:vMerge/>
            <w:vAlign w:val="bottom"/>
          </w:tcPr>
          <w:p w:rsidR="0061228E" w:rsidRDefault="0061228E">
            <w:pPr>
              <w:rPr>
                <w:sz w:val="11"/>
                <w:szCs w:val="11"/>
              </w:rPr>
            </w:pPr>
          </w:p>
        </w:tc>
        <w:tc>
          <w:tcPr>
            <w:tcW w:w="80" w:type="dxa"/>
            <w:tcBorders>
              <w:right w:val="single" w:sz="8" w:space="0" w:color="auto"/>
            </w:tcBorders>
            <w:vAlign w:val="bottom"/>
          </w:tcPr>
          <w:p w:rsidR="0061228E" w:rsidRDefault="0061228E">
            <w:pPr>
              <w:rPr>
                <w:sz w:val="11"/>
                <w:szCs w:val="11"/>
              </w:rPr>
            </w:pPr>
          </w:p>
        </w:tc>
        <w:tc>
          <w:tcPr>
            <w:tcW w:w="1000" w:type="dxa"/>
            <w:gridSpan w:val="2"/>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5"/>
        </w:trPr>
        <w:tc>
          <w:tcPr>
            <w:tcW w:w="20" w:type="dxa"/>
            <w:vAlign w:val="bottom"/>
          </w:tcPr>
          <w:p w:rsidR="0061228E" w:rsidRDefault="0061228E">
            <w:pPr>
              <w:rPr>
                <w:sz w:val="3"/>
                <w:szCs w:val="3"/>
              </w:rPr>
            </w:pPr>
          </w:p>
        </w:tc>
        <w:tc>
          <w:tcPr>
            <w:tcW w:w="3340" w:type="dxa"/>
            <w:tcBorders>
              <w:left w:val="single" w:sz="8" w:space="0" w:color="auto"/>
              <w:bottom w:val="single" w:sz="8" w:space="0" w:color="auto"/>
            </w:tcBorders>
            <w:vAlign w:val="bottom"/>
          </w:tcPr>
          <w:p w:rsidR="0061228E" w:rsidRDefault="0061228E">
            <w:pPr>
              <w:rPr>
                <w:sz w:val="3"/>
                <w:szCs w:val="3"/>
              </w:rPr>
            </w:pPr>
          </w:p>
        </w:tc>
        <w:tc>
          <w:tcPr>
            <w:tcW w:w="980" w:type="dxa"/>
            <w:gridSpan w:val="2"/>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700" w:type="dxa"/>
            <w:tcBorders>
              <w:bottom w:val="single" w:sz="8" w:space="0" w:color="auto"/>
              <w:right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280" w:type="dxa"/>
            <w:tcBorders>
              <w:bottom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400" w:type="dxa"/>
            <w:tcBorders>
              <w:bottom w:val="single" w:sz="8" w:space="0" w:color="auto"/>
            </w:tcBorders>
            <w:vAlign w:val="bottom"/>
          </w:tcPr>
          <w:p w:rsidR="0061228E" w:rsidRDefault="0061228E">
            <w:pPr>
              <w:rPr>
                <w:sz w:val="3"/>
                <w:szCs w:val="3"/>
              </w:rPr>
            </w:pPr>
          </w:p>
        </w:tc>
        <w:tc>
          <w:tcPr>
            <w:tcW w:w="240" w:type="dxa"/>
            <w:tcBorders>
              <w:bottom w:val="single" w:sz="8" w:space="0" w:color="auto"/>
            </w:tcBorders>
            <w:vAlign w:val="bottom"/>
          </w:tcPr>
          <w:p w:rsidR="0061228E" w:rsidRDefault="0061228E">
            <w:pPr>
              <w:rPr>
                <w:sz w:val="3"/>
                <w:szCs w:val="3"/>
              </w:rPr>
            </w:pPr>
          </w:p>
        </w:tc>
        <w:tc>
          <w:tcPr>
            <w:tcW w:w="8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60" w:type="dxa"/>
            <w:tcBorders>
              <w:bottom w:val="single" w:sz="8" w:space="0" w:color="auto"/>
            </w:tcBorders>
            <w:vAlign w:val="bottom"/>
          </w:tcPr>
          <w:p w:rsidR="0061228E" w:rsidRDefault="0061228E">
            <w:pPr>
              <w:rPr>
                <w:sz w:val="3"/>
                <w:szCs w:val="3"/>
              </w:rPr>
            </w:pPr>
          </w:p>
        </w:tc>
        <w:tc>
          <w:tcPr>
            <w:tcW w:w="11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38"/>
        </w:trPr>
        <w:tc>
          <w:tcPr>
            <w:tcW w:w="20" w:type="dxa"/>
            <w:vAlign w:val="bottom"/>
          </w:tcPr>
          <w:p w:rsidR="0061228E" w:rsidRDefault="0061228E">
            <w:pPr>
              <w:rPr>
                <w:sz w:val="20"/>
                <w:szCs w:val="20"/>
              </w:rPr>
            </w:pPr>
          </w:p>
        </w:tc>
        <w:tc>
          <w:tcPr>
            <w:tcW w:w="4320" w:type="dxa"/>
            <w:gridSpan w:val="3"/>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Объем отгруженных товаров собственного</w:t>
            </w:r>
          </w:p>
        </w:tc>
        <w:tc>
          <w:tcPr>
            <w:tcW w:w="10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6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400" w:type="dxa"/>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780" w:type="dxa"/>
            <w:vAlign w:val="bottom"/>
          </w:tcPr>
          <w:p w:rsidR="0061228E" w:rsidRDefault="0061228E">
            <w:pPr>
              <w:rPr>
                <w:sz w:val="20"/>
                <w:szCs w:val="20"/>
              </w:rPr>
            </w:pPr>
          </w:p>
        </w:tc>
        <w:tc>
          <w:tcPr>
            <w:tcW w:w="2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4320" w:type="dxa"/>
            <w:gridSpan w:val="3"/>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производства, выполненных работ и услуг (без</w:t>
            </w:r>
          </w:p>
        </w:tc>
        <w:tc>
          <w:tcPr>
            <w:tcW w:w="800" w:type="dxa"/>
            <w:gridSpan w:val="2"/>
            <w:tcBorders>
              <w:right w:val="single" w:sz="8" w:space="0" w:color="auto"/>
            </w:tcBorders>
            <w:vAlign w:val="bottom"/>
          </w:tcPr>
          <w:p w:rsidR="0061228E" w:rsidRDefault="002539ED">
            <w:pPr>
              <w:ind w:left="80"/>
              <w:rPr>
                <w:sz w:val="20"/>
                <w:szCs w:val="20"/>
              </w:rPr>
            </w:pPr>
            <w:r>
              <w:rPr>
                <w:rFonts w:eastAsia="Times New Roman"/>
                <w:sz w:val="20"/>
                <w:szCs w:val="20"/>
              </w:rPr>
              <w:t>млн.</w:t>
            </w:r>
          </w:p>
        </w:tc>
        <w:tc>
          <w:tcPr>
            <w:tcW w:w="120" w:type="dxa"/>
            <w:vAlign w:val="bottom"/>
          </w:tcPr>
          <w:p w:rsidR="0061228E" w:rsidRDefault="0061228E">
            <w:pPr>
              <w:rPr>
                <w:sz w:val="20"/>
                <w:szCs w:val="20"/>
              </w:rPr>
            </w:pPr>
          </w:p>
        </w:tc>
        <w:tc>
          <w:tcPr>
            <w:tcW w:w="880" w:type="dxa"/>
            <w:gridSpan w:val="2"/>
            <w:vMerge w:val="restart"/>
            <w:tcBorders>
              <w:right w:val="single" w:sz="8" w:space="0" w:color="auto"/>
            </w:tcBorders>
            <w:vAlign w:val="bottom"/>
          </w:tcPr>
          <w:p w:rsidR="0061228E" w:rsidRDefault="002539ED">
            <w:pPr>
              <w:ind w:right="50"/>
              <w:jc w:val="center"/>
              <w:rPr>
                <w:sz w:val="20"/>
                <w:szCs w:val="20"/>
              </w:rPr>
            </w:pPr>
            <w:r>
              <w:rPr>
                <w:rFonts w:eastAsia="Times New Roman"/>
                <w:w w:val="99"/>
                <w:sz w:val="20"/>
                <w:szCs w:val="20"/>
              </w:rPr>
              <w:t>112627</w:t>
            </w:r>
          </w:p>
        </w:tc>
        <w:tc>
          <w:tcPr>
            <w:tcW w:w="120" w:type="dxa"/>
            <w:vAlign w:val="bottom"/>
          </w:tcPr>
          <w:p w:rsidR="0061228E" w:rsidRDefault="0061228E">
            <w:pPr>
              <w:rPr>
                <w:sz w:val="20"/>
                <w:szCs w:val="20"/>
              </w:rPr>
            </w:pPr>
          </w:p>
        </w:tc>
        <w:tc>
          <w:tcPr>
            <w:tcW w:w="640" w:type="dxa"/>
            <w:gridSpan w:val="2"/>
            <w:vMerge w:val="restart"/>
            <w:vAlign w:val="bottom"/>
          </w:tcPr>
          <w:p w:rsidR="0061228E" w:rsidRDefault="002539ED">
            <w:pPr>
              <w:ind w:right="40"/>
              <w:jc w:val="right"/>
              <w:rPr>
                <w:sz w:val="20"/>
                <w:szCs w:val="20"/>
              </w:rPr>
            </w:pPr>
            <w:r>
              <w:rPr>
                <w:rFonts w:eastAsia="Times New Roman"/>
                <w:w w:val="96"/>
                <w:sz w:val="20"/>
                <w:szCs w:val="20"/>
              </w:rPr>
              <w:t>117793</w:t>
            </w:r>
          </w:p>
        </w:tc>
        <w:tc>
          <w:tcPr>
            <w:tcW w:w="80" w:type="dxa"/>
            <w:tcBorders>
              <w:right w:val="single" w:sz="8" w:space="0" w:color="auto"/>
            </w:tcBorders>
            <w:vAlign w:val="bottom"/>
          </w:tcPr>
          <w:p w:rsidR="0061228E" w:rsidRDefault="0061228E">
            <w:pPr>
              <w:rPr>
                <w:sz w:val="20"/>
                <w:szCs w:val="20"/>
              </w:rPr>
            </w:pPr>
          </w:p>
        </w:tc>
        <w:tc>
          <w:tcPr>
            <w:tcW w:w="1000" w:type="dxa"/>
            <w:gridSpan w:val="2"/>
            <w:vMerge w:val="restart"/>
            <w:tcBorders>
              <w:right w:val="single" w:sz="8" w:space="0" w:color="auto"/>
            </w:tcBorders>
            <w:vAlign w:val="bottom"/>
          </w:tcPr>
          <w:p w:rsidR="0061228E" w:rsidRDefault="002539ED">
            <w:pPr>
              <w:ind w:right="40"/>
              <w:jc w:val="center"/>
              <w:rPr>
                <w:sz w:val="20"/>
                <w:szCs w:val="20"/>
              </w:rPr>
            </w:pPr>
            <w:r>
              <w:rPr>
                <w:rFonts w:eastAsia="Times New Roman"/>
                <w:w w:val="99"/>
                <w:sz w:val="20"/>
                <w:szCs w:val="20"/>
              </w:rPr>
              <w:t>123000</w:t>
            </w: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130013</w:t>
            </w:r>
          </w:p>
        </w:tc>
        <w:tc>
          <w:tcPr>
            <w:tcW w:w="11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135453</w:t>
            </w:r>
          </w:p>
        </w:tc>
        <w:tc>
          <w:tcPr>
            <w:tcW w:w="0" w:type="dxa"/>
            <w:vAlign w:val="bottom"/>
          </w:tcPr>
          <w:p w:rsidR="0061228E" w:rsidRDefault="0061228E">
            <w:pPr>
              <w:rPr>
                <w:sz w:val="1"/>
                <w:szCs w:val="1"/>
              </w:rPr>
            </w:pPr>
          </w:p>
        </w:tc>
      </w:tr>
      <w:tr w:rsidR="0061228E">
        <w:trPr>
          <w:trHeight w:val="115"/>
        </w:trPr>
        <w:tc>
          <w:tcPr>
            <w:tcW w:w="20" w:type="dxa"/>
            <w:vAlign w:val="bottom"/>
          </w:tcPr>
          <w:p w:rsidR="0061228E" w:rsidRDefault="0061228E">
            <w:pPr>
              <w:rPr>
                <w:sz w:val="10"/>
                <w:szCs w:val="10"/>
              </w:rPr>
            </w:pPr>
          </w:p>
        </w:tc>
        <w:tc>
          <w:tcPr>
            <w:tcW w:w="4320" w:type="dxa"/>
            <w:gridSpan w:val="3"/>
            <w:vMerge w:val="restart"/>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налога на добавленную стоимость и акциза) –</w:t>
            </w:r>
          </w:p>
        </w:tc>
        <w:tc>
          <w:tcPr>
            <w:tcW w:w="800" w:type="dxa"/>
            <w:gridSpan w:val="2"/>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руб.</w:t>
            </w:r>
          </w:p>
        </w:tc>
        <w:tc>
          <w:tcPr>
            <w:tcW w:w="120" w:type="dxa"/>
            <w:vAlign w:val="bottom"/>
          </w:tcPr>
          <w:p w:rsidR="0061228E" w:rsidRDefault="0061228E">
            <w:pPr>
              <w:rPr>
                <w:sz w:val="10"/>
                <w:szCs w:val="10"/>
              </w:rPr>
            </w:pPr>
          </w:p>
        </w:tc>
        <w:tc>
          <w:tcPr>
            <w:tcW w:w="880" w:type="dxa"/>
            <w:gridSpan w:val="2"/>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640" w:type="dxa"/>
            <w:gridSpan w:val="2"/>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1000" w:type="dxa"/>
            <w:gridSpan w:val="2"/>
            <w:vMerge/>
            <w:tcBorders>
              <w:right w:val="single" w:sz="8" w:space="0" w:color="auto"/>
            </w:tcBorders>
            <w:vAlign w:val="bottom"/>
          </w:tcPr>
          <w:p w:rsidR="0061228E" w:rsidRDefault="0061228E">
            <w:pPr>
              <w:rPr>
                <w:sz w:val="10"/>
                <w:szCs w:val="10"/>
              </w:rPr>
            </w:pPr>
          </w:p>
        </w:tc>
        <w:tc>
          <w:tcPr>
            <w:tcW w:w="800" w:type="dxa"/>
            <w:vMerge/>
            <w:tcBorders>
              <w:right w:val="single" w:sz="8" w:space="0" w:color="auto"/>
            </w:tcBorders>
            <w:vAlign w:val="bottom"/>
          </w:tcPr>
          <w:p w:rsidR="0061228E" w:rsidRDefault="0061228E">
            <w:pPr>
              <w:rPr>
                <w:sz w:val="10"/>
                <w:szCs w:val="10"/>
              </w:rPr>
            </w:pPr>
          </w:p>
        </w:tc>
        <w:tc>
          <w:tcPr>
            <w:tcW w:w="1160" w:type="dxa"/>
            <w:gridSpan w:val="2"/>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0" w:type="dxa"/>
            <w:vAlign w:val="bottom"/>
          </w:tcPr>
          <w:p w:rsidR="0061228E" w:rsidRDefault="0061228E">
            <w:pPr>
              <w:rPr>
                <w:sz w:val="10"/>
                <w:szCs w:val="10"/>
              </w:rPr>
            </w:pPr>
          </w:p>
        </w:tc>
        <w:tc>
          <w:tcPr>
            <w:tcW w:w="4320" w:type="dxa"/>
            <w:gridSpan w:val="3"/>
            <w:vMerge/>
            <w:tcBorders>
              <w:left w:val="single" w:sz="8" w:space="0" w:color="auto"/>
              <w:right w:val="single" w:sz="8" w:space="0" w:color="auto"/>
            </w:tcBorders>
            <w:vAlign w:val="bottom"/>
          </w:tcPr>
          <w:p w:rsidR="0061228E" w:rsidRDefault="0061228E">
            <w:pPr>
              <w:rPr>
                <w:sz w:val="10"/>
                <w:szCs w:val="10"/>
              </w:rPr>
            </w:pPr>
          </w:p>
        </w:tc>
        <w:tc>
          <w:tcPr>
            <w:tcW w:w="800" w:type="dxa"/>
            <w:gridSpan w:val="2"/>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280" w:type="dxa"/>
            <w:vAlign w:val="bottom"/>
          </w:tcPr>
          <w:p w:rsidR="0061228E" w:rsidRDefault="0061228E">
            <w:pPr>
              <w:rPr>
                <w:sz w:val="10"/>
                <w:szCs w:val="10"/>
              </w:rPr>
            </w:pPr>
          </w:p>
        </w:tc>
        <w:tc>
          <w:tcPr>
            <w:tcW w:w="600" w:type="dxa"/>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400" w:type="dxa"/>
            <w:vAlign w:val="bottom"/>
          </w:tcPr>
          <w:p w:rsidR="0061228E" w:rsidRDefault="0061228E">
            <w:pPr>
              <w:rPr>
                <w:sz w:val="10"/>
                <w:szCs w:val="10"/>
              </w:rPr>
            </w:pPr>
          </w:p>
        </w:tc>
        <w:tc>
          <w:tcPr>
            <w:tcW w:w="240" w:type="dxa"/>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60" w:type="dxa"/>
            <w:vAlign w:val="bottom"/>
          </w:tcPr>
          <w:p w:rsidR="0061228E" w:rsidRDefault="0061228E">
            <w:pPr>
              <w:rPr>
                <w:sz w:val="10"/>
                <w:szCs w:val="10"/>
              </w:rPr>
            </w:pPr>
          </w:p>
        </w:tc>
        <w:tc>
          <w:tcPr>
            <w:tcW w:w="1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4320" w:type="dxa"/>
            <w:gridSpan w:val="3"/>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всего в действующих ценах каждого года</w:t>
            </w:r>
          </w:p>
        </w:tc>
        <w:tc>
          <w:tcPr>
            <w:tcW w:w="10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6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400" w:type="dxa"/>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780" w:type="dxa"/>
            <w:vAlign w:val="bottom"/>
          </w:tcPr>
          <w:p w:rsidR="0061228E" w:rsidRDefault="0061228E">
            <w:pPr>
              <w:rPr>
                <w:sz w:val="20"/>
                <w:szCs w:val="20"/>
              </w:rPr>
            </w:pPr>
          </w:p>
        </w:tc>
        <w:tc>
          <w:tcPr>
            <w:tcW w:w="2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0"/>
        </w:trPr>
        <w:tc>
          <w:tcPr>
            <w:tcW w:w="20" w:type="dxa"/>
            <w:vAlign w:val="bottom"/>
          </w:tcPr>
          <w:p w:rsidR="0061228E" w:rsidRDefault="0061228E">
            <w:pPr>
              <w:spacing w:line="20" w:lineRule="exact"/>
              <w:rPr>
                <w:sz w:val="1"/>
                <w:szCs w:val="1"/>
              </w:rPr>
            </w:pPr>
          </w:p>
        </w:tc>
        <w:tc>
          <w:tcPr>
            <w:tcW w:w="3340" w:type="dxa"/>
            <w:tcBorders>
              <w:left w:val="single" w:sz="8" w:space="0" w:color="auto"/>
              <w:bottom w:val="single" w:sz="8" w:space="0" w:color="auto"/>
            </w:tcBorders>
            <w:vAlign w:val="bottom"/>
          </w:tcPr>
          <w:p w:rsidR="0061228E" w:rsidRDefault="0061228E">
            <w:pPr>
              <w:spacing w:line="20" w:lineRule="exact"/>
              <w:rPr>
                <w:sz w:val="1"/>
                <w:szCs w:val="1"/>
              </w:rPr>
            </w:pPr>
          </w:p>
        </w:tc>
        <w:tc>
          <w:tcPr>
            <w:tcW w:w="24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tcBorders>
              <w:bottom w:val="single" w:sz="8" w:space="0" w:color="auto"/>
            </w:tcBorders>
            <w:vAlign w:val="bottom"/>
          </w:tcPr>
          <w:p w:rsidR="0061228E" w:rsidRDefault="0061228E">
            <w:pPr>
              <w:spacing w:line="20" w:lineRule="exact"/>
              <w:rPr>
                <w:sz w:val="1"/>
                <w:szCs w:val="1"/>
              </w:rPr>
            </w:pPr>
          </w:p>
        </w:tc>
        <w:tc>
          <w:tcPr>
            <w:tcW w:w="7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20" w:type="dxa"/>
            <w:tcBorders>
              <w:bottom w:val="single" w:sz="8" w:space="0" w:color="auto"/>
            </w:tcBorders>
            <w:vAlign w:val="bottom"/>
          </w:tcPr>
          <w:p w:rsidR="0061228E" w:rsidRDefault="0061228E">
            <w:pPr>
              <w:spacing w:line="20" w:lineRule="exact"/>
              <w:rPr>
                <w:sz w:val="1"/>
                <w:szCs w:val="1"/>
              </w:rPr>
            </w:pPr>
          </w:p>
        </w:tc>
        <w:tc>
          <w:tcPr>
            <w:tcW w:w="280" w:type="dxa"/>
            <w:tcBorders>
              <w:bottom w:val="single" w:sz="8" w:space="0" w:color="auto"/>
            </w:tcBorders>
            <w:vAlign w:val="bottom"/>
          </w:tcPr>
          <w:p w:rsidR="0061228E" w:rsidRDefault="0061228E">
            <w:pPr>
              <w:spacing w:line="20" w:lineRule="exact"/>
              <w:rPr>
                <w:sz w:val="1"/>
                <w:szCs w:val="1"/>
              </w:rPr>
            </w:pPr>
          </w:p>
        </w:tc>
        <w:tc>
          <w:tcPr>
            <w:tcW w:w="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20" w:type="dxa"/>
            <w:tcBorders>
              <w:bottom w:val="single" w:sz="8" w:space="0" w:color="auto"/>
            </w:tcBorders>
            <w:vAlign w:val="bottom"/>
          </w:tcPr>
          <w:p w:rsidR="0061228E" w:rsidRDefault="0061228E">
            <w:pPr>
              <w:spacing w:line="20" w:lineRule="exact"/>
              <w:rPr>
                <w:sz w:val="1"/>
                <w:szCs w:val="1"/>
              </w:rPr>
            </w:pPr>
          </w:p>
        </w:tc>
        <w:tc>
          <w:tcPr>
            <w:tcW w:w="400" w:type="dxa"/>
            <w:tcBorders>
              <w:bottom w:val="single" w:sz="8" w:space="0" w:color="auto"/>
            </w:tcBorders>
            <w:vAlign w:val="bottom"/>
          </w:tcPr>
          <w:p w:rsidR="0061228E" w:rsidRDefault="0061228E">
            <w:pPr>
              <w:spacing w:line="20" w:lineRule="exact"/>
              <w:rPr>
                <w:sz w:val="1"/>
                <w:szCs w:val="1"/>
              </w:rPr>
            </w:pPr>
          </w:p>
        </w:tc>
        <w:tc>
          <w:tcPr>
            <w:tcW w:w="240" w:type="dxa"/>
            <w:tcBorders>
              <w:bottom w:val="single" w:sz="8" w:space="0" w:color="auto"/>
            </w:tcBorders>
            <w:vAlign w:val="bottom"/>
          </w:tcPr>
          <w:p w:rsidR="0061228E" w:rsidRDefault="0061228E">
            <w:pPr>
              <w:spacing w:line="20" w:lineRule="exact"/>
              <w:rPr>
                <w:sz w:val="1"/>
                <w:szCs w:val="1"/>
              </w:rPr>
            </w:pPr>
          </w:p>
        </w:tc>
        <w:tc>
          <w:tcPr>
            <w:tcW w:w="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8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tcBorders>
              <w:bottom w:val="single" w:sz="8" w:space="0" w:color="auto"/>
            </w:tcBorders>
            <w:vAlign w:val="bottom"/>
          </w:tcPr>
          <w:p w:rsidR="0061228E" w:rsidRDefault="0061228E">
            <w:pPr>
              <w:spacing w:line="20" w:lineRule="exact"/>
              <w:rPr>
                <w:sz w:val="1"/>
                <w:szCs w:val="1"/>
              </w:rPr>
            </w:pPr>
          </w:p>
        </w:tc>
        <w:tc>
          <w:tcPr>
            <w:tcW w:w="11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3580" w:type="dxa"/>
            <w:gridSpan w:val="2"/>
            <w:tcBorders>
              <w:left w:val="single" w:sz="8" w:space="0" w:color="auto"/>
            </w:tcBorders>
            <w:vAlign w:val="bottom"/>
          </w:tcPr>
          <w:p w:rsidR="0061228E" w:rsidRDefault="002539ED">
            <w:pPr>
              <w:spacing w:line="219" w:lineRule="exact"/>
              <w:ind w:left="140"/>
              <w:rPr>
                <w:sz w:val="20"/>
                <w:szCs w:val="20"/>
              </w:rPr>
            </w:pPr>
            <w:r>
              <w:rPr>
                <w:rFonts w:eastAsia="Times New Roman"/>
                <w:sz w:val="20"/>
                <w:szCs w:val="20"/>
              </w:rPr>
              <w:t>индекс промышленного производства к</w:t>
            </w:r>
          </w:p>
        </w:tc>
        <w:tc>
          <w:tcPr>
            <w:tcW w:w="740" w:type="dxa"/>
            <w:tcBorders>
              <w:right w:val="single" w:sz="8" w:space="0" w:color="auto"/>
            </w:tcBorders>
            <w:vAlign w:val="bottom"/>
          </w:tcPr>
          <w:p w:rsidR="0061228E" w:rsidRDefault="0061228E">
            <w:pPr>
              <w:rPr>
                <w:sz w:val="19"/>
                <w:szCs w:val="19"/>
              </w:rPr>
            </w:pPr>
          </w:p>
        </w:tc>
        <w:tc>
          <w:tcPr>
            <w:tcW w:w="800" w:type="dxa"/>
            <w:gridSpan w:val="2"/>
            <w:vMerge w:val="restart"/>
            <w:tcBorders>
              <w:right w:val="single" w:sz="8" w:space="0" w:color="auto"/>
            </w:tcBorders>
            <w:vAlign w:val="bottom"/>
          </w:tcPr>
          <w:p w:rsidR="0061228E" w:rsidRDefault="002539ED">
            <w:pPr>
              <w:ind w:left="80"/>
              <w:rPr>
                <w:sz w:val="20"/>
                <w:szCs w:val="20"/>
              </w:rPr>
            </w:pPr>
            <w:r>
              <w:rPr>
                <w:rFonts w:eastAsia="Times New Roman"/>
                <w:sz w:val="20"/>
                <w:szCs w:val="20"/>
              </w:rPr>
              <w:t>%</w:t>
            </w:r>
          </w:p>
        </w:tc>
        <w:tc>
          <w:tcPr>
            <w:tcW w:w="120" w:type="dxa"/>
            <w:vAlign w:val="bottom"/>
          </w:tcPr>
          <w:p w:rsidR="0061228E" w:rsidRDefault="0061228E">
            <w:pPr>
              <w:rPr>
                <w:sz w:val="19"/>
                <w:szCs w:val="19"/>
              </w:rPr>
            </w:pPr>
          </w:p>
        </w:tc>
        <w:tc>
          <w:tcPr>
            <w:tcW w:w="880" w:type="dxa"/>
            <w:gridSpan w:val="2"/>
            <w:vMerge w:val="restart"/>
            <w:tcBorders>
              <w:right w:val="single" w:sz="8" w:space="0" w:color="auto"/>
            </w:tcBorders>
            <w:vAlign w:val="bottom"/>
          </w:tcPr>
          <w:p w:rsidR="0061228E" w:rsidRDefault="002539ED">
            <w:pPr>
              <w:ind w:right="30"/>
              <w:jc w:val="center"/>
              <w:rPr>
                <w:sz w:val="20"/>
                <w:szCs w:val="20"/>
              </w:rPr>
            </w:pPr>
            <w:r>
              <w:rPr>
                <w:rFonts w:eastAsia="Times New Roman"/>
                <w:sz w:val="20"/>
                <w:szCs w:val="20"/>
              </w:rPr>
              <w:t>0,6</w:t>
            </w:r>
          </w:p>
        </w:tc>
        <w:tc>
          <w:tcPr>
            <w:tcW w:w="120" w:type="dxa"/>
            <w:vAlign w:val="bottom"/>
          </w:tcPr>
          <w:p w:rsidR="0061228E" w:rsidRDefault="0061228E">
            <w:pPr>
              <w:rPr>
                <w:sz w:val="19"/>
                <w:szCs w:val="19"/>
              </w:rPr>
            </w:pPr>
          </w:p>
        </w:tc>
        <w:tc>
          <w:tcPr>
            <w:tcW w:w="640" w:type="dxa"/>
            <w:gridSpan w:val="2"/>
            <w:vMerge w:val="restart"/>
            <w:vAlign w:val="bottom"/>
          </w:tcPr>
          <w:p w:rsidR="0061228E" w:rsidRDefault="002539ED">
            <w:pPr>
              <w:ind w:right="220"/>
              <w:jc w:val="right"/>
              <w:rPr>
                <w:sz w:val="20"/>
                <w:szCs w:val="20"/>
              </w:rPr>
            </w:pPr>
            <w:r>
              <w:rPr>
                <w:rFonts w:eastAsia="Times New Roman"/>
                <w:sz w:val="20"/>
                <w:szCs w:val="20"/>
              </w:rPr>
              <w:t>4,5</w:t>
            </w:r>
          </w:p>
        </w:tc>
        <w:tc>
          <w:tcPr>
            <w:tcW w:w="80" w:type="dxa"/>
            <w:tcBorders>
              <w:right w:val="single" w:sz="8" w:space="0" w:color="auto"/>
            </w:tcBorders>
            <w:vAlign w:val="bottom"/>
          </w:tcPr>
          <w:p w:rsidR="0061228E" w:rsidRDefault="0061228E">
            <w:pPr>
              <w:rPr>
                <w:sz w:val="19"/>
                <w:szCs w:val="19"/>
              </w:rPr>
            </w:pPr>
          </w:p>
        </w:tc>
        <w:tc>
          <w:tcPr>
            <w:tcW w:w="780" w:type="dxa"/>
            <w:vMerge w:val="restart"/>
            <w:vAlign w:val="bottom"/>
          </w:tcPr>
          <w:p w:rsidR="0061228E" w:rsidRDefault="002539ED">
            <w:pPr>
              <w:ind w:left="100"/>
              <w:jc w:val="center"/>
              <w:rPr>
                <w:sz w:val="20"/>
                <w:szCs w:val="20"/>
              </w:rPr>
            </w:pPr>
            <w:r>
              <w:rPr>
                <w:rFonts w:eastAsia="Times New Roman"/>
                <w:sz w:val="20"/>
                <w:szCs w:val="20"/>
              </w:rPr>
              <w:t>4,4</w:t>
            </w:r>
          </w:p>
        </w:tc>
        <w:tc>
          <w:tcPr>
            <w:tcW w:w="220" w:type="dxa"/>
            <w:tcBorders>
              <w:right w:val="single" w:sz="8" w:space="0" w:color="auto"/>
            </w:tcBorders>
            <w:vAlign w:val="bottom"/>
          </w:tcPr>
          <w:p w:rsidR="0061228E" w:rsidRDefault="0061228E">
            <w:pPr>
              <w:rPr>
                <w:sz w:val="19"/>
                <w:szCs w:val="19"/>
              </w:rPr>
            </w:pP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5,7</w:t>
            </w:r>
          </w:p>
        </w:tc>
        <w:tc>
          <w:tcPr>
            <w:tcW w:w="11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5"/>
                <w:sz w:val="20"/>
                <w:szCs w:val="20"/>
              </w:rPr>
              <w:t>4,2</w:t>
            </w:r>
          </w:p>
        </w:tc>
        <w:tc>
          <w:tcPr>
            <w:tcW w:w="0" w:type="dxa"/>
            <w:vAlign w:val="bottom"/>
          </w:tcPr>
          <w:p w:rsidR="0061228E" w:rsidRDefault="0061228E">
            <w:pPr>
              <w:rPr>
                <w:sz w:val="1"/>
                <w:szCs w:val="1"/>
              </w:rPr>
            </w:pPr>
          </w:p>
        </w:tc>
      </w:tr>
      <w:tr w:rsidR="0061228E">
        <w:trPr>
          <w:trHeight w:val="113"/>
        </w:trPr>
        <w:tc>
          <w:tcPr>
            <w:tcW w:w="20" w:type="dxa"/>
            <w:vAlign w:val="bottom"/>
          </w:tcPr>
          <w:p w:rsidR="0061228E" w:rsidRDefault="0061228E">
            <w:pPr>
              <w:rPr>
                <w:sz w:val="9"/>
                <w:szCs w:val="9"/>
              </w:rPr>
            </w:pPr>
          </w:p>
        </w:tc>
        <w:tc>
          <w:tcPr>
            <w:tcW w:w="4320" w:type="dxa"/>
            <w:gridSpan w:val="3"/>
            <w:vMerge w:val="restart"/>
            <w:tcBorders>
              <w:left w:val="single" w:sz="8" w:space="0" w:color="auto"/>
              <w:right w:val="single" w:sz="8" w:space="0" w:color="auto"/>
            </w:tcBorders>
            <w:vAlign w:val="bottom"/>
          </w:tcPr>
          <w:p w:rsidR="0061228E" w:rsidRDefault="002539ED">
            <w:pPr>
              <w:spacing w:line="228" w:lineRule="exact"/>
              <w:ind w:left="140"/>
              <w:rPr>
                <w:sz w:val="20"/>
                <w:szCs w:val="20"/>
              </w:rPr>
            </w:pPr>
            <w:r>
              <w:rPr>
                <w:rFonts w:eastAsia="Times New Roman"/>
                <w:sz w:val="20"/>
                <w:szCs w:val="20"/>
              </w:rPr>
              <w:t>предыдущему году (в сопоставимых ценах)</w:t>
            </w:r>
          </w:p>
        </w:tc>
        <w:tc>
          <w:tcPr>
            <w:tcW w:w="800" w:type="dxa"/>
            <w:gridSpan w:val="2"/>
            <w:vMerge/>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880" w:type="dxa"/>
            <w:gridSpan w:val="2"/>
            <w:vMerge/>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640" w:type="dxa"/>
            <w:gridSpan w:val="2"/>
            <w:vMerge/>
            <w:vAlign w:val="bottom"/>
          </w:tcPr>
          <w:p w:rsidR="0061228E" w:rsidRDefault="0061228E">
            <w:pPr>
              <w:rPr>
                <w:sz w:val="9"/>
                <w:szCs w:val="9"/>
              </w:rPr>
            </w:pPr>
          </w:p>
        </w:tc>
        <w:tc>
          <w:tcPr>
            <w:tcW w:w="80" w:type="dxa"/>
            <w:tcBorders>
              <w:right w:val="single" w:sz="8" w:space="0" w:color="auto"/>
            </w:tcBorders>
            <w:vAlign w:val="bottom"/>
          </w:tcPr>
          <w:p w:rsidR="0061228E" w:rsidRDefault="0061228E">
            <w:pPr>
              <w:rPr>
                <w:sz w:val="9"/>
                <w:szCs w:val="9"/>
              </w:rPr>
            </w:pPr>
          </w:p>
        </w:tc>
        <w:tc>
          <w:tcPr>
            <w:tcW w:w="780" w:type="dxa"/>
            <w:vMerge/>
            <w:vAlign w:val="bottom"/>
          </w:tcPr>
          <w:p w:rsidR="0061228E" w:rsidRDefault="0061228E">
            <w:pPr>
              <w:rPr>
                <w:sz w:val="9"/>
                <w:szCs w:val="9"/>
              </w:rPr>
            </w:pPr>
          </w:p>
        </w:tc>
        <w:tc>
          <w:tcPr>
            <w:tcW w:w="220" w:type="dxa"/>
            <w:tcBorders>
              <w:right w:val="single" w:sz="8" w:space="0" w:color="auto"/>
            </w:tcBorders>
            <w:vAlign w:val="bottom"/>
          </w:tcPr>
          <w:p w:rsidR="0061228E" w:rsidRDefault="0061228E">
            <w:pPr>
              <w:rPr>
                <w:sz w:val="9"/>
                <w:szCs w:val="9"/>
              </w:rPr>
            </w:pPr>
          </w:p>
        </w:tc>
        <w:tc>
          <w:tcPr>
            <w:tcW w:w="800" w:type="dxa"/>
            <w:vMerge/>
            <w:tcBorders>
              <w:right w:val="single" w:sz="8" w:space="0" w:color="auto"/>
            </w:tcBorders>
            <w:vAlign w:val="bottom"/>
          </w:tcPr>
          <w:p w:rsidR="0061228E" w:rsidRDefault="0061228E">
            <w:pPr>
              <w:rPr>
                <w:sz w:val="9"/>
                <w:szCs w:val="9"/>
              </w:rPr>
            </w:pPr>
          </w:p>
        </w:tc>
        <w:tc>
          <w:tcPr>
            <w:tcW w:w="1160" w:type="dxa"/>
            <w:gridSpan w:val="2"/>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7"/>
        </w:trPr>
        <w:tc>
          <w:tcPr>
            <w:tcW w:w="20" w:type="dxa"/>
            <w:vAlign w:val="bottom"/>
          </w:tcPr>
          <w:p w:rsidR="0061228E" w:rsidRDefault="0061228E">
            <w:pPr>
              <w:rPr>
                <w:sz w:val="10"/>
                <w:szCs w:val="10"/>
              </w:rPr>
            </w:pPr>
          </w:p>
        </w:tc>
        <w:tc>
          <w:tcPr>
            <w:tcW w:w="4320" w:type="dxa"/>
            <w:gridSpan w:val="3"/>
            <w:vMerge/>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600" w:type="dxa"/>
            <w:tcBorders>
              <w:bottom w:val="single" w:sz="8" w:space="0" w:color="auto"/>
              <w:right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400" w:type="dxa"/>
            <w:tcBorders>
              <w:bottom w:val="single" w:sz="8" w:space="0" w:color="auto"/>
            </w:tcBorders>
            <w:vAlign w:val="bottom"/>
          </w:tcPr>
          <w:p w:rsidR="0061228E" w:rsidRDefault="0061228E">
            <w:pPr>
              <w:rPr>
                <w:sz w:val="10"/>
                <w:szCs w:val="10"/>
              </w:rPr>
            </w:pPr>
          </w:p>
        </w:tc>
        <w:tc>
          <w:tcPr>
            <w:tcW w:w="240" w:type="dxa"/>
            <w:tcBorders>
              <w:bottom w:val="single" w:sz="8" w:space="0" w:color="auto"/>
            </w:tcBorders>
            <w:vAlign w:val="bottom"/>
          </w:tcPr>
          <w:p w:rsidR="0061228E" w:rsidRDefault="0061228E">
            <w:pPr>
              <w:rPr>
                <w:sz w:val="10"/>
                <w:szCs w:val="10"/>
              </w:rPr>
            </w:pPr>
          </w:p>
        </w:tc>
        <w:tc>
          <w:tcPr>
            <w:tcW w:w="80" w:type="dxa"/>
            <w:tcBorders>
              <w:bottom w:val="single" w:sz="8" w:space="0" w:color="auto"/>
              <w:right w:val="single" w:sz="8" w:space="0" w:color="auto"/>
            </w:tcBorders>
            <w:vAlign w:val="bottom"/>
          </w:tcPr>
          <w:p w:rsidR="0061228E" w:rsidRDefault="0061228E">
            <w:pPr>
              <w:rPr>
                <w:sz w:val="10"/>
                <w:szCs w:val="10"/>
              </w:rPr>
            </w:pPr>
          </w:p>
        </w:tc>
        <w:tc>
          <w:tcPr>
            <w:tcW w:w="780" w:type="dxa"/>
            <w:tcBorders>
              <w:bottom w:val="single" w:sz="8" w:space="0" w:color="auto"/>
            </w:tcBorders>
            <w:vAlign w:val="bottom"/>
          </w:tcPr>
          <w:p w:rsidR="0061228E" w:rsidRDefault="0061228E">
            <w:pPr>
              <w:rPr>
                <w:sz w:val="10"/>
                <w:szCs w:val="10"/>
              </w:rPr>
            </w:pPr>
          </w:p>
        </w:tc>
        <w:tc>
          <w:tcPr>
            <w:tcW w:w="220" w:type="dxa"/>
            <w:tcBorders>
              <w:bottom w:val="single" w:sz="8" w:space="0" w:color="auto"/>
              <w:right w:val="single" w:sz="8" w:space="0" w:color="auto"/>
            </w:tcBorders>
            <w:vAlign w:val="bottom"/>
          </w:tcPr>
          <w:p w:rsidR="0061228E" w:rsidRDefault="0061228E">
            <w:pPr>
              <w:rPr>
                <w:sz w:val="10"/>
                <w:szCs w:val="10"/>
              </w:rPr>
            </w:pPr>
          </w:p>
        </w:tc>
        <w:tc>
          <w:tcPr>
            <w:tcW w:w="800" w:type="dxa"/>
            <w:tcBorders>
              <w:bottom w:val="single" w:sz="8" w:space="0" w:color="auto"/>
              <w:right w:val="single" w:sz="8" w:space="0" w:color="auto"/>
            </w:tcBorders>
            <w:vAlign w:val="bottom"/>
          </w:tcPr>
          <w:p w:rsidR="0061228E" w:rsidRDefault="0061228E">
            <w:pPr>
              <w:rPr>
                <w:sz w:val="10"/>
                <w:szCs w:val="10"/>
              </w:rPr>
            </w:pPr>
          </w:p>
        </w:tc>
        <w:tc>
          <w:tcPr>
            <w:tcW w:w="60" w:type="dxa"/>
            <w:tcBorders>
              <w:bottom w:val="single" w:sz="8" w:space="0" w:color="auto"/>
            </w:tcBorders>
            <w:vAlign w:val="bottom"/>
          </w:tcPr>
          <w:p w:rsidR="0061228E" w:rsidRDefault="0061228E">
            <w:pPr>
              <w:rPr>
                <w:sz w:val="10"/>
                <w:szCs w:val="10"/>
              </w:rPr>
            </w:pPr>
          </w:p>
        </w:tc>
        <w:tc>
          <w:tcPr>
            <w:tcW w:w="110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08"/>
        </w:trPr>
        <w:tc>
          <w:tcPr>
            <w:tcW w:w="20" w:type="dxa"/>
            <w:tcBorders>
              <w:bottom w:val="single" w:sz="8" w:space="0" w:color="auto"/>
            </w:tcBorders>
            <w:vAlign w:val="bottom"/>
          </w:tcPr>
          <w:p w:rsidR="0061228E" w:rsidRDefault="0061228E">
            <w:pPr>
              <w:rPr>
                <w:sz w:val="24"/>
                <w:szCs w:val="24"/>
              </w:rPr>
            </w:pPr>
          </w:p>
        </w:tc>
        <w:tc>
          <w:tcPr>
            <w:tcW w:w="3340" w:type="dxa"/>
            <w:tcBorders>
              <w:bottom w:val="single" w:sz="8" w:space="0" w:color="auto"/>
            </w:tcBorders>
            <w:vAlign w:val="bottom"/>
          </w:tcPr>
          <w:p w:rsidR="0061228E" w:rsidRDefault="0061228E">
            <w:pPr>
              <w:rPr>
                <w:sz w:val="24"/>
                <w:szCs w:val="24"/>
              </w:rPr>
            </w:pPr>
          </w:p>
        </w:tc>
        <w:tc>
          <w:tcPr>
            <w:tcW w:w="1080" w:type="dxa"/>
            <w:gridSpan w:val="3"/>
            <w:tcBorders>
              <w:bottom w:val="single" w:sz="8" w:space="0" w:color="auto"/>
            </w:tcBorders>
            <w:vAlign w:val="bottom"/>
          </w:tcPr>
          <w:p w:rsidR="0061228E" w:rsidRDefault="0061228E">
            <w:pPr>
              <w:rPr>
                <w:sz w:val="24"/>
                <w:szCs w:val="24"/>
              </w:rPr>
            </w:pPr>
          </w:p>
        </w:tc>
        <w:tc>
          <w:tcPr>
            <w:tcW w:w="1100" w:type="dxa"/>
            <w:gridSpan w:val="3"/>
            <w:tcBorders>
              <w:bottom w:val="single" w:sz="8" w:space="0" w:color="auto"/>
            </w:tcBorders>
            <w:vAlign w:val="bottom"/>
          </w:tcPr>
          <w:p w:rsidR="0061228E" w:rsidRDefault="0061228E">
            <w:pPr>
              <w:rPr>
                <w:sz w:val="24"/>
                <w:szCs w:val="24"/>
              </w:rPr>
            </w:pPr>
          </w:p>
        </w:tc>
        <w:tc>
          <w:tcPr>
            <w:tcW w:w="720" w:type="dxa"/>
            <w:gridSpan w:val="2"/>
            <w:tcBorders>
              <w:bottom w:val="single" w:sz="8" w:space="0" w:color="auto"/>
            </w:tcBorders>
            <w:vAlign w:val="bottom"/>
          </w:tcPr>
          <w:p w:rsidR="0061228E" w:rsidRDefault="0061228E">
            <w:pPr>
              <w:rPr>
                <w:sz w:val="24"/>
                <w:szCs w:val="24"/>
              </w:rPr>
            </w:pPr>
          </w:p>
        </w:tc>
        <w:tc>
          <w:tcPr>
            <w:tcW w:w="400" w:type="dxa"/>
            <w:tcBorders>
              <w:bottom w:val="single" w:sz="8" w:space="0" w:color="auto"/>
            </w:tcBorders>
            <w:vAlign w:val="bottom"/>
          </w:tcPr>
          <w:p w:rsidR="0061228E" w:rsidRDefault="0061228E">
            <w:pPr>
              <w:rPr>
                <w:sz w:val="24"/>
                <w:szCs w:val="24"/>
              </w:rPr>
            </w:pPr>
          </w:p>
        </w:tc>
        <w:tc>
          <w:tcPr>
            <w:tcW w:w="24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780" w:type="dxa"/>
            <w:tcBorders>
              <w:bottom w:val="single" w:sz="8" w:space="0" w:color="auto"/>
            </w:tcBorders>
            <w:vAlign w:val="bottom"/>
          </w:tcPr>
          <w:p w:rsidR="0061228E" w:rsidRDefault="0061228E">
            <w:pPr>
              <w:rPr>
                <w:sz w:val="24"/>
                <w:szCs w:val="24"/>
              </w:rPr>
            </w:pPr>
          </w:p>
        </w:tc>
        <w:tc>
          <w:tcPr>
            <w:tcW w:w="220" w:type="dxa"/>
            <w:tcBorders>
              <w:bottom w:val="single" w:sz="8" w:space="0" w:color="auto"/>
            </w:tcBorders>
            <w:vAlign w:val="bottom"/>
          </w:tcPr>
          <w:p w:rsidR="0061228E" w:rsidRDefault="0061228E">
            <w:pPr>
              <w:rPr>
                <w:sz w:val="24"/>
                <w:szCs w:val="24"/>
              </w:rPr>
            </w:pPr>
          </w:p>
        </w:tc>
        <w:tc>
          <w:tcPr>
            <w:tcW w:w="800" w:type="dxa"/>
            <w:tcBorders>
              <w:bottom w:val="single" w:sz="8" w:space="0" w:color="auto"/>
            </w:tcBorders>
            <w:vAlign w:val="bottom"/>
          </w:tcPr>
          <w:p w:rsidR="0061228E" w:rsidRDefault="0061228E">
            <w:pPr>
              <w:rPr>
                <w:sz w:val="24"/>
                <w:szCs w:val="24"/>
              </w:rPr>
            </w:pPr>
          </w:p>
        </w:tc>
        <w:tc>
          <w:tcPr>
            <w:tcW w:w="60" w:type="dxa"/>
            <w:tcBorders>
              <w:bottom w:val="single" w:sz="8" w:space="0" w:color="auto"/>
            </w:tcBorders>
            <w:vAlign w:val="bottom"/>
          </w:tcPr>
          <w:p w:rsidR="0061228E" w:rsidRDefault="0061228E">
            <w:pPr>
              <w:rPr>
                <w:sz w:val="24"/>
                <w:szCs w:val="24"/>
              </w:rPr>
            </w:pPr>
          </w:p>
        </w:tc>
        <w:tc>
          <w:tcPr>
            <w:tcW w:w="110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4"/>
        </w:trPr>
        <w:tc>
          <w:tcPr>
            <w:tcW w:w="20" w:type="dxa"/>
            <w:shd w:val="clear" w:color="auto" w:fill="000000"/>
            <w:vAlign w:val="bottom"/>
          </w:tcPr>
          <w:p w:rsidR="0061228E" w:rsidRDefault="0061228E"/>
        </w:tc>
        <w:tc>
          <w:tcPr>
            <w:tcW w:w="6240" w:type="dxa"/>
            <w:gridSpan w:val="9"/>
            <w:vAlign w:val="bottom"/>
          </w:tcPr>
          <w:p w:rsidR="0061228E" w:rsidRDefault="002539ED">
            <w:pPr>
              <w:ind w:left="100"/>
              <w:rPr>
                <w:sz w:val="20"/>
                <w:szCs w:val="20"/>
              </w:rPr>
            </w:pPr>
            <w:r>
              <w:rPr>
                <w:rFonts w:eastAsia="Times New Roman"/>
                <w:b/>
                <w:bCs/>
              </w:rPr>
              <w:t>Таблица Прогноз численности занятых в экономике</w:t>
            </w:r>
          </w:p>
        </w:tc>
        <w:tc>
          <w:tcPr>
            <w:tcW w:w="400" w:type="dxa"/>
            <w:vAlign w:val="bottom"/>
          </w:tcPr>
          <w:p w:rsidR="0061228E" w:rsidRDefault="0061228E"/>
        </w:tc>
        <w:tc>
          <w:tcPr>
            <w:tcW w:w="240" w:type="dxa"/>
            <w:vAlign w:val="bottom"/>
          </w:tcPr>
          <w:p w:rsidR="0061228E" w:rsidRDefault="0061228E"/>
        </w:tc>
        <w:tc>
          <w:tcPr>
            <w:tcW w:w="80" w:type="dxa"/>
            <w:vAlign w:val="bottom"/>
          </w:tcPr>
          <w:p w:rsidR="0061228E" w:rsidRDefault="0061228E"/>
        </w:tc>
        <w:tc>
          <w:tcPr>
            <w:tcW w:w="780" w:type="dxa"/>
            <w:vAlign w:val="bottom"/>
          </w:tcPr>
          <w:p w:rsidR="0061228E" w:rsidRDefault="0061228E"/>
        </w:tc>
        <w:tc>
          <w:tcPr>
            <w:tcW w:w="220" w:type="dxa"/>
            <w:vAlign w:val="bottom"/>
          </w:tcPr>
          <w:p w:rsidR="0061228E" w:rsidRDefault="0061228E"/>
        </w:tc>
        <w:tc>
          <w:tcPr>
            <w:tcW w:w="800" w:type="dxa"/>
            <w:vAlign w:val="bottom"/>
          </w:tcPr>
          <w:p w:rsidR="0061228E" w:rsidRDefault="0061228E"/>
        </w:tc>
        <w:tc>
          <w:tcPr>
            <w:tcW w:w="60" w:type="dxa"/>
            <w:vAlign w:val="bottom"/>
          </w:tcPr>
          <w:p w:rsidR="0061228E" w:rsidRDefault="0061228E"/>
        </w:tc>
        <w:tc>
          <w:tcPr>
            <w:tcW w:w="110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20" w:type="dxa"/>
            <w:tcBorders>
              <w:bottom w:val="single" w:sz="8" w:space="0" w:color="auto"/>
            </w:tcBorders>
            <w:shd w:val="clear" w:color="auto" w:fill="000000"/>
            <w:vAlign w:val="bottom"/>
          </w:tcPr>
          <w:p w:rsidR="0061228E" w:rsidRDefault="0061228E">
            <w:pPr>
              <w:rPr>
                <w:sz w:val="2"/>
                <w:szCs w:val="2"/>
              </w:rPr>
            </w:pPr>
          </w:p>
        </w:tc>
        <w:tc>
          <w:tcPr>
            <w:tcW w:w="334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820" w:type="dxa"/>
            <w:gridSpan w:val="2"/>
            <w:tcBorders>
              <w:bottom w:val="single" w:sz="8" w:space="0" w:color="auto"/>
            </w:tcBorders>
            <w:vAlign w:val="bottom"/>
          </w:tcPr>
          <w:p w:rsidR="0061228E" w:rsidRDefault="0061228E">
            <w:pPr>
              <w:rPr>
                <w:sz w:val="2"/>
                <w:szCs w:val="2"/>
              </w:rPr>
            </w:pPr>
          </w:p>
        </w:tc>
        <w:tc>
          <w:tcPr>
            <w:tcW w:w="280" w:type="dxa"/>
            <w:tcBorders>
              <w:bottom w:val="single" w:sz="8" w:space="0" w:color="auto"/>
            </w:tcBorders>
            <w:vAlign w:val="bottom"/>
          </w:tcPr>
          <w:p w:rsidR="0061228E" w:rsidRDefault="0061228E">
            <w:pPr>
              <w:rPr>
                <w:sz w:val="2"/>
                <w:szCs w:val="2"/>
              </w:rPr>
            </w:pPr>
          </w:p>
        </w:tc>
        <w:tc>
          <w:tcPr>
            <w:tcW w:w="1120" w:type="dxa"/>
            <w:gridSpan w:val="3"/>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860" w:type="dxa"/>
            <w:gridSpan w:val="2"/>
            <w:tcBorders>
              <w:bottom w:val="single" w:sz="8" w:space="0" w:color="auto"/>
            </w:tcBorders>
            <w:vAlign w:val="bottom"/>
          </w:tcPr>
          <w:p w:rsidR="0061228E" w:rsidRDefault="0061228E">
            <w:pPr>
              <w:rPr>
                <w:sz w:val="2"/>
                <w:szCs w:val="2"/>
              </w:rPr>
            </w:pPr>
          </w:p>
        </w:tc>
        <w:tc>
          <w:tcPr>
            <w:tcW w:w="220" w:type="dxa"/>
            <w:tcBorders>
              <w:bottom w:val="single" w:sz="8" w:space="0" w:color="auto"/>
            </w:tcBorders>
            <w:vAlign w:val="bottom"/>
          </w:tcPr>
          <w:p w:rsidR="0061228E" w:rsidRDefault="0061228E">
            <w:pPr>
              <w:rPr>
                <w:sz w:val="2"/>
                <w:szCs w:val="2"/>
              </w:rPr>
            </w:pPr>
          </w:p>
        </w:tc>
        <w:tc>
          <w:tcPr>
            <w:tcW w:w="800" w:type="dxa"/>
            <w:tcBorders>
              <w:bottom w:val="single" w:sz="8" w:space="0" w:color="auto"/>
            </w:tcBorders>
            <w:vAlign w:val="bottom"/>
          </w:tcPr>
          <w:p w:rsidR="0061228E" w:rsidRDefault="0061228E">
            <w:pPr>
              <w:rPr>
                <w:sz w:val="2"/>
                <w:szCs w:val="2"/>
              </w:rPr>
            </w:pPr>
          </w:p>
        </w:tc>
        <w:tc>
          <w:tcPr>
            <w:tcW w:w="60" w:type="dxa"/>
            <w:tcBorders>
              <w:bottom w:val="single" w:sz="8" w:space="0" w:color="auto"/>
            </w:tcBorders>
            <w:vAlign w:val="bottom"/>
          </w:tcPr>
          <w:p w:rsidR="0061228E" w:rsidRDefault="0061228E">
            <w:pPr>
              <w:rPr>
                <w:sz w:val="2"/>
                <w:szCs w:val="2"/>
              </w:rPr>
            </w:pPr>
          </w:p>
        </w:tc>
        <w:tc>
          <w:tcPr>
            <w:tcW w:w="1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40"/>
        </w:trPr>
        <w:tc>
          <w:tcPr>
            <w:tcW w:w="20" w:type="dxa"/>
            <w:shd w:val="clear" w:color="auto" w:fill="000000"/>
            <w:vAlign w:val="bottom"/>
          </w:tcPr>
          <w:p w:rsidR="0061228E" w:rsidRDefault="0061228E">
            <w:pPr>
              <w:rPr>
                <w:sz w:val="24"/>
                <w:szCs w:val="24"/>
              </w:rPr>
            </w:pPr>
          </w:p>
        </w:tc>
        <w:tc>
          <w:tcPr>
            <w:tcW w:w="3340" w:type="dxa"/>
            <w:tcBorders>
              <w:right w:val="single" w:sz="8" w:space="0" w:color="auto"/>
            </w:tcBorders>
            <w:vAlign w:val="bottom"/>
          </w:tcPr>
          <w:p w:rsidR="0061228E" w:rsidRDefault="002539ED">
            <w:pPr>
              <w:ind w:left="100"/>
              <w:rPr>
                <w:sz w:val="20"/>
                <w:szCs w:val="20"/>
              </w:rPr>
            </w:pPr>
            <w:r>
              <w:rPr>
                <w:rFonts w:eastAsia="Times New Roman"/>
              </w:rPr>
              <w:t>Показатели</w:t>
            </w:r>
          </w:p>
        </w:tc>
        <w:tc>
          <w:tcPr>
            <w:tcW w:w="240" w:type="dxa"/>
            <w:vAlign w:val="bottom"/>
          </w:tcPr>
          <w:p w:rsidR="0061228E" w:rsidRDefault="0061228E">
            <w:pPr>
              <w:rPr>
                <w:sz w:val="24"/>
                <w:szCs w:val="24"/>
              </w:rPr>
            </w:pPr>
          </w:p>
        </w:tc>
        <w:tc>
          <w:tcPr>
            <w:tcW w:w="740" w:type="dxa"/>
            <w:vAlign w:val="bottom"/>
          </w:tcPr>
          <w:p w:rsidR="0061228E" w:rsidRDefault="002539ED" w:rsidP="00242992">
            <w:pPr>
              <w:ind w:right="70"/>
              <w:jc w:val="center"/>
              <w:rPr>
                <w:sz w:val="20"/>
                <w:szCs w:val="20"/>
              </w:rPr>
            </w:pPr>
            <w:r>
              <w:rPr>
                <w:rFonts w:eastAsia="Times New Roman"/>
                <w:w w:val="99"/>
              </w:rPr>
              <w:t>201</w:t>
            </w:r>
            <w:r w:rsidR="00242992">
              <w:rPr>
                <w:rFonts w:eastAsia="Times New Roman"/>
                <w:w w:val="99"/>
              </w:rPr>
              <w:t>5</w:t>
            </w:r>
          </w:p>
        </w:tc>
        <w:tc>
          <w:tcPr>
            <w:tcW w:w="1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rsidP="00242992">
            <w:pPr>
              <w:ind w:left="150"/>
              <w:jc w:val="center"/>
              <w:rPr>
                <w:sz w:val="20"/>
                <w:szCs w:val="20"/>
              </w:rPr>
            </w:pPr>
            <w:r>
              <w:rPr>
                <w:rFonts w:eastAsia="Times New Roman"/>
                <w:w w:val="99"/>
              </w:rPr>
              <w:t>201</w:t>
            </w:r>
            <w:r w:rsidR="00242992">
              <w:rPr>
                <w:rFonts w:eastAsia="Times New Roman"/>
                <w:w w:val="99"/>
              </w:rPr>
              <w:t>6</w:t>
            </w:r>
          </w:p>
        </w:tc>
        <w:tc>
          <w:tcPr>
            <w:tcW w:w="280" w:type="dxa"/>
            <w:tcBorders>
              <w:right w:val="single" w:sz="8" w:space="0" w:color="auto"/>
            </w:tcBorders>
            <w:vAlign w:val="bottom"/>
          </w:tcPr>
          <w:p w:rsidR="0061228E" w:rsidRDefault="0061228E">
            <w:pPr>
              <w:rPr>
                <w:sz w:val="24"/>
                <w:szCs w:val="24"/>
              </w:rPr>
            </w:pPr>
          </w:p>
        </w:tc>
        <w:tc>
          <w:tcPr>
            <w:tcW w:w="1120" w:type="dxa"/>
            <w:gridSpan w:val="3"/>
            <w:tcBorders>
              <w:right w:val="single" w:sz="8" w:space="0" w:color="auto"/>
            </w:tcBorders>
            <w:vAlign w:val="bottom"/>
          </w:tcPr>
          <w:p w:rsidR="0061228E" w:rsidRDefault="002539ED" w:rsidP="00242992">
            <w:pPr>
              <w:jc w:val="center"/>
              <w:rPr>
                <w:sz w:val="20"/>
                <w:szCs w:val="20"/>
              </w:rPr>
            </w:pPr>
            <w:r>
              <w:rPr>
                <w:rFonts w:eastAsia="Times New Roman"/>
                <w:w w:val="99"/>
              </w:rPr>
              <w:t>201</w:t>
            </w:r>
            <w:r w:rsidR="00242992">
              <w:rPr>
                <w:rFonts w:eastAsia="Times New Roman"/>
                <w:w w:val="99"/>
              </w:rPr>
              <w:t>7</w:t>
            </w:r>
          </w:p>
        </w:tc>
        <w:tc>
          <w:tcPr>
            <w:tcW w:w="240" w:type="dxa"/>
            <w:vAlign w:val="bottom"/>
          </w:tcPr>
          <w:p w:rsidR="0061228E" w:rsidRDefault="0061228E">
            <w:pPr>
              <w:rPr>
                <w:sz w:val="24"/>
                <w:szCs w:val="24"/>
              </w:rPr>
            </w:pPr>
          </w:p>
        </w:tc>
        <w:tc>
          <w:tcPr>
            <w:tcW w:w="860" w:type="dxa"/>
            <w:gridSpan w:val="2"/>
            <w:tcBorders>
              <w:right w:val="single" w:sz="8" w:space="0" w:color="auto"/>
            </w:tcBorders>
            <w:vAlign w:val="bottom"/>
          </w:tcPr>
          <w:p w:rsidR="0061228E" w:rsidRDefault="002539ED" w:rsidP="00242992">
            <w:pPr>
              <w:ind w:right="200"/>
              <w:jc w:val="center"/>
              <w:rPr>
                <w:sz w:val="20"/>
                <w:szCs w:val="20"/>
              </w:rPr>
            </w:pPr>
            <w:r>
              <w:rPr>
                <w:rFonts w:eastAsia="Times New Roman"/>
                <w:w w:val="99"/>
              </w:rPr>
              <w:t>201</w:t>
            </w:r>
            <w:r w:rsidR="00242992">
              <w:rPr>
                <w:rFonts w:eastAsia="Times New Roman"/>
                <w:w w:val="99"/>
              </w:rPr>
              <w:t>8</w:t>
            </w:r>
          </w:p>
        </w:tc>
        <w:tc>
          <w:tcPr>
            <w:tcW w:w="220" w:type="dxa"/>
            <w:vAlign w:val="bottom"/>
          </w:tcPr>
          <w:p w:rsidR="0061228E" w:rsidRDefault="0061228E">
            <w:pPr>
              <w:rPr>
                <w:sz w:val="24"/>
                <w:szCs w:val="24"/>
              </w:rPr>
            </w:pPr>
          </w:p>
        </w:tc>
        <w:tc>
          <w:tcPr>
            <w:tcW w:w="800" w:type="dxa"/>
            <w:vAlign w:val="bottom"/>
          </w:tcPr>
          <w:p w:rsidR="0061228E" w:rsidRDefault="002539ED" w:rsidP="00242992">
            <w:pPr>
              <w:ind w:right="95"/>
              <w:jc w:val="center"/>
              <w:rPr>
                <w:sz w:val="20"/>
                <w:szCs w:val="20"/>
              </w:rPr>
            </w:pPr>
            <w:r>
              <w:rPr>
                <w:rFonts w:eastAsia="Times New Roman"/>
                <w:w w:val="99"/>
              </w:rPr>
              <w:t>20</w:t>
            </w:r>
            <w:r w:rsidR="00242992">
              <w:rPr>
                <w:rFonts w:eastAsia="Times New Roman"/>
                <w:w w:val="99"/>
              </w:rPr>
              <w:t>19</w:t>
            </w:r>
          </w:p>
        </w:tc>
        <w:tc>
          <w:tcPr>
            <w:tcW w:w="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2539ED" w:rsidP="00242992">
            <w:pPr>
              <w:jc w:val="center"/>
              <w:rPr>
                <w:sz w:val="20"/>
                <w:szCs w:val="20"/>
              </w:rPr>
            </w:pPr>
            <w:r>
              <w:rPr>
                <w:rFonts w:eastAsia="Times New Roman"/>
                <w:w w:val="99"/>
              </w:rPr>
              <w:t>202</w:t>
            </w:r>
            <w:r w:rsidR="00242992">
              <w:rPr>
                <w:rFonts w:eastAsia="Times New Roman"/>
                <w:w w:val="99"/>
              </w:rPr>
              <w:t>0</w:t>
            </w:r>
          </w:p>
        </w:tc>
        <w:tc>
          <w:tcPr>
            <w:tcW w:w="0" w:type="dxa"/>
            <w:vAlign w:val="bottom"/>
          </w:tcPr>
          <w:p w:rsidR="0061228E" w:rsidRDefault="0061228E">
            <w:pPr>
              <w:rPr>
                <w:sz w:val="1"/>
                <w:szCs w:val="1"/>
              </w:rPr>
            </w:pPr>
          </w:p>
        </w:tc>
      </w:tr>
      <w:tr w:rsidR="0061228E">
        <w:trPr>
          <w:trHeight w:val="103"/>
        </w:trPr>
        <w:tc>
          <w:tcPr>
            <w:tcW w:w="20" w:type="dxa"/>
            <w:tcBorders>
              <w:bottom w:val="single" w:sz="8" w:space="0" w:color="auto"/>
            </w:tcBorders>
            <w:shd w:val="clear" w:color="auto" w:fill="000000"/>
            <w:vAlign w:val="bottom"/>
          </w:tcPr>
          <w:p w:rsidR="0061228E" w:rsidRDefault="0061228E">
            <w:pPr>
              <w:rPr>
                <w:sz w:val="8"/>
                <w:szCs w:val="8"/>
              </w:rPr>
            </w:pPr>
          </w:p>
        </w:tc>
        <w:tc>
          <w:tcPr>
            <w:tcW w:w="3340" w:type="dxa"/>
            <w:tcBorders>
              <w:bottom w:val="single" w:sz="8" w:space="0" w:color="auto"/>
              <w:right w:val="single" w:sz="8" w:space="0" w:color="auto"/>
            </w:tcBorders>
            <w:vAlign w:val="bottom"/>
          </w:tcPr>
          <w:p w:rsidR="0061228E" w:rsidRDefault="0061228E">
            <w:pPr>
              <w:rPr>
                <w:sz w:val="8"/>
                <w:szCs w:val="8"/>
              </w:rPr>
            </w:pPr>
          </w:p>
        </w:tc>
        <w:tc>
          <w:tcPr>
            <w:tcW w:w="240" w:type="dxa"/>
            <w:tcBorders>
              <w:bottom w:val="single" w:sz="8" w:space="0" w:color="auto"/>
            </w:tcBorders>
            <w:vAlign w:val="bottom"/>
          </w:tcPr>
          <w:p w:rsidR="0061228E" w:rsidRDefault="0061228E">
            <w:pPr>
              <w:rPr>
                <w:sz w:val="8"/>
                <w:szCs w:val="8"/>
              </w:rPr>
            </w:pPr>
          </w:p>
        </w:tc>
        <w:tc>
          <w:tcPr>
            <w:tcW w:w="740" w:type="dxa"/>
            <w:tcBorders>
              <w:bottom w:val="single" w:sz="8" w:space="0" w:color="auto"/>
            </w:tcBorders>
            <w:vAlign w:val="bottom"/>
          </w:tcPr>
          <w:p w:rsidR="0061228E" w:rsidRDefault="0061228E">
            <w:pPr>
              <w:rPr>
                <w:sz w:val="8"/>
                <w:szCs w:val="8"/>
              </w:rPr>
            </w:pPr>
          </w:p>
        </w:tc>
        <w:tc>
          <w:tcPr>
            <w:tcW w:w="100" w:type="dxa"/>
            <w:tcBorders>
              <w:bottom w:val="single" w:sz="8" w:space="0" w:color="auto"/>
              <w:right w:val="single" w:sz="8" w:space="0" w:color="auto"/>
            </w:tcBorders>
            <w:vAlign w:val="bottom"/>
          </w:tcPr>
          <w:p w:rsidR="0061228E" w:rsidRDefault="0061228E">
            <w:pPr>
              <w:rPr>
                <w:sz w:val="8"/>
                <w:szCs w:val="8"/>
              </w:rPr>
            </w:pPr>
          </w:p>
        </w:tc>
        <w:tc>
          <w:tcPr>
            <w:tcW w:w="700" w:type="dxa"/>
            <w:tcBorders>
              <w:bottom w:val="single" w:sz="8" w:space="0" w:color="auto"/>
            </w:tcBorders>
            <w:vAlign w:val="bottom"/>
          </w:tcPr>
          <w:p w:rsidR="0061228E" w:rsidRDefault="0061228E">
            <w:pPr>
              <w:rPr>
                <w:sz w:val="8"/>
                <w:szCs w:val="8"/>
              </w:rPr>
            </w:pPr>
          </w:p>
        </w:tc>
        <w:tc>
          <w:tcPr>
            <w:tcW w:w="120" w:type="dxa"/>
            <w:tcBorders>
              <w:bottom w:val="single" w:sz="8" w:space="0" w:color="auto"/>
            </w:tcBorders>
            <w:vAlign w:val="bottom"/>
          </w:tcPr>
          <w:p w:rsidR="0061228E" w:rsidRDefault="0061228E">
            <w:pPr>
              <w:rPr>
                <w:sz w:val="8"/>
                <w:szCs w:val="8"/>
              </w:rPr>
            </w:pPr>
          </w:p>
        </w:tc>
        <w:tc>
          <w:tcPr>
            <w:tcW w:w="280" w:type="dxa"/>
            <w:tcBorders>
              <w:bottom w:val="single" w:sz="8" w:space="0" w:color="auto"/>
              <w:right w:val="single" w:sz="8" w:space="0" w:color="auto"/>
            </w:tcBorders>
            <w:vAlign w:val="bottom"/>
          </w:tcPr>
          <w:p w:rsidR="0061228E" w:rsidRDefault="0061228E">
            <w:pPr>
              <w:rPr>
                <w:sz w:val="8"/>
                <w:szCs w:val="8"/>
              </w:rPr>
            </w:pPr>
          </w:p>
        </w:tc>
        <w:tc>
          <w:tcPr>
            <w:tcW w:w="600" w:type="dxa"/>
            <w:tcBorders>
              <w:bottom w:val="single" w:sz="8" w:space="0" w:color="auto"/>
            </w:tcBorders>
            <w:vAlign w:val="bottom"/>
          </w:tcPr>
          <w:p w:rsidR="0061228E" w:rsidRDefault="0061228E">
            <w:pPr>
              <w:rPr>
                <w:sz w:val="8"/>
                <w:szCs w:val="8"/>
              </w:rPr>
            </w:pPr>
          </w:p>
        </w:tc>
        <w:tc>
          <w:tcPr>
            <w:tcW w:w="120" w:type="dxa"/>
            <w:tcBorders>
              <w:bottom w:val="single" w:sz="8" w:space="0" w:color="auto"/>
            </w:tcBorders>
            <w:vAlign w:val="bottom"/>
          </w:tcPr>
          <w:p w:rsidR="0061228E" w:rsidRDefault="0061228E">
            <w:pPr>
              <w:rPr>
                <w:sz w:val="8"/>
                <w:szCs w:val="8"/>
              </w:rPr>
            </w:pPr>
          </w:p>
        </w:tc>
        <w:tc>
          <w:tcPr>
            <w:tcW w:w="400" w:type="dxa"/>
            <w:tcBorders>
              <w:bottom w:val="single" w:sz="8" w:space="0" w:color="auto"/>
              <w:right w:val="single" w:sz="8" w:space="0" w:color="auto"/>
            </w:tcBorders>
            <w:vAlign w:val="bottom"/>
          </w:tcPr>
          <w:p w:rsidR="0061228E" w:rsidRDefault="0061228E">
            <w:pPr>
              <w:rPr>
                <w:sz w:val="8"/>
                <w:szCs w:val="8"/>
              </w:rPr>
            </w:pPr>
          </w:p>
        </w:tc>
        <w:tc>
          <w:tcPr>
            <w:tcW w:w="240" w:type="dxa"/>
            <w:tcBorders>
              <w:bottom w:val="single" w:sz="8" w:space="0" w:color="auto"/>
            </w:tcBorders>
            <w:vAlign w:val="bottom"/>
          </w:tcPr>
          <w:p w:rsidR="0061228E" w:rsidRDefault="0061228E">
            <w:pPr>
              <w:rPr>
                <w:sz w:val="8"/>
                <w:szCs w:val="8"/>
              </w:rPr>
            </w:pPr>
          </w:p>
        </w:tc>
        <w:tc>
          <w:tcPr>
            <w:tcW w:w="80" w:type="dxa"/>
            <w:tcBorders>
              <w:bottom w:val="single" w:sz="8" w:space="0" w:color="auto"/>
            </w:tcBorders>
            <w:vAlign w:val="bottom"/>
          </w:tcPr>
          <w:p w:rsidR="0061228E" w:rsidRDefault="0061228E">
            <w:pPr>
              <w:rPr>
                <w:sz w:val="8"/>
                <w:szCs w:val="8"/>
              </w:rPr>
            </w:pPr>
          </w:p>
        </w:tc>
        <w:tc>
          <w:tcPr>
            <w:tcW w:w="780" w:type="dxa"/>
            <w:tcBorders>
              <w:bottom w:val="single" w:sz="8" w:space="0" w:color="auto"/>
              <w:right w:val="single" w:sz="8" w:space="0" w:color="auto"/>
            </w:tcBorders>
            <w:vAlign w:val="bottom"/>
          </w:tcPr>
          <w:p w:rsidR="0061228E" w:rsidRDefault="0061228E">
            <w:pPr>
              <w:rPr>
                <w:sz w:val="8"/>
                <w:szCs w:val="8"/>
              </w:rPr>
            </w:pPr>
          </w:p>
        </w:tc>
        <w:tc>
          <w:tcPr>
            <w:tcW w:w="220" w:type="dxa"/>
            <w:tcBorders>
              <w:bottom w:val="single" w:sz="8" w:space="0" w:color="auto"/>
            </w:tcBorders>
            <w:vAlign w:val="bottom"/>
          </w:tcPr>
          <w:p w:rsidR="0061228E" w:rsidRDefault="0061228E">
            <w:pPr>
              <w:rPr>
                <w:sz w:val="8"/>
                <w:szCs w:val="8"/>
              </w:rPr>
            </w:pPr>
          </w:p>
        </w:tc>
        <w:tc>
          <w:tcPr>
            <w:tcW w:w="800" w:type="dxa"/>
            <w:tcBorders>
              <w:bottom w:val="single" w:sz="8" w:space="0" w:color="auto"/>
            </w:tcBorders>
            <w:vAlign w:val="bottom"/>
          </w:tcPr>
          <w:p w:rsidR="0061228E" w:rsidRDefault="0061228E">
            <w:pPr>
              <w:rPr>
                <w:sz w:val="8"/>
                <w:szCs w:val="8"/>
              </w:rPr>
            </w:pPr>
          </w:p>
        </w:tc>
        <w:tc>
          <w:tcPr>
            <w:tcW w:w="60" w:type="dxa"/>
            <w:tcBorders>
              <w:bottom w:val="single" w:sz="8" w:space="0" w:color="auto"/>
              <w:right w:val="single" w:sz="8" w:space="0" w:color="auto"/>
            </w:tcBorders>
            <w:vAlign w:val="bottom"/>
          </w:tcPr>
          <w:p w:rsidR="0061228E" w:rsidRDefault="0061228E">
            <w:pPr>
              <w:rPr>
                <w:sz w:val="8"/>
                <w:szCs w:val="8"/>
              </w:rPr>
            </w:pPr>
          </w:p>
        </w:tc>
        <w:tc>
          <w:tcPr>
            <w:tcW w:w="110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61"/>
        </w:trPr>
        <w:tc>
          <w:tcPr>
            <w:tcW w:w="20" w:type="dxa"/>
            <w:shd w:val="clear" w:color="auto" w:fill="000000"/>
            <w:vAlign w:val="bottom"/>
          </w:tcPr>
          <w:p w:rsidR="0061228E" w:rsidRDefault="0061228E"/>
        </w:tc>
        <w:tc>
          <w:tcPr>
            <w:tcW w:w="3340" w:type="dxa"/>
            <w:tcBorders>
              <w:right w:val="single" w:sz="8" w:space="0" w:color="auto"/>
            </w:tcBorders>
            <w:vAlign w:val="bottom"/>
          </w:tcPr>
          <w:p w:rsidR="0061228E" w:rsidRDefault="002539ED">
            <w:pPr>
              <w:ind w:left="100"/>
              <w:rPr>
                <w:sz w:val="20"/>
                <w:szCs w:val="20"/>
              </w:rPr>
            </w:pPr>
            <w:r>
              <w:rPr>
                <w:rFonts w:eastAsia="Times New Roman"/>
              </w:rPr>
              <w:t>Численность, занятых в</w:t>
            </w:r>
          </w:p>
        </w:tc>
        <w:tc>
          <w:tcPr>
            <w:tcW w:w="240" w:type="dxa"/>
            <w:vAlign w:val="bottom"/>
          </w:tcPr>
          <w:p w:rsidR="0061228E" w:rsidRDefault="0061228E"/>
        </w:tc>
        <w:tc>
          <w:tcPr>
            <w:tcW w:w="740" w:type="dxa"/>
            <w:vMerge w:val="restart"/>
            <w:vAlign w:val="bottom"/>
          </w:tcPr>
          <w:p w:rsidR="0061228E" w:rsidRDefault="002539ED">
            <w:pPr>
              <w:ind w:right="70"/>
              <w:jc w:val="center"/>
              <w:rPr>
                <w:sz w:val="20"/>
                <w:szCs w:val="20"/>
              </w:rPr>
            </w:pPr>
            <w:r>
              <w:rPr>
                <w:rFonts w:eastAsia="Times New Roman"/>
                <w:w w:val="99"/>
              </w:rPr>
              <w:t>2172</w:t>
            </w:r>
          </w:p>
        </w:tc>
        <w:tc>
          <w:tcPr>
            <w:tcW w:w="100" w:type="dxa"/>
            <w:tcBorders>
              <w:right w:val="single" w:sz="8" w:space="0" w:color="auto"/>
            </w:tcBorders>
            <w:vAlign w:val="bottom"/>
          </w:tcPr>
          <w:p w:rsidR="0061228E" w:rsidRDefault="0061228E"/>
        </w:tc>
        <w:tc>
          <w:tcPr>
            <w:tcW w:w="820" w:type="dxa"/>
            <w:gridSpan w:val="2"/>
            <w:vMerge w:val="restart"/>
            <w:vAlign w:val="bottom"/>
          </w:tcPr>
          <w:p w:rsidR="0061228E" w:rsidRDefault="002539ED">
            <w:pPr>
              <w:ind w:left="150"/>
              <w:jc w:val="center"/>
              <w:rPr>
                <w:sz w:val="20"/>
                <w:szCs w:val="20"/>
              </w:rPr>
            </w:pPr>
            <w:r>
              <w:rPr>
                <w:rFonts w:eastAsia="Times New Roman"/>
                <w:w w:val="99"/>
              </w:rPr>
              <w:t>2153</w:t>
            </w:r>
          </w:p>
        </w:tc>
        <w:tc>
          <w:tcPr>
            <w:tcW w:w="280" w:type="dxa"/>
            <w:tcBorders>
              <w:right w:val="single" w:sz="8" w:space="0" w:color="auto"/>
            </w:tcBorders>
            <w:vAlign w:val="bottom"/>
          </w:tcPr>
          <w:p w:rsidR="0061228E" w:rsidRDefault="0061228E"/>
        </w:tc>
        <w:tc>
          <w:tcPr>
            <w:tcW w:w="112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2183</w:t>
            </w:r>
          </w:p>
        </w:tc>
        <w:tc>
          <w:tcPr>
            <w:tcW w:w="240" w:type="dxa"/>
            <w:vAlign w:val="bottom"/>
          </w:tcPr>
          <w:p w:rsidR="0061228E" w:rsidRDefault="0061228E"/>
        </w:tc>
        <w:tc>
          <w:tcPr>
            <w:tcW w:w="860" w:type="dxa"/>
            <w:gridSpan w:val="2"/>
            <w:vMerge w:val="restart"/>
            <w:tcBorders>
              <w:right w:val="single" w:sz="8" w:space="0" w:color="auto"/>
            </w:tcBorders>
            <w:vAlign w:val="bottom"/>
          </w:tcPr>
          <w:p w:rsidR="0061228E" w:rsidRDefault="002539ED">
            <w:pPr>
              <w:ind w:right="200"/>
              <w:jc w:val="center"/>
              <w:rPr>
                <w:sz w:val="20"/>
                <w:szCs w:val="20"/>
              </w:rPr>
            </w:pPr>
            <w:r>
              <w:rPr>
                <w:rFonts w:eastAsia="Times New Roman"/>
                <w:w w:val="99"/>
              </w:rPr>
              <w:t>2229</w:t>
            </w:r>
          </w:p>
        </w:tc>
        <w:tc>
          <w:tcPr>
            <w:tcW w:w="220" w:type="dxa"/>
            <w:vAlign w:val="bottom"/>
          </w:tcPr>
          <w:p w:rsidR="0061228E" w:rsidRDefault="0061228E"/>
        </w:tc>
        <w:tc>
          <w:tcPr>
            <w:tcW w:w="800" w:type="dxa"/>
            <w:vMerge w:val="restart"/>
            <w:vAlign w:val="bottom"/>
          </w:tcPr>
          <w:p w:rsidR="0061228E" w:rsidRDefault="002539ED">
            <w:pPr>
              <w:ind w:right="95"/>
              <w:jc w:val="center"/>
              <w:rPr>
                <w:sz w:val="20"/>
                <w:szCs w:val="20"/>
              </w:rPr>
            </w:pPr>
            <w:r>
              <w:rPr>
                <w:rFonts w:eastAsia="Times New Roman"/>
                <w:w w:val="99"/>
              </w:rPr>
              <w:t>2237</w:t>
            </w:r>
          </w:p>
        </w:tc>
        <w:tc>
          <w:tcPr>
            <w:tcW w:w="60" w:type="dxa"/>
            <w:tcBorders>
              <w:right w:val="single" w:sz="8" w:space="0" w:color="auto"/>
            </w:tcBorders>
            <w:vAlign w:val="bottom"/>
          </w:tcPr>
          <w:p w:rsidR="0061228E" w:rsidRDefault="0061228E"/>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9"/>
              </w:rPr>
              <w:t>2237</w:t>
            </w:r>
          </w:p>
        </w:tc>
        <w:tc>
          <w:tcPr>
            <w:tcW w:w="0" w:type="dxa"/>
            <w:vAlign w:val="bottom"/>
          </w:tcPr>
          <w:p w:rsidR="0061228E" w:rsidRDefault="0061228E">
            <w:pPr>
              <w:rPr>
                <w:sz w:val="1"/>
                <w:szCs w:val="1"/>
              </w:rPr>
            </w:pPr>
          </w:p>
        </w:tc>
      </w:tr>
      <w:tr w:rsidR="0061228E">
        <w:trPr>
          <w:trHeight w:val="125"/>
        </w:trPr>
        <w:tc>
          <w:tcPr>
            <w:tcW w:w="20" w:type="dxa"/>
            <w:shd w:val="clear" w:color="auto" w:fill="000000"/>
            <w:vAlign w:val="bottom"/>
          </w:tcPr>
          <w:p w:rsidR="0061228E" w:rsidRDefault="0061228E">
            <w:pPr>
              <w:rPr>
                <w:sz w:val="10"/>
                <w:szCs w:val="10"/>
              </w:rPr>
            </w:pPr>
          </w:p>
        </w:tc>
        <w:tc>
          <w:tcPr>
            <w:tcW w:w="3340" w:type="dxa"/>
            <w:vMerge w:val="restart"/>
            <w:tcBorders>
              <w:right w:val="single" w:sz="8" w:space="0" w:color="auto"/>
            </w:tcBorders>
            <w:vAlign w:val="bottom"/>
          </w:tcPr>
          <w:p w:rsidR="0061228E" w:rsidRDefault="002539ED">
            <w:pPr>
              <w:ind w:left="100"/>
              <w:rPr>
                <w:sz w:val="20"/>
                <w:szCs w:val="20"/>
              </w:rPr>
            </w:pPr>
            <w:r>
              <w:rPr>
                <w:rFonts w:eastAsia="Times New Roman"/>
              </w:rPr>
              <w:t>экономике</w:t>
            </w:r>
          </w:p>
        </w:tc>
        <w:tc>
          <w:tcPr>
            <w:tcW w:w="240" w:type="dxa"/>
            <w:vAlign w:val="bottom"/>
          </w:tcPr>
          <w:p w:rsidR="0061228E" w:rsidRDefault="0061228E">
            <w:pPr>
              <w:rPr>
                <w:sz w:val="10"/>
                <w:szCs w:val="10"/>
              </w:rPr>
            </w:pPr>
          </w:p>
        </w:tc>
        <w:tc>
          <w:tcPr>
            <w:tcW w:w="74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820" w:type="dxa"/>
            <w:gridSpan w:val="2"/>
            <w:vMerge/>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120" w:type="dxa"/>
            <w:gridSpan w:val="3"/>
            <w:vMerge/>
            <w:tcBorders>
              <w:right w:val="single" w:sz="8" w:space="0" w:color="auto"/>
            </w:tcBorders>
            <w:vAlign w:val="bottom"/>
          </w:tcPr>
          <w:p w:rsidR="0061228E" w:rsidRDefault="0061228E">
            <w:pPr>
              <w:rPr>
                <w:sz w:val="10"/>
                <w:szCs w:val="10"/>
              </w:rPr>
            </w:pPr>
          </w:p>
        </w:tc>
        <w:tc>
          <w:tcPr>
            <w:tcW w:w="240" w:type="dxa"/>
            <w:vAlign w:val="bottom"/>
          </w:tcPr>
          <w:p w:rsidR="0061228E" w:rsidRDefault="0061228E">
            <w:pPr>
              <w:rPr>
                <w:sz w:val="10"/>
                <w:szCs w:val="10"/>
              </w:rPr>
            </w:pPr>
          </w:p>
        </w:tc>
        <w:tc>
          <w:tcPr>
            <w:tcW w:w="860" w:type="dxa"/>
            <w:gridSpan w:val="2"/>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800" w:type="dxa"/>
            <w:vMerge/>
            <w:vAlign w:val="bottom"/>
          </w:tcPr>
          <w:p w:rsidR="0061228E" w:rsidRDefault="0061228E">
            <w:pPr>
              <w:rPr>
                <w:sz w:val="10"/>
                <w:szCs w:val="10"/>
              </w:rPr>
            </w:pPr>
          </w:p>
        </w:tc>
        <w:tc>
          <w:tcPr>
            <w:tcW w:w="60" w:type="dxa"/>
            <w:tcBorders>
              <w:right w:val="single" w:sz="8" w:space="0" w:color="auto"/>
            </w:tcBorders>
            <w:vAlign w:val="bottom"/>
          </w:tcPr>
          <w:p w:rsidR="0061228E" w:rsidRDefault="0061228E">
            <w:pPr>
              <w:rPr>
                <w:sz w:val="10"/>
                <w:szCs w:val="10"/>
              </w:rPr>
            </w:pPr>
          </w:p>
        </w:tc>
        <w:tc>
          <w:tcPr>
            <w:tcW w:w="11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3340" w:type="dxa"/>
            <w:vMerge/>
            <w:tcBorders>
              <w:right w:val="single" w:sz="8" w:space="0" w:color="auto"/>
            </w:tcBorders>
            <w:vAlign w:val="bottom"/>
          </w:tcPr>
          <w:p w:rsidR="0061228E" w:rsidRDefault="0061228E">
            <w:pPr>
              <w:rPr>
                <w:sz w:val="11"/>
                <w:szCs w:val="11"/>
              </w:rPr>
            </w:pPr>
          </w:p>
        </w:tc>
        <w:tc>
          <w:tcPr>
            <w:tcW w:w="240" w:type="dxa"/>
            <w:vAlign w:val="bottom"/>
          </w:tcPr>
          <w:p w:rsidR="0061228E" w:rsidRDefault="0061228E">
            <w:pPr>
              <w:rPr>
                <w:sz w:val="11"/>
                <w:szCs w:val="11"/>
              </w:rPr>
            </w:pPr>
          </w:p>
        </w:tc>
        <w:tc>
          <w:tcPr>
            <w:tcW w:w="740" w:type="dxa"/>
            <w:vAlign w:val="bottom"/>
          </w:tcPr>
          <w:p w:rsidR="0061228E" w:rsidRDefault="0061228E">
            <w:pPr>
              <w:rPr>
                <w:sz w:val="11"/>
                <w:szCs w:val="11"/>
              </w:rPr>
            </w:pPr>
          </w:p>
        </w:tc>
        <w:tc>
          <w:tcPr>
            <w:tcW w:w="100" w:type="dxa"/>
            <w:tcBorders>
              <w:right w:val="single" w:sz="8" w:space="0" w:color="auto"/>
            </w:tcBorders>
            <w:vAlign w:val="bottom"/>
          </w:tcPr>
          <w:p w:rsidR="0061228E" w:rsidRDefault="0061228E">
            <w:pPr>
              <w:rPr>
                <w:sz w:val="11"/>
                <w:szCs w:val="11"/>
              </w:rPr>
            </w:pPr>
          </w:p>
        </w:tc>
        <w:tc>
          <w:tcPr>
            <w:tcW w:w="70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280" w:type="dxa"/>
            <w:tcBorders>
              <w:right w:val="single" w:sz="8" w:space="0" w:color="auto"/>
            </w:tcBorders>
            <w:vAlign w:val="bottom"/>
          </w:tcPr>
          <w:p w:rsidR="0061228E" w:rsidRDefault="0061228E">
            <w:pPr>
              <w:rPr>
                <w:sz w:val="11"/>
                <w:szCs w:val="11"/>
              </w:rPr>
            </w:pPr>
          </w:p>
        </w:tc>
        <w:tc>
          <w:tcPr>
            <w:tcW w:w="60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400" w:type="dxa"/>
            <w:tcBorders>
              <w:right w:val="single" w:sz="8" w:space="0" w:color="auto"/>
            </w:tcBorders>
            <w:vAlign w:val="bottom"/>
          </w:tcPr>
          <w:p w:rsidR="0061228E" w:rsidRDefault="0061228E">
            <w:pPr>
              <w:rPr>
                <w:sz w:val="11"/>
                <w:szCs w:val="11"/>
              </w:rPr>
            </w:pPr>
          </w:p>
        </w:tc>
        <w:tc>
          <w:tcPr>
            <w:tcW w:w="240" w:type="dxa"/>
            <w:vAlign w:val="bottom"/>
          </w:tcPr>
          <w:p w:rsidR="0061228E" w:rsidRDefault="0061228E">
            <w:pPr>
              <w:rPr>
                <w:sz w:val="11"/>
                <w:szCs w:val="11"/>
              </w:rPr>
            </w:pPr>
          </w:p>
        </w:tc>
        <w:tc>
          <w:tcPr>
            <w:tcW w:w="80" w:type="dxa"/>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800" w:type="dxa"/>
            <w:vAlign w:val="bottom"/>
          </w:tcPr>
          <w:p w:rsidR="0061228E" w:rsidRDefault="0061228E">
            <w:pPr>
              <w:rPr>
                <w:sz w:val="11"/>
                <w:szCs w:val="11"/>
              </w:rPr>
            </w:pPr>
          </w:p>
        </w:tc>
        <w:tc>
          <w:tcPr>
            <w:tcW w:w="6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
        </w:trPr>
        <w:tc>
          <w:tcPr>
            <w:tcW w:w="20" w:type="dxa"/>
            <w:tcBorders>
              <w:bottom w:val="single" w:sz="8" w:space="0" w:color="auto"/>
            </w:tcBorders>
            <w:shd w:val="clear" w:color="auto" w:fill="000000"/>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820" w:type="dxa"/>
            <w:gridSpan w:val="2"/>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720" w:type="dxa"/>
            <w:gridSpan w:val="2"/>
            <w:tcBorders>
              <w:bottom w:val="single" w:sz="8" w:space="0" w:color="auto"/>
            </w:tcBorders>
            <w:vAlign w:val="bottom"/>
          </w:tcPr>
          <w:p w:rsidR="0061228E" w:rsidRDefault="0061228E">
            <w:pPr>
              <w:rPr>
                <w:sz w:val="2"/>
                <w:szCs w:val="2"/>
              </w:rPr>
            </w:pPr>
          </w:p>
        </w:tc>
        <w:tc>
          <w:tcPr>
            <w:tcW w:w="400" w:type="dxa"/>
            <w:tcBorders>
              <w:bottom w:val="single" w:sz="8" w:space="0" w:color="auto"/>
              <w:right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860" w:type="dxa"/>
            <w:gridSpan w:val="2"/>
            <w:tcBorders>
              <w:bottom w:val="single" w:sz="8" w:space="0" w:color="auto"/>
              <w:right w:val="single" w:sz="8" w:space="0" w:color="auto"/>
            </w:tcBorders>
            <w:vAlign w:val="bottom"/>
          </w:tcPr>
          <w:p w:rsidR="0061228E" w:rsidRDefault="0061228E">
            <w:pPr>
              <w:rPr>
                <w:sz w:val="2"/>
                <w:szCs w:val="2"/>
              </w:rPr>
            </w:pPr>
          </w:p>
        </w:tc>
        <w:tc>
          <w:tcPr>
            <w:tcW w:w="220" w:type="dxa"/>
            <w:tcBorders>
              <w:bottom w:val="single" w:sz="8" w:space="0" w:color="auto"/>
            </w:tcBorders>
            <w:vAlign w:val="bottom"/>
          </w:tcPr>
          <w:p w:rsidR="0061228E" w:rsidRDefault="0061228E">
            <w:pPr>
              <w:rPr>
                <w:sz w:val="2"/>
                <w:szCs w:val="2"/>
              </w:rPr>
            </w:pPr>
          </w:p>
        </w:tc>
        <w:tc>
          <w:tcPr>
            <w:tcW w:w="800" w:type="dxa"/>
            <w:tcBorders>
              <w:bottom w:val="single" w:sz="8" w:space="0" w:color="auto"/>
            </w:tcBorders>
            <w:vAlign w:val="bottom"/>
          </w:tcPr>
          <w:p w:rsidR="0061228E" w:rsidRDefault="0061228E">
            <w:pPr>
              <w:rPr>
                <w:sz w:val="2"/>
                <w:szCs w:val="2"/>
              </w:rPr>
            </w:pPr>
          </w:p>
        </w:tc>
        <w:tc>
          <w:tcPr>
            <w:tcW w:w="60" w:type="dxa"/>
            <w:tcBorders>
              <w:bottom w:val="single" w:sz="8" w:space="0" w:color="auto"/>
              <w:right w:val="single" w:sz="8" w:space="0" w:color="auto"/>
            </w:tcBorders>
            <w:vAlign w:val="bottom"/>
          </w:tcPr>
          <w:p w:rsidR="0061228E" w:rsidRDefault="0061228E">
            <w:pPr>
              <w:rPr>
                <w:sz w:val="2"/>
                <w:szCs w:val="2"/>
              </w:rPr>
            </w:pPr>
          </w:p>
        </w:tc>
        <w:tc>
          <w:tcPr>
            <w:tcW w:w="1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6"/>
        </w:trPr>
        <w:tc>
          <w:tcPr>
            <w:tcW w:w="20" w:type="dxa"/>
            <w:tcBorders>
              <w:bottom w:val="single" w:sz="8" w:space="0" w:color="auto"/>
            </w:tcBorders>
            <w:shd w:val="clear" w:color="auto" w:fill="000000"/>
            <w:vAlign w:val="bottom"/>
          </w:tcPr>
          <w:p w:rsidR="0061228E" w:rsidRDefault="0061228E">
            <w:pPr>
              <w:rPr>
                <w:sz w:val="23"/>
                <w:szCs w:val="23"/>
              </w:rPr>
            </w:pPr>
          </w:p>
        </w:tc>
        <w:tc>
          <w:tcPr>
            <w:tcW w:w="33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Госуправление</w:t>
            </w:r>
          </w:p>
        </w:tc>
        <w:tc>
          <w:tcPr>
            <w:tcW w:w="240" w:type="dxa"/>
            <w:tcBorders>
              <w:bottom w:val="single" w:sz="8" w:space="0" w:color="auto"/>
            </w:tcBorders>
            <w:vAlign w:val="bottom"/>
          </w:tcPr>
          <w:p w:rsidR="0061228E" w:rsidRDefault="0061228E">
            <w:pPr>
              <w:rPr>
                <w:sz w:val="23"/>
                <w:szCs w:val="23"/>
              </w:rPr>
            </w:pPr>
          </w:p>
        </w:tc>
        <w:tc>
          <w:tcPr>
            <w:tcW w:w="740" w:type="dxa"/>
            <w:tcBorders>
              <w:bottom w:val="single" w:sz="8" w:space="0" w:color="auto"/>
            </w:tcBorders>
            <w:vAlign w:val="bottom"/>
          </w:tcPr>
          <w:p w:rsidR="0061228E" w:rsidRDefault="002539ED">
            <w:pPr>
              <w:ind w:right="50"/>
              <w:jc w:val="center"/>
              <w:rPr>
                <w:sz w:val="20"/>
                <w:szCs w:val="20"/>
              </w:rPr>
            </w:pPr>
            <w:r>
              <w:rPr>
                <w:rFonts w:eastAsia="Times New Roman"/>
              </w:rPr>
              <w:t>100</w:t>
            </w:r>
          </w:p>
        </w:tc>
        <w:tc>
          <w:tcPr>
            <w:tcW w:w="100" w:type="dxa"/>
            <w:tcBorders>
              <w:bottom w:val="single" w:sz="8" w:space="0" w:color="auto"/>
              <w:right w:val="single" w:sz="8" w:space="0" w:color="auto"/>
            </w:tcBorders>
            <w:vAlign w:val="bottom"/>
          </w:tcPr>
          <w:p w:rsidR="0061228E" w:rsidRDefault="0061228E">
            <w:pPr>
              <w:rPr>
                <w:sz w:val="23"/>
                <w:szCs w:val="23"/>
              </w:rPr>
            </w:pPr>
          </w:p>
        </w:tc>
        <w:tc>
          <w:tcPr>
            <w:tcW w:w="820" w:type="dxa"/>
            <w:gridSpan w:val="2"/>
            <w:tcBorders>
              <w:bottom w:val="single" w:sz="8" w:space="0" w:color="auto"/>
            </w:tcBorders>
            <w:vAlign w:val="bottom"/>
          </w:tcPr>
          <w:p w:rsidR="0061228E" w:rsidRDefault="002539ED">
            <w:pPr>
              <w:ind w:left="170"/>
              <w:jc w:val="center"/>
              <w:rPr>
                <w:sz w:val="20"/>
                <w:szCs w:val="20"/>
              </w:rPr>
            </w:pPr>
            <w:r>
              <w:rPr>
                <w:rFonts w:eastAsia="Times New Roman"/>
              </w:rPr>
              <w:t>100</w:t>
            </w:r>
          </w:p>
        </w:tc>
        <w:tc>
          <w:tcPr>
            <w:tcW w:w="280" w:type="dxa"/>
            <w:tcBorders>
              <w:bottom w:val="single" w:sz="8" w:space="0" w:color="auto"/>
              <w:right w:val="single" w:sz="8" w:space="0" w:color="auto"/>
            </w:tcBorders>
            <w:vAlign w:val="bottom"/>
          </w:tcPr>
          <w:p w:rsidR="0061228E" w:rsidRDefault="0061228E">
            <w:pPr>
              <w:rPr>
                <w:sz w:val="23"/>
                <w:szCs w:val="23"/>
              </w:rPr>
            </w:pPr>
          </w:p>
        </w:tc>
        <w:tc>
          <w:tcPr>
            <w:tcW w:w="720" w:type="dxa"/>
            <w:gridSpan w:val="2"/>
            <w:tcBorders>
              <w:bottom w:val="single" w:sz="8" w:space="0" w:color="auto"/>
            </w:tcBorders>
            <w:vAlign w:val="bottom"/>
          </w:tcPr>
          <w:p w:rsidR="0061228E" w:rsidRDefault="002539ED">
            <w:pPr>
              <w:ind w:left="270"/>
              <w:jc w:val="center"/>
              <w:rPr>
                <w:sz w:val="20"/>
                <w:szCs w:val="20"/>
              </w:rPr>
            </w:pPr>
            <w:r>
              <w:rPr>
                <w:rFonts w:eastAsia="Times New Roman"/>
              </w:rPr>
              <w:t>102</w:t>
            </w:r>
          </w:p>
        </w:tc>
        <w:tc>
          <w:tcPr>
            <w:tcW w:w="400" w:type="dxa"/>
            <w:tcBorders>
              <w:bottom w:val="single" w:sz="8" w:space="0" w:color="auto"/>
              <w:right w:val="single" w:sz="8" w:space="0" w:color="auto"/>
            </w:tcBorders>
            <w:vAlign w:val="bottom"/>
          </w:tcPr>
          <w:p w:rsidR="0061228E" w:rsidRDefault="0061228E">
            <w:pPr>
              <w:rPr>
                <w:sz w:val="23"/>
                <w:szCs w:val="23"/>
              </w:rPr>
            </w:pPr>
          </w:p>
        </w:tc>
        <w:tc>
          <w:tcPr>
            <w:tcW w:w="240" w:type="dxa"/>
            <w:tcBorders>
              <w:bottom w:val="single" w:sz="8" w:space="0" w:color="auto"/>
            </w:tcBorders>
            <w:vAlign w:val="bottom"/>
          </w:tcPr>
          <w:p w:rsidR="0061228E" w:rsidRDefault="0061228E">
            <w:pPr>
              <w:rPr>
                <w:sz w:val="23"/>
                <w:szCs w:val="23"/>
              </w:rPr>
            </w:pPr>
          </w:p>
        </w:tc>
        <w:tc>
          <w:tcPr>
            <w:tcW w:w="860" w:type="dxa"/>
            <w:gridSpan w:val="2"/>
            <w:tcBorders>
              <w:bottom w:val="single" w:sz="8" w:space="0" w:color="auto"/>
              <w:right w:val="single" w:sz="8" w:space="0" w:color="auto"/>
            </w:tcBorders>
            <w:vAlign w:val="bottom"/>
          </w:tcPr>
          <w:p w:rsidR="0061228E" w:rsidRDefault="002539ED">
            <w:pPr>
              <w:ind w:right="180"/>
              <w:jc w:val="center"/>
              <w:rPr>
                <w:sz w:val="20"/>
                <w:szCs w:val="20"/>
              </w:rPr>
            </w:pPr>
            <w:r>
              <w:rPr>
                <w:rFonts w:eastAsia="Times New Roman"/>
              </w:rPr>
              <w:t>100</w:t>
            </w:r>
          </w:p>
        </w:tc>
        <w:tc>
          <w:tcPr>
            <w:tcW w:w="220" w:type="dxa"/>
            <w:tcBorders>
              <w:bottom w:val="single" w:sz="8" w:space="0" w:color="auto"/>
            </w:tcBorders>
            <w:vAlign w:val="bottom"/>
          </w:tcPr>
          <w:p w:rsidR="0061228E" w:rsidRDefault="0061228E">
            <w:pPr>
              <w:rPr>
                <w:sz w:val="23"/>
                <w:szCs w:val="23"/>
              </w:rPr>
            </w:pPr>
          </w:p>
        </w:tc>
        <w:tc>
          <w:tcPr>
            <w:tcW w:w="800" w:type="dxa"/>
            <w:tcBorders>
              <w:bottom w:val="single" w:sz="8" w:space="0" w:color="auto"/>
            </w:tcBorders>
            <w:vAlign w:val="bottom"/>
          </w:tcPr>
          <w:p w:rsidR="0061228E" w:rsidRDefault="002539ED">
            <w:pPr>
              <w:ind w:right="75"/>
              <w:jc w:val="center"/>
              <w:rPr>
                <w:sz w:val="20"/>
                <w:szCs w:val="20"/>
              </w:rPr>
            </w:pPr>
            <w:r>
              <w:rPr>
                <w:rFonts w:eastAsia="Times New Roman"/>
              </w:rPr>
              <w:t>102</w:t>
            </w:r>
          </w:p>
        </w:tc>
        <w:tc>
          <w:tcPr>
            <w:tcW w:w="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100</w:t>
            </w:r>
          </w:p>
        </w:tc>
        <w:tc>
          <w:tcPr>
            <w:tcW w:w="0" w:type="dxa"/>
            <w:vAlign w:val="bottom"/>
          </w:tcPr>
          <w:p w:rsidR="0061228E" w:rsidRDefault="0061228E">
            <w:pPr>
              <w:rPr>
                <w:sz w:val="1"/>
                <w:szCs w:val="1"/>
              </w:rPr>
            </w:pPr>
          </w:p>
        </w:tc>
      </w:tr>
      <w:tr w:rsidR="0061228E">
        <w:trPr>
          <w:trHeight w:val="331"/>
        </w:trPr>
        <w:tc>
          <w:tcPr>
            <w:tcW w:w="20" w:type="dxa"/>
            <w:shd w:val="clear" w:color="auto" w:fill="000000"/>
            <w:vAlign w:val="bottom"/>
          </w:tcPr>
          <w:p w:rsidR="0061228E" w:rsidRDefault="0061228E">
            <w:pPr>
              <w:rPr>
                <w:sz w:val="24"/>
                <w:szCs w:val="24"/>
              </w:rPr>
            </w:pPr>
          </w:p>
        </w:tc>
        <w:tc>
          <w:tcPr>
            <w:tcW w:w="3340" w:type="dxa"/>
            <w:tcBorders>
              <w:right w:val="single" w:sz="8" w:space="0" w:color="auto"/>
            </w:tcBorders>
            <w:vAlign w:val="bottom"/>
          </w:tcPr>
          <w:p w:rsidR="0061228E" w:rsidRDefault="002539ED">
            <w:pPr>
              <w:ind w:left="100"/>
              <w:rPr>
                <w:sz w:val="20"/>
                <w:szCs w:val="20"/>
              </w:rPr>
            </w:pPr>
            <w:r>
              <w:rPr>
                <w:rFonts w:eastAsia="Times New Roman"/>
              </w:rPr>
              <w:t>Социальная сфера</w:t>
            </w:r>
          </w:p>
        </w:tc>
        <w:tc>
          <w:tcPr>
            <w:tcW w:w="240" w:type="dxa"/>
            <w:vAlign w:val="bottom"/>
          </w:tcPr>
          <w:p w:rsidR="0061228E" w:rsidRDefault="0061228E">
            <w:pPr>
              <w:rPr>
                <w:sz w:val="24"/>
                <w:szCs w:val="24"/>
              </w:rPr>
            </w:pPr>
          </w:p>
        </w:tc>
        <w:tc>
          <w:tcPr>
            <w:tcW w:w="740" w:type="dxa"/>
            <w:vAlign w:val="bottom"/>
          </w:tcPr>
          <w:p w:rsidR="0061228E" w:rsidRDefault="002539ED">
            <w:pPr>
              <w:ind w:right="50"/>
              <w:jc w:val="center"/>
              <w:rPr>
                <w:sz w:val="20"/>
                <w:szCs w:val="20"/>
              </w:rPr>
            </w:pPr>
            <w:r>
              <w:rPr>
                <w:rFonts w:eastAsia="Times New Roman"/>
              </w:rPr>
              <w:t>582</w:t>
            </w:r>
          </w:p>
        </w:tc>
        <w:tc>
          <w:tcPr>
            <w:tcW w:w="1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170"/>
              <w:jc w:val="center"/>
              <w:rPr>
                <w:sz w:val="20"/>
                <w:szCs w:val="20"/>
              </w:rPr>
            </w:pPr>
            <w:r>
              <w:rPr>
                <w:rFonts w:eastAsia="Times New Roman"/>
              </w:rPr>
              <w:t>595</w:t>
            </w:r>
          </w:p>
        </w:tc>
        <w:tc>
          <w:tcPr>
            <w:tcW w:w="280" w:type="dxa"/>
            <w:tcBorders>
              <w:right w:val="single" w:sz="8" w:space="0" w:color="auto"/>
            </w:tcBorders>
            <w:vAlign w:val="bottom"/>
          </w:tcPr>
          <w:p w:rsidR="0061228E" w:rsidRDefault="0061228E">
            <w:pPr>
              <w:rPr>
                <w:sz w:val="24"/>
                <w:szCs w:val="24"/>
              </w:rPr>
            </w:pPr>
          </w:p>
        </w:tc>
        <w:tc>
          <w:tcPr>
            <w:tcW w:w="720" w:type="dxa"/>
            <w:gridSpan w:val="2"/>
            <w:vAlign w:val="bottom"/>
          </w:tcPr>
          <w:p w:rsidR="0061228E" w:rsidRDefault="002539ED">
            <w:pPr>
              <w:ind w:left="270"/>
              <w:jc w:val="center"/>
              <w:rPr>
                <w:sz w:val="20"/>
                <w:szCs w:val="20"/>
              </w:rPr>
            </w:pPr>
            <w:r>
              <w:rPr>
                <w:rFonts w:eastAsia="Times New Roman"/>
              </w:rPr>
              <w:t>634</w:t>
            </w:r>
          </w:p>
        </w:tc>
        <w:tc>
          <w:tcPr>
            <w:tcW w:w="400" w:type="dxa"/>
            <w:tcBorders>
              <w:right w:val="single" w:sz="8" w:space="0" w:color="auto"/>
            </w:tcBorders>
            <w:vAlign w:val="bottom"/>
          </w:tcPr>
          <w:p w:rsidR="0061228E" w:rsidRDefault="0061228E">
            <w:pPr>
              <w:rPr>
                <w:sz w:val="24"/>
                <w:szCs w:val="24"/>
              </w:rPr>
            </w:pPr>
          </w:p>
        </w:tc>
        <w:tc>
          <w:tcPr>
            <w:tcW w:w="240" w:type="dxa"/>
            <w:vAlign w:val="bottom"/>
          </w:tcPr>
          <w:p w:rsidR="0061228E" w:rsidRDefault="0061228E">
            <w:pPr>
              <w:rPr>
                <w:sz w:val="24"/>
                <w:szCs w:val="24"/>
              </w:rPr>
            </w:pPr>
          </w:p>
        </w:tc>
        <w:tc>
          <w:tcPr>
            <w:tcW w:w="860" w:type="dxa"/>
            <w:gridSpan w:val="2"/>
            <w:tcBorders>
              <w:right w:val="single" w:sz="8" w:space="0" w:color="auto"/>
            </w:tcBorders>
            <w:vAlign w:val="bottom"/>
          </w:tcPr>
          <w:p w:rsidR="0061228E" w:rsidRDefault="002539ED">
            <w:pPr>
              <w:ind w:right="180"/>
              <w:jc w:val="center"/>
              <w:rPr>
                <w:sz w:val="20"/>
                <w:szCs w:val="20"/>
              </w:rPr>
            </w:pPr>
            <w:r>
              <w:rPr>
                <w:rFonts w:eastAsia="Times New Roman"/>
              </w:rPr>
              <w:t>667</w:t>
            </w:r>
          </w:p>
        </w:tc>
        <w:tc>
          <w:tcPr>
            <w:tcW w:w="220" w:type="dxa"/>
            <w:vAlign w:val="bottom"/>
          </w:tcPr>
          <w:p w:rsidR="0061228E" w:rsidRDefault="0061228E">
            <w:pPr>
              <w:rPr>
                <w:sz w:val="24"/>
                <w:szCs w:val="24"/>
              </w:rPr>
            </w:pPr>
          </w:p>
        </w:tc>
        <w:tc>
          <w:tcPr>
            <w:tcW w:w="800" w:type="dxa"/>
            <w:vAlign w:val="bottom"/>
          </w:tcPr>
          <w:p w:rsidR="0061228E" w:rsidRDefault="002539ED">
            <w:pPr>
              <w:ind w:right="75"/>
              <w:jc w:val="center"/>
              <w:rPr>
                <w:sz w:val="20"/>
                <w:szCs w:val="20"/>
              </w:rPr>
            </w:pPr>
            <w:r>
              <w:rPr>
                <w:rFonts w:eastAsia="Times New Roman"/>
              </w:rPr>
              <w:t>667</w:t>
            </w:r>
          </w:p>
        </w:tc>
        <w:tc>
          <w:tcPr>
            <w:tcW w:w="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2539ED">
            <w:pPr>
              <w:jc w:val="center"/>
              <w:rPr>
                <w:sz w:val="20"/>
                <w:szCs w:val="20"/>
              </w:rPr>
            </w:pPr>
            <w:r>
              <w:rPr>
                <w:rFonts w:eastAsia="Times New Roman"/>
              </w:rPr>
              <w:t>667</w:t>
            </w:r>
          </w:p>
        </w:tc>
        <w:tc>
          <w:tcPr>
            <w:tcW w:w="0" w:type="dxa"/>
            <w:vAlign w:val="bottom"/>
          </w:tcPr>
          <w:p w:rsidR="0061228E" w:rsidRDefault="0061228E">
            <w:pPr>
              <w:rPr>
                <w:sz w:val="1"/>
                <w:szCs w:val="1"/>
              </w:rPr>
            </w:pPr>
          </w:p>
        </w:tc>
      </w:tr>
      <w:tr w:rsidR="0061228E">
        <w:trPr>
          <w:trHeight w:val="84"/>
        </w:trPr>
        <w:tc>
          <w:tcPr>
            <w:tcW w:w="20" w:type="dxa"/>
            <w:tcBorders>
              <w:bottom w:val="single" w:sz="8" w:space="0" w:color="auto"/>
            </w:tcBorders>
            <w:shd w:val="clear" w:color="auto" w:fill="000000"/>
            <w:vAlign w:val="bottom"/>
          </w:tcPr>
          <w:p w:rsidR="0061228E" w:rsidRDefault="0061228E">
            <w:pPr>
              <w:rPr>
                <w:sz w:val="7"/>
                <w:szCs w:val="7"/>
              </w:rPr>
            </w:pPr>
          </w:p>
        </w:tc>
        <w:tc>
          <w:tcPr>
            <w:tcW w:w="3340" w:type="dxa"/>
            <w:tcBorders>
              <w:bottom w:val="single" w:sz="8" w:space="0" w:color="auto"/>
              <w:right w:val="single" w:sz="8" w:space="0" w:color="auto"/>
            </w:tcBorders>
            <w:vAlign w:val="bottom"/>
          </w:tcPr>
          <w:p w:rsidR="0061228E" w:rsidRDefault="0061228E">
            <w:pPr>
              <w:rPr>
                <w:sz w:val="7"/>
                <w:szCs w:val="7"/>
              </w:rPr>
            </w:pPr>
          </w:p>
        </w:tc>
        <w:tc>
          <w:tcPr>
            <w:tcW w:w="24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00" w:type="dxa"/>
            <w:tcBorders>
              <w:bottom w:val="single" w:sz="8" w:space="0" w:color="auto"/>
              <w:right w:val="single" w:sz="8" w:space="0" w:color="auto"/>
            </w:tcBorders>
            <w:vAlign w:val="bottom"/>
          </w:tcPr>
          <w:p w:rsidR="0061228E" w:rsidRDefault="0061228E">
            <w:pPr>
              <w:rPr>
                <w:sz w:val="7"/>
                <w:szCs w:val="7"/>
              </w:rPr>
            </w:pPr>
          </w:p>
        </w:tc>
        <w:tc>
          <w:tcPr>
            <w:tcW w:w="700" w:type="dxa"/>
            <w:tcBorders>
              <w:bottom w:val="single" w:sz="8" w:space="0" w:color="auto"/>
            </w:tcBorders>
            <w:vAlign w:val="bottom"/>
          </w:tcPr>
          <w:p w:rsidR="0061228E" w:rsidRDefault="0061228E">
            <w:pPr>
              <w:rPr>
                <w:sz w:val="7"/>
                <w:szCs w:val="7"/>
              </w:rPr>
            </w:pPr>
          </w:p>
        </w:tc>
        <w:tc>
          <w:tcPr>
            <w:tcW w:w="120" w:type="dxa"/>
            <w:tcBorders>
              <w:bottom w:val="single" w:sz="8" w:space="0" w:color="auto"/>
            </w:tcBorders>
            <w:vAlign w:val="bottom"/>
          </w:tcPr>
          <w:p w:rsidR="0061228E" w:rsidRDefault="0061228E">
            <w:pPr>
              <w:rPr>
                <w:sz w:val="7"/>
                <w:szCs w:val="7"/>
              </w:rPr>
            </w:pPr>
          </w:p>
        </w:tc>
        <w:tc>
          <w:tcPr>
            <w:tcW w:w="280" w:type="dxa"/>
            <w:tcBorders>
              <w:bottom w:val="single" w:sz="8" w:space="0" w:color="auto"/>
              <w:right w:val="single" w:sz="8" w:space="0" w:color="auto"/>
            </w:tcBorders>
            <w:vAlign w:val="bottom"/>
          </w:tcPr>
          <w:p w:rsidR="0061228E" w:rsidRDefault="0061228E">
            <w:pPr>
              <w:rPr>
                <w:sz w:val="7"/>
                <w:szCs w:val="7"/>
              </w:rPr>
            </w:pPr>
          </w:p>
        </w:tc>
        <w:tc>
          <w:tcPr>
            <w:tcW w:w="600" w:type="dxa"/>
            <w:tcBorders>
              <w:bottom w:val="single" w:sz="8" w:space="0" w:color="auto"/>
            </w:tcBorders>
            <w:vAlign w:val="bottom"/>
          </w:tcPr>
          <w:p w:rsidR="0061228E" w:rsidRDefault="0061228E">
            <w:pPr>
              <w:rPr>
                <w:sz w:val="7"/>
                <w:szCs w:val="7"/>
              </w:rPr>
            </w:pPr>
          </w:p>
        </w:tc>
        <w:tc>
          <w:tcPr>
            <w:tcW w:w="120" w:type="dxa"/>
            <w:tcBorders>
              <w:bottom w:val="single" w:sz="8" w:space="0" w:color="auto"/>
            </w:tcBorders>
            <w:vAlign w:val="bottom"/>
          </w:tcPr>
          <w:p w:rsidR="0061228E" w:rsidRDefault="0061228E">
            <w:pPr>
              <w:rPr>
                <w:sz w:val="7"/>
                <w:szCs w:val="7"/>
              </w:rPr>
            </w:pPr>
          </w:p>
        </w:tc>
        <w:tc>
          <w:tcPr>
            <w:tcW w:w="400" w:type="dxa"/>
            <w:tcBorders>
              <w:bottom w:val="single" w:sz="8" w:space="0" w:color="auto"/>
              <w:right w:val="single" w:sz="8" w:space="0" w:color="auto"/>
            </w:tcBorders>
            <w:vAlign w:val="bottom"/>
          </w:tcPr>
          <w:p w:rsidR="0061228E" w:rsidRDefault="0061228E">
            <w:pPr>
              <w:rPr>
                <w:sz w:val="7"/>
                <w:szCs w:val="7"/>
              </w:rPr>
            </w:pPr>
          </w:p>
        </w:tc>
        <w:tc>
          <w:tcPr>
            <w:tcW w:w="240" w:type="dxa"/>
            <w:tcBorders>
              <w:bottom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780" w:type="dxa"/>
            <w:tcBorders>
              <w:bottom w:val="single" w:sz="8" w:space="0" w:color="auto"/>
              <w:right w:val="single" w:sz="8" w:space="0" w:color="auto"/>
            </w:tcBorders>
            <w:vAlign w:val="bottom"/>
          </w:tcPr>
          <w:p w:rsidR="0061228E" w:rsidRDefault="0061228E">
            <w:pPr>
              <w:rPr>
                <w:sz w:val="7"/>
                <w:szCs w:val="7"/>
              </w:rPr>
            </w:pPr>
          </w:p>
        </w:tc>
        <w:tc>
          <w:tcPr>
            <w:tcW w:w="220" w:type="dxa"/>
            <w:tcBorders>
              <w:bottom w:val="single" w:sz="8" w:space="0" w:color="auto"/>
            </w:tcBorders>
            <w:vAlign w:val="bottom"/>
          </w:tcPr>
          <w:p w:rsidR="0061228E" w:rsidRDefault="0061228E">
            <w:pPr>
              <w:rPr>
                <w:sz w:val="7"/>
                <w:szCs w:val="7"/>
              </w:rPr>
            </w:pPr>
          </w:p>
        </w:tc>
        <w:tc>
          <w:tcPr>
            <w:tcW w:w="800" w:type="dxa"/>
            <w:tcBorders>
              <w:bottom w:val="single" w:sz="8" w:space="0" w:color="auto"/>
            </w:tcBorders>
            <w:vAlign w:val="bottom"/>
          </w:tcPr>
          <w:p w:rsidR="0061228E" w:rsidRDefault="0061228E">
            <w:pPr>
              <w:rPr>
                <w:sz w:val="7"/>
                <w:szCs w:val="7"/>
              </w:rPr>
            </w:pPr>
          </w:p>
        </w:tc>
        <w:tc>
          <w:tcPr>
            <w:tcW w:w="60" w:type="dxa"/>
            <w:tcBorders>
              <w:bottom w:val="single" w:sz="8" w:space="0" w:color="auto"/>
              <w:right w:val="single" w:sz="8" w:space="0" w:color="auto"/>
            </w:tcBorders>
            <w:vAlign w:val="bottom"/>
          </w:tcPr>
          <w:p w:rsidR="0061228E" w:rsidRDefault="0061228E">
            <w:pPr>
              <w:rPr>
                <w:sz w:val="7"/>
                <w:szCs w:val="7"/>
              </w:rPr>
            </w:pPr>
          </w:p>
        </w:tc>
        <w:tc>
          <w:tcPr>
            <w:tcW w:w="110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32" w:lineRule="exact"/>
        <w:rPr>
          <w:sz w:val="20"/>
          <w:szCs w:val="20"/>
        </w:rPr>
      </w:pPr>
    </w:p>
    <w:p w:rsidR="0061228E" w:rsidRDefault="002539ED">
      <w:pPr>
        <w:ind w:left="9720"/>
        <w:rPr>
          <w:sz w:val="20"/>
          <w:szCs w:val="20"/>
        </w:rPr>
      </w:pPr>
      <w:r>
        <w:rPr>
          <w:rFonts w:eastAsia="Times New Roman"/>
          <w:sz w:val="24"/>
          <w:szCs w:val="24"/>
        </w:rPr>
        <w:t>41</w:t>
      </w:r>
    </w:p>
    <w:p w:rsidR="0061228E" w:rsidRDefault="002539ED">
      <w:pPr>
        <w:spacing w:line="20" w:lineRule="exact"/>
        <w:rPr>
          <w:sz w:val="20"/>
          <w:szCs w:val="20"/>
        </w:rPr>
      </w:pPr>
      <w:r>
        <w:rPr>
          <w:noProof/>
          <w:sz w:val="20"/>
          <w:szCs w:val="20"/>
        </w:rPr>
        <w:drawing>
          <wp:anchor distT="0" distB="0" distL="114300" distR="114300" simplePos="0" relativeHeight="251629568"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0592"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31616"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2640"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firstLine="708"/>
        <w:jc w:val="both"/>
        <w:rPr>
          <w:sz w:val="20"/>
          <w:szCs w:val="20"/>
        </w:rPr>
      </w:pPr>
      <w:r>
        <w:rPr>
          <w:rFonts w:eastAsia="Times New Roman"/>
          <w:sz w:val="24"/>
          <w:szCs w:val="24"/>
        </w:rPr>
        <w:t>Переноса промышленных предприятий за пределы жилой застройки или города Фатежа не планируется.</w:t>
      </w:r>
    </w:p>
    <w:p w:rsidR="0061228E" w:rsidRDefault="0061228E">
      <w:pPr>
        <w:spacing w:line="200" w:lineRule="exact"/>
        <w:rPr>
          <w:sz w:val="20"/>
          <w:szCs w:val="20"/>
        </w:rPr>
      </w:pPr>
    </w:p>
    <w:p w:rsidR="0061228E" w:rsidRDefault="0061228E">
      <w:pPr>
        <w:spacing w:line="352" w:lineRule="exact"/>
        <w:rPr>
          <w:sz w:val="20"/>
          <w:szCs w:val="20"/>
        </w:rPr>
      </w:pPr>
    </w:p>
    <w:p w:rsidR="0061228E" w:rsidRDefault="002539ED">
      <w:pPr>
        <w:ind w:left="7"/>
        <w:rPr>
          <w:sz w:val="20"/>
          <w:szCs w:val="20"/>
        </w:rPr>
      </w:pPr>
      <w:r>
        <w:rPr>
          <w:rFonts w:eastAsia="Times New Roman"/>
          <w:b/>
          <w:bCs/>
          <w:sz w:val="24"/>
          <w:szCs w:val="24"/>
        </w:rPr>
        <w:t>3.7.2. Прогноз развития застройки муниципального образования</w:t>
      </w:r>
    </w:p>
    <w:p w:rsidR="0061228E" w:rsidRDefault="002539ED">
      <w:pPr>
        <w:ind w:left="7"/>
        <w:rPr>
          <w:sz w:val="20"/>
          <w:szCs w:val="20"/>
        </w:rPr>
      </w:pPr>
      <w:r>
        <w:rPr>
          <w:rFonts w:eastAsia="Times New Roman"/>
          <w:b/>
          <w:bCs/>
          <w:sz w:val="24"/>
          <w:szCs w:val="24"/>
        </w:rPr>
        <w:t>3.7.2.1. Прогноз численности населения</w:t>
      </w:r>
    </w:p>
    <w:p w:rsidR="0061228E" w:rsidRDefault="0061228E">
      <w:pPr>
        <w:spacing w:line="151"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Расчет перспективной численности населения обусловлен тремя основными параметрами (рождаемость, смертность и механический приток), которые в формировании численности и возрастной структуры населения участвуют как единое целое; для данного прогноза были использованы следующие показатели:</w:t>
      </w:r>
    </w:p>
    <w:p w:rsidR="0061228E" w:rsidRDefault="0061228E">
      <w:pPr>
        <w:spacing w:line="31" w:lineRule="exact"/>
        <w:rPr>
          <w:sz w:val="20"/>
          <w:szCs w:val="20"/>
        </w:rPr>
      </w:pPr>
    </w:p>
    <w:p w:rsidR="0061228E" w:rsidRDefault="002539ED">
      <w:pPr>
        <w:numPr>
          <w:ilvl w:val="0"/>
          <w:numId w:val="40"/>
        </w:numPr>
        <w:tabs>
          <w:tab w:val="left" w:pos="1424"/>
        </w:tabs>
        <w:spacing w:line="227" w:lineRule="auto"/>
        <w:ind w:left="7" w:firstLine="845"/>
        <w:rPr>
          <w:rFonts w:ascii="Symbol" w:eastAsia="Symbol" w:hAnsi="Symbol" w:cs="Symbol"/>
          <w:sz w:val="24"/>
          <w:szCs w:val="24"/>
        </w:rPr>
      </w:pPr>
      <w:r>
        <w:rPr>
          <w:rFonts w:eastAsia="Times New Roman"/>
          <w:sz w:val="24"/>
          <w:szCs w:val="24"/>
        </w:rPr>
        <w:t>общие коэффициенты рождаемости, смертности и миграции населения за последние годы;</w:t>
      </w:r>
    </w:p>
    <w:p w:rsidR="0061228E" w:rsidRDefault="002539ED">
      <w:pPr>
        <w:numPr>
          <w:ilvl w:val="0"/>
          <w:numId w:val="40"/>
        </w:numPr>
        <w:tabs>
          <w:tab w:val="left" w:pos="1407"/>
        </w:tabs>
        <w:spacing w:line="239" w:lineRule="auto"/>
        <w:ind w:left="1407" w:hanging="555"/>
        <w:rPr>
          <w:rFonts w:ascii="Symbol" w:eastAsia="Symbol" w:hAnsi="Symbol" w:cs="Symbol"/>
          <w:sz w:val="24"/>
          <w:szCs w:val="24"/>
        </w:rPr>
      </w:pPr>
      <w:r>
        <w:rPr>
          <w:rFonts w:eastAsia="Times New Roman"/>
          <w:sz w:val="24"/>
          <w:szCs w:val="24"/>
        </w:rPr>
        <w:t>данные о динамике численности населения за последние 8 лет.</w:t>
      </w:r>
    </w:p>
    <w:p w:rsidR="0061228E" w:rsidRDefault="0061228E">
      <w:pPr>
        <w:spacing w:line="12" w:lineRule="exact"/>
        <w:rPr>
          <w:sz w:val="20"/>
          <w:szCs w:val="20"/>
        </w:rPr>
      </w:pPr>
    </w:p>
    <w:p w:rsidR="0061228E" w:rsidRDefault="002539ED">
      <w:pPr>
        <w:spacing w:line="236" w:lineRule="auto"/>
        <w:ind w:left="7" w:firstLine="852"/>
        <w:jc w:val="both"/>
        <w:rPr>
          <w:sz w:val="20"/>
          <w:szCs w:val="20"/>
        </w:rPr>
      </w:pPr>
      <w:r>
        <w:rPr>
          <w:rFonts w:eastAsia="Times New Roman"/>
          <w:sz w:val="24"/>
          <w:szCs w:val="24"/>
        </w:rPr>
        <w:t>Численность населения рассчитывается с учетом естественного прироста и миграционных процессов, сложившихся за последние годы в городе Фатеже, согласно существующей методике по формуле:</w:t>
      </w:r>
    </w:p>
    <w:p w:rsidR="0061228E" w:rsidRDefault="002539ED">
      <w:pPr>
        <w:spacing w:line="200" w:lineRule="auto"/>
        <w:ind w:left="3847"/>
        <w:rPr>
          <w:sz w:val="20"/>
          <w:szCs w:val="20"/>
        </w:rPr>
      </w:pPr>
      <w:r>
        <w:rPr>
          <w:rFonts w:eastAsia="Times New Roman"/>
          <w:sz w:val="28"/>
          <w:szCs w:val="28"/>
        </w:rPr>
        <w:t>Но = Нс (1 + (Р+М)/100)</w:t>
      </w:r>
      <w:r>
        <w:rPr>
          <w:rFonts w:eastAsia="Times New Roman"/>
          <w:sz w:val="36"/>
          <w:szCs w:val="36"/>
          <w:vertAlign w:val="superscript"/>
        </w:rPr>
        <w:t>Т</w:t>
      </w:r>
      <w:r>
        <w:rPr>
          <w:rFonts w:eastAsia="Times New Roman"/>
          <w:sz w:val="28"/>
          <w:szCs w:val="28"/>
        </w:rPr>
        <w:t>,</w:t>
      </w:r>
    </w:p>
    <w:p w:rsidR="0061228E" w:rsidRDefault="0061228E">
      <w:pPr>
        <w:spacing w:line="1" w:lineRule="exact"/>
        <w:rPr>
          <w:sz w:val="20"/>
          <w:szCs w:val="20"/>
        </w:rPr>
      </w:pPr>
    </w:p>
    <w:p w:rsidR="0061228E" w:rsidRDefault="002539ED">
      <w:pPr>
        <w:spacing w:line="230" w:lineRule="auto"/>
        <w:ind w:left="7" w:right="3440"/>
        <w:rPr>
          <w:sz w:val="20"/>
          <w:szCs w:val="20"/>
        </w:rPr>
      </w:pPr>
      <w:r>
        <w:rPr>
          <w:rFonts w:eastAsia="Times New Roman"/>
          <w:sz w:val="24"/>
          <w:szCs w:val="24"/>
        </w:rPr>
        <w:t>Где: Но – ожидаемая численность населения на расчетный год, Нс – существующая численность населения,</w:t>
      </w:r>
    </w:p>
    <w:p w:rsidR="0061228E" w:rsidRDefault="0061228E">
      <w:pPr>
        <w:spacing w:line="13" w:lineRule="exact"/>
        <w:rPr>
          <w:sz w:val="20"/>
          <w:szCs w:val="20"/>
        </w:rPr>
      </w:pPr>
    </w:p>
    <w:p w:rsidR="0061228E" w:rsidRDefault="002539ED">
      <w:pPr>
        <w:numPr>
          <w:ilvl w:val="0"/>
          <w:numId w:val="41"/>
        </w:numPr>
        <w:tabs>
          <w:tab w:val="left" w:pos="202"/>
        </w:tabs>
        <w:spacing w:line="236" w:lineRule="auto"/>
        <w:ind w:left="7" w:right="5640" w:hanging="7"/>
        <w:rPr>
          <w:rFonts w:eastAsia="Times New Roman"/>
          <w:sz w:val="24"/>
          <w:szCs w:val="24"/>
        </w:rPr>
      </w:pPr>
      <w:r>
        <w:rPr>
          <w:rFonts w:eastAsia="Times New Roman"/>
          <w:sz w:val="24"/>
          <w:szCs w:val="24"/>
        </w:rPr>
        <w:t>– среднегодовой естественный прирост, М – среднегодовая миграция, Т – число лет расчетного срока.</w:t>
      </w:r>
    </w:p>
    <w:p w:rsidR="0061228E" w:rsidRDefault="0061228E">
      <w:pPr>
        <w:spacing w:line="13" w:lineRule="exact"/>
        <w:rPr>
          <w:rFonts w:eastAsia="Times New Roman"/>
          <w:sz w:val="24"/>
          <w:szCs w:val="24"/>
        </w:rPr>
      </w:pPr>
    </w:p>
    <w:p w:rsidR="0061228E" w:rsidRDefault="002539ED">
      <w:pPr>
        <w:spacing w:line="238" w:lineRule="auto"/>
        <w:ind w:left="7" w:firstLine="852"/>
        <w:jc w:val="both"/>
        <w:rPr>
          <w:rFonts w:eastAsia="Times New Roman"/>
          <w:sz w:val="24"/>
          <w:szCs w:val="24"/>
        </w:rPr>
      </w:pPr>
      <w:r>
        <w:rPr>
          <w:rFonts w:eastAsia="Times New Roman"/>
          <w:sz w:val="24"/>
          <w:szCs w:val="24"/>
        </w:rPr>
        <w:t>Расчет численности населения по инновационному сценарию развития выполнен с ориентацией на стабилизацию в ближайшие годы социально-экономической ситуации в стране (и, соответственно, в регионе) и постепенным выходом из кризисного состояния. Соответственно, прогнозируется повышение среднегодового естественного прироста населении до -0,60%, среднегодовой миграционный приток выйдет в положительную зону и составит 0,45%. Результаты расчетов представлены в таблицах 3.9.</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0" w:lineRule="exact"/>
        <w:rPr>
          <w:sz w:val="20"/>
          <w:szCs w:val="20"/>
        </w:rPr>
      </w:pPr>
    </w:p>
    <w:p w:rsidR="0061228E" w:rsidRDefault="002539ED">
      <w:pPr>
        <w:ind w:left="7"/>
        <w:rPr>
          <w:sz w:val="20"/>
          <w:szCs w:val="20"/>
        </w:rPr>
      </w:pPr>
      <w:r>
        <w:rPr>
          <w:rFonts w:eastAsia="Times New Roman"/>
          <w:b/>
          <w:bCs/>
        </w:rPr>
        <w:t>Таблица 3.9. Данные для расчета ожидаемой численности населения г.Фатежа</w:t>
      </w:r>
    </w:p>
    <w:tbl>
      <w:tblPr>
        <w:tblW w:w="0" w:type="auto"/>
        <w:tblInd w:w="37" w:type="dxa"/>
        <w:tblLayout w:type="fixed"/>
        <w:tblCellMar>
          <w:left w:w="0" w:type="dxa"/>
          <w:right w:w="0" w:type="dxa"/>
        </w:tblCellMar>
        <w:tblLook w:val="04A0" w:firstRow="1" w:lastRow="0" w:firstColumn="1" w:lastColumn="0" w:noHBand="0" w:noVBand="1"/>
      </w:tblPr>
      <w:tblGrid>
        <w:gridCol w:w="7940"/>
        <w:gridCol w:w="1940"/>
      </w:tblGrid>
      <w:tr w:rsidR="0061228E">
        <w:trPr>
          <w:trHeight w:val="245"/>
        </w:trPr>
        <w:tc>
          <w:tcPr>
            <w:tcW w:w="7940" w:type="dxa"/>
            <w:tcBorders>
              <w:top w:val="single" w:sz="8" w:space="0" w:color="auto"/>
              <w:left w:val="single" w:sz="8" w:space="0" w:color="auto"/>
              <w:bottom w:val="single" w:sz="8" w:space="0" w:color="auto"/>
              <w:right w:val="single" w:sz="8" w:space="0" w:color="auto"/>
            </w:tcBorders>
            <w:vAlign w:val="bottom"/>
          </w:tcPr>
          <w:p w:rsidR="0061228E" w:rsidRDefault="002539ED">
            <w:pPr>
              <w:spacing w:line="245" w:lineRule="exact"/>
              <w:ind w:left="3420"/>
              <w:rPr>
                <w:sz w:val="20"/>
                <w:szCs w:val="20"/>
              </w:rPr>
            </w:pPr>
            <w:r>
              <w:rPr>
                <w:rFonts w:eastAsia="Times New Roman"/>
              </w:rPr>
              <w:t>Показатели</w:t>
            </w:r>
          </w:p>
        </w:tc>
        <w:tc>
          <w:tcPr>
            <w:tcW w:w="1940" w:type="dxa"/>
            <w:tcBorders>
              <w:top w:val="single" w:sz="8" w:space="0" w:color="auto"/>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rPr>
              <w:t>Значение</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Численность населения на момент проектирования, чел</w:t>
            </w:r>
          </w:p>
        </w:tc>
        <w:tc>
          <w:tcPr>
            <w:tcW w:w="1940" w:type="dxa"/>
            <w:tcBorders>
              <w:bottom w:val="single" w:sz="8" w:space="0" w:color="auto"/>
              <w:right w:val="single" w:sz="8" w:space="0" w:color="auto"/>
            </w:tcBorders>
            <w:vAlign w:val="bottom"/>
          </w:tcPr>
          <w:p w:rsidR="0061228E" w:rsidRDefault="00DE006F">
            <w:pPr>
              <w:spacing w:line="242" w:lineRule="exact"/>
              <w:jc w:val="center"/>
              <w:rPr>
                <w:sz w:val="20"/>
                <w:szCs w:val="20"/>
              </w:rPr>
            </w:pPr>
            <w:r>
              <w:rPr>
                <w:rFonts w:eastAsia="Times New Roman"/>
                <w:w w:val="99"/>
              </w:rPr>
              <w:t>6044</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Среднегодовой естественный прирост населения, %</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0,25</w:t>
            </w:r>
          </w:p>
        </w:tc>
      </w:tr>
      <w:tr w:rsidR="0061228E">
        <w:trPr>
          <w:trHeight w:val="244"/>
        </w:trPr>
        <w:tc>
          <w:tcPr>
            <w:tcW w:w="7940" w:type="dxa"/>
            <w:tcBorders>
              <w:left w:val="single" w:sz="8" w:space="0" w:color="auto"/>
              <w:bottom w:val="single" w:sz="8" w:space="0" w:color="auto"/>
              <w:right w:val="single" w:sz="8" w:space="0" w:color="auto"/>
            </w:tcBorders>
            <w:vAlign w:val="bottom"/>
          </w:tcPr>
          <w:p w:rsidR="0061228E" w:rsidRDefault="002539ED">
            <w:pPr>
              <w:spacing w:line="243" w:lineRule="exact"/>
              <w:ind w:left="120"/>
              <w:rPr>
                <w:sz w:val="20"/>
                <w:szCs w:val="20"/>
              </w:rPr>
            </w:pPr>
            <w:r>
              <w:rPr>
                <w:rFonts w:eastAsia="Times New Roman"/>
              </w:rPr>
              <w:t>Среднегодовая миграция, %</w:t>
            </w:r>
          </w:p>
        </w:tc>
        <w:tc>
          <w:tcPr>
            <w:tcW w:w="194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rPr>
              <w:t>0,45</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Срок первого этапа, лет</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Срок второго этапа, лет</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7</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rsidP="00846F45">
            <w:pPr>
              <w:spacing w:line="242" w:lineRule="exact"/>
              <w:ind w:left="120"/>
              <w:rPr>
                <w:sz w:val="20"/>
                <w:szCs w:val="20"/>
              </w:rPr>
            </w:pPr>
            <w:r>
              <w:rPr>
                <w:rFonts w:eastAsia="Times New Roman"/>
              </w:rPr>
              <w:t>Ожидаемая численность населения в 202</w:t>
            </w:r>
            <w:r w:rsidR="00846F45">
              <w:rPr>
                <w:rFonts w:eastAsia="Times New Roman"/>
              </w:rPr>
              <w:t>1</w:t>
            </w:r>
            <w:r>
              <w:rPr>
                <w:rFonts w:eastAsia="Times New Roman"/>
              </w:rPr>
              <w:t xml:space="preserve"> году, чел</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6040</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rsidP="00846F45">
            <w:pPr>
              <w:spacing w:line="242" w:lineRule="exact"/>
              <w:ind w:left="120"/>
              <w:rPr>
                <w:sz w:val="20"/>
                <w:szCs w:val="20"/>
              </w:rPr>
            </w:pPr>
            <w:r>
              <w:rPr>
                <w:rFonts w:eastAsia="Times New Roman"/>
              </w:rPr>
              <w:t>Ожидаемая численность населения в 202</w:t>
            </w:r>
            <w:r w:rsidR="00846F45">
              <w:rPr>
                <w:rFonts w:eastAsia="Times New Roman"/>
              </w:rPr>
              <w:t>7</w:t>
            </w:r>
            <w:r>
              <w:rPr>
                <w:rFonts w:eastAsia="Times New Roman"/>
              </w:rPr>
              <w:t xml:space="preserve"> году, чел</w:t>
            </w:r>
          </w:p>
        </w:tc>
        <w:tc>
          <w:tcPr>
            <w:tcW w:w="1940" w:type="dxa"/>
            <w:tcBorders>
              <w:bottom w:val="single" w:sz="8" w:space="0" w:color="auto"/>
              <w:right w:val="single" w:sz="8" w:space="0" w:color="auto"/>
            </w:tcBorders>
            <w:vAlign w:val="bottom"/>
          </w:tcPr>
          <w:p w:rsidR="0061228E" w:rsidRDefault="002539ED">
            <w:pPr>
              <w:spacing w:line="242" w:lineRule="exact"/>
              <w:ind w:right="630"/>
              <w:jc w:val="right"/>
              <w:rPr>
                <w:sz w:val="20"/>
                <w:szCs w:val="20"/>
              </w:rPr>
            </w:pPr>
            <w:r>
              <w:rPr>
                <w:rFonts w:eastAsia="Times New Roman"/>
              </w:rPr>
              <w:t>6215</w:t>
            </w:r>
          </w:p>
        </w:tc>
      </w:tr>
    </w:tbl>
    <w:p w:rsidR="0061228E" w:rsidRDefault="0061228E">
      <w:pPr>
        <w:spacing w:line="200" w:lineRule="exact"/>
        <w:rPr>
          <w:sz w:val="20"/>
          <w:szCs w:val="20"/>
        </w:rPr>
      </w:pPr>
    </w:p>
    <w:p w:rsidR="0061228E" w:rsidRDefault="0061228E">
      <w:pPr>
        <w:spacing w:line="225" w:lineRule="exact"/>
        <w:rPr>
          <w:sz w:val="20"/>
          <w:szCs w:val="20"/>
        </w:rPr>
      </w:pPr>
    </w:p>
    <w:p w:rsidR="0061228E" w:rsidRDefault="002539ED">
      <w:pPr>
        <w:spacing w:line="234" w:lineRule="auto"/>
        <w:ind w:left="7" w:right="20" w:firstLine="852"/>
        <w:jc w:val="both"/>
        <w:rPr>
          <w:sz w:val="20"/>
          <w:szCs w:val="20"/>
        </w:rPr>
      </w:pPr>
      <w:r>
        <w:rPr>
          <w:rFonts w:eastAsia="Times New Roman"/>
          <w:sz w:val="24"/>
          <w:szCs w:val="24"/>
        </w:rPr>
        <w:t>Изменение численности населения на расчетный срок по инновационному сценарию развития характеризуется следующими демографическими параметрами:</w:t>
      </w:r>
    </w:p>
    <w:p w:rsidR="0061228E" w:rsidRDefault="0061228E">
      <w:pPr>
        <w:spacing w:line="2" w:lineRule="exact"/>
        <w:rPr>
          <w:sz w:val="20"/>
          <w:szCs w:val="20"/>
        </w:rPr>
      </w:pPr>
    </w:p>
    <w:p w:rsidR="0061228E" w:rsidRDefault="002539ED">
      <w:pPr>
        <w:ind w:left="847"/>
        <w:rPr>
          <w:sz w:val="20"/>
          <w:szCs w:val="20"/>
        </w:rPr>
      </w:pPr>
      <w:r>
        <w:rPr>
          <w:rFonts w:eastAsia="Times New Roman"/>
          <w:sz w:val="24"/>
          <w:szCs w:val="24"/>
        </w:rPr>
        <w:t>1.Численность населения города Фатежа к 202</w:t>
      </w:r>
      <w:r w:rsidR="00846F45">
        <w:rPr>
          <w:rFonts w:eastAsia="Times New Roman"/>
          <w:sz w:val="24"/>
          <w:szCs w:val="24"/>
        </w:rPr>
        <w:t>1</w:t>
      </w:r>
      <w:r>
        <w:rPr>
          <w:rFonts w:eastAsia="Times New Roman"/>
          <w:sz w:val="24"/>
          <w:szCs w:val="24"/>
        </w:rPr>
        <w:t xml:space="preserve"> году увеличится до 6040 человек, </w:t>
      </w:r>
      <w:proofErr w:type="gramStart"/>
      <w:r>
        <w:rPr>
          <w:rFonts w:eastAsia="Times New Roman"/>
          <w:sz w:val="24"/>
          <w:szCs w:val="24"/>
        </w:rPr>
        <w:t>к</w:t>
      </w:r>
      <w:proofErr w:type="gramEnd"/>
    </w:p>
    <w:p w:rsidR="0061228E" w:rsidRDefault="002539ED">
      <w:pPr>
        <w:ind w:left="7"/>
        <w:rPr>
          <w:sz w:val="20"/>
          <w:szCs w:val="20"/>
        </w:rPr>
      </w:pPr>
      <w:r>
        <w:rPr>
          <w:rFonts w:eastAsia="Times New Roman"/>
          <w:sz w:val="24"/>
          <w:szCs w:val="24"/>
        </w:rPr>
        <w:t>202</w:t>
      </w:r>
      <w:r w:rsidR="00846F45">
        <w:rPr>
          <w:rFonts w:eastAsia="Times New Roman"/>
          <w:sz w:val="24"/>
          <w:szCs w:val="24"/>
        </w:rPr>
        <w:t>7</w:t>
      </w:r>
      <w:r>
        <w:rPr>
          <w:rFonts w:eastAsia="Times New Roman"/>
          <w:sz w:val="24"/>
          <w:szCs w:val="24"/>
        </w:rPr>
        <w:t xml:space="preserve"> году – до 6215 человек.</w:t>
      </w:r>
    </w:p>
    <w:p w:rsidR="0061228E" w:rsidRDefault="0061228E">
      <w:pPr>
        <w:spacing w:line="12"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2. Уровень смертности в городе будет оставаться на существующем уровне, но возможно некоторое снижение, как результат такого соотношения рождаемости и смертности естественный прирост населения перейдёт в положительный. Изменение численности в большую сторону будет способствовать миграционный прирост населения.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7" w:lineRule="exact"/>
        <w:rPr>
          <w:sz w:val="20"/>
          <w:szCs w:val="20"/>
        </w:rPr>
      </w:pPr>
    </w:p>
    <w:p w:rsidR="0061228E" w:rsidRDefault="002539ED">
      <w:pPr>
        <w:ind w:left="9687"/>
        <w:rPr>
          <w:sz w:val="20"/>
          <w:szCs w:val="20"/>
        </w:rPr>
      </w:pPr>
      <w:r>
        <w:rPr>
          <w:rFonts w:eastAsia="Times New Roman"/>
          <w:sz w:val="24"/>
          <w:szCs w:val="24"/>
        </w:rPr>
        <w:t>42</w:t>
      </w:r>
    </w:p>
    <w:p w:rsidR="0061228E" w:rsidRDefault="002539ED">
      <w:pPr>
        <w:spacing w:line="20" w:lineRule="exact"/>
        <w:rPr>
          <w:sz w:val="20"/>
          <w:szCs w:val="20"/>
        </w:rPr>
      </w:pPr>
      <w:r>
        <w:rPr>
          <w:noProof/>
          <w:sz w:val="20"/>
          <w:szCs w:val="20"/>
        </w:rPr>
        <w:drawing>
          <wp:anchor distT="0" distB="0" distL="114300" distR="114300" simplePos="0" relativeHeight="251633664"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4688"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3571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673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7" w:firstLine="240"/>
        <w:jc w:val="both"/>
        <w:rPr>
          <w:sz w:val="20"/>
          <w:szCs w:val="20"/>
        </w:rPr>
      </w:pPr>
      <w:r>
        <w:rPr>
          <w:rFonts w:eastAsia="Times New Roman"/>
          <w:sz w:val="24"/>
          <w:szCs w:val="24"/>
        </w:rPr>
        <w:t>Для улучшения демографического развития города необходимо принятие мер по разработке действенных механизмов регулирования процесса воспроизводства населения в новых условиях. Перспективы демографического развития города Фатеж будут определяться:</w:t>
      </w:r>
    </w:p>
    <w:p w:rsidR="0061228E" w:rsidRDefault="0061228E">
      <w:pPr>
        <w:spacing w:line="31" w:lineRule="exact"/>
        <w:rPr>
          <w:sz w:val="20"/>
          <w:szCs w:val="20"/>
        </w:rPr>
      </w:pPr>
    </w:p>
    <w:p w:rsidR="0061228E" w:rsidRDefault="002539ED">
      <w:pPr>
        <w:numPr>
          <w:ilvl w:val="0"/>
          <w:numId w:val="42"/>
        </w:numPr>
        <w:tabs>
          <w:tab w:val="left" w:pos="716"/>
        </w:tabs>
        <w:spacing w:line="227" w:lineRule="auto"/>
        <w:ind w:left="7" w:right="20" w:firstLine="276"/>
        <w:rPr>
          <w:rFonts w:ascii="Symbol" w:eastAsia="Symbol" w:hAnsi="Symbol" w:cs="Symbol"/>
          <w:sz w:val="24"/>
          <w:szCs w:val="24"/>
        </w:rPr>
      </w:pPr>
      <w:r>
        <w:rPr>
          <w:rFonts w:eastAsia="Times New Roman"/>
          <w:sz w:val="24"/>
          <w:szCs w:val="24"/>
        </w:rPr>
        <w:t>возможностью привлечения и закрепления молодых кадров, созданием новых высокооплачиваемых рабочих мест;</w:t>
      </w:r>
    </w:p>
    <w:p w:rsidR="0061228E" w:rsidRDefault="0061228E">
      <w:pPr>
        <w:spacing w:line="29" w:lineRule="exact"/>
        <w:rPr>
          <w:rFonts w:ascii="Symbol" w:eastAsia="Symbol" w:hAnsi="Symbol" w:cs="Symbol"/>
          <w:sz w:val="24"/>
          <w:szCs w:val="24"/>
        </w:rPr>
      </w:pPr>
    </w:p>
    <w:p w:rsidR="0061228E" w:rsidRDefault="002539ED">
      <w:pPr>
        <w:numPr>
          <w:ilvl w:val="0"/>
          <w:numId w:val="42"/>
        </w:numPr>
        <w:tabs>
          <w:tab w:val="left" w:pos="716"/>
        </w:tabs>
        <w:spacing w:line="231" w:lineRule="auto"/>
        <w:ind w:left="7" w:right="20" w:firstLine="276"/>
        <w:jc w:val="both"/>
        <w:rPr>
          <w:rFonts w:ascii="Symbol" w:eastAsia="Symbol" w:hAnsi="Symbol" w:cs="Symbol"/>
          <w:sz w:val="24"/>
          <w:szCs w:val="24"/>
        </w:rPr>
      </w:pPr>
      <w:r>
        <w:rPr>
          <w:rFonts w:eastAsia="Times New Roman"/>
          <w:sz w:val="24"/>
          <w:szCs w:val="24"/>
        </w:rPr>
        <w:t>созданием механизма социальной защищённости населения и поддержки молодых семей, стимулированием рождаемости и снижением уровня смертности населения, особенно детской и лиц в трудоспособном возрасте;</w:t>
      </w:r>
    </w:p>
    <w:p w:rsidR="0061228E" w:rsidRDefault="0061228E">
      <w:pPr>
        <w:spacing w:line="1" w:lineRule="exact"/>
        <w:rPr>
          <w:rFonts w:ascii="Symbol" w:eastAsia="Symbol" w:hAnsi="Symbol" w:cs="Symbol"/>
          <w:sz w:val="24"/>
          <w:szCs w:val="24"/>
        </w:rPr>
      </w:pP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улучшением жилищных условий;</w:t>
      </w: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совершенствованием социальной и культурно-бытовой инфраструктуры;</w:t>
      </w: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созданием более комфортной и экологически чистой среды;</w:t>
      </w: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улучшением инженерно-транспортной инфраструктуры.</w:t>
      </w:r>
    </w:p>
    <w:p w:rsidR="0061228E" w:rsidRDefault="002539ED">
      <w:pPr>
        <w:ind w:left="707"/>
        <w:rPr>
          <w:rFonts w:ascii="Symbol" w:eastAsia="Symbol" w:hAnsi="Symbol" w:cs="Symbol"/>
          <w:sz w:val="24"/>
          <w:szCs w:val="24"/>
        </w:rPr>
      </w:pPr>
      <w:r>
        <w:rPr>
          <w:rFonts w:eastAsia="Times New Roman"/>
          <w:sz w:val="24"/>
          <w:szCs w:val="24"/>
        </w:rPr>
        <w:t>Для  актуализации  схемы  водоснабжения  муниципального  образования  требуется</w:t>
      </w:r>
    </w:p>
    <w:p w:rsidR="0061228E" w:rsidRDefault="0061228E">
      <w:pPr>
        <w:spacing w:line="55" w:lineRule="exact"/>
        <w:rPr>
          <w:sz w:val="20"/>
          <w:szCs w:val="20"/>
        </w:rPr>
      </w:pPr>
    </w:p>
    <w:p w:rsidR="0061228E" w:rsidRDefault="002539ED">
      <w:pPr>
        <w:spacing w:line="274" w:lineRule="auto"/>
        <w:ind w:left="7"/>
        <w:jc w:val="both"/>
        <w:rPr>
          <w:sz w:val="20"/>
          <w:szCs w:val="20"/>
        </w:rPr>
      </w:pPr>
      <w:r>
        <w:rPr>
          <w:rFonts w:eastAsia="Times New Roman"/>
          <w:sz w:val="24"/>
          <w:szCs w:val="24"/>
        </w:rPr>
        <w:t>оперировать с прогнозными значениями населения, которое будет проживать на территории города и пользоваться услугами (ресурсами) предприятий коммунального комплекса. Для моделей перспективного спроса на коммунальные ресурсы демографические данные относятся, безусловно, к группе эндогенных переменных, которые могут быть заданы в рамках утвержденных для моделирования сценариев развития экономики. Однако связанность этих переменных с общей экономической ситуацией в стране слишком очевидна, чтобы ее игнорировать.</w:t>
      </w:r>
    </w:p>
    <w:p w:rsidR="0061228E" w:rsidRDefault="0061228E">
      <w:pPr>
        <w:spacing w:line="15" w:lineRule="exact"/>
        <w:rPr>
          <w:sz w:val="20"/>
          <w:szCs w:val="20"/>
        </w:rPr>
      </w:pPr>
    </w:p>
    <w:p w:rsidR="0061228E" w:rsidRDefault="002539ED">
      <w:pPr>
        <w:spacing w:line="234" w:lineRule="auto"/>
        <w:ind w:left="7" w:firstLine="360"/>
        <w:jc w:val="both"/>
        <w:rPr>
          <w:sz w:val="20"/>
          <w:szCs w:val="20"/>
        </w:rPr>
      </w:pPr>
      <w:r>
        <w:rPr>
          <w:rFonts w:eastAsia="Times New Roman"/>
          <w:sz w:val="24"/>
          <w:szCs w:val="24"/>
        </w:rPr>
        <w:t>Очевидно, что динамика изменения рождаемости должна быть связана, например, с величиной относительного прироста среднедушевого дохода и величиной «материнского</w:t>
      </w:r>
    </w:p>
    <w:p w:rsidR="0061228E" w:rsidRDefault="0061228E">
      <w:pPr>
        <w:spacing w:line="2" w:lineRule="exact"/>
        <w:rPr>
          <w:sz w:val="20"/>
          <w:szCs w:val="20"/>
        </w:rPr>
      </w:pPr>
    </w:p>
    <w:p w:rsidR="0061228E" w:rsidRDefault="002539ED">
      <w:pPr>
        <w:tabs>
          <w:tab w:val="left" w:pos="1567"/>
        </w:tabs>
        <w:ind w:left="7"/>
        <w:rPr>
          <w:sz w:val="20"/>
          <w:szCs w:val="20"/>
        </w:rPr>
      </w:pPr>
      <w:r>
        <w:rPr>
          <w:rFonts w:eastAsia="Times New Roman"/>
          <w:sz w:val="24"/>
          <w:szCs w:val="24"/>
        </w:rPr>
        <w:t>капитала».</w:t>
      </w:r>
      <w:r>
        <w:rPr>
          <w:sz w:val="20"/>
          <w:szCs w:val="20"/>
        </w:rPr>
        <w:tab/>
      </w:r>
      <w:r>
        <w:rPr>
          <w:rFonts w:eastAsia="Times New Roman"/>
          <w:b/>
          <w:bCs/>
          <w:sz w:val="24"/>
          <w:szCs w:val="24"/>
        </w:rPr>
        <w:t>При актуализации  Схемы важно определить, сохранится ли эта тенденция</w:t>
      </w:r>
    </w:p>
    <w:p w:rsidR="0061228E" w:rsidRDefault="002539ED">
      <w:pPr>
        <w:numPr>
          <w:ilvl w:val="0"/>
          <w:numId w:val="43"/>
        </w:numPr>
        <w:tabs>
          <w:tab w:val="left" w:pos="187"/>
        </w:tabs>
        <w:ind w:left="187" w:hanging="187"/>
        <w:rPr>
          <w:rFonts w:eastAsia="Times New Roman"/>
          <w:b/>
          <w:bCs/>
          <w:sz w:val="24"/>
          <w:szCs w:val="24"/>
        </w:rPr>
      </w:pPr>
      <w:r>
        <w:rPr>
          <w:rFonts w:eastAsia="Times New Roman"/>
          <w:b/>
          <w:bCs/>
          <w:sz w:val="24"/>
          <w:szCs w:val="24"/>
        </w:rPr>
        <w:t>будущем и насколько она будет устойчива</w:t>
      </w:r>
      <w:r>
        <w:rPr>
          <w:rFonts w:eastAsia="Times New Roman"/>
          <w:sz w:val="24"/>
          <w:szCs w:val="24"/>
        </w:rPr>
        <w:t>.</w:t>
      </w:r>
    </w:p>
    <w:p w:rsidR="0061228E" w:rsidRDefault="002539ED">
      <w:pPr>
        <w:numPr>
          <w:ilvl w:val="1"/>
          <w:numId w:val="43"/>
        </w:numPr>
        <w:tabs>
          <w:tab w:val="left" w:pos="1047"/>
        </w:tabs>
        <w:ind w:left="1047" w:hanging="327"/>
        <w:rPr>
          <w:rFonts w:eastAsia="Times New Roman"/>
          <w:sz w:val="24"/>
          <w:szCs w:val="24"/>
        </w:rPr>
      </w:pPr>
      <w:r>
        <w:rPr>
          <w:rFonts w:eastAsia="Times New Roman"/>
          <w:sz w:val="24"/>
          <w:szCs w:val="24"/>
        </w:rPr>
        <w:t>перспективный  период  дальнейшее  развития  города  и  изменение  численности</w:t>
      </w:r>
    </w:p>
    <w:p w:rsidR="0061228E" w:rsidRDefault="0061228E">
      <w:pPr>
        <w:spacing w:line="55" w:lineRule="exact"/>
        <w:rPr>
          <w:sz w:val="20"/>
          <w:szCs w:val="20"/>
        </w:rPr>
      </w:pPr>
    </w:p>
    <w:p w:rsidR="0061228E" w:rsidRDefault="002539ED">
      <w:pPr>
        <w:spacing w:line="273" w:lineRule="auto"/>
        <w:ind w:left="7"/>
        <w:jc w:val="both"/>
        <w:rPr>
          <w:sz w:val="20"/>
          <w:szCs w:val="20"/>
        </w:rPr>
      </w:pPr>
      <w:r>
        <w:rPr>
          <w:rFonts w:eastAsia="Times New Roman"/>
          <w:sz w:val="24"/>
          <w:szCs w:val="24"/>
        </w:rPr>
        <w:t>населения в значительной степени будут определяться условиями инвестиционной политики, проводимой на его территории, действиями государственных, областных и местных органов власти в поиске и привлечении средств из различных фондов, включая международные, и частного сектора (отечественного и иностранного), и проведением успешной политики занятости, в частности создания новых рабочих мест, обусловленной развитием различных функций его хозяйственного комплекса</w:t>
      </w:r>
    </w:p>
    <w:p w:rsidR="0061228E" w:rsidRDefault="0061228E">
      <w:pPr>
        <w:spacing w:line="20" w:lineRule="exact"/>
        <w:rPr>
          <w:sz w:val="20"/>
          <w:szCs w:val="20"/>
        </w:rPr>
      </w:pPr>
    </w:p>
    <w:p w:rsidR="0061228E" w:rsidRDefault="002539ED">
      <w:pPr>
        <w:spacing w:line="264" w:lineRule="auto"/>
        <w:ind w:left="7" w:firstLine="708"/>
        <w:jc w:val="both"/>
        <w:rPr>
          <w:sz w:val="20"/>
          <w:szCs w:val="20"/>
        </w:rPr>
      </w:pPr>
      <w:r>
        <w:rPr>
          <w:rFonts w:eastAsia="Times New Roman"/>
          <w:b/>
          <w:bCs/>
          <w:sz w:val="24"/>
          <w:szCs w:val="24"/>
        </w:rPr>
        <w:t>Выводы по анализу демографической ситуации, оказывающей влияние на объемы коммунальной инфраструктуры:</w:t>
      </w:r>
    </w:p>
    <w:p w:rsidR="0061228E" w:rsidRDefault="0061228E">
      <w:pPr>
        <w:spacing w:line="26" w:lineRule="exact"/>
        <w:rPr>
          <w:sz w:val="20"/>
          <w:szCs w:val="20"/>
        </w:rPr>
      </w:pPr>
    </w:p>
    <w:p w:rsidR="0061228E" w:rsidRDefault="002539ED">
      <w:pPr>
        <w:numPr>
          <w:ilvl w:val="0"/>
          <w:numId w:val="44"/>
        </w:numPr>
        <w:tabs>
          <w:tab w:val="left" w:pos="1157"/>
        </w:tabs>
        <w:spacing w:line="272" w:lineRule="auto"/>
        <w:ind w:left="7" w:firstLine="701"/>
        <w:jc w:val="both"/>
        <w:rPr>
          <w:rFonts w:eastAsia="Times New Roman"/>
          <w:sz w:val="24"/>
          <w:szCs w:val="24"/>
        </w:rPr>
      </w:pPr>
      <w:r>
        <w:rPr>
          <w:rFonts w:eastAsia="Times New Roman"/>
          <w:sz w:val="24"/>
          <w:szCs w:val="24"/>
        </w:rPr>
        <w:t>В целом возрастная структура населения не способствует нормальному воспроизводству трудовых ресурсов. Численность населения до трудоспособного возраста (799 чел.) ниже численности населения старше трудоспособного возраста 1,5 раза и в 4,1 раза численности населения трудоспособного возраста.</w:t>
      </w:r>
    </w:p>
    <w:p w:rsidR="0061228E" w:rsidRDefault="0061228E">
      <w:pPr>
        <w:spacing w:line="19" w:lineRule="exact"/>
        <w:rPr>
          <w:rFonts w:eastAsia="Times New Roman"/>
          <w:sz w:val="24"/>
          <w:szCs w:val="24"/>
        </w:rPr>
      </w:pPr>
    </w:p>
    <w:p w:rsidR="0061228E" w:rsidRDefault="002539ED">
      <w:pPr>
        <w:spacing w:line="273" w:lineRule="auto"/>
        <w:ind w:left="7" w:firstLine="708"/>
        <w:jc w:val="both"/>
        <w:rPr>
          <w:rFonts w:eastAsia="Times New Roman"/>
          <w:sz w:val="24"/>
          <w:szCs w:val="24"/>
        </w:rPr>
      </w:pPr>
      <w:r>
        <w:rPr>
          <w:rFonts w:eastAsia="Times New Roman"/>
          <w:sz w:val="24"/>
          <w:szCs w:val="24"/>
        </w:rPr>
        <w:t>Большая количественная разница между численностью женщин с возрастом от 0 до 14 лет и от 15 до 29 лет, как взаимозаменяемыми, предполагает снижение потенциальной репродуктивности населения за счет рождаемости до 202</w:t>
      </w:r>
      <w:r w:rsidR="00846F45">
        <w:rPr>
          <w:rFonts w:eastAsia="Times New Roman"/>
          <w:sz w:val="24"/>
          <w:szCs w:val="24"/>
        </w:rPr>
        <w:t>5</w:t>
      </w:r>
      <w:r>
        <w:rPr>
          <w:rFonts w:eastAsia="Times New Roman"/>
          <w:sz w:val="24"/>
          <w:szCs w:val="24"/>
        </w:rPr>
        <w:t xml:space="preserve"> года. Категория женщин с возрастом от 20 до 30 лет, как самая активная по деторождению, с 2012 по 2020 год по численности уменьшится вдвое.</w:t>
      </w:r>
    </w:p>
    <w:p w:rsidR="0061228E" w:rsidRDefault="0061228E">
      <w:pPr>
        <w:spacing w:line="19" w:lineRule="exact"/>
        <w:rPr>
          <w:rFonts w:eastAsia="Times New Roman"/>
          <w:sz w:val="24"/>
          <w:szCs w:val="24"/>
        </w:rPr>
      </w:pPr>
    </w:p>
    <w:p w:rsidR="0061228E" w:rsidRDefault="002539ED">
      <w:pPr>
        <w:numPr>
          <w:ilvl w:val="0"/>
          <w:numId w:val="44"/>
        </w:numPr>
        <w:tabs>
          <w:tab w:val="left" w:pos="1013"/>
        </w:tabs>
        <w:spacing w:line="271" w:lineRule="auto"/>
        <w:ind w:left="7" w:firstLine="701"/>
        <w:jc w:val="both"/>
        <w:rPr>
          <w:rFonts w:eastAsia="Times New Roman"/>
          <w:sz w:val="24"/>
          <w:szCs w:val="24"/>
        </w:rPr>
      </w:pPr>
      <w:r>
        <w:rPr>
          <w:rFonts w:eastAsia="Times New Roman"/>
          <w:sz w:val="24"/>
          <w:szCs w:val="24"/>
        </w:rPr>
        <w:t>Падение рождаемости на период действия Программы до 202</w:t>
      </w:r>
      <w:r w:rsidR="00846F45">
        <w:rPr>
          <w:rFonts w:eastAsia="Times New Roman"/>
          <w:sz w:val="24"/>
          <w:szCs w:val="24"/>
        </w:rPr>
        <w:t>5</w:t>
      </w:r>
      <w:r>
        <w:rPr>
          <w:rFonts w:eastAsia="Times New Roman"/>
          <w:sz w:val="24"/>
          <w:szCs w:val="24"/>
        </w:rPr>
        <w:t xml:space="preserve"> года будет носить устойчивый характер. Это объясняется уменьшением численности женского населения фертильного возраста с 2010года по 2020 год. Демографический спад в рождаемости с 1990 по 2000 оказывает прямое воздействие на приросты населения в ближайшие 10 лет.</w:t>
      </w:r>
    </w:p>
    <w:p w:rsidR="0061228E" w:rsidRDefault="0061228E">
      <w:pPr>
        <w:spacing w:line="388" w:lineRule="exact"/>
        <w:rPr>
          <w:sz w:val="20"/>
          <w:szCs w:val="20"/>
        </w:rPr>
      </w:pPr>
    </w:p>
    <w:p w:rsidR="0061228E" w:rsidRDefault="002539ED">
      <w:pPr>
        <w:ind w:left="9687"/>
        <w:rPr>
          <w:sz w:val="20"/>
          <w:szCs w:val="20"/>
        </w:rPr>
      </w:pPr>
      <w:r>
        <w:rPr>
          <w:rFonts w:eastAsia="Times New Roman"/>
          <w:sz w:val="24"/>
          <w:szCs w:val="24"/>
        </w:rPr>
        <w:t>43</w:t>
      </w:r>
    </w:p>
    <w:p w:rsidR="0061228E" w:rsidRDefault="002539ED">
      <w:pPr>
        <w:spacing w:line="20" w:lineRule="exact"/>
        <w:rPr>
          <w:sz w:val="20"/>
          <w:szCs w:val="20"/>
        </w:rPr>
      </w:pPr>
      <w:r>
        <w:rPr>
          <w:noProof/>
          <w:sz w:val="20"/>
          <w:szCs w:val="20"/>
        </w:rPr>
        <w:drawing>
          <wp:anchor distT="0" distB="0" distL="114300" distR="114300" simplePos="0" relativeHeight="25163776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878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3980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083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numPr>
          <w:ilvl w:val="0"/>
          <w:numId w:val="45"/>
        </w:numPr>
        <w:tabs>
          <w:tab w:val="left" w:pos="984"/>
        </w:tabs>
        <w:spacing w:line="272" w:lineRule="auto"/>
        <w:ind w:firstLine="701"/>
        <w:jc w:val="both"/>
        <w:rPr>
          <w:rFonts w:eastAsia="Times New Roman"/>
          <w:sz w:val="24"/>
          <w:szCs w:val="24"/>
        </w:rPr>
      </w:pPr>
      <w:r>
        <w:rPr>
          <w:rFonts w:eastAsia="Times New Roman"/>
          <w:sz w:val="24"/>
          <w:szCs w:val="24"/>
        </w:rPr>
        <w:t>В течение анализируемого периода наблюдается устойчивая тенденция превышения смертности над рождаемостью. При этом рождаемость составляет 0,52% от общей численности населения в 201</w:t>
      </w:r>
      <w:r w:rsidR="00DE006F">
        <w:rPr>
          <w:rFonts w:eastAsia="Times New Roman"/>
          <w:sz w:val="24"/>
          <w:szCs w:val="24"/>
        </w:rPr>
        <w:t>9</w:t>
      </w:r>
      <w:r>
        <w:rPr>
          <w:rFonts w:eastAsia="Times New Roman"/>
          <w:sz w:val="24"/>
          <w:szCs w:val="24"/>
        </w:rPr>
        <w:t xml:space="preserve"> году. Положительная динамика рождаемости носит устойчивый характер. Средневзвешенный прирост за последние пять имеет отрицательные значения и не компенсирует естественную убыль населения муниципального образования «город Фатеж».</w:t>
      </w:r>
    </w:p>
    <w:p w:rsidR="0061228E" w:rsidRDefault="0061228E">
      <w:pPr>
        <w:spacing w:line="22" w:lineRule="exact"/>
        <w:rPr>
          <w:rFonts w:eastAsia="Times New Roman"/>
          <w:sz w:val="24"/>
          <w:szCs w:val="24"/>
        </w:rPr>
      </w:pPr>
    </w:p>
    <w:p w:rsidR="0061228E" w:rsidRDefault="002539ED">
      <w:pPr>
        <w:numPr>
          <w:ilvl w:val="0"/>
          <w:numId w:val="45"/>
        </w:numPr>
        <w:tabs>
          <w:tab w:val="left" w:pos="970"/>
        </w:tabs>
        <w:spacing w:line="264" w:lineRule="auto"/>
        <w:ind w:firstLine="701"/>
        <w:rPr>
          <w:rFonts w:eastAsia="Times New Roman"/>
          <w:sz w:val="24"/>
          <w:szCs w:val="24"/>
        </w:rPr>
      </w:pPr>
      <w:r>
        <w:rPr>
          <w:rFonts w:eastAsia="Times New Roman"/>
          <w:sz w:val="24"/>
          <w:szCs w:val="24"/>
        </w:rPr>
        <w:t>В рамках актуализации схемы водоснабжения с 20</w:t>
      </w:r>
      <w:r w:rsidR="00846F45">
        <w:rPr>
          <w:rFonts w:eastAsia="Times New Roman"/>
          <w:sz w:val="24"/>
          <w:szCs w:val="24"/>
        </w:rPr>
        <w:t>2</w:t>
      </w:r>
      <w:r w:rsidR="00242992">
        <w:rPr>
          <w:rFonts w:eastAsia="Times New Roman"/>
          <w:sz w:val="24"/>
          <w:szCs w:val="24"/>
        </w:rPr>
        <w:t>1</w:t>
      </w:r>
      <w:r>
        <w:rPr>
          <w:rFonts w:eastAsia="Times New Roman"/>
          <w:sz w:val="24"/>
          <w:szCs w:val="24"/>
        </w:rPr>
        <w:t xml:space="preserve"> по 202</w:t>
      </w:r>
      <w:r w:rsidR="00846F45">
        <w:rPr>
          <w:rFonts w:eastAsia="Times New Roman"/>
          <w:sz w:val="24"/>
          <w:szCs w:val="24"/>
        </w:rPr>
        <w:t>7</w:t>
      </w:r>
      <w:r>
        <w:rPr>
          <w:rFonts w:eastAsia="Times New Roman"/>
          <w:sz w:val="24"/>
          <w:szCs w:val="24"/>
        </w:rPr>
        <w:t xml:space="preserve"> год рождаемость будет ниже уровня смертности.</w:t>
      </w:r>
    </w:p>
    <w:p w:rsidR="0061228E" w:rsidRDefault="0061228E">
      <w:pPr>
        <w:spacing w:line="26" w:lineRule="exact"/>
        <w:rPr>
          <w:rFonts w:eastAsia="Times New Roman"/>
          <w:sz w:val="24"/>
          <w:szCs w:val="24"/>
        </w:rPr>
      </w:pPr>
    </w:p>
    <w:p w:rsidR="0061228E" w:rsidRDefault="002539ED">
      <w:pPr>
        <w:numPr>
          <w:ilvl w:val="0"/>
          <w:numId w:val="45"/>
        </w:numPr>
        <w:tabs>
          <w:tab w:val="left" w:pos="1023"/>
        </w:tabs>
        <w:spacing w:line="264" w:lineRule="auto"/>
        <w:ind w:firstLine="701"/>
        <w:rPr>
          <w:rFonts w:eastAsia="Times New Roman"/>
          <w:sz w:val="24"/>
          <w:szCs w:val="24"/>
        </w:rPr>
      </w:pPr>
      <w:r>
        <w:rPr>
          <w:rFonts w:eastAsia="Times New Roman"/>
          <w:sz w:val="24"/>
          <w:szCs w:val="24"/>
        </w:rPr>
        <w:t>За период 201</w:t>
      </w:r>
      <w:r w:rsidR="00846F45">
        <w:rPr>
          <w:rFonts w:eastAsia="Times New Roman"/>
          <w:sz w:val="24"/>
          <w:szCs w:val="24"/>
        </w:rPr>
        <w:t>8</w:t>
      </w:r>
      <w:r>
        <w:rPr>
          <w:rFonts w:eastAsia="Times New Roman"/>
          <w:sz w:val="24"/>
          <w:szCs w:val="24"/>
        </w:rPr>
        <w:t>-20</w:t>
      </w:r>
      <w:r w:rsidR="00846F45">
        <w:rPr>
          <w:rFonts w:eastAsia="Times New Roman"/>
          <w:sz w:val="24"/>
          <w:szCs w:val="24"/>
        </w:rPr>
        <w:t>20</w:t>
      </w:r>
      <w:r>
        <w:rPr>
          <w:rFonts w:eastAsia="Times New Roman"/>
          <w:sz w:val="24"/>
          <w:szCs w:val="24"/>
        </w:rPr>
        <w:t xml:space="preserve"> гг. миграционный поток населения имел также устойчивое отрицательное сальдо.</w:t>
      </w:r>
    </w:p>
    <w:p w:rsidR="0061228E" w:rsidRDefault="0061228E">
      <w:pPr>
        <w:spacing w:line="28" w:lineRule="exact"/>
        <w:rPr>
          <w:rFonts w:eastAsia="Times New Roman"/>
          <w:sz w:val="24"/>
          <w:szCs w:val="24"/>
        </w:rPr>
      </w:pPr>
    </w:p>
    <w:p w:rsidR="0061228E" w:rsidRDefault="002539ED">
      <w:pPr>
        <w:numPr>
          <w:ilvl w:val="0"/>
          <w:numId w:val="45"/>
        </w:numPr>
        <w:tabs>
          <w:tab w:val="left" w:pos="982"/>
        </w:tabs>
        <w:spacing w:line="264" w:lineRule="auto"/>
        <w:ind w:right="20" w:firstLine="701"/>
        <w:rPr>
          <w:rFonts w:eastAsia="Times New Roman"/>
          <w:sz w:val="24"/>
          <w:szCs w:val="24"/>
        </w:rPr>
      </w:pPr>
      <w:r>
        <w:rPr>
          <w:rFonts w:eastAsia="Times New Roman"/>
          <w:sz w:val="24"/>
          <w:szCs w:val="24"/>
        </w:rPr>
        <w:t>Процесс старения трудовых ресурсов не окажет значительного влияния на нагрузку коммунальной инфраструктуры.</w:t>
      </w:r>
    </w:p>
    <w:p w:rsidR="0061228E" w:rsidRDefault="0061228E">
      <w:pPr>
        <w:spacing w:line="26" w:lineRule="exact"/>
        <w:rPr>
          <w:rFonts w:eastAsia="Times New Roman"/>
          <w:sz w:val="24"/>
          <w:szCs w:val="24"/>
        </w:rPr>
      </w:pPr>
    </w:p>
    <w:p w:rsidR="0061228E" w:rsidRDefault="002539ED">
      <w:pPr>
        <w:spacing w:line="273" w:lineRule="auto"/>
        <w:ind w:firstLine="708"/>
        <w:jc w:val="both"/>
        <w:rPr>
          <w:rFonts w:eastAsia="Times New Roman"/>
          <w:sz w:val="24"/>
          <w:szCs w:val="24"/>
        </w:rPr>
      </w:pPr>
      <w:proofErr w:type="gramStart"/>
      <w:r>
        <w:rPr>
          <w:rFonts w:eastAsia="Times New Roman"/>
          <w:sz w:val="24"/>
          <w:szCs w:val="24"/>
        </w:rPr>
        <w:t>Учитывая выгодное экономико-географическое положение города на пересечении транспортных путей различного уровня, обеспечивающих ему связи с различными регионами страны и ближним зарубежьем, имеющийся хозяйственный и ресурсный потенциал (водные, энергетические, территориальные), стабилизацию социально–экономического положения в последние годы, численность населения на планируемый период акт</w:t>
      </w:r>
      <w:r w:rsidR="00DE006F">
        <w:rPr>
          <w:rFonts w:eastAsia="Times New Roman"/>
          <w:sz w:val="24"/>
          <w:szCs w:val="24"/>
        </w:rPr>
        <w:t>уализации Схемы на 202</w:t>
      </w:r>
      <w:r w:rsidR="00846F45">
        <w:rPr>
          <w:rFonts w:eastAsia="Times New Roman"/>
          <w:sz w:val="24"/>
          <w:szCs w:val="24"/>
        </w:rPr>
        <w:t>1</w:t>
      </w:r>
      <w:r>
        <w:rPr>
          <w:rFonts w:eastAsia="Times New Roman"/>
          <w:sz w:val="24"/>
          <w:szCs w:val="24"/>
        </w:rPr>
        <w:t>-202</w:t>
      </w:r>
      <w:r w:rsidR="00846F45">
        <w:rPr>
          <w:rFonts w:eastAsia="Times New Roman"/>
          <w:sz w:val="24"/>
          <w:szCs w:val="24"/>
        </w:rPr>
        <w:t>7</w:t>
      </w:r>
      <w:r>
        <w:rPr>
          <w:rFonts w:eastAsia="Times New Roman"/>
          <w:sz w:val="24"/>
          <w:szCs w:val="24"/>
        </w:rPr>
        <w:t xml:space="preserve"> </w:t>
      </w:r>
      <w:proofErr w:type="spellStart"/>
      <w:r>
        <w:rPr>
          <w:rFonts w:eastAsia="Times New Roman"/>
          <w:sz w:val="24"/>
          <w:szCs w:val="24"/>
        </w:rPr>
        <w:t>г.г</w:t>
      </w:r>
      <w:proofErr w:type="spellEnd"/>
      <w:r>
        <w:rPr>
          <w:rFonts w:eastAsia="Times New Roman"/>
          <w:sz w:val="24"/>
          <w:szCs w:val="24"/>
        </w:rPr>
        <w:t>. принимается в значениях, определенных в таблице 3.11.</w:t>
      </w:r>
      <w:proofErr w:type="gramEnd"/>
    </w:p>
    <w:p w:rsidR="0061228E" w:rsidRDefault="0061228E">
      <w:pPr>
        <w:spacing w:line="327" w:lineRule="exact"/>
        <w:rPr>
          <w:sz w:val="20"/>
          <w:szCs w:val="20"/>
        </w:rPr>
      </w:pPr>
    </w:p>
    <w:p w:rsidR="0061228E" w:rsidRDefault="002539ED">
      <w:pPr>
        <w:rPr>
          <w:sz w:val="20"/>
          <w:szCs w:val="20"/>
        </w:rPr>
      </w:pPr>
      <w:r>
        <w:rPr>
          <w:rFonts w:eastAsia="Times New Roman"/>
          <w:b/>
          <w:bCs/>
        </w:rPr>
        <w:t>Таблица 3.11. Итоговый результат прогноза численности населения</w:t>
      </w:r>
    </w:p>
    <w:tbl>
      <w:tblPr>
        <w:tblW w:w="0" w:type="auto"/>
        <w:tblInd w:w="30" w:type="dxa"/>
        <w:tblLayout w:type="fixed"/>
        <w:tblCellMar>
          <w:left w:w="0" w:type="dxa"/>
          <w:right w:w="0" w:type="dxa"/>
        </w:tblCellMar>
        <w:tblLook w:val="04A0" w:firstRow="1" w:lastRow="0" w:firstColumn="1" w:lastColumn="0" w:noHBand="0" w:noVBand="1"/>
      </w:tblPr>
      <w:tblGrid>
        <w:gridCol w:w="2380"/>
        <w:gridCol w:w="760"/>
        <w:gridCol w:w="960"/>
        <w:gridCol w:w="960"/>
        <w:gridCol w:w="660"/>
        <w:gridCol w:w="220"/>
        <w:gridCol w:w="1020"/>
        <w:gridCol w:w="760"/>
        <w:gridCol w:w="760"/>
        <w:gridCol w:w="1380"/>
        <w:gridCol w:w="30"/>
      </w:tblGrid>
      <w:tr w:rsidR="0061228E">
        <w:trPr>
          <w:trHeight w:val="273"/>
        </w:trPr>
        <w:tc>
          <w:tcPr>
            <w:tcW w:w="238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Показатели</w:t>
            </w:r>
          </w:p>
        </w:tc>
        <w:tc>
          <w:tcPr>
            <w:tcW w:w="760" w:type="dxa"/>
            <w:tcBorders>
              <w:top w:val="single" w:sz="8" w:space="0" w:color="auto"/>
            </w:tcBorders>
            <w:vAlign w:val="bottom"/>
          </w:tcPr>
          <w:p w:rsidR="0061228E" w:rsidRDefault="0061228E">
            <w:pPr>
              <w:rPr>
                <w:sz w:val="23"/>
                <w:szCs w:val="23"/>
              </w:rPr>
            </w:pPr>
          </w:p>
        </w:tc>
        <w:tc>
          <w:tcPr>
            <w:tcW w:w="960" w:type="dxa"/>
            <w:tcBorders>
              <w:top w:val="single" w:sz="8" w:space="0" w:color="auto"/>
            </w:tcBorders>
            <w:vAlign w:val="bottom"/>
          </w:tcPr>
          <w:p w:rsidR="0061228E" w:rsidRDefault="0061228E">
            <w:pPr>
              <w:rPr>
                <w:sz w:val="23"/>
                <w:szCs w:val="23"/>
              </w:rPr>
            </w:pPr>
          </w:p>
        </w:tc>
        <w:tc>
          <w:tcPr>
            <w:tcW w:w="960" w:type="dxa"/>
            <w:tcBorders>
              <w:top w:val="single" w:sz="8" w:space="0" w:color="auto"/>
            </w:tcBorders>
            <w:vAlign w:val="bottom"/>
          </w:tcPr>
          <w:p w:rsidR="0061228E" w:rsidRDefault="0061228E">
            <w:pPr>
              <w:rPr>
                <w:sz w:val="23"/>
                <w:szCs w:val="23"/>
              </w:rPr>
            </w:pPr>
          </w:p>
        </w:tc>
        <w:tc>
          <w:tcPr>
            <w:tcW w:w="660" w:type="dxa"/>
            <w:tcBorders>
              <w:top w:val="single" w:sz="8" w:space="0" w:color="auto"/>
            </w:tcBorders>
            <w:vAlign w:val="bottom"/>
          </w:tcPr>
          <w:p w:rsidR="0061228E" w:rsidRDefault="0061228E">
            <w:pPr>
              <w:rPr>
                <w:sz w:val="23"/>
                <w:szCs w:val="23"/>
              </w:rPr>
            </w:pPr>
          </w:p>
        </w:tc>
        <w:tc>
          <w:tcPr>
            <w:tcW w:w="1240" w:type="dxa"/>
            <w:gridSpan w:val="2"/>
            <w:tcBorders>
              <w:top w:val="single" w:sz="8" w:space="0" w:color="auto"/>
            </w:tcBorders>
            <w:vAlign w:val="bottom"/>
          </w:tcPr>
          <w:p w:rsidR="0061228E" w:rsidRDefault="002539ED">
            <w:pPr>
              <w:rPr>
                <w:sz w:val="20"/>
                <w:szCs w:val="20"/>
              </w:rPr>
            </w:pPr>
            <w:r>
              <w:rPr>
                <w:rFonts w:eastAsia="Times New Roman"/>
              </w:rPr>
              <w:t>Прогноз</w:t>
            </w:r>
          </w:p>
        </w:tc>
        <w:tc>
          <w:tcPr>
            <w:tcW w:w="760" w:type="dxa"/>
            <w:tcBorders>
              <w:top w:val="single" w:sz="8" w:space="0" w:color="auto"/>
            </w:tcBorders>
            <w:vAlign w:val="bottom"/>
          </w:tcPr>
          <w:p w:rsidR="0061228E" w:rsidRDefault="0061228E">
            <w:pPr>
              <w:rPr>
                <w:sz w:val="23"/>
                <w:szCs w:val="23"/>
              </w:rPr>
            </w:pPr>
          </w:p>
        </w:tc>
        <w:tc>
          <w:tcPr>
            <w:tcW w:w="760" w:type="dxa"/>
            <w:tcBorders>
              <w:top w:val="single" w:sz="8" w:space="0" w:color="auto"/>
            </w:tcBorders>
            <w:vAlign w:val="bottom"/>
          </w:tcPr>
          <w:p w:rsidR="0061228E" w:rsidRDefault="0061228E">
            <w:pPr>
              <w:rPr>
                <w:sz w:val="23"/>
                <w:szCs w:val="23"/>
              </w:rPr>
            </w:pPr>
          </w:p>
        </w:tc>
        <w:tc>
          <w:tcPr>
            <w:tcW w:w="1380" w:type="dxa"/>
            <w:tcBorders>
              <w:top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6"/>
        </w:trPr>
        <w:tc>
          <w:tcPr>
            <w:tcW w:w="2380" w:type="dxa"/>
            <w:vMerge/>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60" w:type="dxa"/>
            <w:tcBorders>
              <w:bottom w:val="single" w:sz="8" w:space="0" w:color="auto"/>
            </w:tcBorders>
            <w:vAlign w:val="bottom"/>
          </w:tcPr>
          <w:p w:rsidR="0061228E" w:rsidRDefault="0061228E">
            <w:pPr>
              <w:rPr>
                <w:sz w:val="3"/>
                <w:szCs w:val="3"/>
              </w:rPr>
            </w:pPr>
          </w:p>
        </w:tc>
        <w:tc>
          <w:tcPr>
            <w:tcW w:w="960" w:type="dxa"/>
            <w:tcBorders>
              <w:bottom w:val="single" w:sz="8" w:space="0" w:color="auto"/>
            </w:tcBorders>
            <w:vAlign w:val="bottom"/>
          </w:tcPr>
          <w:p w:rsidR="0061228E" w:rsidRDefault="0061228E">
            <w:pPr>
              <w:rPr>
                <w:sz w:val="3"/>
                <w:szCs w:val="3"/>
              </w:rPr>
            </w:pPr>
          </w:p>
        </w:tc>
        <w:tc>
          <w:tcPr>
            <w:tcW w:w="960" w:type="dxa"/>
            <w:tcBorders>
              <w:bottom w:val="single" w:sz="8" w:space="0" w:color="auto"/>
            </w:tcBorders>
            <w:vAlign w:val="bottom"/>
          </w:tcPr>
          <w:p w:rsidR="0061228E" w:rsidRDefault="0061228E">
            <w:pPr>
              <w:rPr>
                <w:sz w:val="3"/>
                <w:szCs w:val="3"/>
              </w:rPr>
            </w:pPr>
          </w:p>
        </w:tc>
        <w:tc>
          <w:tcPr>
            <w:tcW w:w="66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1020" w:type="dxa"/>
            <w:tcBorders>
              <w:bottom w:val="single" w:sz="8" w:space="0" w:color="auto"/>
            </w:tcBorders>
            <w:vAlign w:val="bottom"/>
          </w:tcPr>
          <w:p w:rsidR="0061228E" w:rsidRDefault="0061228E">
            <w:pPr>
              <w:rPr>
                <w:sz w:val="3"/>
                <w:szCs w:val="3"/>
              </w:rPr>
            </w:pPr>
          </w:p>
        </w:tc>
        <w:tc>
          <w:tcPr>
            <w:tcW w:w="760" w:type="dxa"/>
            <w:tcBorders>
              <w:bottom w:val="single" w:sz="8" w:space="0" w:color="auto"/>
            </w:tcBorders>
            <w:vAlign w:val="bottom"/>
          </w:tcPr>
          <w:p w:rsidR="0061228E" w:rsidRDefault="0061228E">
            <w:pPr>
              <w:rPr>
                <w:sz w:val="3"/>
                <w:szCs w:val="3"/>
              </w:rPr>
            </w:pPr>
          </w:p>
        </w:tc>
        <w:tc>
          <w:tcPr>
            <w:tcW w:w="760" w:type="dxa"/>
            <w:tcBorders>
              <w:bottom w:val="single" w:sz="8" w:space="0" w:color="auto"/>
            </w:tcBorders>
            <w:vAlign w:val="bottom"/>
          </w:tcPr>
          <w:p w:rsidR="0061228E" w:rsidRDefault="0061228E">
            <w:pPr>
              <w:rPr>
                <w:sz w:val="3"/>
                <w:szCs w:val="3"/>
              </w:rPr>
            </w:pPr>
          </w:p>
        </w:tc>
        <w:tc>
          <w:tcPr>
            <w:tcW w:w="13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08"/>
        </w:trPr>
        <w:tc>
          <w:tcPr>
            <w:tcW w:w="2380" w:type="dxa"/>
            <w:vMerge/>
            <w:tcBorders>
              <w:left w:val="single" w:sz="8" w:space="0" w:color="auto"/>
              <w:right w:val="single" w:sz="8" w:space="0" w:color="auto"/>
            </w:tcBorders>
            <w:vAlign w:val="bottom"/>
          </w:tcPr>
          <w:p w:rsidR="0061228E" w:rsidRDefault="0061228E">
            <w:pPr>
              <w:rPr>
                <w:sz w:val="9"/>
                <w:szCs w:val="9"/>
              </w:rPr>
            </w:pPr>
          </w:p>
        </w:tc>
        <w:tc>
          <w:tcPr>
            <w:tcW w:w="760" w:type="dxa"/>
            <w:vMerge w:val="restart"/>
            <w:tcBorders>
              <w:right w:val="single" w:sz="8" w:space="0" w:color="auto"/>
            </w:tcBorders>
            <w:vAlign w:val="bottom"/>
          </w:tcPr>
          <w:p w:rsidR="0061228E" w:rsidRDefault="002539ED" w:rsidP="00846F45">
            <w:pPr>
              <w:ind w:right="72"/>
              <w:jc w:val="right"/>
              <w:rPr>
                <w:sz w:val="20"/>
                <w:szCs w:val="20"/>
              </w:rPr>
            </w:pPr>
            <w:r>
              <w:rPr>
                <w:rFonts w:eastAsia="Times New Roman"/>
              </w:rPr>
              <w:t>201</w:t>
            </w:r>
            <w:r w:rsidR="00846F45">
              <w:rPr>
                <w:rFonts w:eastAsia="Times New Roman"/>
              </w:rPr>
              <w:t>6</w:t>
            </w:r>
          </w:p>
        </w:tc>
        <w:tc>
          <w:tcPr>
            <w:tcW w:w="960" w:type="dxa"/>
            <w:vMerge w:val="restart"/>
            <w:tcBorders>
              <w:right w:val="single" w:sz="8" w:space="0" w:color="auto"/>
            </w:tcBorders>
            <w:vAlign w:val="bottom"/>
          </w:tcPr>
          <w:p w:rsidR="0061228E" w:rsidRDefault="002539ED" w:rsidP="00846F45">
            <w:pPr>
              <w:ind w:right="172"/>
              <w:jc w:val="right"/>
              <w:rPr>
                <w:sz w:val="20"/>
                <w:szCs w:val="20"/>
              </w:rPr>
            </w:pPr>
            <w:r>
              <w:rPr>
                <w:rFonts w:eastAsia="Times New Roman"/>
              </w:rPr>
              <w:t>201</w:t>
            </w:r>
            <w:r w:rsidR="00846F45">
              <w:rPr>
                <w:rFonts w:eastAsia="Times New Roman"/>
              </w:rPr>
              <w:t>7</w:t>
            </w:r>
          </w:p>
        </w:tc>
        <w:tc>
          <w:tcPr>
            <w:tcW w:w="960" w:type="dxa"/>
            <w:vMerge w:val="restart"/>
            <w:tcBorders>
              <w:right w:val="single" w:sz="8" w:space="0" w:color="auto"/>
            </w:tcBorders>
            <w:vAlign w:val="bottom"/>
          </w:tcPr>
          <w:p w:rsidR="0061228E" w:rsidRDefault="002539ED" w:rsidP="00846F45">
            <w:pPr>
              <w:ind w:right="172"/>
              <w:jc w:val="right"/>
              <w:rPr>
                <w:sz w:val="20"/>
                <w:szCs w:val="20"/>
              </w:rPr>
            </w:pPr>
            <w:r>
              <w:rPr>
                <w:rFonts w:eastAsia="Times New Roman"/>
              </w:rPr>
              <w:t>201</w:t>
            </w:r>
            <w:r w:rsidR="00846F45">
              <w:rPr>
                <w:rFonts w:eastAsia="Times New Roman"/>
              </w:rPr>
              <w:t>8</w:t>
            </w:r>
          </w:p>
        </w:tc>
        <w:tc>
          <w:tcPr>
            <w:tcW w:w="660" w:type="dxa"/>
            <w:vMerge w:val="restart"/>
            <w:vAlign w:val="bottom"/>
          </w:tcPr>
          <w:p w:rsidR="0061228E" w:rsidRDefault="002539ED" w:rsidP="00846F45">
            <w:pPr>
              <w:jc w:val="right"/>
              <w:rPr>
                <w:sz w:val="20"/>
                <w:szCs w:val="20"/>
              </w:rPr>
            </w:pPr>
            <w:r>
              <w:rPr>
                <w:rFonts w:eastAsia="Times New Roman"/>
              </w:rPr>
              <w:t>201</w:t>
            </w:r>
            <w:r w:rsidR="00846F45">
              <w:rPr>
                <w:rFonts w:eastAsia="Times New Roman"/>
              </w:rPr>
              <w:t>9</w:t>
            </w:r>
          </w:p>
        </w:tc>
        <w:tc>
          <w:tcPr>
            <w:tcW w:w="220" w:type="dxa"/>
            <w:tcBorders>
              <w:right w:val="single" w:sz="8" w:space="0" w:color="auto"/>
            </w:tcBorders>
            <w:vAlign w:val="bottom"/>
          </w:tcPr>
          <w:p w:rsidR="0061228E" w:rsidRDefault="0061228E">
            <w:pPr>
              <w:rPr>
                <w:sz w:val="9"/>
                <w:szCs w:val="9"/>
              </w:rPr>
            </w:pPr>
          </w:p>
        </w:tc>
        <w:tc>
          <w:tcPr>
            <w:tcW w:w="1020" w:type="dxa"/>
            <w:vMerge w:val="restart"/>
            <w:tcBorders>
              <w:right w:val="single" w:sz="8" w:space="0" w:color="auto"/>
            </w:tcBorders>
            <w:vAlign w:val="bottom"/>
          </w:tcPr>
          <w:p w:rsidR="0061228E" w:rsidRDefault="002539ED" w:rsidP="00846F45">
            <w:pPr>
              <w:ind w:right="185"/>
              <w:jc w:val="right"/>
              <w:rPr>
                <w:sz w:val="20"/>
                <w:szCs w:val="20"/>
              </w:rPr>
            </w:pPr>
            <w:r>
              <w:rPr>
                <w:rFonts w:eastAsia="Times New Roman"/>
              </w:rPr>
              <w:t>20</w:t>
            </w:r>
            <w:r w:rsidR="00846F45">
              <w:rPr>
                <w:rFonts w:eastAsia="Times New Roman"/>
              </w:rPr>
              <w:t>20</w:t>
            </w:r>
          </w:p>
        </w:tc>
        <w:tc>
          <w:tcPr>
            <w:tcW w:w="760" w:type="dxa"/>
            <w:vMerge w:val="restart"/>
            <w:tcBorders>
              <w:right w:val="single" w:sz="8" w:space="0" w:color="auto"/>
            </w:tcBorders>
            <w:vAlign w:val="bottom"/>
          </w:tcPr>
          <w:p w:rsidR="0061228E" w:rsidRDefault="002539ED" w:rsidP="00846F45">
            <w:pPr>
              <w:ind w:right="65"/>
              <w:jc w:val="right"/>
              <w:rPr>
                <w:sz w:val="20"/>
                <w:szCs w:val="20"/>
              </w:rPr>
            </w:pPr>
            <w:r>
              <w:rPr>
                <w:rFonts w:eastAsia="Times New Roman"/>
              </w:rPr>
              <w:t>20</w:t>
            </w:r>
            <w:r w:rsidR="00846F45">
              <w:rPr>
                <w:rFonts w:eastAsia="Times New Roman"/>
              </w:rPr>
              <w:t>21</w:t>
            </w:r>
          </w:p>
        </w:tc>
        <w:tc>
          <w:tcPr>
            <w:tcW w:w="760" w:type="dxa"/>
            <w:vMerge w:val="restart"/>
            <w:tcBorders>
              <w:right w:val="single" w:sz="8" w:space="0" w:color="auto"/>
            </w:tcBorders>
            <w:vAlign w:val="bottom"/>
          </w:tcPr>
          <w:p w:rsidR="0061228E" w:rsidRDefault="002539ED" w:rsidP="00846F45">
            <w:pPr>
              <w:ind w:right="65"/>
              <w:jc w:val="right"/>
              <w:rPr>
                <w:sz w:val="20"/>
                <w:szCs w:val="20"/>
              </w:rPr>
            </w:pPr>
            <w:r>
              <w:rPr>
                <w:rFonts w:eastAsia="Times New Roman"/>
              </w:rPr>
              <w:t>202</w:t>
            </w:r>
            <w:r w:rsidR="00846F45">
              <w:rPr>
                <w:rFonts w:eastAsia="Times New Roman"/>
              </w:rPr>
              <w:t>2</w:t>
            </w:r>
          </w:p>
        </w:tc>
        <w:tc>
          <w:tcPr>
            <w:tcW w:w="1380" w:type="dxa"/>
            <w:vMerge w:val="restart"/>
            <w:tcBorders>
              <w:right w:val="single" w:sz="8" w:space="0" w:color="auto"/>
            </w:tcBorders>
            <w:vAlign w:val="bottom"/>
          </w:tcPr>
          <w:p w:rsidR="0061228E" w:rsidRDefault="002539ED" w:rsidP="00846F45">
            <w:pPr>
              <w:ind w:right="105"/>
              <w:jc w:val="right"/>
              <w:rPr>
                <w:sz w:val="20"/>
                <w:szCs w:val="20"/>
              </w:rPr>
            </w:pPr>
            <w:r>
              <w:rPr>
                <w:rFonts w:eastAsia="Times New Roman"/>
              </w:rPr>
              <w:t>202</w:t>
            </w:r>
            <w:r w:rsidR="00846F45">
              <w:rPr>
                <w:rFonts w:eastAsia="Times New Roman"/>
              </w:rPr>
              <w:t>3</w:t>
            </w:r>
            <w:r>
              <w:rPr>
                <w:rFonts w:eastAsia="Times New Roman"/>
              </w:rPr>
              <w:t>-202</w:t>
            </w:r>
            <w:r w:rsidR="00846F45">
              <w:rPr>
                <w:rFonts w:eastAsia="Times New Roman"/>
              </w:rPr>
              <w:t>7</w:t>
            </w:r>
          </w:p>
        </w:tc>
        <w:tc>
          <w:tcPr>
            <w:tcW w:w="0" w:type="dxa"/>
            <w:vAlign w:val="bottom"/>
          </w:tcPr>
          <w:p w:rsidR="0061228E" w:rsidRDefault="0061228E">
            <w:pPr>
              <w:rPr>
                <w:sz w:val="1"/>
                <w:szCs w:val="1"/>
              </w:rPr>
            </w:pPr>
          </w:p>
        </w:tc>
      </w:tr>
      <w:tr w:rsidR="0061228E">
        <w:trPr>
          <w:trHeight w:val="163"/>
        </w:trPr>
        <w:tc>
          <w:tcPr>
            <w:tcW w:w="2380" w:type="dxa"/>
            <w:tcBorders>
              <w:left w:val="single" w:sz="8" w:space="0" w:color="auto"/>
              <w:right w:val="single" w:sz="8" w:space="0" w:color="auto"/>
            </w:tcBorders>
            <w:vAlign w:val="bottom"/>
          </w:tcPr>
          <w:p w:rsidR="0061228E" w:rsidRDefault="0061228E">
            <w:pPr>
              <w:rPr>
                <w:sz w:val="14"/>
                <w:szCs w:val="14"/>
              </w:rPr>
            </w:pPr>
          </w:p>
        </w:tc>
        <w:tc>
          <w:tcPr>
            <w:tcW w:w="760" w:type="dxa"/>
            <w:vMerge/>
            <w:tcBorders>
              <w:right w:val="single" w:sz="8" w:space="0" w:color="auto"/>
            </w:tcBorders>
            <w:vAlign w:val="bottom"/>
          </w:tcPr>
          <w:p w:rsidR="0061228E" w:rsidRDefault="0061228E">
            <w:pPr>
              <w:rPr>
                <w:sz w:val="14"/>
                <w:szCs w:val="14"/>
              </w:rPr>
            </w:pPr>
          </w:p>
        </w:tc>
        <w:tc>
          <w:tcPr>
            <w:tcW w:w="960" w:type="dxa"/>
            <w:vMerge/>
            <w:tcBorders>
              <w:right w:val="single" w:sz="8" w:space="0" w:color="auto"/>
            </w:tcBorders>
            <w:vAlign w:val="bottom"/>
          </w:tcPr>
          <w:p w:rsidR="0061228E" w:rsidRDefault="0061228E">
            <w:pPr>
              <w:rPr>
                <w:sz w:val="14"/>
                <w:szCs w:val="14"/>
              </w:rPr>
            </w:pPr>
          </w:p>
        </w:tc>
        <w:tc>
          <w:tcPr>
            <w:tcW w:w="960" w:type="dxa"/>
            <w:vMerge/>
            <w:tcBorders>
              <w:right w:val="single" w:sz="8" w:space="0" w:color="auto"/>
            </w:tcBorders>
            <w:vAlign w:val="bottom"/>
          </w:tcPr>
          <w:p w:rsidR="0061228E" w:rsidRDefault="0061228E">
            <w:pPr>
              <w:rPr>
                <w:sz w:val="14"/>
                <w:szCs w:val="14"/>
              </w:rPr>
            </w:pPr>
          </w:p>
        </w:tc>
        <w:tc>
          <w:tcPr>
            <w:tcW w:w="660" w:type="dxa"/>
            <w:vMerge/>
            <w:vAlign w:val="bottom"/>
          </w:tcPr>
          <w:p w:rsidR="0061228E" w:rsidRDefault="0061228E">
            <w:pPr>
              <w:rPr>
                <w:sz w:val="14"/>
                <w:szCs w:val="14"/>
              </w:rPr>
            </w:pPr>
          </w:p>
        </w:tc>
        <w:tc>
          <w:tcPr>
            <w:tcW w:w="220" w:type="dxa"/>
            <w:tcBorders>
              <w:right w:val="single" w:sz="8" w:space="0" w:color="auto"/>
            </w:tcBorders>
            <w:vAlign w:val="bottom"/>
          </w:tcPr>
          <w:p w:rsidR="0061228E" w:rsidRDefault="0061228E">
            <w:pPr>
              <w:rPr>
                <w:sz w:val="14"/>
                <w:szCs w:val="14"/>
              </w:rPr>
            </w:pPr>
          </w:p>
        </w:tc>
        <w:tc>
          <w:tcPr>
            <w:tcW w:w="1020" w:type="dxa"/>
            <w:vMerge/>
            <w:tcBorders>
              <w:right w:val="single" w:sz="8" w:space="0" w:color="auto"/>
            </w:tcBorders>
            <w:vAlign w:val="bottom"/>
          </w:tcPr>
          <w:p w:rsidR="0061228E" w:rsidRDefault="0061228E">
            <w:pPr>
              <w:rPr>
                <w:sz w:val="14"/>
                <w:szCs w:val="14"/>
              </w:rPr>
            </w:pPr>
          </w:p>
        </w:tc>
        <w:tc>
          <w:tcPr>
            <w:tcW w:w="760" w:type="dxa"/>
            <w:vMerge/>
            <w:tcBorders>
              <w:right w:val="single" w:sz="8" w:space="0" w:color="auto"/>
            </w:tcBorders>
            <w:vAlign w:val="bottom"/>
          </w:tcPr>
          <w:p w:rsidR="0061228E" w:rsidRDefault="0061228E">
            <w:pPr>
              <w:rPr>
                <w:sz w:val="14"/>
                <w:szCs w:val="14"/>
              </w:rPr>
            </w:pPr>
          </w:p>
        </w:tc>
        <w:tc>
          <w:tcPr>
            <w:tcW w:w="760" w:type="dxa"/>
            <w:vMerge/>
            <w:tcBorders>
              <w:right w:val="single" w:sz="8" w:space="0" w:color="auto"/>
            </w:tcBorders>
            <w:vAlign w:val="bottom"/>
          </w:tcPr>
          <w:p w:rsidR="0061228E" w:rsidRDefault="0061228E">
            <w:pPr>
              <w:rPr>
                <w:sz w:val="14"/>
                <w:szCs w:val="14"/>
              </w:rPr>
            </w:pPr>
          </w:p>
        </w:tc>
        <w:tc>
          <w:tcPr>
            <w:tcW w:w="1380" w:type="dxa"/>
            <w:vMerge/>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33"/>
        </w:trPr>
        <w:tc>
          <w:tcPr>
            <w:tcW w:w="23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660" w:type="dxa"/>
            <w:tcBorders>
              <w:bottom w:val="single" w:sz="8" w:space="0" w:color="auto"/>
            </w:tcBorders>
            <w:vAlign w:val="bottom"/>
          </w:tcPr>
          <w:p w:rsidR="0061228E" w:rsidRDefault="0061228E">
            <w:pPr>
              <w:rPr>
                <w:sz w:val="2"/>
                <w:szCs w:val="2"/>
              </w:rPr>
            </w:pPr>
          </w:p>
        </w:tc>
        <w:tc>
          <w:tcPr>
            <w:tcW w:w="2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right w:val="single" w:sz="8" w:space="0" w:color="auto"/>
            </w:tcBorders>
            <w:vAlign w:val="bottom"/>
          </w:tcPr>
          <w:p w:rsidR="0061228E" w:rsidRDefault="0061228E">
            <w:pPr>
              <w:rPr>
                <w:sz w:val="2"/>
                <w:szCs w:val="2"/>
              </w:rPr>
            </w:pPr>
          </w:p>
        </w:tc>
        <w:tc>
          <w:tcPr>
            <w:tcW w:w="13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2380" w:type="dxa"/>
            <w:tcBorders>
              <w:left w:val="single" w:sz="8" w:space="0" w:color="auto"/>
              <w:right w:val="single" w:sz="8" w:space="0" w:color="auto"/>
            </w:tcBorders>
            <w:vAlign w:val="bottom"/>
          </w:tcPr>
          <w:p w:rsidR="0061228E" w:rsidRDefault="002539ED">
            <w:pPr>
              <w:spacing w:line="240" w:lineRule="exact"/>
              <w:jc w:val="center"/>
              <w:rPr>
                <w:sz w:val="20"/>
                <w:szCs w:val="20"/>
              </w:rPr>
            </w:pPr>
            <w:r>
              <w:rPr>
                <w:rFonts w:eastAsia="Times New Roman"/>
              </w:rPr>
              <w:t>Численность</w:t>
            </w:r>
          </w:p>
        </w:tc>
        <w:tc>
          <w:tcPr>
            <w:tcW w:w="76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660" w:type="dxa"/>
            <w:vAlign w:val="bottom"/>
          </w:tcPr>
          <w:p w:rsidR="0061228E" w:rsidRDefault="0061228E">
            <w:pPr>
              <w:rPr>
                <w:sz w:val="20"/>
                <w:szCs w:val="20"/>
              </w:rPr>
            </w:pPr>
          </w:p>
        </w:tc>
        <w:tc>
          <w:tcPr>
            <w:tcW w:w="220" w:type="dxa"/>
            <w:tcBorders>
              <w:right w:val="single" w:sz="8" w:space="0" w:color="auto"/>
            </w:tcBorders>
            <w:vAlign w:val="bottom"/>
          </w:tcPr>
          <w:p w:rsidR="0061228E" w:rsidRDefault="0061228E">
            <w:pPr>
              <w:rPr>
                <w:sz w:val="20"/>
                <w:szCs w:val="20"/>
              </w:rPr>
            </w:pPr>
          </w:p>
        </w:tc>
        <w:tc>
          <w:tcPr>
            <w:tcW w:w="102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138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65"/>
        </w:trPr>
        <w:tc>
          <w:tcPr>
            <w:tcW w:w="23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населения на конец</w:t>
            </w:r>
          </w:p>
        </w:tc>
        <w:tc>
          <w:tcPr>
            <w:tcW w:w="760" w:type="dxa"/>
            <w:tcBorders>
              <w:right w:val="single" w:sz="8" w:space="0" w:color="auto"/>
            </w:tcBorders>
            <w:vAlign w:val="bottom"/>
          </w:tcPr>
          <w:p w:rsidR="0061228E" w:rsidRDefault="002539ED">
            <w:pPr>
              <w:ind w:right="72"/>
              <w:jc w:val="right"/>
              <w:rPr>
                <w:sz w:val="20"/>
                <w:szCs w:val="20"/>
              </w:rPr>
            </w:pPr>
            <w:r>
              <w:rPr>
                <w:rFonts w:eastAsia="Times New Roman"/>
                <w:color w:val="222222"/>
                <w:sz w:val="21"/>
                <w:szCs w:val="21"/>
              </w:rPr>
              <w:t>5846</w:t>
            </w:r>
          </w:p>
        </w:tc>
        <w:tc>
          <w:tcPr>
            <w:tcW w:w="960" w:type="dxa"/>
            <w:tcBorders>
              <w:right w:val="single" w:sz="8" w:space="0" w:color="auto"/>
            </w:tcBorders>
            <w:vAlign w:val="bottom"/>
          </w:tcPr>
          <w:p w:rsidR="0061228E" w:rsidRDefault="002539ED">
            <w:pPr>
              <w:ind w:right="172"/>
              <w:jc w:val="right"/>
              <w:rPr>
                <w:sz w:val="20"/>
                <w:szCs w:val="20"/>
              </w:rPr>
            </w:pPr>
            <w:r>
              <w:rPr>
                <w:rFonts w:eastAsia="Times New Roman"/>
                <w:color w:val="222222"/>
                <w:sz w:val="21"/>
                <w:szCs w:val="21"/>
              </w:rPr>
              <w:t>5922</w:t>
            </w:r>
          </w:p>
        </w:tc>
        <w:tc>
          <w:tcPr>
            <w:tcW w:w="960" w:type="dxa"/>
            <w:tcBorders>
              <w:right w:val="single" w:sz="8" w:space="0" w:color="auto"/>
            </w:tcBorders>
            <w:vAlign w:val="bottom"/>
          </w:tcPr>
          <w:p w:rsidR="0061228E" w:rsidRDefault="002539ED">
            <w:pPr>
              <w:ind w:right="172"/>
              <w:jc w:val="right"/>
              <w:rPr>
                <w:sz w:val="20"/>
                <w:szCs w:val="20"/>
              </w:rPr>
            </w:pPr>
            <w:r>
              <w:rPr>
                <w:rFonts w:eastAsia="Times New Roman"/>
                <w:color w:val="222222"/>
                <w:sz w:val="21"/>
                <w:szCs w:val="21"/>
              </w:rPr>
              <w:t>5994</w:t>
            </w:r>
          </w:p>
        </w:tc>
        <w:tc>
          <w:tcPr>
            <w:tcW w:w="660" w:type="dxa"/>
            <w:vAlign w:val="bottom"/>
          </w:tcPr>
          <w:p w:rsidR="0061228E" w:rsidRDefault="002539ED">
            <w:pPr>
              <w:ind w:right="52"/>
              <w:jc w:val="right"/>
              <w:rPr>
                <w:sz w:val="20"/>
                <w:szCs w:val="20"/>
              </w:rPr>
            </w:pPr>
            <w:r>
              <w:rPr>
                <w:rFonts w:eastAsia="Times New Roman"/>
                <w:color w:val="222222"/>
                <w:sz w:val="21"/>
                <w:szCs w:val="21"/>
              </w:rPr>
              <w:t>5999</w:t>
            </w:r>
          </w:p>
        </w:tc>
        <w:tc>
          <w:tcPr>
            <w:tcW w:w="2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2539ED">
            <w:pPr>
              <w:spacing w:line="265" w:lineRule="exact"/>
              <w:ind w:right="165"/>
              <w:jc w:val="right"/>
              <w:rPr>
                <w:sz w:val="20"/>
                <w:szCs w:val="20"/>
              </w:rPr>
            </w:pPr>
            <w:r>
              <w:rPr>
                <w:rFonts w:eastAsia="Times New Roman"/>
                <w:sz w:val="24"/>
                <w:szCs w:val="24"/>
              </w:rPr>
              <w:t>6010</w:t>
            </w:r>
          </w:p>
        </w:tc>
        <w:tc>
          <w:tcPr>
            <w:tcW w:w="760" w:type="dxa"/>
            <w:tcBorders>
              <w:right w:val="single" w:sz="8" w:space="0" w:color="auto"/>
            </w:tcBorders>
            <w:vAlign w:val="bottom"/>
          </w:tcPr>
          <w:p w:rsidR="0061228E" w:rsidRDefault="002539ED">
            <w:pPr>
              <w:spacing w:line="265" w:lineRule="exact"/>
              <w:ind w:right="45"/>
              <w:jc w:val="right"/>
              <w:rPr>
                <w:sz w:val="20"/>
                <w:szCs w:val="20"/>
              </w:rPr>
            </w:pPr>
            <w:r>
              <w:rPr>
                <w:rFonts w:eastAsia="Times New Roman"/>
                <w:sz w:val="24"/>
                <w:szCs w:val="24"/>
              </w:rPr>
              <w:t>6025</w:t>
            </w:r>
          </w:p>
        </w:tc>
        <w:tc>
          <w:tcPr>
            <w:tcW w:w="760" w:type="dxa"/>
            <w:tcBorders>
              <w:right w:val="single" w:sz="8" w:space="0" w:color="auto"/>
            </w:tcBorders>
            <w:vAlign w:val="bottom"/>
          </w:tcPr>
          <w:p w:rsidR="0061228E" w:rsidRDefault="002539ED">
            <w:pPr>
              <w:spacing w:line="265" w:lineRule="exact"/>
              <w:ind w:right="45"/>
              <w:jc w:val="right"/>
              <w:rPr>
                <w:sz w:val="20"/>
                <w:szCs w:val="20"/>
              </w:rPr>
            </w:pPr>
            <w:r>
              <w:rPr>
                <w:rFonts w:eastAsia="Times New Roman"/>
                <w:sz w:val="24"/>
                <w:szCs w:val="24"/>
              </w:rPr>
              <w:t>6040</w:t>
            </w:r>
          </w:p>
        </w:tc>
        <w:tc>
          <w:tcPr>
            <w:tcW w:w="1380" w:type="dxa"/>
            <w:tcBorders>
              <w:right w:val="single" w:sz="8" w:space="0" w:color="auto"/>
            </w:tcBorders>
            <w:vAlign w:val="bottom"/>
          </w:tcPr>
          <w:p w:rsidR="0061228E" w:rsidRDefault="002539ED">
            <w:pPr>
              <w:spacing w:line="265" w:lineRule="exact"/>
              <w:ind w:right="345"/>
              <w:jc w:val="right"/>
              <w:rPr>
                <w:sz w:val="20"/>
                <w:szCs w:val="20"/>
              </w:rPr>
            </w:pPr>
            <w:r>
              <w:rPr>
                <w:rFonts w:eastAsia="Times New Roman"/>
                <w:sz w:val="24"/>
                <w:szCs w:val="24"/>
              </w:rPr>
              <w:t>6055</w:t>
            </w:r>
          </w:p>
        </w:tc>
        <w:tc>
          <w:tcPr>
            <w:tcW w:w="0" w:type="dxa"/>
            <w:vAlign w:val="bottom"/>
          </w:tcPr>
          <w:p w:rsidR="0061228E" w:rsidRDefault="0061228E">
            <w:pPr>
              <w:rPr>
                <w:sz w:val="1"/>
                <w:szCs w:val="1"/>
              </w:rPr>
            </w:pPr>
          </w:p>
        </w:tc>
      </w:tr>
      <w:tr w:rsidR="0061228E">
        <w:trPr>
          <w:trHeight w:val="244"/>
        </w:trPr>
        <w:tc>
          <w:tcPr>
            <w:tcW w:w="238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года, чел.</w:t>
            </w:r>
          </w:p>
        </w:tc>
        <w:tc>
          <w:tcPr>
            <w:tcW w:w="76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660" w:type="dxa"/>
            <w:tcBorders>
              <w:bottom w:val="single" w:sz="8" w:space="0" w:color="auto"/>
            </w:tcBorders>
            <w:vAlign w:val="bottom"/>
          </w:tcPr>
          <w:p w:rsidR="0061228E" w:rsidRDefault="0061228E">
            <w:pPr>
              <w:rPr>
                <w:sz w:val="21"/>
                <w:szCs w:val="21"/>
              </w:rPr>
            </w:pPr>
          </w:p>
        </w:tc>
        <w:tc>
          <w:tcPr>
            <w:tcW w:w="220" w:type="dxa"/>
            <w:tcBorders>
              <w:bottom w:val="single" w:sz="8" w:space="0" w:color="auto"/>
              <w:right w:val="single" w:sz="8" w:space="0" w:color="auto"/>
            </w:tcBorders>
            <w:vAlign w:val="bottom"/>
          </w:tcPr>
          <w:p w:rsidR="0061228E" w:rsidRDefault="0061228E">
            <w:pPr>
              <w:rPr>
                <w:sz w:val="21"/>
                <w:szCs w:val="21"/>
              </w:rPr>
            </w:pPr>
          </w:p>
        </w:tc>
        <w:tc>
          <w:tcPr>
            <w:tcW w:w="1020" w:type="dxa"/>
            <w:tcBorders>
              <w:bottom w:val="single" w:sz="8" w:space="0" w:color="auto"/>
              <w:right w:val="single" w:sz="8" w:space="0" w:color="auto"/>
            </w:tcBorders>
            <w:vAlign w:val="bottom"/>
          </w:tcPr>
          <w:p w:rsidR="0061228E" w:rsidRDefault="0061228E">
            <w:pPr>
              <w:rPr>
                <w:sz w:val="21"/>
                <w:szCs w:val="21"/>
              </w:rPr>
            </w:pPr>
          </w:p>
        </w:tc>
        <w:tc>
          <w:tcPr>
            <w:tcW w:w="760" w:type="dxa"/>
            <w:tcBorders>
              <w:bottom w:val="single" w:sz="8" w:space="0" w:color="auto"/>
              <w:right w:val="single" w:sz="8" w:space="0" w:color="auto"/>
            </w:tcBorders>
            <w:vAlign w:val="bottom"/>
          </w:tcPr>
          <w:p w:rsidR="0061228E" w:rsidRDefault="0061228E">
            <w:pPr>
              <w:rPr>
                <w:sz w:val="21"/>
                <w:szCs w:val="21"/>
              </w:rPr>
            </w:pPr>
          </w:p>
        </w:tc>
        <w:tc>
          <w:tcPr>
            <w:tcW w:w="760" w:type="dxa"/>
            <w:tcBorders>
              <w:bottom w:val="single" w:sz="8" w:space="0" w:color="auto"/>
              <w:right w:val="single" w:sz="8" w:space="0" w:color="auto"/>
            </w:tcBorders>
            <w:vAlign w:val="bottom"/>
          </w:tcPr>
          <w:p w:rsidR="0061228E" w:rsidRDefault="0061228E">
            <w:pPr>
              <w:rPr>
                <w:sz w:val="21"/>
                <w:szCs w:val="21"/>
              </w:rPr>
            </w:pPr>
          </w:p>
        </w:tc>
        <w:tc>
          <w:tcPr>
            <w:tcW w:w="138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74" w:lineRule="exact"/>
        <w:rPr>
          <w:sz w:val="20"/>
          <w:szCs w:val="20"/>
        </w:rPr>
      </w:pPr>
    </w:p>
    <w:p w:rsidR="0061228E" w:rsidRDefault="002539ED">
      <w:pPr>
        <w:rPr>
          <w:sz w:val="20"/>
          <w:szCs w:val="20"/>
        </w:rPr>
      </w:pPr>
      <w:r>
        <w:rPr>
          <w:rFonts w:eastAsia="Times New Roman"/>
          <w:b/>
          <w:bCs/>
          <w:sz w:val="24"/>
          <w:szCs w:val="24"/>
        </w:rPr>
        <w:t>3.7.2.2.Прогноз перспективной застройки на период до 202</w:t>
      </w:r>
      <w:r w:rsidR="00846F45">
        <w:rPr>
          <w:rFonts w:eastAsia="Times New Roman"/>
          <w:b/>
          <w:bCs/>
          <w:sz w:val="24"/>
          <w:szCs w:val="24"/>
        </w:rPr>
        <w:t>2</w:t>
      </w:r>
      <w:r>
        <w:rPr>
          <w:rFonts w:eastAsia="Times New Roman"/>
          <w:b/>
          <w:bCs/>
          <w:sz w:val="24"/>
          <w:szCs w:val="24"/>
        </w:rPr>
        <w:t xml:space="preserve"> г.</w:t>
      </w:r>
    </w:p>
    <w:p w:rsidR="0061228E" w:rsidRDefault="0061228E">
      <w:pPr>
        <w:spacing w:line="288" w:lineRule="exact"/>
        <w:rPr>
          <w:sz w:val="20"/>
          <w:szCs w:val="20"/>
        </w:rPr>
      </w:pPr>
    </w:p>
    <w:p w:rsidR="0061228E" w:rsidRDefault="002539ED">
      <w:pPr>
        <w:spacing w:line="238" w:lineRule="auto"/>
        <w:ind w:firstLine="708"/>
        <w:jc w:val="both"/>
        <w:rPr>
          <w:sz w:val="20"/>
          <w:szCs w:val="20"/>
        </w:rPr>
      </w:pPr>
      <w:r>
        <w:rPr>
          <w:rFonts w:eastAsia="Times New Roman"/>
          <w:sz w:val="24"/>
          <w:szCs w:val="24"/>
        </w:rPr>
        <w:t>Несмотря на создание основ функционирования рынка жилья, приобретение, строительство и наем жилья с использованием рыночных механизмов на практике пока доступны лишь ограниченному кругу семей - семьям с высокими доходами. Основными причинами низкого платежеспособного спроса на жилье являются недостаточная развитость институтов долгосрочного жилищного кредитования, инфраструктуры рынка жилья и ипотечного жилищного кредитования, а также высокий уровень рисков и издержек на этом рынке.</w:t>
      </w:r>
    </w:p>
    <w:p w:rsidR="0061228E" w:rsidRDefault="0061228E">
      <w:pPr>
        <w:spacing w:line="16" w:lineRule="exact"/>
        <w:rPr>
          <w:sz w:val="20"/>
          <w:szCs w:val="20"/>
        </w:rPr>
      </w:pPr>
    </w:p>
    <w:p w:rsidR="0061228E" w:rsidRDefault="002539ED">
      <w:pPr>
        <w:spacing w:line="272" w:lineRule="auto"/>
        <w:ind w:firstLine="660"/>
        <w:jc w:val="both"/>
        <w:rPr>
          <w:sz w:val="20"/>
          <w:szCs w:val="20"/>
        </w:rPr>
      </w:pPr>
      <w:r>
        <w:rPr>
          <w:rFonts w:eastAsia="Times New Roman"/>
          <w:sz w:val="24"/>
          <w:szCs w:val="24"/>
        </w:rPr>
        <w:t>Ключевым элементом прогноза объемов жилищного строительства является оценка динамики платежной способности, доходов и расходов основных потребителей коммунальных услуг города, а также покупателей недвижимости. Только на такой основе можно реалистично оценить масштабы жилищного и прочего строительства, а значит и изменение нагрузок на коммунальные системы, связанные с развитием города Фатежа.</w:t>
      </w:r>
    </w:p>
    <w:p w:rsidR="0061228E" w:rsidRDefault="0061228E">
      <w:pPr>
        <w:spacing w:line="23" w:lineRule="exact"/>
        <w:rPr>
          <w:sz w:val="20"/>
          <w:szCs w:val="20"/>
        </w:rPr>
      </w:pPr>
    </w:p>
    <w:p w:rsidR="0061228E" w:rsidRDefault="002539ED">
      <w:pPr>
        <w:spacing w:line="238" w:lineRule="auto"/>
        <w:ind w:firstLine="708"/>
        <w:jc w:val="both"/>
        <w:rPr>
          <w:sz w:val="20"/>
          <w:szCs w:val="20"/>
        </w:rPr>
      </w:pPr>
      <w:r>
        <w:rPr>
          <w:rFonts w:eastAsia="Times New Roman"/>
          <w:sz w:val="24"/>
          <w:szCs w:val="24"/>
        </w:rPr>
        <w:t>Важный параметр прогноза - расходы населения на приобретение жилищной недвижимости. Эта доля зависит от уровня сбережений и в среднем российском городе составляет 3-4% от совокупного дохода населения. Она делится на две составляющих - покупка жилья на вторичном рынке и вне города - примерно 1-2% от совокупных доходов населения (зависит от города) и покупка жилья на первичном рынке в городе 1-3%. В среднем российском городе соотношение стоимости 1 кв.м. и среднего месячного дохода находится в пределах от 3:1 до 4:1, а значит прирост площади нового жилья может быть равен 0,1-0,2 м2 в год на жителя, если все жилье строится только за деньги населения (3% от годового дохода/стоимость 1 кв.м.).</w:t>
      </w:r>
    </w:p>
    <w:p w:rsidR="0061228E" w:rsidRDefault="0061228E">
      <w:pPr>
        <w:spacing w:line="201" w:lineRule="exact"/>
        <w:rPr>
          <w:sz w:val="20"/>
          <w:szCs w:val="20"/>
        </w:rPr>
      </w:pPr>
    </w:p>
    <w:p w:rsidR="0061228E" w:rsidRDefault="002539ED">
      <w:pPr>
        <w:ind w:left="9680"/>
        <w:rPr>
          <w:sz w:val="20"/>
          <w:szCs w:val="20"/>
        </w:rPr>
      </w:pPr>
      <w:r>
        <w:rPr>
          <w:rFonts w:eastAsia="Times New Roman"/>
          <w:sz w:val="24"/>
          <w:szCs w:val="24"/>
        </w:rPr>
        <w:t>44</w:t>
      </w:r>
    </w:p>
    <w:p w:rsidR="0061228E" w:rsidRDefault="002539ED">
      <w:pPr>
        <w:spacing w:line="20" w:lineRule="exact"/>
        <w:rPr>
          <w:sz w:val="20"/>
          <w:szCs w:val="20"/>
        </w:rPr>
      </w:pPr>
      <w:r>
        <w:rPr>
          <w:noProof/>
          <w:sz w:val="20"/>
          <w:szCs w:val="20"/>
        </w:rPr>
        <w:drawing>
          <wp:anchor distT="0" distB="0" distL="114300" distR="114300" simplePos="0" relativeHeight="25164185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288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4390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492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7" w:firstLine="708"/>
        <w:rPr>
          <w:sz w:val="20"/>
          <w:szCs w:val="20"/>
        </w:rPr>
      </w:pPr>
      <w:r>
        <w:rPr>
          <w:rFonts w:eastAsia="Times New Roman"/>
          <w:sz w:val="24"/>
          <w:szCs w:val="24"/>
        </w:rPr>
        <w:t>Применение ипотечных схем и строительство за счет других источников, в т.ч. социального жилья за счет бюджета, увеличивает эту величину до 0,2-0,3 м2 в год/житель. Приток покупателей на рынок недвижимости из других городов еще немного повышает эту планку в растущих городах и снижает ее в «сжимающихся» городах. Город Фатеж трудно отнести к растущим городам.</w:t>
      </w:r>
    </w:p>
    <w:p w:rsidR="0061228E" w:rsidRDefault="0061228E">
      <w:pPr>
        <w:spacing w:line="15" w:lineRule="exact"/>
        <w:rPr>
          <w:sz w:val="20"/>
          <w:szCs w:val="20"/>
        </w:rPr>
      </w:pPr>
    </w:p>
    <w:p w:rsidR="0061228E" w:rsidRDefault="002539ED">
      <w:pPr>
        <w:spacing w:line="266" w:lineRule="auto"/>
        <w:ind w:left="7"/>
        <w:rPr>
          <w:sz w:val="20"/>
          <w:szCs w:val="20"/>
        </w:rPr>
      </w:pPr>
      <w:r>
        <w:rPr>
          <w:rFonts w:eastAsia="Times New Roman"/>
          <w:sz w:val="24"/>
          <w:szCs w:val="24"/>
        </w:rPr>
        <w:t>Для сравнения сегодня даже богатые города не выходят за пределы 0,3-0,4 кв.м./житель/год. В городах США этот показатель не превышает 0,6.</w:t>
      </w:r>
    </w:p>
    <w:p w:rsidR="0061228E" w:rsidRDefault="0061228E">
      <w:pPr>
        <w:spacing w:line="12" w:lineRule="exact"/>
        <w:rPr>
          <w:sz w:val="20"/>
          <w:szCs w:val="20"/>
        </w:rPr>
      </w:pPr>
    </w:p>
    <w:p w:rsidR="0061228E" w:rsidRDefault="002539ED">
      <w:pPr>
        <w:tabs>
          <w:tab w:val="left" w:pos="4907"/>
          <w:tab w:val="left" w:pos="6787"/>
        </w:tabs>
        <w:ind w:left="7"/>
        <w:rPr>
          <w:sz w:val="20"/>
          <w:szCs w:val="20"/>
        </w:rPr>
      </w:pPr>
      <w:r>
        <w:rPr>
          <w:rFonts w:eastAsia="Times New Roman"/>
          <w:sz w:val="24"/>
          <w:szCs w:val="24"/>
        </w:rPr>
        <w:t>Город Фатеж со среднедушевыми доходами</w:t>
      </w:r>
      <w:r>
        <w:rPr>
          <w:rFonts w:eastAsia="Times New Roman"/>
          <w:sz w:val="24"/>
          <w:szCs w:val="24"/>
        </w:rPr>
        <w:tab/>
        <w:t>менее 15 тысяч</w:t>
      </w:r>
      <w:r>
        <w:rPr>
          <w:rFonts w:eastAsia="Times New Roman"/>
          <w:sz w:val="24"/>
          <w:szCs w:val="24"/>
        </w:rPr>
        <w:tab/>
        <w:t>рублей и стоимостью одного</w:t>
      </w:r>
    </w:p>
    <w:p w:rsidR="0061228E" w:rsidRDefault="0061228E">
      <w:pPr>
        <w:spacing w:line="41" w:lineRule="exact"/>
        <w:rPr>
          <w:sz w:val="20"/>
          <w:szCs w:val="20"/>
        </w:rPr>
      </w:pPr>
    </w:p>
    <w:p w:rsidR="0061228E" w:rsidRDefault="002539ED">
      <w:pPr>
        <w:tabs>
          <w:tab w:val="left" w:pos="1387"/>
          <w:tab w:val="left" w:pos="2127"/>
          <w:tab w:val="left" w:pos="2907"/>
          <w:tab w:val="left" w:pos="3287"/>
          <w:tab w:val="left" w:pos="3847"/>
          <w:tab w:val="left" w:pos="4247"/>
          <w:tab w:val="left" w:pos="4807"/>
          <w:tab w:val="left" w:pos="5847"/>
          <w:tab w:val="left" w:pos="6227"/>
          <w:tab w:val="left" w:pos="7807"/>
          <w:tab w:val="left" w:pos="8747"/>
        </w:tabs>
        <w:ind w:left="7"/>
        <w:rPr>
          <w:sz w:val="20"/>
          <w:szCs w:val="20"/>
        </w:rPr>
      </w:pPr>
      <w:r>
        <w:rPr>
          <w:rFonts w:eastAsia="Times New Roman"/>
          <w:sz w:val="24"/>
          <w:szCs w:val="24"/>
        </w:rPr>
        <w:t>квадратного</w:t>
      </w:r>
      <w:r>
        <w:rPr>
          <w:rFonts w:eastAsia="Times New Roman"/>
          <w:sz w:val="24"/>
          <w:szCs w:val="24"/>
        </w:rPr>
        <w:tab/>
        <w:t>метра</w:t>
      </w:r>
      <w:r>
        <w:rPr>
          <w:rFonts w:eastAsia="Times New Roman"/>
          <w:sz w:val="24"/>
          <w:szCs w:val="24"/>
        </w:rPr>
        <w:tab/>
        <w:t>жилья</w:t>
      </w:r>
      <w:r>
        <w:rPr>
          <w:rFonts w:eastAsia="Times New Roman"/>
          <w:sz w:val="24"/>
          <w:szCs w:val="24"/>
        </w:rPr>
        <w:tab/>
        <w:t>от</w:t>
      </w:r>
      <w:r>
        <w:rPr>
          <w:sz w:val="20"/>
          <w:szCs w:val="20"/>
        </w:rPr>
        <w:tab/>
      </w:r>
      <w:r>
        <w:rPr>
          <w:rFonts w:eastAsia="Times New Roman"/>
          <w:sz w:val="24"/>
          <w:szCs w:val="24"/>
        </w:rPr>
        <w:t>22,0</w:t>
      </w:r>
      <w:r>
        <w:rPr>
          <w:sz w:val="20"/>
          <w:szCs w:val="20"/>
        </w:rPr>
        <w:tab/>
      </w:r>
      <w:r>
        <w:rPr>
          <w:rFonts w:eastAsia="Times New Roman"/>
          <w:sz w:val="24"/>
          <w:szCs w:val="24"/>
        </w:rPr>
        <w:t>до</w:t>
      </w:r>
      <w:r>
        <w:rPr>
          <w:sz w:val="20"/>
          <w:szCs w:val="20"/>
        </w:rPr>
        <w:tab/>
      </w:r>
      <w:r>
        <w:rPr>
          <w:rFonts w:eastAsia="Times New Roman"/>
          <w:sz w:val="24"/>
          <w:szCs w:val="24"/>
        </w:rPr>
        <w:t>28,0</w:t>
      </w:r>
      <w:r>
        <w:rPr>
          <w:sz w:val="20"/>
          <w:szCs w:val="20"/>
        </w:rPr>
        <w:tab/>
      </w:r>
      <w:r>
        <w:rPr>
          <w:rFonts w:eastAsia="Times New Roman"/>
          <w:sz w:val="24"/>
          <w:szCs w:val="24"/>
        </w:rPr>
        <w:t>т.рублей</w:t>
      </w:r>
      <w:r>
        <w:rPr>
          <w:rFonts w:eastAsia="Times New Roman"/>
          <w:sz w:val="24"/>
          <w:szCs w:val="24"/>
        </w:rPr>
        <w:tab/>
        <w:t>не</w:t>
      </w:r>
      <w:r>
        <w:rPr>
          <w:rFonts w:eastAsia="Times New Roman"/>
          <w:sz w:val="24"/>
          <w:szCs w:val="24"/>
        </w:rPr>
        <w:tab/>
        <w:t>соответствует</w:t>
      </w:r>
      <w:r>
        <w:rPr>
          <w:rFonts w:eastAsia="Times New Roman"/>
          <w:sz w:val="24"/>
          <w:szCs w:val="24"/>
        </w:rPr>
        <w:tab/>
        <w:t>данным</w:t>
      </w:r>
      <w:r>
        <w:rPr>
          <w:sz w:val="20"/>
          <w:szCs w:val="20"/>
        </w:rPr>
        <w:tab/>
      </w:r>
      <w:r>
        <w:rPr>
          <w:rFonts w:eastAsia="Times New Roman"/>
          <w:sz w:val="23"/>
          <w:szCs w:val="23"/>
        </w:rPr>
        <w:t>критериям.</w:t>
      </w:r>
    </w:p>
    <w:p w:rsidR="0061228E" w:rsidRDefault="0061228E">
      <w:pPr>
        <w:spacing w:line="41" w:lineRule="exact"/>
        <w:rPr>
          <w:sz w:val="20"/>
          <w:szCs w:val="20"/>
        </w:rPr>
      </w:pPr>
    </w:p>
    <w:p w:rsidR="0061228E" w:rsidRDefault="002539ED">
      <w:pPr>
        <w:ind w:left="7"/>
        <w:rPr>
          <w:sz w:val="20"/>
          <w:szCs w:val="20"/>
        </w:rPr>
      </w:pPr>
      <w:r>
        <w:rPr>
          <w:rFonts w:eastAsia="Times New Roman"/>
          <w:sz w:val="24"/>
          <w:szCs w:val="24"/>
        </w:rPr>
        <w:t>Население  со  среднедушевыми  доходами  до  20,0  тыс.рублей  способно  приобретать  жилье</w:t>
      </w:r>
    </w:p>
    <w:p w:rsidR="0061228E" w:rsidRDefault="0061228E">
      <w:pPr>
        <w:spacing w:line="43" w:lineRule="exact"/>
        <w:rPr>
          <w:sz w:val="20"/>
          <w:szCs w:val="20"/>
        </w:rPr>
      </w:pPr>
    </w:p>
    <w:p w:rsidR="0061228E" w:rsidRDefault="002539ED">
      <w:pPr>
        <w:ind w:left="7"/>
        <w:rPr>
          <w:sz w:val="20"/>
          <w:szCs w:val="20"/>
        </w:rPr>
      </w:pPr>
      <w:r>
        <w:rPr>
          <w:rFonts w:eastAsia="Times New Roman"/>
          <w:sz w:val="24"/>
          <w:szCs w:val="24"/>
        </w:rPr>
        <w:t>только в многоэтажных домах и в основном «эконом-класса»</w:t>
      </w:r>
    </w:p>
    <w:p w:rsidR="0061228E" w:rsidRDefault="0061228E">
      <w:pPr>
        <w:spacing w:line="53" w:lineRule="exact"/>
        <w:rPr>
          <w:sz w:val="20"/>
          <w:szCs w:val="20"/>
        </w:rPr>
      </w:pPr>
    </w:p>
    <w:p w:rsidR="0061228E" w:rsidRDefault="002539ED">
      <w:pPr>
        <w:spacing w:line="273" w:lineRule="auto"/>
        <w:ind w:left="7"/>
        <w:jc w:val="both"/>
        <w:rPr>
          <w:sz w:val="20"/>
          <w:szCs w:val="20"/>
        </w:rPr>
      </w:pPr>
      <w:r>
        <w:rPr>
          <w:rFonts w:eastAsia="Times New Roman"/>
          <w:sz w:val="24"/>
          <w:szCs w:val="24"/>
        </w:rPr>
        <w:t>Высокая стоимость строительства жилья приводит к недоступности приобретения его для широких слоев населения. Рост стоимости стройматериалов и энергоносителей, ведущие к удорожанию строительства, и низкая покупательная способность населением объектов недвижимости сдерживают привлечение средств инвесторов для строительства социально значимых для города жилых объектов. Такими объектами являются многоэтажные дома.</w:t>
      </w:r>
    </w:p>
    <w:p w:rsidR="0061228E" w:rsidRDefault="0061228E">
      <w:pPr>
        <w:spacing w:line="17" w:lineRule="exact"/>
        <w:rPr>
          <w:sz w:val="20"/>
          <w:szCs w:val="20"/>
        </w:rPr>
      </w:pPr>
    </w:p>
    <w:p w:rsidR="0061228E" w:rsidRDefault="002539ED">
      <w:pPr>
        <w:spacing w:line="274" w:lineRule="auto"/>
        <w:ind w:left="7" w:right="20"/>
        <w:jc w:val="both"/>
        <w:rPr>
          <w:sz w:val="20"/>
          <w:szCs w:val="20"/>
        </w:rPr>
      </w:pPr>
      <w:r>
        <w:rPr>
          <w:rFonts w:eastAsia="Times New Roman"/>
          <w:sz w:val="24"/>
          <w:szCs w:val="24"/>
        </w:rPr>
        <w:t>Для более корректного подхода при определения концепции экономического баланса между объемами жилищного строительства и доходностью населения, планировании жилищного строительства следует разделить общий годовой прирост нового жилья на 1 жителя на годовой прирост нового жилья на 1 жителя для многоэтажных и индивидуальных жилых домов. С учетом данной рекомендации в таблице 2.5. дана более раскрытая классификация прироста нового жилья на одного городского жителя. Из таблицы 2.5. видно, что средний годовой прирост нового жилья на 1 жителя для многоэтажных домов за последние пять лет составил 0,34 м2 на человека</w:t>
      </w:r>
    </w:p>
    <w:p w:rsidR="0061228E" w:rsidRDefault="0061228E">
      <w:pPr>
        <w:spacing w:line="19" w:lineRule="exact"/>
        <w:rPr>
          <w:sz w:val="20"/>
          <w:szCs w:val="20"/>
        </w:rPr>
      </w:pPr>
    </w:p>
    <w:p w:rsidR="0061228E" w:rsidRDefault="002539ED">
      <w:pPr>
        <w:spacing w:line="236" w:lineRule="auto"/>
        <w:ind w:left="7"/>
        <w:jc w:val="both"/>
        <w:rPr>
          <w:sz w:val="20"/>
          <w:szCs w:val="20"/>
        </w:rPr>
      </w:pPr>
      <w:r>
        <w:rPr>
          <w:rFonts w:eastAsia="Times New Roman"/>
          <w:sz w:val="24"/>
          <w:szCs w:val="24"/>
        </w:rPr>
        <w:t>Данная цифра отражает покупательную способность населения, движение жилой недвижимости на рынке жилья и, несомненно, могла стать критерием при планировании будущих объемов многоэтажного жилищного строительства.</w:t>
      </w:r>
    </w:p>
    <w:p w:rsidR="0061228E" w:rsidRDefault="0061228E">
      <w:pPr>
        <w:spacing w:line="14" w:lineRule="exact"/>
        <w:rPr>
          <w:sz w:val="20"/>
          <w:szCs w:val="20"/>
        </w:rPr>
      </w:pPr>
    </w:p>
    <w:p w:rsidR="0061228E" w:rsidRDefault="002539ED">
      <w:pPr>
        <w:spacing w:line="238" w:lineRule="auto"/>
        <w:ind w:left="7" w:firstLine="540"/>
        <w:jc w:val="both"/>
        <w:rPr>
          <w:sz w:val="20"/>
          <w:szCs w:val="20"/>
        </w:rPr>
      </w:pPr>
      <w:r>
        <w:rPr>
          <w:rFonts w:eastAsia="Times New Roman"/>
          <w:sz w:val="24"/>
          <w:szCs w:val="24"/>
        </w:rPr>
        <w:t>Эти и другие факторы подчеркивают необходимость определения экономически обоснованного годового прироста жилой площади на 1 жителя. С учетом показателей программы социально-экономического развития города Фатежа на 2011-2015 годы в целях развития социальной инфраструктуры новых микрорайонов, достигнутого значения этого показателя и возможных колебаний в платежеспособности населения прогноз жилищного строительства на период действия Схемы теплоснабжения определен по достигнутому значению последних двух лет - 0,31. Расчет объемов жилищного строительства с учетом прогноза динамики численности населения представлен в таблице 3.12.</w:t>
      </w:r>
    </w:p>
    <w:p w:rsidR="0061228E" w:rsidRDefault="0061228E">
      <w:pPr>
        <w:spacing w:line="295" w:lineRule="exact"/>
        <w:rPr>
          <w:sz w:val="20"/>
          <w:szCs w:val="20"/>
        </w:rPr>
      </w:pPr>
    </w:p>
    <w:p w:rsidR="0061228E" w:rsidRDefault="002539ED">
      <w:pPr>
        <w:spacing w:line="238" w:lineRule="auto"/>
        <w:ind w:left="7" w:firstLine="300"/>
        <w:jc w:val="both"/>
        <w:rPr>
          <w:sz w:val="20"/>
          <w:szCs w:val="20"/>
        </w:rPr>
      </w:pPr>
      <w:r>
        <w:rPr>
          <w:rFonts w:eastAsia="Times New Roman"/>
          <w:sz w:val="24"/>
          <w:szCs w:val="24"/>
        </w:rPr>
        <w:t>Прогноз ввода жилищного фонда по площадкам комплексного освоения в целях многоэтажного строительства до 2020 г. принят по данным отдела строительства и архитектуры администрации г.Фатежа. Площадь жилой застройки по объектам, представленной отделом строительства и архитектуры в реестре строящихся и планируемых к строительству многоэтажных жилых домов, определялась экспертно по указанной застраиваемой площади жилой территории с учётом следующих показателей:</w:t>
      </w:r>
    </w:p>
    <w:p w:rsidR="0061228E" w:rsidRDefault="0061228E">
      <w:pPr>
        <w:spacing w:line="2" w:lineRule="exact"/>
        <w:rPr>
          <w:sz w:val="20"/>
          <w:szCs w:val="20"/>
        </w:rPr>
      </w:pPr>
    </w:p>
    <w:p w:rsidR="0061228E" w:rsidRDefault="002539ED">
      <w:pPr>
        <w:numPr>
          <w:ilvl w:val="0"/>
          <w:numId w:val="46"/>
        </w:numPr>
        <w:tabs>
          <w:tab w:val="left" w:pos="147"/>
        </w:tabs>
        <w:ind w:left="147" w:hanging="147"/>
        <w:rPr>
          <w:rFonts w:eastAsia="Times New Roman"/>
          <w:sz w:val="24"/>
          <w:szCs w:val="24"/>
        </w:rPr>
      </w:pPr>
      <w:r>
        <w:rPr>
          <w:rFonts w:eastAsia="Times New Roman"/>
          <w:sz w:val="24"/>
          <w:szCs w:val="24"/>
        </w:rPr>
        <w:t>плотности населения территории муниципального образования– 363м2/чел;</w:t>
      </w:r>
    </w:p>
    <w:p w:rsidR="0061228E" w:rsidRDefault="002539ED">
      <w:pPr>
        <w:numPr>
          <w:ilvl w:val="0"/>
          <w:numId w:val="46"/>
        </w:numPr>
        <w:tabs>
          <w:tab w:val="left" w:pos="147"/>
        </w:tabs>
        <w:ind w:left="147" w:hanging="147"/>
        <w:rPr>
          <w:rFonts w:eastAsia="Times New Roman"/>
          <w:sz w:val="24"/>
          <w:szCs w:val="24"/>
        </w:rPr>
      </w:pPr>
      <w:r>
        <w:rPr>
          <w:rFonts w:eastAsia="Times New Roman"/>
          <w:sz w:val="24"/>
          <w:szCs w:val="24"/>
        </w:rPr>
        <w:t>расчётной обеспеченности населения жилищным фондом – 30,6 м2/чел.</w:t>
      </w:r>
    </w:p>
    <w:p w:rsidR="0061228E" w:rsidRDefault="0061228E">
      <w:pPr>
        <w:spacing w:line="12" w:lineRule="exact"/>
        <w:rPr>
          <w:sz w:val="20"/>
          <w:szCs w:val="20"/>
        </w:rPr>
      </w:pPr>
    </w:p>
    <w:p w:rsidR="0061228E" w:rsidRDefault="002539ED">
      <w:pPr>
        <w:spacing w:line="237" w:lineRule="auto"/>
        <w:ind w:left="7" w:firstLine="240"/>
        <w:jc w:val="both"/>
        <w:rPr>
          <w:sz w:val="20"/>
          <w:szCs w:val="20"/>
        </w:rPr>
      </w:pPr>
      <w:r>
        <w:rPr>
          <w:rFonts w:eastAsia="Times New Roman"/>
          <w:sz w:val="24"/>
          <w:szCs w:val="24"/>
        </w:rPr>
        <w:t>Для объектов, имеющих технические условия на подключение от ООО «Фатежские КЭТС», площадь вводимого жилья определялась на основании тепловой нагрузки, выданной в техусловии на подключение и принятого удельного расхода тепла на 1 м2 многоквартирной застройки – 56,21 ккал/ч/ м2.</w:t>
      </w:r>
    </w:p>
    <w:p w:rsidR="0061228E" w:rsidRDefault="0061228E">
      <w:pPr>
        <w:spacing w:line="386" w:lineRule="exact"/>
        <w:rPr>
          <w:sz w:val="20"/>
          <w:szCs w:val="20"/>
        </w:rPr>
      </w:pPr>
    </w:p>
    <w:p w:rsidR="0061228E" w:rsidRDefault="002539ED">
      <w:pPr>
        <w:ind w:left="9687"/>
        <w:rPr>
          <w:sz w:val="20"/>
          <w:szCs w:val="20"/>
        </w:rPr>
      </w:pPr>
      <w:r>
        <w:rPr>
          <w:rFonts w:eastAsia="Times New Roman"/>
          <w:sz w:val="24"/>
          <w:szCs w:val="24"/>
        </w:rPr>
        <w:t>45</w:t>
      </w:r>
    </w:p>
    <w:p w:rsidR="0061228E" w:rsidRDefault="002539ED">
      <w:pPr>
        <w:spacing w:line="20" w:lineRule="exact"/>
        <w:rPr>
          <w:sz w:val="20"/>
          <w:szCs w:val="20"/>
        </w:rPr>
      </w:pPr>
      <w:r>
        <w:rPr>
          <w:noProof/>
          <w:sz w:val="20"/>
          <w:szCs w:val="20"/>
        </w:rPr>
        <w:drawing>
          <wp:anchor distT="0" distB="0" distL="114300" distR="114300" simplePos="0" relativeHeight="251645952"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6976"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48000"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9024"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7" w:firstLine="240"/>
        <w:jc w:val="both"/>
        <w:rPr>
          <w:sz w:val="20"/>
          <w:szCs w:val="20"/>
        </w:rPr>
      </w:pPr>
      <w:r>
        <w:rPr>
          <w:rFonts w:eastAsia="Times New Roman"/>
          <w:sz w:val="24"/>
          <w:szCs w:val="24"/>
        </w:rPr>
        <w:t>По объектам общественного назначения: детским садам, больницам, поликлиникам, общеобразовательным школам, площади фонда недвижимости общественного назначения приняты по данным отдела строительства и архитектуры. По объектам, у которых данные по площади не представлены, площадь общественно-деловой застройки не учитывалась.</w:t>
      </w:r>
    </w:p>
    <w:p w:rsidR="0061228E" w:rsidRDefault="0061228E">
      <w:pPr>
        <w:spacing w:line="4" w:lineRule="exact"/>
        <w:rPr>
          <w:sz w:val="20"/>
          <w:szCs w:val="20"/>
        </w:rPr>
      </w:pPr>
    </w:p>
    <w:p w:rsidR="0061228E" w:rsidRDefault="002539ED">
      <w:pPr>
        <w:tabs>
          <w:tab w:val="left" w:pos="1747"/>
          <w:tab w:val="left" w:pos="3667"/>
          <w:tab w:val="left" w:pos="4027"/>
          <w:tab w:val="left" w:pos="5267"/>
          <w:tab w:val="left" w:pos="5847"/>
          <w:tab w:val="left" w:pos="6847"/>
          <w:tab w:val="left" w:pos="8647"/>
        </w:tabs>
        <w:ind w:left="247"/>
        <w:rPr>
          <w:sz w:val="20"/>
          <w:szCs w:val="20"/>
        </w:rPr>
      </w:pPr>
      <w:r>
        <w:rPr>
          <w:rFonts w:eastAsia="Times New Roman"/>
          <w:sz w:val="24"/>
          <w:szCs w:val="24"/>
        </w:rPr>
        <w:t>Территории,</w:t>
      </w:r>
      <w:r>
        <w:rPr>
          <w:rFonts w:eastAsia="Times New Roman"/>
          <w:sz w:val="24"/>
          <w:szCs w:val="24"/>
        </w:rPr>
        <w:tab/>
        <w:t>прогнозируемые</w:t>
      </w:r>
      <w:r>
        <w:rPr>
          <w:rFonts w:eastAsia="Times New Roman"/>
          <w:sz w:val="24"/>
          <w:szCs w:val="24"/>
        </w:rPr>
        <w:tab/>
        <w:t>к</w:t>
      </w:r>
      <w:r>
        <w:rPr>
          <w:rFonts w:eastAsia="Times New Roman"/>
          <w:sz w:val="24"/>
          <w:szCs w:val="24"/>
        </w:rPr>
        <w:tab/>
        <w:t>освоению</w:t>
      </w:r>
      <w:r>
        <w:rPr>
          <w:rFonts w:eastAsia="Times New Roman"/>
          <w:sz w:val="24"/>
          <w:szCs w:val="24"/>
        </w:rPr>
        <w:tab/>
        <w:t>для</w:t>
      </w:r>
      <w:r>
        <w:rPr>
          <w:rFonts w:eastAsia="Times New Roman"/>
          <w:sz w:val="24"/>
          <w:szCs w:val="24"/>
        </w:rPr>
        <w:tab/>
        <w:t>каждой</w:t>
      </w:r>
      <w:r>
        <w:rPr>
          <w:rFonts w:eastAsia="Times New Roman"/>
          <w:sz w:val="24"/>
          <w:szCs w:val="24"/>
        </w:rPr>
        <w:tab/>
        <w:t>планировочной</w:t>
      </w:r>
      <w:r>
        <w:rPr>
          <w:sz w:val="20"/>
          <w:szCs w:val="20"/>
        </w:rPr>
        <w:tab/>
      </w:r>
      <w:r>
        <w:rPr>
          <w:rFonts w:eastAsia="Times New Roman"/>
          <w:sz w:val="23"/>
          <w:szCs w:val="23"/>
        </w:rPr>
        <w:t>территории,</w:t>
      </w:r>
    </w:p>
    <w:p w:rsidR="0061228E" w:rsidRDefault="0061228E">
      <w:pPr>
        <w:spacing w:line="12" w:lineRule="exact"/>
        <w:rPr>
          <w:sz w:val="20"/>
          <w:szCs w:val="20"/>
        </w:rPr>
      </w:pPr>
    </w:p>
    <w:p w:rsidR="0061228E" w:rsidRDefault="002539ED">
      <w:pPr>
        <w:spacing w:line="236" w:lineRule="auto"/>
        <w:ind w:left="7"/>
        <w:rPr>
          <w:sz w:val="20"/>
          <w:szCs w:val="20"/>
        </w:rPr>
      </w:pPr>
      <w:r>
        <w:rPr>
          <w:rFonts w:eastAsia="Times New Roman"/>
          <w:sz w:val="24"/>
          <w:szCs w:val="24"/>
        </w:rPr>
        <w:t>представлены в таблице 3.12. Из представленных данных видно, что в период до 2020г. в г.Фатеже прогнозируется прирост фондов строительных площадей на уровне 1,5тыс. м2. Динамика перспективной застройки с 2016 по 2020годы представлена в таблице 3.12.</w:t>
      </w:r>
    </w:p>
    <w:p w:rsidR="0061228E" w:rsidRDefault="0061228E">
      <w:pPr>
        <w:spacing w:line="277" w:lineRule="exact"/>
        <w:rPr>
          <w:sz w:val="20"/>
          <w:szCs w:val="20"/>
        </w:rPr>
      </w:pPr>
    </w:p>
    <w:p w:rsidR="0061228E" w:rsidRDefault="002539ED">
      <w:pPr>
        <w:tabs>
          <w:tab w:val="left" w:pos="1547"/>
        </w:tabs>
        <w:ind w:left="7"/>
        <w:rPr>
          <w:sz w:val="20"/>
          <w:szCs w:val="20"/>
        </w:rPr>
      </w:pPr>
      <w:r>
        <w:rPr>
          <w:rFonts w:eastAsia="Times New Roman"/>
          <w:b/>
          <w:bCs/>
        </w:rPr>
        <w:t>Таблица 3.12.</w:t>
      </w:r>
      <w:r>
        <w:rPr>
          <w:rFonts w:eastAsia="Times New Roman"/>
          <w:b/>
          <w:bCs/>
        </w:rPr>
        <w:tab/>
        <w:t>Динамика ввода жилья и другие показатели жилищного строительства</w:t>
      </w:r>
    </w:p>
    <w:tbl>
      <w:tblPr>
        <w:tblW w:w="0" w:type="auto"/>
        <w:tblInd w:w="57" w:type="dxa"/>
        <w:tblLayout w:type="fixed"/>
        <w:tblCellMar>
          <w:left w:w="0" w:type="dxa"/>
          <w:right w:w="0" w:type="dxa"/>
        </w:tblCellMar>
        <w:tblLook w:val="04A0" w:firstRow="1" w:lastRow="0" w:firstColumn="1" w:lastColumn="0" w:noHBand="0" w:noVBand="1"/>
      </w:tblPr>
      <w:tblGrid>
        <w:gridCol w:w="700"/>
        <w:gridCol w:w="4120"/>
        <w:gridCol w:w="960"/>
        <w:gridCol w:w="960"/>
        <w:gridCol w:w="1000"/>
        <w:gridCol w:w="980"/>
        <w:gridCol w:w="1120"/>
        <w:gridCol w:w="30"/>
      </w:tblGrid>
      <w:tr w:rsidR="0061228E">
        <w:trPr>
          <w:trHeight w:val="244"/>
        </w:trPr>
        <w:tc>
          <w:tcPr>
            <w:tcW w:w="700" w:type="dxa"/>
            <w:vMerge w:val="restart"/>
            <w:tcBorders>
              <w:top w:val="single" w:sz="8" w:space="0" w:color="auto"/>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120" w:type="dxa"/>
            <w:vMerge w:val="restart"/>
            <w:tcBorders>
              <w:top w:val="single" w:sz="8" w:space="0" w:color="auto"/>
              <w:bottom w:val="single" w:sz="8" w:space="0" w:color="auto"/>
              <w:right w:val="single" w:sz="8" w:space="0" w:color="auto"/>
            </w:tcBorders>
            <w:vAlign w:val="bottom"/>
          </w:tcPr>
          <w:p w:rsidR="0061228E" w:rsidRDefault="002539ED">
            <w:pPr>
              <w:ind w:left="760"/>
              <w:rPr>
                <w:sz w:val="20"/>
                <w:szCs w:val="20"/>
              </w:rPr>
            </w:pPr>
            <w:r>
              <w:rPr>
                <w:rFonts w:eastAsia="Times New Roman"/>
              </w:rPr>
              <w:t>Наименование показателей</w:t>
            </w:r>
          </w:p>
        </w:tc>
        <w:tc>
          <w:tcPr>
            <w:tcW w:w="960" w:type="dxa"/>
            <w:tcBorders>
              <w:top w:val="single" w:sz="8" w:space="0" w:color="auto"/>
              <w:bottom w:val="single" w:sz="8" w:space="0" w:color="auto"/>
            </w:tcBorders>
            <w:vAlign w:val="bottom"/>
          </w:tcPr>
          <w:p w:rsidR="0061228E" w:rsidRDefault="0061228E">
            <w:pPr>
              <w:rPr>
                <w:sz w:val="21"/>
                <w:szCs w:val="21"/>
              </w:rPr>
            </w:pPr>
          </w:p>
        </w:tc>
        <w:tc>
          <w:tcPr>
            <w:tcW w:w="2940" w:type="dxa"/>
            <w:gridSpan w:val="3"/>
            <w:tcBorders>
              <w:top w:val="single" w:sz="8" w:space="0" w:color="auto"/>
              <w:bottom w:val="single" w:sz="8" w:space="0" w:color="auto"/>
            </w:tcBorders>
            <w:vAlign w:val="bottom"/>
          </w:tcPr>
          <w:p w:rsidR="0061228E" w:rsidRDefault="002539ED">
            <w:pPr>
              <w:spacing w:line="244" w:lineRule="exact"/>
              <w:ind w:right="369"/>
              <w:jc w:val="right"/>
              <w:rPr>
                <w:sz w:val="20"/>
                <w:szCs w:val="20"/>
              </w:rPr>
            </w:pPr>
            <w:r>
              <w:rPr>
                <w:rFonts w:eastAsia="Times New Roman"/>
              </w:rPr>
              <w:t>прогнозный период</w:t>
            </w:r>
          </w:p>
        </w:tc>
        <w:tc>
          <w:tcPr>
            <w:tcW w:w="112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14"/>
        </w:trPr>
        <w:tc>
          <w:tcPr>
            <w:tcW w:w="700" w:type="dxa"/>
            <w:vMerge/>
            <w:tcBorders>
              <w:left w:val="single" w:sz="8" w:space="0" w:color="auto"/>
              <w:right w:val="single" w:sz="8" w:space="0" w:color="auto"/>
            </w:tcBorders>
            <w:vAlign w:val="bottom"/>
          </w:tcPr>
          <w:p w:rsidR="0061228E" w:rsidRDefault="0061228E">
            <w:pPr>
              <w:rPr>
                <w:sz w:val="9"/>
                <w:szCs w:val="9"/>
              </w:rPr>
            </w:pPr>
          </w:p>
        </w:tc>
        <w:tc>
          <w:tcPr>
            <w:tcW w:w="4120" w:type="dxa"/>
            <w:vMerge/>
            <w:tcBorders>
              <w:right w:val="single" w:sz="8" w:space="0" w:color="auto"/>
            </w:tcBorders>
            <w:vAlign w:val="bottom"/>
          </w:tcPr>
          <w:p w:rsidR="0061228E" w:rsidRDefault="0061228E">
            <w:pPr>
              <w:rPr>
                <w:sz w:val="9"/>
                <w:szCs w:val="9"/>
              </w:rPr>
            </w:pPr>
          </w:p>
        </w:tc>
        <w:tc>
          <w:tcPr>
            <w:tcW w:w="96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w:t>
            </w:r>
            <w:r w:rsidR="00242992">
              <w:rPr>
                <w:rFonts w:eastAsia="Times New Roman"/>
                <w:w w:val="99"/>
                <w:sz w:val="20"/>
                <w:szCs w:val="20"/>
              </w:rPr>
              <w:t>23</w:t>
            </w:r>
          </w:p>
        </w:tc>
        <w:tc>
          <w:tcPr>
            <w:tcW w:w="96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w:t>
            </w:r>
            <w:r w:rsidR="00242992">
              <w:rPr>
                <w:rFonts w:eastAsia="Times New Roman"/>
                <w:w w:val="99"/>
                <w:sz w:val="20"/>
                <w:szCs w:val="20"/>
              </w:rPr>
              <w:t>24</w:t>
            </w:r>
          </w:p>
        </w:tc>
        <w:tc>
          <w:tcPr>
            <w:tcW w:w="100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w:t>
            </w:r>
            <w:r w:rsidR="00242992">
              <w:rPr>
                <w:rFonts w:eastAsia="Times New Roman"/>
                <w:w w:val="99"/>
                <w:sz w:val="20"/>
                <w:szCs w:val="20"/>
              </w:rPr>
              <w:t>25</w:t>
            </w:r>
          </w:p>
        </w:tc>
        <w:tc>
          <w:tcPr>
            <w:tcW w:w="98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w:t>
            </w:r>
            <w:r w:rsidR="00846F45">
              <w:rPr>
                <w:rFonts w:eastAsia="Times New Roman"/>
                <w:w w:val="99"/>
                <w:sz w:val="20"/>
                <w:szCs w:val="20"/>
              </w:rPr>
              <w:t>2</w:t>
            </w:r>
            <w:r w:rsidR="00242992">
              <w:rPr>
                <w:rFonts w:eastAsia="Times New Roman"/>
                <w:w w:val="99"/>
                <w:sz w:val="20"/>
                <w:szCs w:val="20"/>
              </w:rPr>
              <w:t>6</w:t>
            </w:r>
          </w:p>
        </w:tc>
        <w:tc>
          <w:tcPr>
            <w:tcW w:w="112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202</w:t>
            </w:r>
            <w:r w:rsidR="00242992">
              <w:rPr>
                <w:rFonts w:eastAsia="Times New Roman"/>
                <w:w w:val="99"/>
                <w:sz w:val="20"/>
                <w:szCs w:val="20"/>
              </w:rPr>
              <w:t>7</w:t>
            </w:r>
          </w:p>
        </w:tc>
        <w:tc>
          <w:tcPr>
            <w:tcW w:w="0" w:type="dxa"/>
            <w:vAlign w:val="bottom"/>
          </w:tcPr>
          <w:p w:rsidR="0061228E" w:rsidRDefault="0061228E">
            <w:pPr>
              <w:rPr>
                <w:sz w:val="1"/>
                <w:szCs w:val="1"/>
              </w:rPr>
            </w:pPr>
          </w:p>
        </w:tc>
      </w:tr>
      <w:tr w:rsidR="0061228E">
        <w:trPr>
          <w:trHeight w:val="129"/>
        </w:trPr>
        <w:tc>
          <w:tcPr>
            <w:tcW w:w="7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20" w:type="dxa"/>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8"/>
        </w:trPr>
        <w:tc>
          <w:tcPr>
            <w:tcW w:w="70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1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населения, чел.</w:t>
            </w:r>
          </w:p>
        </w:tc>
        <w:tc>
          <w:tcPr>
            <w:tcW w:w="960" w:type="dxa"/>
            <w:tcBorders>
              <w:bottom w:val="single" w:sz="8" w:space="0" w:color="auto"/>
              <w:right w:val="single" w:sz="8" w:space="0" w:color="auto"/>
            </w:tcBorders>
            <w:vAlign w:val="bottom"/>
          </w:tcPr>
          <w:p w:rsidR="0061228E" w:rsidRDefault="002539ED">
            <w:pPr>
              <w:spacing w:line="277" w:lineRule="exact"/>
              <w:jc w:val="center"/>
              <w:rPr>
                <w:sz w:val="20"/>
                <w:szCs w:val="20"/>
              </w:rPr>
            </w:pPr>
            <w:r>
              <w:rPr>
                <w:rFonts w:ascii="Cambria Math" w:eastAsia="Cambria Math" w:hAnsi="Cambria Math" w:cs="Cambria Math"/>
                <w:sz w:val="6"/>
                <w:szCs w:val="6"/>
              </w:rPr>
              <w:t>5994</w:t>
            </w:r>
          </w:p>
        </w:tc>
        <w:tc>
          <w:tcPr>
            <w:tcW w:w="960" w:type="dxa"/>
            <w:tcBorders>
              <w:bottom w:val="single" w:sz="8" w:space="0" w:color="auto"/>
              <w:right w:val="single" w:sz="8" w:space="0" w:color="auto"/>
            </w:tcBorders>
            <w:vAlign w:val="bottom"/>
          </w:tcPr>
          <w:p w:rsidR="0061228E" w:rsidRDefault="002539ED">
            <w:pPr>
              <w:spacing w:line="277" w:lineRule="exact"/>
              <w:jc w:val="center"/>
              <w:rPr>
                <w:sz w:val="20"/>
                <w:szCs w:val="20"/>
              </w:rPr>
            </w:pPr>
            <w:r>
              <w:rPr>
                <w:rFonts w:ascii="Cambria Math" w:eastAsia="Cambria Math" w:hAnsi="Cambria Math" w:cs="Cambria Math"/>
                <w:sz w:val="6"/>
                <w:szCs w:val="6"/>
              </w:rPr>
              <w:t>5999</w:t>
            </w:r>
          </w:p>
        </w:tc>
        <w:tc>
          <w:tcPr>
            <w:tcW w:w="1000" w:type="dxa"/>
            <w:tcBorders>
              <w:bottom w:val="single" w:sz="8" w:space="0" w:color="auto"/>
              <w:right w:val="single" w:sz="8" w:space="0" w:color="auto"/>
            </w:tcBorders>
            <w:vAlign w:val="bottom"/>
          </w:tcPr>
          <w:p w:rsidR="0061228E" w:rsidRDefault="002539ED">
            <w:pPr>
              <w:spacing w:line="273" w:lineRule="exact"/>
              <w:jc w:val="center"/>
              <w:rPr>
                <w:sz w:val="20"/>
                <w:szCs w:val="20"/>
              </w:rPr>
            </w:pPr>
            <w:r>
              <w:rPr>
                <w:rFonts w:eastAsia="Times New Roman"/>
                <w:w w:val="99"/>
                <w:sz w:val="24"/>
                <w:szCs w:val="24"/>
              </w:rPr>
              <w:t>6010</w:t>
            </w:r>
          </w:p>
        </w:tc>
        <w:tc>
          <w:tcPr>
            <w:tcW w:w="980" w:type="dxa"/>
            <w:tcBorders>
              <w:bottom w:val="single" w:sz="8" w:space="0" w:color="auto"/>
              <w:right w:val="single" w:sz="8" w:space="0" w:color="auto"/>
            </w:tcBorders>
            <w:vAlign w:val="bottom"/>
          </w:tcPr>
          <w:p w:rsidR="0061228E" w:rsidRDefault="002539ED">
            <w:pPr>
              <w:spacing w:line="273" w:lineRule="exact"/>
              <w:jc w:val="center"/>
              <w:rPr>
                <w:sz w:val="20"/>
                <w:szCs w:val="20"/>
              </w:rPr>
            </w:pPr>
            <w:r>
              <w:rPr>
                <w:rFonts w:eastAsia="Times New Roman"/>
                <w:w w:val="99"/>
                <w:sz w:val="24"/>
                <w:szCs w:val="24"/>
              </w:rPr>
              <w:t>6025</w:t>
            </w:r>
          </w:p>
        </w:tc>
        <w:tc>
          <w:tcPr>
            <w:tcW w:w="1120" w:type="dxa"/>
            <w:tcBorders>
              <w:bottom w:val="single" w:sz="8" w:space="0" w:color="auto"/>
              <w:right w:val="single" w:sz="8" w:space="0" w:color="auto"/>
            </w:tcBorders>
            <w:vAlign w:val="bottom"/>
          </w:tcPr>
          <w:p w:rsidR="0061228E" w:rsidRDefault="002539ED" w:rsidP="00DE006F">
            <w:pPr>
              <w:spacing w:line="273" w:lineRule="exact"/>
              <w:jc w:val="center"/>
              <w:rPr>
                <w:sz w:val="20"/>
                <w:szCs w:val="20"/>
              </w:rPr>
            </w:pPr>
            <w:r>
              <w:rPr>
                <w:rFonts w:eastAsia="Times New Roman"/>
                <w:w w:val="99"/>
                <w:sz w:val="24"/>
                <w:szCs w:val="24"/>
              </w:rPr>
              <w:t>604</w:t>
            </w:r>
            <w:r w:rsidR="00DE006F">
              <w:rPr>
                <w:rFonts w:eastAsia="Times New Roman"/>
                <w:w w:val="99"/>
                <w:sz w:val="24"/>
                <w:szCs w:val="24"/>
              </w:rPr>
              <w:t>4</w:t>
            </w:r>
          </w:p>
        </w:tc>
        <w:tc>
          <w:tcPr>
            <w:tcW w:w="0" w:type="dxa"/>
            <w:vAlign w:val="bottom"/>
          </w:tcPr>
          <w:p w:rsidR="0061228E" w:rsidRDefault="0061228E">
            <w:pPr>
              <w:rPr>
                <w:sz w:val="1"/>
                <w:szCs w:val="1"/>
              </w:rPr>
            </w:pPr>
          </w:p>
        </w:tc>
      </w:tr>
      <w:tr w:rsidR="0061228E">
        <w:trPr>
          <w:trHeight w:val="242"/>
        </w:trPr>
        <w:tc>
          <w:tcPr>
            <w:tcW w:w="7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412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Жилищный фонд в среднем на 1 жителя,</w:t>
            </w:r>
          </w:p>
        </w:tc>
        <w:tc>
          <w:tcPr>
            <w:tcW w:w="9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1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700" w:type="dxa"/>
            <w:vMerge/>
            <w:tcBorders>
              <w:left w:val="single" w:sz="8" w:space="0" w:color="auto"/>
              <w:right w:val="single" w:sz="8" w:space="0" w:color="auto"/>
            </w:tcBorders>
            <w:vAlign w:val="bottom"/>
          </w:tcPr>
          <w:p w:rsidR="0061228E" w:rsidRDefault="0061228E">
            <w:pPr>
              <w:rPr>
                <w:sz w:val="11"/>
                <w:szCs w:val="11"/>
              </w:rPr>
            </w:pPr>
          </w:p>
        </w:tc>
        <w:tc>
          <w:tcPr>
            <w:tcW w:w="4120" w:type="dxa"/>
            <w:vMerge w:val="restart"/>
            <w:tcBorders>
              <w:right w:val="single" w:sz="8" w:space="0" w:color="auto"/>
            </w:tcBorders>
            <w:vAlign w:val="bottom"/>
          </w:tcPr>
          <w:p w:rsidR="0061228E" w:rsidRDefault="002539ED">
            <w:pPr>
              <w:ind w:left="100"/>
              <w:rPr>
                <w:sz w:val="20"/>
                <w:szCs w:val="20"/>
              </w:rPr>
            </w:pPr>
            <w:r>
              <w:rPr>
                <w:rFonts w:eastAsia="Times New Roman"/>
              </w:rPr>
              <w:t>кв.м/чел</w:t>
            </w:r>
          </w:p>
        </w:tc>
        <w:tc>
          <w:tcPr>
            <w:tcW w:w="960" w:type="dxa"/>
            <w:vMerge w:val="restart"/>
            <w:tcBorders>
              <w:right w:val="single" w:sz="8" w:space="0" w:color="auto"/>
            </w:tcBorders>
            <w:vAlign w:val="bottom"/>
          </w:tcPr>
          <w:p w:rsidR="0061228E" w:rsidRDefault="002539ED">
            <w:pPr>
              <w:spacing w:line="252" w:lineRule="exact"/>
              <w:ind w:right="18"/>
              <w:jc w:val="right"/>
              <w:rPr>
                <w:sz w:val="20"/>
                <w:szCs w:val="20"/>
              </w:rPr>
            </w:pPr>
            <w:r>
              <w:rPr>
                <w:rFonts w:ascii="Calibri" w:eastAsia="Calibri" w:hAnsi="Calibri" w:cs="Calibri"/>
              </w:rPr>
              <w:t>26,3</w:t>
            </w:r>
          </w:p>
        </w:tc>
        <w:tc>
          <w:tcPr>
            <w:tcW w:w="960" w:type="dxa"/>
            <w:vMerge w:val="restart"/>
            <w:tcBorders>
              <w:right w:val="single" w:sz="8" w:space="0" w:color="auto"/>
            </w:tcBorders>
            <w:vAlign w:val="bottom"/>
          </w:tcPr>
          <w:p w:rsidR="0061228E" w:rsidRDefault="002539ED">
            <w:pPr>
              <w:spacing w:line="252" w:lineRule="exact"/>
              <w:ind w:right="17"/>
              <w:jc w:val="right"/>
              <w:rPr>
                <w:sz w:val="20"/>
                <w:szCs w:val="20"/>
              </w:rPr>
            </w:pPr>
            <w:r>
              <w:rPr>
                <w:rFonts w:ascii="Calibri" w:eastAsia="Calibri" w:hAnsi="Calibri" w:cs="Calibri"/>
              </w:rPr>
              <w:t>26,5</w:t>
            </w:r>
          </w:p>
        </w:tc>
        <w:tc>
          <w:tcPr>
            <w:tcW w:w="1000" w:type="dxa"/>
            <w:vMerge w:val="restart"/>
            <w:tcBorders>
              <w:right w:val="single" w:sz="8" w:space="0" w:color="auto"/>
            </w:tcBorders>
            <w:vAlign w:val="bottom"/>
          </w:tcPr>
          <w:p w:rsidR="0061228E" w:rsidRDefault="002539ED">
            <w:pPr>
              <w:spacing w:line="252" w:lineRule="exact"/>
              <w:ind w:right="9"/>
              <w:jc w:val="right"/>
              <w:rPr>
                <w:sz w:val="20"/>
                <w:szCs w:val="20"/>
              </w:rPr>
            </w:pPr>
            <w:r>
              <w:rPr>
                <w:rFonts w:ascii="Calibri" w:eastAsia="Calibri" w:hAnsi="Calibri" w:cs="Calibri"/>
              </w:rPr>
              <w:t>27,1</w:t>
            </w:r>
          </w:p>
        </w:tc>
        <w:tc>
          <w:tcPr>
            <w:tcW w:w="980" w:type="dxa"/>
            <w:vMerge w:val="restart"/>
            <w:tcBorders>
              <w:right w:val="single" w:sz="8" w:space="0" w:color="auto"/>
            </w:tcBorders>
            <w:vAlign w:val="bottom"/>
          </w:tcPr>
          <w:p w:rsidR="0061228E" w:rsidRDefault="002539ED">
            <w:pPr>
              <w:spacing w:line="252" w:lineRule="exact"/>
              <w:ind w:right="9"/>
              <w:jc w:val="right"/>
              <w:rPr>
                <w:sz w:val="20"/>
                <w:szCs w:val="20"/>
              </w:rPr>
            </w:pPr>
            <w:r>
              <w:rPr>
                <w:rFonts w:ascii="Calibri" w:eastAsia="Calibri" w:hAnsi="Calibri" w:cs="Calibri"/>
              </w:rPr>
              <w:t>27,4</w:t>
            </w:r>
          </w:p>
        </w:tc>
        <w:tc>
          <w:tcPr>
            <w:tcW w:w="1120" w:type="dxa"/>
            <w:vMerge w:val="restart"/>
            <w:tcBorders>
              <w:right w:val="single" w:sz="8" w:space="0" w:color="auto"/>
            </w:tcBorders>
            <w:vAlign w:val="bottom"/>
          </w:tcPr>
          <w:p w:rsidR="0061228E" w:rsidRDefault="002539ED">
            <w:pPr>
              <w:spacing w:line="252" w:lineRule="exact"/>
              <w:ind w:right="9"/>
              <w:jc w:val="right"/>
              <w:rPr>
                <w:sz w:val="20"/>
                <w:szCs w:val="20"/>
              </w:rPr>
            </w:pPr>
            <w:r>
              <w:rPr>
                <w:rFonts w:ascii="Calibri" w:eastAsia="Calibri" w:hAnsi="Calibri" w:cs="Calibri"/>
              </w:rPr>
              <w:t>27,6</w:t>
            </w:r>
          </w:p>
        </w:tc>
        <w:tc>
          <w:tcPr>
            <w:tcW w:w="0" w:type="dxa"/>
            <w:vAlign w:val="bottom"/>
          </w:tcPr>
          <w:p w:rsidR="0061228E" w:rsidRDefault="0061228E">
            <w:pPr>
              <w:rPr>
                <w:sz w:val="1"/>
                <w:szCs w:val="1"/>
              </w:rPr>
            </w:pPr>
          </w:p>
        </w:tc>
      </w:tr>
      <w:tr w:rsidR="0061228E">
        <w:trPr>
          <w:trHeight w:val="129"/>
        </w:trPr>
        <w:tc>
          <w:tcPr>
            <w:tcW w:w="7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7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120" w:type="dxa"/>
            <w:tcBorders>
              <w:right w:val="single" w:sz="8" w:space="0" w:color="auto"/>
            </w:tcBorders>
            <w:vAlign w:val="bottom"/>
          </w:tcPr>
          <w:p w:rsidR="0061228E" w:rsidRDefault="002539ED">
            <w:pPr>
              <w:spacing w:line="245" w:lineRule="exact"/>
              <w:ind w:left="100"/>
              <w:rPr>
                <w:sz w:val="20"/>
                <w:szCs w:val="20"/>
              </w:rPr>
            </w:pPr>
            <w:r>
              <w:rPr>
                <w:rFonts w:eastAsia="Times New Roman"/>
              </w:rPr>
              <w:t>Общая площадь жилых помещений,</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157,7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159,2</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162,973</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164,973</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166,973</w:t>
            </w:r>
          </w:p>
        </w:tc>
        <w:tc>
          <w:tcPr>
            <w:tcW w:w="0" w:type="dxa"/>
            <w:vAlign w:val="bottom"/>
          </w:tcPr>
          <w:p w:rsidR="0061228E" w:rsidRDefault="0061228E">
            <w:pPr>
              <w:rPr>
                <w:sz w:val="1"/>
                <w:szCs w:val="1"/>
              </w:rPr>
            </w:pPr>
          </w:p>
        </w:tc>
      </w:tr>
      <w:tr w:rsidR="0061228E">
        <w:trPr>
          <w:trHeight w:val="138"/>
        </w:trPr>
        <w:tc>
          <w:tcPr>
            <w:tcW w:w="700" w:type="dxa"/>
            <w:vMerge/>
            <w:tcBorders>
              <w:left w:val="single" w:sz="8" w:space="0" w:color="auto"/>
              <w:right w:val="single" w:sz="8" w:space="0" w:color="auto"/>
            </w:tcBorders>
            <w:vAlign w:val="bottom"/>
          </w:tcPr>
          <w:p w:rsidR="0061228E" w:rsidRDefault="0061228E">
            <w:pPr>
              <w:rPr>
                <w:sz w:val="12"/>
                <w:szCs w:val="12"/>
              </w:rPr>
            </w:pPr>
          </w:p>
        </w:tc>
        <w:tc>
          <w:tcPr>
            <w:tcW w:w="4120" w:type="dxa"/>
            <w:vMerge w:val="restart"/>
            <w:tcBorders>
              <w:right w:val="single" w:sz="8" w:space="0" w:color="auto"/>
            </w:tcBorders>
            <w:vAlign w:val="bottom"/>
          </w:tcPr>
          <w:p w:rsidR="0061228E" w:rsidRDefault="002539ED">
            <w:pPr>
              <w:ind w:left="100"/>
              <w:rPr>
                <w:sz w:val="20"/>
                <w:szCs w:val="20"/>
              </w:rPr>
            </w:pPr>
            <w:r>
              <w:rPr>
                <w:rFonts w:eastAsia="Times New Roman"/>
              </w:rPr>
              <w:t>введенная по годам, тыс. кв.м.</w:t>
            </w: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980" w:type="dxa"/>
            <w:vMerge/>
            <w:tcBorders>
              <w:right w:val="single" w:sz="8" w:space="0" w:color="auto"/>
            </w:tcBorders>
            <w:vAlign w:val="bottom"/>
          </w:tcPr>
          <w:p w:rsidR="0061228E" w:rsidRDefault="0061228E">
            <w:pPr>
              <w:rPr>
                <w:sz w:val="12"/>
                <w:szCs w:val="12"/>
              </w:rPr>
            </w:pPr>
          </w:p>
        </w:tc>
        <w:tc>
          <w:tcPr>
            <w:tcW w:w="11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7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4120" w:type="dxa"/>
            <w:vMerge/>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1000" w:type="dxa"/>
            <w:tcBorders>
              <w:bottom w:val="single" w:sz="8" w:space="0" w:color="auto"/>
              <w:right w:val="single" w:sz="8" w:space="0" w:color="auto"/>
            </w:tcBorders>
            <w:vAlign w:val="bottom"/>
          </w:tcPr>
          <w:p w:rsidR="0061228E" w:rsidRDefault="0061228E">
            <w:pPr>
              <w:rPr>
                <w:sz w:val="10"/>
                <w:szCs w:val="10"/>
              </w:rPr>
            </w:pPr>
          </w:p>
        </w:tc>
        <w:tc>
          <w:tcPr>
            <w:tcW w:w="980" w:type="dxa"/>
            <w:tcBorders>
              <w:bottom w:val="single" w:sz="8" w:space="0" w:color="auto"/>
              <w:right w:val="single" w:sz="8" w:space="0" w:color="auto"/>
            </w:tcBorders>
            <w:vAlign w:val="bottom"/>
          </w:tcPr>
          <w:p w:rsidR="0061228E" w:rsidRDefault="0061228E">
            <w:pPr>
              <w:rPr>
                <w:sz w:val="10"/>
                <w:szCs w:val="10"/>
              </w:rPr>
            </w:pPr>
          </w:p>
        </w:tc>
        <w:tc>
          <w:tcPr>
            <w:tcW w:w="11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9"/>
        </w:trPr>
        <w:tc>
          <w:tcPr>
            <w:tcW w:w="70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41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 многоквартирные жилые здания, в т.ч.:</w:t>
            </w:r>
          </w:p>
        </w:tc>
        <w:tc>
          <w:tcPr>
            <w:tcW w:w="96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96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100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98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112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0" w:type="dxa"/>
            <w:vAlign w:val="bottom"/>
          </w:tcPr>
          <w:p w:rsidR="0061228E" w:rsidRDefault="0061228E">
            <w:pPr>
              <w:rPr>
                <w:sz w:val="1"/>
                <w:szCs w:val="1"/>
              </w:rPr>
            </w:pPr>
          </w:p>
        </w:tc>
      </w:tr>
      <w:tr w:rsidR="0061228E">
        <w:trPr>
          <w:trHeight w:val="266"/>
        </w:trPr>
        <w:tc>
          <w:tcPr>
            <w:tcW w:w="70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41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индивидуальные жилые здания, в т.ч.:</w:t>
            </w:r>
          </w:p>
        </w:tc>
        <w:tc>
          <w:tcPr>
            <w:tcW w:w="960" w:type="dxa"/>
            <w:tcBorders>
              <w:bottom w:val="single" w:sz="8" w:space="0" w:color="auto"/>
              <w:right w:val="single" w:sz="8" w:space="0" w:color="auto"/>
            </w:tcBorders>
            <w:vAlign w:val="bottom"/>
          </w:tcPr>
          <w:p w:rsidR="0061228E" w:rsidRDefault="002539ED">
            <w:pPr>
              <w:spacing w:line="264" w:lineRule="exact"/>
              <w:jc w:val="center"/>
              <w:rPr>
                <w:sz w:val="20"/>
                <w:szCs w:val="20"/>
              </w:rPr>
            </w:pPr>
            <w:r>
              <w:rPr>
                <w:rFonts w:eastAsia="Times New Roman"/>
                <w:w w:val="99"/>
                <w:sz w:val="24"/>
                <w:szCs w:val="24"/>
              </w:rPr>
              <w:t>98,5</w:t>
            </w:r>
          </w:p>
        </w:tc>
        <w:tc>
          <w:tcPr>
            <w:tcW w:w="960" w:type="dxa"/>
            <w:tcBorders>
              <w:bottom w:val="single" w:sz="8" w:space="0" w:color="auto"/>
              <w:right w:val="single" w:sz="8" w:space="0" w:color="auto"/>
            </w:tcBorders>
            <w:vAlign w:val="bottom"/>
          </w:tcPr>
          <w:p w:rsidR="0061228E" w:rsidRDefault="002539ED">
            <w:pPr>
              <w:spacing w:line="264" w:lineRule="exact"/>
              <w:jc w:val="center"/>
              <w:rPr>
                <w:sz w:val="20"/>
                <w:szCs w:val="20"/>
              </w:rPr>
            </w:pPr>
            <w:r>
              <w:rPr>
                <w:rFonts w:eastAsia="Times New Roman"/>
                <w:w w:val="99"/>
                <w:sz w:val="24"/>
                <w:szCs w:val="24"/>
              </w:rPr>
              <w:t>100</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103,773</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105.773</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107.773</w:t>
            </w:r>
          </w:p>
        </w:tc>
        <w:tc>
          <w:tcPr>
            <w:tcW w:w="0" w:type="dxa"/>
            <w:vAlign w:val="bottom"/>
          </w:tcPr>
          <w:p w:rsidR="0061228E" w:rsidRDefault="0061228E">
            <w:pPr>
              <w:rPr>
                <w:sz w:val="1"/>
                <w:szCs w:val="1"/>
              </w:rPr>
            </w:pPr>
          </w:p>
        </w:tc>
      </w:tr>
      <w:tr w:rsidR="0061228E">
        <w:trPr>
          <w:trHeight w:val="243"/>
        </w:trPr>
        <w:tc>
          <w:tcPr>
            <w:tcW w:w="7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4120" w:type="dxa"/>
            <w:tcBorders>
              <w:right w:val="single" w:sz="8" w:space="0" w:color="auto"/>
            </w:tcBorders>
            <w:vAlign w:val="bottom"/>
          </w:tcPr>
          <w:p w:rsidR="0061228E" w:rsidRDefault="002539ED">
            <w:pPr>
              <w:spacing w:line="243" w:lineRule="exact"/>
              <w:ind w:left="100"/>
              <w:rPr>
                <w:sz w:val="20"/>
                <w:szCs w:val="20"/>
              </w:rPr>
            </w:pPr>
            <w:r>
              <w:rPr>
                <w:rFonts w:eastAsia="Times New Roman"/>
              </w:rPr>
              <w:t>Годовой прирост нового жилья на 1</w:t>
            </w:r>
          </w:p>
        </w:tc>
        <w:tc>
          <w:tcPr>
            <w:tcW w:w="9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1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700" w:type="dxa"/>
            <w:vMerge/>
            <w:tcBorders>
              <w:left w:val="single" w:sz="8" w:space="0" w:color="auto"/>
              <w:right w:val="single" w:sz="8" w:space="0" w:color="auto"/>
            </w:tcBorders>
            <w:vAlign w:val="bottom"/>
          </w:tcPr>
          <w:p w:rsidR="0061228E" w:rsidRDefault="0061228E">
            <w:pPr>
              <w:rPr>
                <w:sz w:val="10"/>
                <w:szCs w:val="10"/>
              </w:rPr>
            </w:pPr>
          </w:p>
        </w:tc>
        <w:tc>
          <w:tcPr>
            <w:tcW w:w="4120" w:type="dxa"/>
            <w:vMerge w:val="restart"/>
            <w:tcBorders>
              <w:right w:val="single" w:sz="8" w:space="0" w:color="auto"/>
            </w:tcBorders>
            <w:vAlign w:val="bottom"/>
          </w:tcPr>
          <w:p w:rsidR="0061228E" w:rsidRDefault="002539ED">
            <w:pPr>
              <w:ind w:left="100"/>
              <w:rPr>
                <w:sz w:val="20"/>
                <w:szCs w:val="20"/>
              </w:rPr>
            </w:pPr>
            <w:r>
              <w:rPr>
                <w:rFonts w:eastAsia="Times New Roman"/>
              </w:rPr>
              <w:t>жителя, кв.м.</w:t>
            </w:r>
          </w:p>
        </w:tc>
        <w:tc>
          <w:tcPr>
            <w:tcW w:w="960" w:type="dxa"/>
            <w:vMerge w:val="restart"/>
            <w:tcBorders>
              <w:right w:val="single" w:sz="8" w:space="0" w:color="auto"/>
            </w:tcBorders>
            <w:vAlign w:val="bottom"/>
          </w:tcPr>
          <w:p w:rsidR="0061228E" w:rsidRDefault="002539ED">
            <w:pPr>
              <w:spacing w:line="250" w:lineRule="exact"/>
              <w:ind w:right="18"/>
              <w:jc w:val="right"/>
              <w:rPr>
                <w:sz w:val="20"/>
                <w:szCs w:val="20"/>
              </w:rPr>
            </w:pPr>
            <w:r>
              <w:rPr>
                <w:rFonts w:ascii="Calibri" w:eastAsia="Calibri" w:hAnsi="Calibri" w:cs="Calibri"/>
              </w:rPr>
              <w:t>0,39</w:t>
            </w:r>
          </w:p>
        </w:tc>
        <w:tc>
          <w:tcPr>
            <w:tcW w:w="960" w:type="dxa"/>
            <w:vMerge w:val="restart"/>
            <w:tcBorders>
              <w:right w:val="single" w:sz="8" w:space="0" w:color="auto"/>
            </w:tcBorders>
            <w:vAlign w:val="bottom"/>
          </w:tcPr>
          <w:p w:rsidR="0061228E" w:rsidRDefault="002539ED">
            <w:pPr>
              <w:spacing w:line="250" w:lineRule="exact"/>
              <w:ind w:right="17"/>
              <w:jc w:val="right"/>
              <w:rPr>
                <w:sz w:val="20"/>
                <w:szCs w:val="20"/>
              </w:rPr>
            </w:pPr>
            <w:r>
              <w:rPr>
                <w:rFonts w:ascii="Calibri" w:eastAsia="Calibri" w:hAnsi="Calibri" w:cs="Calibri"/>
              </w:rPr>
              <w:t>0,61</w:t>
            </w:r>
          </w:p>
        </w:tc>
        <w:tc>
          <w:tcPr>
            <w:tcW w:w="1000" w:type="dxa"/>
            <w:vMerge w:val="restart"/>
            <w:tcBorders>
              <w:right w:val="single" w:sz="8" w:space="0" w:color="auto"/>
            </w:tcBorders>
            <w:vAlign w:val="bottom"/>
          </w:tcPr>
          <w:p w:rsidR="0061228E" w:rsidRDefault="002539ED">
            <w:pPr>
              <w:spacing w:line="250" w:lineRule="exact"/>
              <w:ind w:right="9"/>
              <w:jc w:val="right"/>
              <w:rPr>
                <w:sz w:val="20"/>
                <w:szCs w:val="20"/>
              </w:rPr>
            </w:pPr>
            <w:r>
              <w:rPr>
                <w:rFonts w:ascii="Calibri" w:eastAsia="Calibri" w:hAnsi="Calibri" w:cs="Calibri"/>
              </w:rPr>
              <w:t>0,63</w:t>
            </w:r>
          </w:p>
        </w:tc>
        <w:tc>
          <w:tcPr>
            <w:tcW w:w="980" w:type="dxa"/>
            <w:vMerge w:val="restart"/>
            <w:tcBorders>
              <w:right w:val="single" w:sz="8" w:space="0" w:color="auto"/>
            </w:tcBorders>
            <w:vAlign w:val="bottom"/>
          </w:tcPr>
          <w:p w:rsidR="0061228E" w:rsidRDefault="002539ED">
            <w:pPr>
              <w:spacing w:line="250" w:lineRule="exact"/>
              <w:ind w:right="9"/>
              <w:jc w:val="right"/>
              <w:rPr>
                <w:sz w:val="20"/>
                <w:szCs w:val="20"/>
              </w:rPr>
            </w:pPr>
            <w:r>
              <w:rPr>
                <w:rFonts w:ascii="Calibri" w:eastAsia="Calibri" w:hAnsi="Calibri" w:cs="Calibri"/>
              </w:rPr>
              <w:t>0,33</w:t>
            </w:r>
          </w:p>
        </w:tc>
        <w:tc>
          <w:tcPr>
            <w:tcW w:w="1120" w:type="dxa"/>
            <w:vMerge w:val="restart"/>
            <w:tcBorders>
              <w:right w:val="single" w:sz="8" w:space="0" w:color="auto"/>
            </w:tcBorders>
            <w:vAlign w:val="bottom"/>
          </w:tcPr>
          <w:p w:rsidR="0061228E" w:rsidRDefault="002539ED">
            <w:pPr>
              <w:spacing w:line="250" w:lineRule="exact"/>
              <w:ind w:right="9"/>
              <w:jc w:val="right"/>
              <w:rPr>
                <w:sz w:val="20"/>
                <w:szCs w:val="20"/>
              </w:rPr>
            </w:pPr>
            <w:r>
              <w:rPr>
                <w:rFonts w:ascii="Calibri" w:eastAsia="Calibri" w:hAnsi="Calibri" w:cs="Calibri"/>
              </w:rPr>
              <w:t>0,33</w:t>
            </w:r>
          </w:p>
        </w:tc>
        <w:tc>
          <w:tcPr>
            <w:tcW w:w="0" w:type="dxa"/>
            <w:vAlign w:val="bottom"/>
          </w:tcPr>
          <w:p w:rsidR="0061228E" w:rsidRDefault="0061228E">
            <w:pPr>
              <w:rPr>
                <w:sz w:val="1"/>
                <w:szCs w:val="1"/>
              </w:rPr>
            </w:pPr>
          </w:p>
        </w:tc>
      </w:tr>
      <w:tr w:rsidR="0061228E">
        <w:trPr>
          <w:trHeight w:val="129"/>
        </w:trPr>
        <w:tc>
          <w:tcPr>
            <w:tcW w:w="7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6"/>
        </w:trPr>
        <w:tc>
          <w:tcPr>
            <w:tcW w:w="7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5</w:t>
            </w:r>
          </w:p>
        </w:tc>
        <w:tc>
          <w:tcPr>
            <w:tcW w:w="4120" w:type="dxa"/>
            <w:tcBorders>
              <w:right w:val="single" w:sz="8" w:space="0" w:color="auto"/>
            </w:tcBorders>
            <w:vAlign w:val="bottom"/>
          </w:tcPr>
          <w:p w:rsidR="0061228E" w:rsidRDefault="002539ED">
            <w:pPr>
              <w:ind w:left="100"/>
              <w:rPr>
                <w:sz w:val="20"/>
                <w:szCs w:val="20"/>
              </w:rPr>
            </w:pPr>
            <w:r>
              <w:rPr>
                <w:rFonts w:eastAsia="Times New Roman"/>
              </w:rPr>
              <w:t>Площадь,га</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2647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1,5</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1,5</w:t>
            </w:r>
          </w:p>
        </w:tc>
        <w:tc>
          <w:tcPr>
            <w:tcW w:w="9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1,5</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1,5</w:t>
            </w:r>
          </w:p>
        </w:tc>
        <w:tc>
          <w:tcPr>
            <w:tcW w:w="0" w:type="dxa"/>
            <w:vAlign w:val="bottom"/>
          </w:tcPr>
          <w:p w:rsidR="0061228E" w:rsidRDefault="0061228E">
            <w:pPr>
              <w:rPr>
                <w:sz w:val="1"/>
                <w:szCs w:val="1"/>
              </w:rPr>
            </w:pPr>
          </w:p>
        </w:tc>
      </w:tr>
      <w:tr w:rsidR="0061228E">
        <w:trPr>
          <w:trHeight w:val="28"/>
        </w:trPr>
        <w:tc>
          <w:tcPr>
            <w:tcW w:w="70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12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9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1"/>
        </w:trPr>
        <w:tc>
          <w:tcPr>
            <w:tcW w:w="700" w:type="dxa"/>
            <w:tcBorders>
              <w:left w:val="single" w:sz="8" w:space="0" w:color="auto"/>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rPr>
              <w:t>6</w:t>
            </w:r>
          </w:p>
        </w:tc>
        <w:tc>
          <w:tcPr>
            <w:tcW w:w="4120" w:type="dxa"/>
            <w:tcBorders>
              <w:bottom w:val="single" w:sz="8" w:space="0" w:color="auto"/>
              <w:right w:val="single" w:sz="8" w:space="0" w:color="auto"/>
            </w:tcBorders>
            <w:vAlign w:val="bottom"/>
          </w:tcPr>
          <w:p w:rsidR="0061228E" w:rsidRDefault="002539ED">
            <w:pPr>
              <w:spacing w:line="241" w:lineRule="exact"/>
              <w:ind w:left="100"/>
              <w:rPr>
                <w:sz w:val="20"/>
                <w:szCs w:val="20"/>
              </w:rPr>
            </w:pPr>
            <w:r>
              <w:rPr>
                <w:rFonts w:eastAsia="Times New Roman"/>
              </w:rPr>
              <w:t>Плотность населения, м2/чел</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359</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360</w:t>
            </w:r>
          </w:p>
        </w:tc>
        <w:tc>
          <w:tcPr>
            <w:tcW w:w="100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361</w:t>
            </w:r>
          </w:p>
        </w:tc>
        <w:tc>
          <w:tcPr>
            <w:tcW w:w="9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362</w:t>
            </w:r>
          </w:p>
        </w:tc>
        <w:tc>
          <w:tcPr>
            <w:tcW w:w="112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rPr>
              <w:t>363</w:t>
            </w:r>
          </w:p>
        </w:tc>
        <w:tc>
          <w:tcPr>
            <w:tcW w:w="0" w:type="dxa"/>
            <w:vAlign w:val="bottom"/>
          </w:tcPr>
          <w:p w:rsidR="0061228E" w:rsidRDefault="0061228E">
            <w:pPr>
              <w:rPr>
                <w:sz w:val="1"/>
                <w:szCs w:val="1"/>
              </w:rPr>
            </w:pPr>
          </w:p>
        </w:tc>
      </w:tr>
    </w:tbl>
    <w:p w:rsidR="0061228E" w:rsidRDefault="0061228E">
      <w:pPr>
        <w:spacing w:line="273" w:lineRule="exact"/>
        <w:rPr>
          <w:sz w:val="20"/>
          <w:szCs w:val="20"/>
        </w:rPr>
      </w:pPr>
    </w:p>
    <w:p w:rsidR="0061228E" w:rsidRDefault="002539ED">
      <w:pPr>
        <w:ind w:left="7"/>
        <w:rPr>
          <w:sz w:val="20"/>
          <w:szCs w:val="20"/>
        </w:rPr>
      </w:pPr>
      <w:r>
        <w:rPr>
          <w:rFonts w:eastAsia="Times New Roman"/>
          <w:b/>
          <w:bCs/>
          <w:sz w:val="24"/>
          <w:szCs w:val="24"/>
        </w:rPr>
        <w:t>3.7.2.3. Прогноз перспективной застройки на период до 202</w:t>
      </w:r>
      <w:r w:rsidR="00846F45">
        <w:rPr>
          <w:rFonts w:eastAsia="Times New Roman"/>
          <w:b/>
          <w:bCs/>
          <w:sz w:val="24"/>
          <w:szCs w:val="24"/>
        </w:rPr>
        <w:t>7</w:t>
      </w:r>
      <w:r>
        <w:rPr>
          <w:rFonts w:eastAsia="Times New Roman"/>
          <w:b/>
          <w:bCs/>
          <w:sz w:val="24"/>
          <w:szCs w:val="24"/>
        </w:rPr>
        <w:t xml:space="preserve"> г.</w:t>
      </w:r>
    </w:p>
    <w:p w:rsidR="0061228E" w:rsidRDefault="0061228E">
      <w:pPr>
        <w:spacing w:line="276" w:lineRule="exact"/>
        <w:rPr>
          <w:sz w:val="20"/>
          <w:szCs w:val="20"/>
        </w:rPr>
      </w:pPr>
    </w:p>
    <w:p w:rsidR="0061228E" w:rsidRDefault="002539ED">
      <w:pPr>
        <w:ind w:left="7"/>
        <w:rPr>
          <w:sz w:val="20"/>
          <w:szCs w:val="20"/>
        </w:rPr>
      </w:pPr>
      <w:r>
        <w:rPr>
          <w:rFonts w:eastAsia="Times New Roman"/>
          <w:sz w:val="24"/>
          <w:szCs w:val="24"/>
        </w:rPr>
        <w:t>К существующей схеме водоснабжения города Фатежа присоеденены два населённых пункта –</w:t>
      </w:r>
    </w:p>
    <w:p w:rsidR="0061228E" w:rsidRDefault="0061228E">
      <w:pPr>
        <w:spacing w:line="12" w:lineRule="exact"/>
        <w:rPr>
          <w:sz w:val="20"/>
          <w:szCs w:val="20"/>
        </w:rPr>
      </w:pPr>
    </w:p>
    <w:p w:rsidR="0061228E" w:rsidRDefault="002539ED">
      <w:pPr>
        <w:spacing w:line="234" w:lineRule="auto"/>
        <w:ind w:left="7"/>
        <w:jc w:val="both"/>
        <w:rPr>
          <w:sz w:val="20"/>
          <w:szCs w:val="20"/>
        </w:rPr>
      </w:pPr>
      <w:r>
        <w:rPr>
          <w:rFonts w:eastAsia="Times New Roman"/>
          <w:sz w:val="24"/>
          <w:szCs w:val="24"/>
        </w:rPr>
        <w:t>Чаплыгино и Миленино, общая численность которых составляет 298 человек. Уровень расположения данных деревень ниже г.Фатежа, что способствует перераспределению</w:t>
      </w:r>
    </w:p>
    <w:p w:rsidR="0061228E" w:rsidRDefault="0061228E">
      <w:pPr>
        <w:spacing w:line="14" w:lineRule="exact"/>
        <w:rPr>
          <w:sz w:val="20"/>
          <w:szCs w:val="20"/>
        </w:rPr>
      </w:pPr>
    </w:p>
    <w:p w:rsidR="0061228E" w:rsidRDefault="002539ED">
      <w:pPr>
        <w:spacing w:line="236" w:lineRule="auto"/>
        <w:ind w:left="7"/>
        <w:jc w:val="both"/>
        <w:rPr>
          <w:sz w:val="20"/>
          <w:szCs w:val="20"/>
        </w:rPr>
      </w:pPr>
      <w:r>
        <w:rPr>
          <w:rFonts w:eastAsia="Times New Roman"/>
          <w:sz w:val="24"/>
          <w:szCs w:val="24"/>
        </w:rPr>
        <w:t>гидравлического давления в водопроводной системе не в пользу городского населения. Это негативно влияет на обеспеченность холодным водоснабжением жителей города в сутки максимального водопотребления. Принятие решения по подключению данных населённых</w:t>
      </w:r>
    </w:p>
    <w:p w:rsidR="0061228E" w:rsidRDefault="0061228E">
      <w:pPr>
        <w:spacing w:line="14" w:lineRule="exact"/>
        <w:rPr>
          <w:sz w:val="20"/>
          <w:szCs w:val="20"/>
        </w:rPr>
      </w:pPr>
    </w:p>
    <w:p w:rsidR="0061228E" w:rsidRDefault="002539ED">
      <w:pPr>
        <w:spacing w:line="234" w:lineRule="auto"/>
        <w:ind w:left="7"/>
        <w:jc w:val="both"/>
        <w:rPr>
          <w:sz w:val="20"/>
          <w:szCs w:val="20"/>
        </w:rPr>
      </w:pPr>
      <w:r>
        <w:rPr>
          <w:rFonts w:eastAsia="Times New Roman"/>
          <w:sz w:val="24"/>
          <w:szCs w:val="24"/>
        </w:rPr>
        <w:t>пунктов не обосновывалось реализацией мероприятий, которые бы компенсировали сохранение гидравлических режимов, установленных проектными данными.</w:t>
      </w:r>
    </w:p>
    <w:p w:rsidR="0061228E" w:rsidRDefault="0061228E">
      <w:pPr>
        <w:spacing w:line="14" w:lineRule="exact"/>
        <w:rPr>
          <w:sz w:val="20"/>
          <w:szCs w:val="20"/>
        </w:rPr>
      </w:pPr>
    </w:p>
    <w:p w:rsidR="0061228E" w:rsidRDefault="002539ED">
      <w:pPr>
        <w:spacing w:line="234" w:lineRule="auto"/>
        <w:ind w:left="7" w:right="20"/>
        <w:jc w:val="both"/>
        <w:rPr>
          <w:sz w:val="20"/>
          <w:szCs w:val="20"/>
        </w:rPr>
      </w:pPr>
      <w:r>
        <w:rPr>
          <w:rFonts w:eastAsia="Times New Roman"/>
          <w:sz w:val="24"/>
          <w:szCs w:val="24"/>
        </w:rPr>
        <w:t>Дестабилизация гидравлических режимов водопроводной системы за счет подключения новых потребителей может быть восстановлена за счет проведения следующих мероприятий:</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1.Установление регулируемых задвижек в местах подключения новых потребителей;</w:t>
      </w:r>
    </w:p>
    <w:p w:rsidR="0061228E" w:rsidRDefault="0061228E">
      <w:pPr>
        <w:spacing w:line="12" w:lineRule="exact"/>
        <w:rPr>
          <w:sz w:val="20"/>
          <w:szCs w:val="20"/>
        </w:rPr>
      </w:pPr>
    </w:p>
    <w:p w:rsidR="0061228E" w:rsidRDefault="002539ED">
      <w:pPr>
        <w:spacing w:line="234" w:lineRule="auto"/>
        <w:ind w:left="7"/>
        <w:jc w:val="both"/>
        <w:rPr>
          <w:sz w:val="20"/>
          <w:szCs w:val="20"/>
        </w:rPr>
      </w:pPr>
      <w:r>
        <w:rPr>
          <w:rFonts w:eastAsia="Times New Roman"/>
          <w:sz w:val="24"/>
          <w:szCs w:val="24"/>
        </w:rPr>
        <w:t>2.Создания дополнительного давления в водопроводной системе города за счёт увеличения мощности насосов станции второго подъема;</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3.Закольцовка квартальных сетей с целью исключения тупиковых схем.</w:t>
      </w:r>
    </w:p>
    <w:p w:rsidR="0061228E" w:rsidRDefault="0061228E">
      <w:pPr>
        <w:spacing w:line="12" w:lineRule="exact"/>
        <w:rPr>
          <w:sz w:val="20"/>
          <w:szCs w:val="20"/>
        </w:rPr>
      </w:pPr>
    </w:p>
    <w:p w:rsidR="0061228E" w:rsidRDefault="002539ED">
      <w:pPr>
        <w:numPr>
          <w:ilvl w:val="1"/>
          <w:numId w:val="47"/>
        </w:numPr>
        <w:tabs>
          <w:tab w:val="left" w:pos="331"/>
        </w:tabs>
        <w:spacing w:line="234" w:lineRule="auto"/>
        <w:ind w:left="7" w:right="20" w:firstLine="53"/>
        <w:rPr>
          <w:rFonts w:eastAsia="Times New Roman"/>
          <w:sz w:val="24"/>
          <w:szCs w:val="24"/>
        </w:rPr>
      </w:pPr>
      <w:r>
        <w:rPr>
          <w:rFonts w:eastAsia="Times New Roman"/>
          <w:sz w:val="24"/>
          <w:szCs w:val="24"/>
        </w:rPr>
        <w:t>период с 2021 по 2025 гг. перспективная застройка определялась экспертно по данным, представленным администрацией г.Фатежа:</w:t>
      </w:r>
    </w:p>
    <w:p w:rsidR="0061228E" w:rsidRDefault="0061228E">
      <w:pPr>
        <w:spacing w:line="2" w:lineRule="exact"/>
        <w:rPr>
          <w:rFonts w:eastAsia="Times New Roman"/>
          <w:sz w:val="24"/>
          <w:szCs w:val="24"/>
        </w:rPr>
      </w:pPr>
    </w:p>
    <w:p w:rsidR="0061228E" w:rsidRDefault="002539ED">
      <w:pPr>
        <w:numPr>
          <w:ilvl w:val="0"/>
          <w:numId w:val="47"/>
        </w:numPr>
        <w:tabs>
          <w:tab w:val="left" w:pos="147"/>
        </w:tabs>
        <w:ind w:left="147" w:hanging="147"/>
        <w:rPr>
          <w:rFonts w:eastAsia="Times New Roman"/>
          <w:sz w:val="24"/>
          <w:szCs w:val="24"/>
        </w:rPr>
      </w:pPr>
      <w:r>
        <w:rPr>
          <w:rFonts w:eastAsia="Times New Roman"/>
          <w:sz w:val="24"/>
          <w:szCs w:val="24"/>
        </w:rPr>
        <w:t>плотности населения территории муниципального образования– 368 м2/чел;</w:t>
      </w:r>
    </w:p>
    <w:p w:rsidR="0061228E" w:rsidRDefault="002539ED">
      <w:pPr>
        <w:numPr>
          <w:ilvl w:val="0"/>
          <w:numId w:val="47"/>
        </w:numPr>
        <w:tabs>
          <w:tab w:val="left" w:pos="147"/>
        </w:tabs>
        <w:ind w:left="147" w:hanging="147"/>
        <w:rPr>
          <w:rFonts w:eastAsia="Times New Roman"/>
          <w:sz w:val="24"/>
          <w:szCs w:val="24"/>
        </w:rPr>
      </w:pPr>
      <w:r>
        <w:rPr>
          <w:rFonts w:eastAsia="Times New Roman"/>
          <w:sz w:val="24"/>
          <w:szCs w:val="24"/>
        </w:rPr>
        <w:t>расчётной обеспеченности населения жилищным фондом – 32,42м2/чел.</w:t>
      </w:r>
    </w:p>
    <w:p w:rsidR="0061228E" w:rsidRDefault="0061228E">
      <w:pPr>
        <w:spacing w:line="288" w:lineRule="exact"/>
        <w:rPr>
          <w:sz w:val="20"/>
          <w:szCs w:val="20"/>
        </w:rPr>
      </w:pPr>
    </w:p>
    <w:p w:rsidR="0061228E" w:rsidRDefault="002539ED">
      <w:pPr>
        <w:spacing w:line="237" w:lineRule="auto"/>
        <w:ind w:left="7"/>
        <w:jc w:val="both"/>
        <w:rPr>
          <w:sz w:val="20"/>
          <w:szCs w:val="20"/>
        </w:rPr>
      </w:pPr>
      <w:r>
        <w:rPr>
          <w:rFonts w:eastAsia="Times New Roman"/>
          <w:sz w:val="24"/>
          <w:szCs w:val="24"/>
        </w:rPr>
        <w:t>Из представленных данных видно, что в период до 202</w:t>
      </w:r>
      <w:r w:rsidR="00071FDC">
        <w:rPr>
          <w:rFonts w:eastAsia="Times New Roman"/>
          <w:sz w:val="24"/>
          <w:szCs w:val="24"/>
        </w:rPr>
        <w:t>7</w:t>
      </w:r>
      <w:r>
        <w:rPr>
          <w:rFonts w:eastAsia="Times New Roman"/>
          <w:sz w:val="24"/>
          <w:szCs w:val="24"/>
        </w:rPr>
        <w:t xml:space="preserve"> г. в г</w:t>
      </w:r>
      <w:proofErr w:type="gramStart"/>
      <w:r>
        <w:rPr>
          <w:rFonts w:eastAsia="Times New Roman"/>
          <w:sz w:val="24"/>
          <w:szCs w:val="24"/>
        </w:rPr>
        <w:t>.Ф</w:t>
      </w:r>
      <w:proofErr w:type="gramEnd"/>
      <w:r>
        <w:rPr>
          <w:rFonts w:eastAsia="Times New Roman"/>
          <w:sz w:val="24"/>
          <w:szCs w:val="24"/>
        </w:rPr>
        <w:t>атеже прогнозируется прирост фондов строительных площадей прирост жилищного фонда на уровне 1,5-3,1 тыс.м2. Наибольший прирост фондов строительных площадей в период с 202</w:t>
      </w:r>
      <w:r w:rsidR="00071FDC">
        <w:rPr>
          <w:rFonts w:eastAsia="Times New Roman"/>
          <w:sz w:val="24"/>
          <w:szCs w:val="24"/>
        </w:rPr>
        <w:t>2</w:t>
      </w:r>
      <w:r>
        <w:rPr>
          <w:rFonts w:eastAsia="Times New Roman"/>
          <w:sz w:val="24"/>
          <w:szCs w:val="24"/>
        </w:rPr>
        <w:t xml:space="preserve"> по 202</w:t>
      </w:r>
      <w:r w:rsidR="00071FDC">
        <w:rPr>
          <w:rFonts w:eastAsia="Times New Roman"/>
          <w:sz w:val="24"/>
          <w:szCs w:val="24"/>
        </w:rPr>
        <w:t>7</w:t>
      </w:r>
      <w:r>
        <w:rPr>
          <w:rFonts w:eastAsia="Times New Roman"/>
          <w:sz w:val="24"/>
          <w:szCs w:val="24"/>
        </w:rPr>
        <w:t xml:space="preserve"> гг. прогнозируется в частном секторе.</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Динамика перспективной застройки с 202</w:t>
      </w:r>
      <w:r w:rsidR="00071FDC">
        <w:rPr>
          <w:rFonts w:eastAsia="Times New Roman"/>
          <w:sz w:val="24"/>
          <w:szCs w:val="24"/>
        </w:rPr>
        <w:t>2</w:t>
      </w:r>
      <w:r>
        <w:rPr>
          <w:rFonts w:eastAsia="Times New Roman"/>
          <w:sz w:val="24"/>
          <w:szCs w:val="24"/>
        </w:rPr>
        <w:t xml:space="preserve"> по 202</w:t>
      </w:r>
      <w:r w:rsidR="00071FDC">
        <w:rPr>
          <w:rFonts w:eastAsia="Times New Roman"/>
          <w:sz w:val="24"/>
          <w:szCs w:val="24"/>
        </w:rPr>
        <w:t>7</w:t>
      </w:r>
      <w:r>
        <w:rPr>
          <w:rFonts w:eastAsia="Times New Roman"/>
          <w:sz w:val="24"/>
          <w:szCs w:val="24"/>
        </w:rPr>
        <w:t xml:space="preserve"> годы представлена в таблице 3.13.</w:t>
      </w:r>
    </w:p>
    <w:p w:rsidR="0061228E" w:rsidRDefault="0061228E">
      <w:pPr>
        <w:spacing w:line="252" w:lineRule="exact"/>
        <w:rPr>
          <w:sz w:val="20"/>
          <w:szCs w:val="20"/>
        </w:rPr>
      </w:pPr>
    </w:p>
    <w:p w:rsidR="0061228E" w:rsidRDefault="002539ED">
      <w:pPr>
        <w:ind w:left="7"/>
        <w:rPr>
          <w:sz w:val="20"/>
          <w:szCs w:val="20"/>
        </w:rPr>
      </w:pPr>
      <w:r>
        <w:rPr>
          <w:rFonts w:eastAsia="Times New Roman"/>
          <w:b/>
          <w:bCs/>
        </w:rPr>
        <w:t>Таблица 3.13. Динамика перспективной застройки с 202</w:t>
      </w:r>
      <w:r w:rsidR="00071FDC">
        <w:rPr>
          <w:rFonts w:eastAsia="Times New Roman"/>
          <w:b/>
          <w:bCs/>
        </w:rPr>
        <w:t>2</w:t>
      </w:r>
      <w:r>
        <w:rPr>
          <w:rFonts w:eastAsia="Times New Roman"/>
          <w:b/>
          <w:bCs/>
        </w:rPr>
        <w:t xml:space="preserve"> по 202</w:t>
      </w:r>
      <w:r w:rsidR="00071FDC">
        <w:rPr>
          <w:rFonts w:eastAsia="Times New Roman"/>
          <w:b/>
          <w:bCs/>
        </w:rPr>
        <w:t>7</w:t>
      </w:r>
      <w:r>
        <w:rPr>
          <w:rFonts w:eastAsia="Times New Roman"/>
          <w:b/>
          <w:bCs/>
        </w:rPr>
        <w:t>годы</w:t>
      </w:r>
    </w:p>
    <w:p w:rsidR="0061228E" w:rsidRDefault="0061228E">
      <w:pPr>
        <w:spacing w:line="189" w:lineRule="exact"/>
        <w:rPr>
          <w:sz w:val="20"/>
          <w:szCs w:val="20"/>
        </w:rPr>
      </w:pPr>
    </w:p>
    <w:p w:rsidR="0061228E" w:rsidRDefault="002539ED">
      <w:pPr>
        <w:ind w:left="9687"/>
        <w:rPr>
          <w:sz w:val="20"/>
          <w:szCs w:val="20"/>
        </w:rPr>
      </w:pPr>
      <w:r>
        <w:rPr>
          <w:rFonts w:eastAsia="Times New Roman"/>
          <w:sz w:val="24"/>
          <w:szCs w:val="24"/>
        </w:rPr>
        <w:t>46</w:t>
      </w:r>
    </w:p>
    <w:p w:rsidR="0061228E" w:rsidRDefault="002539ED">
      <w:pPr>
        <w:spacing w:line="20" w:lineRule="exact"/>
        <w:rPr>
          <w:sz w:val="20"/>
          <w:szCs w:val="20"/>
        </w:rPr>
      </w:pPr>
      <w:r>
        <w:rPr>
          <w:noProof/>
          <w:sz w:val="20"/>
          <w:szCs w:val="20"/>
        </w:rPr>
        <w:drawing>
          <wp:anchor distT="0" distB="0" distL="114300" distR="114300" simplePos="0" relativeHeight="251650048"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51072"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00"/>
        <w:gridCol w:w="680"/>
        <w:gridCol w:w="4120"/>
        <w:gridCol w:w="1000"/>
        <w:gridCol w:w="980"/>
        <w:gridCol w:w="960"/>
        <w:gridCol w:w="960"/>
        <w:gridCol w:w="1120"/>
        <w:gridCol w:w="60"/>
        <w:gridCol w:w="20"/>
      </w:tblGrid>
      <w:tr w:rsidR="0061228E">
        <w:trPr>
          <w:trHeight w:val="29"/>
        </w:trPr>
        <w:tc>
          <w:tcPr>
            <w:tcW w:w="100" w:type="dxa"/>
            <w:tcBorders>
              <w:right w:val="single" w:sz="8" w:space="0" w:color="622423"/>
            </w:tcBorders>
            <w:shd w:val="clear" w:color="auto" w:fill="622423"/>
            <w:vAlign w:val="bottom"/>
          </w:tcPr>
          <w:p w:rsidR="0061228E" w:rsidRDefault="0061228E">
            <w:pPr>
              <w:rPr>
                <w:sz w:val="2"/>
                <w:szCs w:val="2"/>
              </w:rPr>
            </w:pPr>
          </w:p>
        </w:tc>
        <w:tc>
          <w:tcPr>
            <w:tcW w:w="680" w:type="dxa"/>
            <w:tcBorders>
              <w:right w:val="single" w:sz="8" w:space="0" w:color="622423"/>
            </w:tcBorders>
            <w:shd w:val="clear" w:color="auto" w:fill="622423"/>
            <w:vAlign w:val="bottom"/>
          </w:tcPr>
          <w:p w:rsidR="0061228E" w:rsidRDefault="0061228E">
            <w:pPr>
              <w:rPr>
                <w:sz w:val="2"/>
                <w:szCs w:val="2"/>
              </w:rPr>
            </w:pPr>
          </w:p>
        </w:tc>
        <w:tc>
          <w:tcPr>
            <w:tcW w:w="4120" w:type="dxa"/>
            <w:tcBorders>
              <w:right w:val="single" w:sz="8" w:space="0" w:color="622423"/>
            </w:tcBorders>
            <w:shd w:val="clear" w:color="auto" w:fill="622423"/>
            <w:vAlign w:val="bottom"/>
          </w:tcPr>
          <w:p w:rsidR="0061228E" w:rsidRDefault="0061228E">
            <w:pPr>
              <w:rPr>
                <w:sz w:val="2"/>
                <w:szCs w:val="2"/>
              </w:rPr>
            </w:pPr>
          </w:p>
        </w:tc>
        <w:tc>
          <w:tcPr>
            <w:tcW w:w="1000" w:type="dxa"/>
            <w:tcBorders>
              <w:right w:val="single" w:sz="8" w:space="0" w:color="622423"/>
            </w:tcBorders>
            <w:shd w:val="clear" w:color="auto" w:fill="622423"/>
            <w:vAlign w:val="bottom"/>
          </w:tcPr>
          <w:p w:rsidR="0061228E" w:rsidRDefault="0061228E">
            <w:pPr>
              <w:rPr>
                <w:sz w:val="2"/>
                <w:szCs w:val="2"/>
              </w:rPr>
            </w:pPr>
          </w:p>
        </w:tc>
        <w:tc>
          <w:tcPr>
            <w:tcW w:w="98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6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00" w:type="dxa"/>
            <w:tcBorders>
              <w:right w:val="single" w:sz="8" w:space="0" w:color="622423"/>
            </w:tcBorders>
            <w:shd w:val="clear" w:color="auto" w:fill="622423"/>
            <w:vAlign w:val="bottom"/>
          </w:tcPr>
          <w:p w:rsidR="0061228E" w:rsidRDefault="0061228E">
            <w:pPr>
              <w:rPr>
                <w:sz w:val="5"/>
                <w:szCs w:val="5"/>
              </w:rPr>
            </w:pPr>
          </w:p>
        </w:tc>
        <w:tc>
          <w:tcPr>
            <w:tcW w:w="6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1"/>
        </w:trPr>
        <w:tc>
          <w:tcPr>
            <w:tcW w:w="10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Наименование показателей</w:t>
            </w:r>
          </w:p>
        </w:tc>
        <w:tc>
          <w:tcPr>
            <w:tcW w:w="1000" w:type="dxa"/>
            <w:tcBorders>
              <w:bottom w:val="single" w:sz="8" w:space="0" w:color="auto"/>
            </w:tcBorders>
            <w:vAlign w:val="bottom"/>
          </w:tcPr>
          <w:p w:rsidR="0061228E" w:rsidRDefault="0061228E">
            <w:pPr>
              <w:rPr>
                <w:sz w:val="20"/>
                <w:szCs w:val="20"/>
              </w:rPr>
            </w:pPr>
          </w:p>
        </w:tc>
        <w:tc>
          <w:tcPr>
            <w:tcW w:w="2900" w:type="dxa"/>
            <w:gridSpan w:val="3"/>
            <w:tcBorders>
              <w:bottom w:val="single" w:sz="8" w:space="0" w:color="auto"/>
            </w:tcBorders>
            <w:vAlign w:val="bottom"/>
          </w:tcPr>
          <w:p w:rsidR="0061228E" w:rsidRDefault="002539ED">
            <w:pPr>
              <w:spacing w:line="241" w:lineRule="exact"/>
              <w:ind w:right="379"/>
              <w:jc w:val="right"/>
              <w:rPr>
                <w:sz w:val="20"/>
                <w:szCs w:val="20"/>
              </w:rPr>
            </w:pPr>
            <w:r>
              <w:rPr>
                <w:rFonts w:eastAsia="Times New Roman"/>
              </w:rPr>
              <w:t>прогнозный период</w:t>
            </w:r>
          </w:p>
        </w:tc>
        <w:tc>
          <w:tcPr>
            <w:tcW w:w="1120" w:type="dxa"/>
            <w:tcBorders>
              <w:bottom w:val="single" w:sz="8" w:space="0" w:color="auto"/>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2"/>
        </w:trPr>
        <w:tc>
          <w:tcPr>
            <w:tcW w:w="100" w:type="dxa"/>
            <w:tcBorders>
              <w:right w:val="single" w:sz="8" w:space="0" w:color="auto"/>
            </w:tcBorders>
            <w:vAlign w:val="bottom"/>
          </w:tcPr>
          <w:p w:rsidR="0061228E" w:rsidRDefault="0061228E">
            <w:pPr>
              <w:rPr>
                <w:sz w:val="9"/>
                <w:szCs w:val="9"/>
              </w:rPr>
            </w:pPr>
          </w:p>
        </w:tc>
        <w:tc>
          <w:tcPr>
            <w:tcW w:w="680" w:type="dxa"/>
            <w:vMerge/>
            <w:tcBorders>
              <w:right w:val="single" w:sz="8" w:space="0" w:color="auto"/>
            </w:tcBorders>
            <w:vAlign w:val="bottom"/>
          </w:tcPr>
          <w:p w:rsidR="0061228E" w:rsidRDefault="0061228E">
            <w:pPr>
              <w:rPr>
                <w:sz w:val="9"/>
                <w:szCs w:val="9"/>
              </w:rPr>
            </w:pPr>
          </w:p>
        </w:tc>
        <w:tc>
          <w:tcPr>
            <w:tcW w:w="4120" w:type="dxa"/>
            <w:vMerge/>
            <w:tcBorders>
              <w:right w:val="single" w:sz="8" w:space="0" w:color="auto"/>
            </w:tcBorders>
            <w:vAlign w:val="bottom"/>
          </w:tcPr>
          <w:p w:rsidR="0061228E" w:rsidRDefault="0061228E">
            <w:pPr>
              <w:rPr>
                <w:sz w:val="9"/>
                <w:szCs w:val="9"/>
              </w:rPr>
            </w:pPr>
          </w:p>
        </w:tc>
        <w:tc>
          <w:tcPr>
            <w:tcW w:w="1000" w:type="dxa"/>
            <w:vMerge w:val="restart"/>
            <w:tcBorders>
              <w:right w:val="single" w:sz="8" w:space="0" w:color="auto"/>
            </w:tcBorders>
            <w:vAlign w:val="bottom"/>
          </w:tcPr>
          <w:p w:rsidR="0061228E" w:rsidRDefault="002539ED" w:rsidP="00846F45">
            <w:pPr>
              <w:jc w:val="center"/>
              <w:rPr>
                <w:sz w:val="20"/>
                <w:szCs w:val="20"/>
              </w:rPr>
            </w:pPr>
            <w:r>
              <w:rPr>
                <w:rFonts w:eastAsia="Times New Roman"/>
                <w:w w:val="99"/>
                <w:sz w:val="20"/>
                <w:szCs w:val="20"/>
              </w:rPr>
              <w:t>202</w:t>
            </w:r>
            <w:r w:rsidR="00846F45">
              <w:rPr>
                <w:rFonts w:eastAsia="Times New Roman"/>
                <w:w w:val="99"/>
                <w:sz w:val="20"/>
                <w:szCs w:val="20"/>
              </w:rPr>
              <w:t>3</w:t>
            </w:r>
          </w:p>
        </w:tc>
        <w:tc>
          <w:tcPr>
            <w:tcW w:w="980" w:type="dxa"/>
            <w:vMerge w:val="restart"/>
            <w:tcBorders>
              <w:right w:val="single" w:sz="8" w:space="0" w:color="auto"/>
            </w:tcBorders>
            <w:vAlign w:val="bottom"/>
          </w:tcPr>
          <w:p w:rsidR="0061228E" w:rsidRDefault="002539ED" w:rsidP="00846F45">
            <w:pPr>
              <w:jc w:val="center"/>
              <w:rPr>
                <w:sz w:val="20"/>
                <w:szCs w:val="20"/>
              </w:rPr>
            </w:pPr>
            <w:r>
              <w:rPr>
                <w:rFonts w:eastAsia="Times New Roman"/>
                <w:w w:val="99"/>
                <w:sz w:val="20"/>
                <w:szCs w:val="20"/>
              </w:rPr>
              <w:t>202</w:t>
            </w:r>
            <w:r w:rsidR="00846F45">
              <w:rPr>
                <w:rFonts w:eastAsia="Times New Roman"/>
                <w:w w:val="99"/>
                <w:sz w:val="20"/>
                <w:szCs w:val="20"/>
              </w:rPr>
              <w:t>4</w:t>
            </w:r>
          </w:p>
        </w:tc>
        <w:tc>
          <w:tcPr>
            <w:tcW w:w="960" w:type="dxa"/>
            <w:vMerge w:val="restart"/>
            <w:tcBorders>
              <w:right w:val="single" w:sz="8" w:space="0" w:color="auto"/>
            </w:tcBorders>
            <w:vAlign w:val="bottom"/>
          </w:tcPr>
          <w:p w:rsidR="0061228E" w:rsidRDefault="002539ED" w:rsidP="00846F45">
            <w:pPr>
              <w:jc w:val="center"/>
              <w:rPr>
                <w:sz w:val="20"/>
                <w:szCs w:val="20"/>
              </w:rPr>
            </w:pPr>
            <w:r>
              <w:rPr>
                <w:rFonts w:eastAsia="Times New Roman"/>
                <w:w w:val="99"/>
                <w:sz w:val="20"/>
                <w:szCs w:val="20"/>
              </w:rPr>
              <w:t>202</w:t>
            </w:r>
            <w:r w:rsidR="00846F45">
              <w:rPr>
                <w:rFonts w:eastAsia="Times New Roman"/>
                <w:w w:val="99"/>
                <w:sz w:val="20"/>
                <w:szCs w:val="20"/>
              </w:rPr>
              <w:t>5</w:t>
            </w:r>
          </w:p>
        </w:tc>
        <w:tc>
          <w:tcPr>
            <w:tcW w:w="960" w:type="dxa"/>
            <w:vMerge w:val="restart"/>
            <w:tcBorders>
              <w:right w:val="single" w:sz="8" w:space="0" w:color="auto"/>
            </w:tcBorders>
            <w:vAlign w:val="bottom"/>
          </w:tcPr>
          <w:p w:rsidR="0061228E" w:rsidRDefault="002539ED" w:rsidP="00846F45">
            <w:pPr>
              <w:jc w:val="center"/>
              <w:rPr>
                <w:sz w:val="20"/>
                <w:szCs w:val="20"/>
              </w:rPr>
            </w:pPr>
            <w:r>
              <w:rPr>
                <w:rFonts w:eastAsia="Times New Roman"/>
                <w:w w:val="99"/>
                <w:sz w:val="20"/>
                <w:szCs w:val="20"/>
              </w:rPr>
              <w:t>202</w:t>
            </w:r>
            <w:r w:rsidR="00846F45">
              <w:rPr>
                <w:rFonts w:eastAsia="Times New Roman"/>
                <w:w w:val="99"/>
                <w:sz w:val="20"/>
                <w:szCs w:val="20"/>
              </w:rPr>
              <w:t>6</w:t>
            </w:r>
          </w:p>
        </w:tc>
        <w:tc>
          <w:tcPr>
            <w:tcW w:w="1120" w:type="dxa"/>
            <w:vMerge w:val="restart"/>
            <w:tcBorders>
              <w:right w:val="single" w:sz="8" w:space="0" w:color="auto"/>
            </w:tcBorders>
            <w:vAlign w:val="bottom"/>
          </w:tcPr>
          <w:p w:rsidR="0061228E" w:rsidRDefault="002539ED" w:rsidP="00846F45">
            <w:pPr>
              <w:jc w:val="center"/>
              <w:rPr>
                <w:sz w:val="20"/>
                <w:szCs w:val="20"/>
              </w:rPr>
            </w:pPr>
            <w:r>
              <w:rPr>
                <w:rFonts w:eastAsia="Times New Roman"/>
                <w:w w:val="99"/>
                <w:sz w:val="20"/>
                <w:szCs w:val="20"/>
              </w:rPr>
              <w:t>202</w:t>
            </w:r>
            <w:r w:rsidR="00846F45">
              <w:rPr>
                <w:rFonts w:eastAsia="Times New Roman"/>
                <w:w w:val="99"/>
                <w:sz w:val="20"/>
                <w:szCs w:val="20"/>
              </w:rPr>
              <w:t>7</w:t>
            </w:r>
          </w:p>
        </w:tc>
        <w:tc>
          <w:tcPr>
            <w:tcW w:w="6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30"/>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1"/>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1</w:t>
            </w:r>
          </w:p>
        </w:tc>
        <w:tc>
          <w:tcPr>
            <w:tcW w:w="4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Численность населения, чел.</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6040</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6055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6070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6085</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7000</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412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Жилищный фонд в среднем на 1 жителя,</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28.0</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28.7</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25.3</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00" w:type="dxa"/>
            <w:tcBorders>
              <w:right w:val="single" w:sz="8" w:space="0" w:color="auto"/>
            </w:tcBorders>
            <w:vAlign w:val="bottom"/>
          </w:tcPr>
          <w:p w:rsidR="0061228E" w:rsidRDefault="0061228E">
            <w:pPr>
              <w:rPr>
                <w:sz w:val="10"/>
                <w:szCs w:val="10"/>
              </w:rPr>
            </w:pPr>
          </w:p>
        </w:tc>
        <w:tc>
          <w:tcPr>
            <w:tcW w:w="680" w:type="dxa"/>
            <w:vMerge/>
            <w:tcBorders>
              <w:right w:val="single" w:sz="8" w:space="0" w:color="auto"/>
            </w:tcBorders>
            <w:vAlign w:val="bottom"/>
          </w:tcPr>
          <w:p w:rsidR="0061228E" w:rsidRDefault="0061228E">
            <w:pPr>
              <w:rPr>
                <w:sz w:val="10"/>
                <w:szCs w:val="10"/>
              </w:rPr>
            </w:pP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8"/>
              </w:rPr>
              <w:t>м2/чел</w:t>
            </w:r>
          </w:p>
        </w:tc>
        <w:tc>
          <w:tcPr>
            <w:tcW w:w="100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3</w:t>
            </w:r>
          </w:p>
        </w:tc>
        <w:tc>
          <w:tcPr>
            <w:tcW w:w="412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Общая площадь жилых помещений,</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168,973</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170,973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172.97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174.92</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176.92</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0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тыс.м2.</w:t>
            </w:r>
          </w:p>
        </w:tc>
        <w:tc>
          <w:tcPr>
            <w:tcW w:w="100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120" w:type="dxa"/>
            <w:vMerge/>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61228E">
            <w:pPr>
              <w:rPr>
                <w:sz w:val="21"/>
                <w:szCs w:val="21"/>
              </w:rPr>
            </w:pPr>
          </w:p>
        </w:tc>
        <w:tc>
          <w:tcPr>
            <w:tcW w:w="4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многоквартирные жилые здания, в т.ч.:</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59,2</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59,2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60,8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60,8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60,8</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61228E">
            <w:pPr>
              <w:rPr>
                <w:sz w:val="21"/>
                <w:szCs w:val="21"/>
              </w:rPr>
            </w:pPr>
          </w:p>
        </w:tc>
        <w:tc>
          <w:tcPr>
            <w:tcW w:w="4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индивидуальные жилые здания, в т.ч.:</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103,5</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106,5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109,5</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00" w:type="dxa"/>
            <w:tcBorders>
              <w:right w:val="single" w:sz="8" w:space="0" w:color="auto"/>
            </w:tcBorders>
            <w:vAlign w:val="bottom"/>
          </w:tcPr>
          <w:p w:rsidR="0061228E" w:rsidRDefault="0061228E">
            <w:pPr>
              <w:rPr>
                <w:sz w:val="21"/>
                <w:szCs w:val="21"/>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4</w:t>
            </w:r>
          </w:p>
        </w:tc>
        <w:tc>
          <w:tcPr>
            <w:tcW w:w="4120" w:type="dxa"/>
            <w:tcBorders>
              <w:right w:val="single" w:sz="8" w:space="0" w:color="auto"/>
            </w:tcBorders>
            <w:vAlign w:val="bottom"/>
          </w:tcPr>
          <w:p w:rsidR="0061228E" w:rsidRDefault="002539ED">
            <w:pPr>
              <w:spacing w:line="243" w:lineRule="exact"/>
              <w:jc w:val="center"/>
              <w:rPr>
                <w:sz w:val="20"/>
                <w:szCs w:val="20"/>
              </w:rPr>
            </w:pPr>
            <w:r>
              <w:rPr>
                <w:rFonts w:eastAsia="Times New Roman"/>
              </w:rPr>
              <w:t>Годовой прирост нового жилья на 1</w:t>
            </w:r>
          </w:p>
        </w:tc>
        <w:tc>
          <w:tcPr>
            <w:tcW w:w="100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1120" w:type="dxa"/>
            <w:tcBorders>
              <w:right w:val="single" w:sz="8" w:space="0" w:color="auto"/>
            </w:tcBorders>
            <w:vAlign w:val="bottom"/>
          </w:tcPr>
          <w:p w:rsidR="0061228E" w:rsidRDefault="0061228E">
            <w:pPr>
              <w:rPr>
                <w:sz w:val="21"/>
                <w:szCs w:val="21"/>
              </w:rPr>
            </w:pP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0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9"/>
              </w:rPr>
              <w:t>жителя, кв.м.</w:t>
            </w:r>
          </w:p>
        </w:tc>
        <w:tc>
          <w:tcPr>
            <w:tcW w:w="10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sz w:val="20"/>
                <w:szCs w:val="20"/>
              </w:rPr>
              <w:t>0,33</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sz w:val="20"/>
                <w:szCs w:val="20"/>
              </w:rPr>
              <w:t>0,33</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5"/>
                <w:sz w:val="20"/>
                <w:szCs w:val="20"/>
              </w:rPr>
              <w:t>0,33</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sz w:val="20"/>
                <w:szCs w:val="20"/>
              </w:rPr>
              <w:t>0,33</w:t>
            </w:r>
          </w:p>
        </w:tc>
        <w:tc>
          <w:tcPr>
            <w:tcW w:w="11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5"/>
                <w:sz w:val="20"/>
                <w:szCs w:val="20"/>
              </w:rPr>
              <w:t>0,33</w:t>
            </w: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6</w:t>
            </w:r>
          </w:p>
        </w:tc>
        <w:tc>
          <w:tcPr>
            <w:tcW w:w="4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Площадь,га</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98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96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96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112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89"/>
        </w:trPr>
        <w:tc>
          <w:tcPr>
            <w:tcW w:w="100" w:type="dxa"/>
            <w:tcBorders>
              <w:right w:val="single" w:sz="8" w:space="0" w:color="auto"/>
            </w:tcBorders>
            <w:vAlign w:val="bottom"/>
          </w:tcPr>
          <w:p w:rsidR="0061228E" w:rsidRDefault="0061228E">
            <w:pPr>
              <w:rPr>
                <w:sz w:val="24"/>
                <w:szCs w:val="24"/>
              </w:rPr>
            </w:pPr>
          </w:p>
        </w:tc>
        <w:tc>
          <w:tcPr>
            <w:tcW w:w="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4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Плотность населения, чел/га</w:t>
            </w:r>
          </w:p>
        </w:tc>
        <w:tc>
          <w:tcPr>
            <w:tcW w:w="100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13,92</w:t>
            </w:r>
          </w:p>
        </w:tc>
        <w:tc>
          <w:tcPr>
            <w:tcW w:w="980" w:type="dxa"/>
            <w:tcBorders>
              <w:bottom w:val="single" w:sz="8" w:space="0" w:color="auto"/>
              <w:right w:val="single" w:sz="8" w:space="0" w:color="auto"/>
            </w:tcBorders>
            <w:vAlign w:val="bottom"/>
          </w:tcPr>
          <w:p w:rsidR="0061228E" w:rsidRDefault="002539ED">
            <w:pPr>
              <w:ind w:right="18"/>
              <w:jc w:val="right"/>
              <w:rPr>
                <w:sz w:val="20"/>
                <w:szCs w:val="20"/>
              </w:rPr>
            </w:pPr>
            <w:r>
              <w:rPr>
                <w:rFonts w:ascii="Calibri" w:eastAsia="Calibri" w:hAnsi="Calibri" w:cs="Calibri"/>
              </w:rPr>
              <w:t>13,95</w:t>
            </w:r>
          </w:p>
        </w:tc>
        <w:tc>
          <w:tcPr>
            <w:tcW w:w="96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13,99</w:t>
            </w:r>
          </w:p>
        </w:tc>
        <w:tc>
          <w:tcPr>
            <w:tcW w:w="96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14,02</w:t>
            </w:r>
          </w:p>
        </w:tc>
        <w:tc>
          <w:tcPr>
            <w:tcW w:w="112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16,13</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5"/>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61228E">
            <w:pPr>
              <w:rPr>
                <w:sz w:val="21"/>
                <w:szCs w:val="21"/>
              </w:rPr>
            </w:pPr>
          </w:p>
        </w:tc>
        <w:tc>
          <w:tcPr>
            <w:tcW w:w="4120" w:type="dxa"/>
            <w:tcBorders>
              <w:bottom w:val="single" w:sz="8" w:space="0" w:color="auto"/>
              <w:right w:val="single" w:sz="8" w:space="0" w:color="auto"/>
            </w:tcBorders>
            <w:vAlign w:val="bottom"/>
          </w:tcPr>
          <w:p w:rsidR="0061228E" w:rsidRDefault="0061228E">
            <w:pPr>
              <w:rPr>
                <w:sz w:val="21"/>
                <w:szCs w:val="21"/>
              </w:rPr>
            </w:pPr>
          </w:p>
        </w:tc>
        <w:tc>
          <w:tcPr>
            <w:tcW w:w="1000" w:type="dxa"/>
            <w:tcBorders>
              <w:bottom w:val="single" w:sz="8" w:space="0" w:color="auto"/>
              <w:right w:val="single" w:sz="8" w:space="0" w:color="auto"/>
            </w:tcBorders>
            <w:vAlign w:val="bottom"/>
          </w:tcPr>
          <w:p w:rsidR="0061228E" w:rsidRDefault="0061228E">
            <w:pPr>
              <w:rPr>
                <w:sz w:val="21"/>
                <w:szCs w:val="21"/>
              </w:rPr>
            </w:pPr>
          </w:p>
        </w:tc>
        <w:tc>
          <w:tcPr>
            <w:tcW w:w="98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1120" w:type="dxa"/>
            <w:tcBorders>
              <w:bottom w:val="single" w:sz="8" w:space="0" w:color="auto"/>
              <w:right w:val="single" w:sz="8" w:space="0" w:color="auto"/>
            </w:tcBorders>
            <w:vAlign w:val="bottom"/>
          </w:tcPr>
          <w:p w:rsidR="0061228E" w:rsidRDefault="0061228E">
            <w:pPr>
              <w:rPr>
                <w:sz w:val="21"/>
                <w:szCs w:val="21"/>
              </w:rPr>
            </w:pP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74" w:lineRule="exact"/>
        <w:rPr>
          <w:sz w:val="20"/>
          <w:szCs w:val="20"/>
        </w:rPr>
      </w:pPr>
    </w:p>
    <w:p w:rsidR="0061228E" w:rsidRDefault="002539ED">
      <w:pPr>
        <w:ind w:left="40"/>
        <w:rPr>
          <w:sz w:val="20"/>
          <w:szCs w:val="20"/>
        </w:rPr>
      </w:pPr>
      <w:r>
        <w:rPr>
          <w:rFonts w:eastAsia="Times New Roman"/>
          <w:b/>
          <w:bCs/>
          <w:sz w:val="24"/>
          <w:szCs w:val="24"/>
        </w:rPr>
        <w:t>3.7.2.4. Сводный прогноз перспективной застройки</w:t>
      </w:r>
    </w:p>
    <w:p w:rsidR="0061228E" w:rsidRDefault="0061228E">
      <w:pPr>
        <w:spacing w:line="276" w:lineRule="exact"/>
        <w:rPr>
          <w:sz w:val="20"/>
          <w:szCs w:val="20"/>
        </w:rPr>
      </w:pPr>
    </w:p>
    <w:p w:rsidR="0061228E" w:rsidRDefault="002539ED">
      <w:pPr>
        <w:ind w:left="40"/>
        <w:rPr>
          <w:sz w:val="20"/>
          <w:szCs w:val="20"/>
        </w:rPr>
      </w:pPr>
      <w:r>
        <w:rPr>
          <w:rFonts w:eastAsia="Times New Roman"/>
          <w:sz w:val="24"/>
          <w:szCs w:val="24"/>
        </w:rPr>
        <w:t>Сводное изменение фондов застройки представлено в таблице 3.14.</w:t>
      </w:r>
    </w:p>
    <w:p w:rsidR="0061228E" w:rsidRDefault="0061228E">
      <w:pPr>
        <w:spacing w:line="266" w:lineRule="exact"/>
        <w:rPr>
          <w:sz w:val="20"/>
          <w:szCs w:val="20"/>
        </w:rPr>
      </w:pPr>
    </w:p>
    <w:p w:rsidR="0061228E" w:rsidRDefault="002539ED">
      <w:pPr>
        <w:spacing w:line="234" w:lineRule="auto"/>
        <w:ind w:left="40" w:right="20"/>
        <w:jc w:val="both"/>
        <w:rPr>
          <w:sz w:val="20"/>
          <w:szCs w:val="20"/>
        </w:rPr>
      </w:pPr>
      <w:r>
        <w:rPr>
          <w:rFonts w:eastAsia="Times New Roman"/>
          <w:b/>
          <w:bCs/>
        </w:rPr>
        <w:t>Таблица 3.14. Расчет объемов жилищного строительства с учетом прогноза динамики численности населения</w:t>
      </w:r>
    </w:p>
    <w:tbl>
      <w:tblPr>
        <w:tblW w:w="0" w:type="auto"/>
        <w:tblInd w:w="110" w:type="dxa"/>
        <w:tblLayout w:type="fixed"/>
        <w:tblCellMar>
          <w:left w:w="0" w:type="dxa"/>
          <w:right w:w="0" w:type="dxa"/>
        </w:tblCellMar>
        <w:tblLook w:val="04A0" w:firstRow="1" w:lastRow="0" w:firstColumn="1" w:lastColumn="0" w:noHBand="0" w:noVBand="1"/>
      </w:tblPr>
      <w:tblGrid>
        <w:gridCol w:w="100"/>
        <w:gridCol w:w="580"/>
        <w:gridCol w:w="4220"/>
        <w:gridCol w:w="1500"/>
        <w:gridCol w:w="2040"/>
        <w:gridCol w:w="1360"/>
        <w:gridCol w:w="30"/>
      </w:tblGrid>
      <w:tr w:rsidR="0061228E">
        <w:trPr>
          <w:trHeight w:val="257"/>
        </w:trPr>
        <w:tc>
          <w:tcPr>
            <w:tcW w:w="100" w:type="dxa"/>
            <w:tcBorders>
              <w:top w:val="single" w:sz="8" w:space="0" w:color="auto"/>
              <w:left w:val="single" w:sz="8" w:space="0" w:color="auto"/>
            </w:tcBorders>
            <w:vAlign w:val="bottom"/>
          </w:tcPr>
          <w:p w:rsidR="0061228E" w:rsidRDefault="0061228E"/>
        </w:tc>
        <w:tc>
          <w:tcPr>
            <w:tcW w:w="580" w:type="dxa"/>
            <w:tcBorders>
              <w:top w:val="single" w:sz="8" w:space="0" w:color="auto"/>
              <w:right w:val="single" w:sz="8" w:space="0" w:color="auto"/>
            </w:tcBorders>
            <w:vAlign w:val="bottom"/>
          </w:tcPr>
          <w:p w:rsidR="0061228E" w:rsidRDefault="002539ED">
            <w:pPr>
              <w:ind w:right="40"/>
              <w:jc w:val="center"/>
              <w:rPr>
                <w:sz w:val="20"/>
                <w:szCs w:val="20"/>
              </w:rPr>
            </w:pPr>
            <w:r>
              <w:rPr>
                <w:rFonts w:eastAsia="Times New Roman"/>
                <w:sz w:val="20"/>
                <w:szCs w:val="20"/>
              </w:rPr>
              <w:t>№</w:t>
            </w:r>
          </w:p>
        </w:tc>
        <w:tc>
          <w:tcPr>
            <w:tcW w:w="4220" w:type="dxa"/>
            <w:tcBorders>
              <w:top w:val="single" w:sz="8" w:space="0" w:color="auto"/>
              <w:right w:val="single" w:sz="8" w:space="0" w:color="auto"/>
            </w:tcBorders>
            <w:vAlign w:val="bottom"/>
          </w:tcPr>
          <w:p w:rsidR="0061228E" w:rsidRDefault="002539ED">
            <w:pPr>
              <w:ind w:left="920"/>
              <w:rPr>
                <w:sz w:val="20"/>
                <w:szCs w:val="20"/>
              </w:rPr>
            </w:pPr>
            <w:r>
              <w:rPr>
                <w:rFonts w:eastAsia="Times New Roman"/>
                <w:sz w:val="20"/>
                <w:szCs w:val="20"/>
              </w:rPr>
              <w:t>Наименование показателей</w:t>
            </w:r>
          </w:p>
        </w:tc>
        <w:tc>
          <w:tcPr>
            <w:tcW w:w="1500" w:type="dxa"/>
            <w:tcBorders>
              <w:top w:val="single" w:sz="8" w:space="0" w:color="auto"/>
            </w:tcBorders>
            <w:vAlign w:val="bottom"/>
          </w:tcPr>
          <w:p w:rsidR="0061228E" w:rsidRDefault="0061228E"/>
        </w:tc>
        <w:tc>
          <w:tcPr>
            <w:tcW w:w="2040" w:type="dxa"/>
            <w:tcBorders>
              <w:top w:val="single" w:sz="8" w:space="0" w:color="auto"/>
            </w:tcBorders>
            <w:vAlign w:val="bottom"/>
          </w:tcPr>
          <w:p w:rsidR="0061228E" w:rsidRDefault="002539ED">
            <w:pPr>
              <w:ind w:left="100"/>
              <w:rPr>
                <w:sz w:val="20"/>
                <w:szCs w:val="20"/>
              </w:rPr>
            </w:pPr>
            <w:r>
              <w:rPr>
                <w:rFonts w:eastAsia="Times New Roman"/>
                <w:sz w:val="20"/>
                <w:szCs w:val="20"/>
              </w:rPr>
              <w:t>прогнозный период</w:t>
            </w:r>
          </w:p>
        </w:tc>
        <w:tc>
          <w:tcPr>
            <w:tcW w:w="1360" w:type="dxa"/>
            <w:tcBorders>
              <w:top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7"/>
        </w:trPr>
        <w:tc>
          <w:tcPr>
            <w:tcW w:w="100" w:type="dxa"/>
            <w:tcBorders>
              <w:left w:val="single" w:sz="8" w:space="0" w:color="auto"/>
              <w:bottom w:val="single" w:sz="8" w:space="0" w:color="auto"/>
            </w:tcBorders>
            <w:vAlign w:val="bottom"/>
          </w:tcPr>
          <w:p w:rsidR="0061228E" w:rsidRDefault="0061228E">
            <w:pPr>
              <w:rPr>
                <w:sz w:val="3"/>
                <w:szCs w:val="3"/>
              </w:rPr>
            </w:pPr>
          </w:p>
        </w:tc>
        <w:tc>
          <w:tcPr>
            <w:tcW w:w="580" w:type="dxa"/>
            <w:tcBorders>
              <w:bottom w:val="single" w:sz="8" w:space="0" w:color="auto"/>
              <w:right w:val="single" w:sz="8" w:space="0" w:color="auto"/>
            </w:tcBorders>
            <w:vAlign w:val="bottom"/>
          </w:tcPr>
          <w:p w:rsidR="0061228E" w:rsidRDefault="0061228E">
            <w:pPr>
              <w:rPr>
                <w:sz w:val="3"/>
                <w:szCs w:val="3"/>
              </w:rPr>
            </w:pPr>
          </w:p>
        </w:tc>
        <w:tc>
          <w:tcPr>
            <w:tcW w:w="422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2040" w:type="dxa"/>
            <w:tcBorders>
              <w:bottom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2"/>
        </w:trPr>
        <w:tc>
          <w:tcPr>
            <w:tcW w:w="100" w:type="dxa"/>
            <w:tcBorders>
              <w:right w:val="single" w:sz="8" w:space="0" w:color="auto"/>
            </w:tcBorders>
            <w:vAlign w:val="bottom"/>
          </w:tcPr>
          <w:p w:rsidR="0061228E" w:rsidRDefault="0061228E">
            <w:pPr>
              <w:rPr>
                <w:sz w:val="21"/>
                <w:szCs w:val="21"/>
              </w:rPr>
            </w:pPr>
          </w:p>
        </w:tc>
        <w:tc>
          <w:tcPr>
            <w:tcW w:w="580" w:type="dxa"/>
            <w:tcBorders>
              <w:right w:val="single" w:sz="8" w:space="0" w:color="auto"/>
            </w:tcBorders>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1500" w:type="dxa"/>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w:t>
            </w:r>
            <w:r w:rsidR="00071FDC">
              <w:rPr>
                <w:rFonts w:eastAsia="Times New Roman"/>
                <w:w w:val="99"/>
                <w:sz w:val="20"/>
                <w:szCs w:val="20"/>
              </w:rPr>
              <w:t>2</w:t>
            </w:r>
            <w:r w:rsidR="00242992">
              <w:rPr>
                <w:rFonts w:eastAsia="Times New Roman"/>
                <w:w w:val="99"/>
                <w:sz w:val="20"/>
                <w:szCs w:val="20"/>
              </w:rPr>
              <w:t>1</w:t>
            </w:r>
          </w:p>
        </w:tc>
        <w:tc>
          <w:tcPr>
            <w:tcW w:w="2040" w:type="dxa"/>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202</w:t>
            </w:r>
            <w:r w:rsidR="00242992">
              <w:rPr>
                <w:rFonts w:eastAsia="Times New Roman"/>
                <w:w w:val="99"/>
                <w:sz w:val="20"/>
                <w:szCs w:val="20"/>
              </w:rPr>
              <w:t>2</w:t>
            </w:r>
          </w:p>
        </w:tc>
        <w:tc>
          <w:tcPr>
            <w:tcW w:w="1360" w:type="dxa"/>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202</w:t>
            </w:r>
            <w:r w:rsidR="00242992">
              <w:rPr>
                <w:rFonts w:eastAsia="Times New Roman"/>
                <w:w w:val="99"/>
                <w:sz w:val="20"/>
                <w:szCs w:val="20"/>
              </w:rPr>
              <w:t>3</w:t>
            </w:r>
            <w:r>
              <w:rPr>
                <w:rFonts w:eastAsia="Times New Roman"/>
                <w:w w:val="99"/>
                <w:sz w:val="20"/>
                <w:szCs w:val="20"/>
              </w:rPr>
              <w:t>-202</w:t>
            </w:r>
            <w:r w:rsidR="00071FDC">
              <w:rPr>
                <w:rFonts w:eastAsia="Times New Roman"/>
                <w:w w:val="99"/>
                <w:sz w:val="20"/>
                <w:szCs w:val="20"/>
              </w:rPr>
              <w:t>7</w:t>
            </w:r>
          </w:p>
        </w:tc>
        <w:tc>
          <w:tcPr>
            <w:tcW w:w="0" w:type="dxa"/>
            <w:vAlign w:val="bottom"/>
          </w:tcPr>
          <w:p w:rsidR="0061228E" w:rsidRDefault="0061228E">
            <w:pPr>
              <w:rPr>
                <w:sz w:val="1"/>
                <w:szCs w:val="1"/>
              </w:rPr>
            </w:pPr>
          </w:p>
        </w:tc>
      </w:tr>
      <w:tr w:rsidR="0061228E">
        <w:trPr>
          <w:trHeight w:val="37"/>
        </w:trPr>
        <w:tc>
          <w:tcPr>
            <w:tcW w:w="100" w:type="dxa"/>
            <w:tcBorders>
              <w:right w:val="single" w:sz="8" w:space="0" w:color="auto"/>
            </w:tcBorders>
            <w:vAlign w:val="bottom"/>
          </w:tcPr>
          <w:p w:rsidR="0061228E" w:rsidRDefault="0061228E">
            <w:pPr>
              <w:rPr>
                <w:sz w:val="3"/>
                <w:szCs w:val="3"/>
              </w:rPr>
            </w:pPr>
          </w:p>
        </w:tc>
        <w:tc>
          <w:tcPr>
            <w:tcW w:w="580" w:type="dxa"/>
            <w:tcBorders>
              <w:bottom w:val="single" w:sz="8" w:space="0" w:color="auto"/>
              <w:right w:val="single" w:sz="8" w:space="0" w:color="auto"/>
            </w:tcBorders>
            <w:vAlign w:val="bottom"/>
          </w:tcPr>
          <w:p w:rsidR="0061228E" w:rsidRDefault="0061228E">
            <w:pPr>
              <w:rPr>
                <w:sz w:val="3"/>
                <w:szCs w:val="3"/>
              </w:rPr>
            </w:pPr>
          </w:p>
        </w:tc>
        <w:tc>
          <w:tcPr>
            <w:tcW w:w="422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right w:val="single" w:sz="8" w:space="0" w:color="auto"/>
            </w:tcBorders>
            <w:vAlign w:val="bottom"/>
          </w:tcPr>
          <w:p w:rsidR="0061228E" w:rsidRDefault="0061228E">
            <w:pPr>
              <w:rPr>
                <w:sz w:val="3"/>
                <w:szCs w:val="3"/>
              </w:rPr>
            </w:pPr>
          </w:p>
        </w:tc>
        <w:tc>
          <w:tcPr>
            <w:tcW w:w="204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2"/>
        </w:trPr>
        <w:tc>
          <w:tcPr>
            <w:tcW w:w="68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4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0"/>
                <w:szCs w:val="20"/>
              </w:rPr>
              <w:t>Численность населения, чел.</w:t>
            </w:r>
          </w:p>
        </w:tc>
        <w:tc>
          <w:tcPr>
            <w:tcW w:w="1500" w:type="dxa"/>
            <w:tcBorders>
              <w:bottom w:val="single" w:sz="8" w:space="0" w:color="auto"/>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6025</w:t>
            </w:r>
          </w:p>
        </w:tc>
        <w:tc>
          <w:tcPr>
            <w:tcW w:w="2040" w:type="dxa"/>
            <w:tcBorders>
              <w:bottom w:val="single" w:sz="8" w:space="0" w:color="auto"/>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6040</w:t>
            </w:r>
          </w:p>
        </w:tc>
        <w:tc>
          <w:tcPr>
            <w:tcW w:w="13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5925</w:t>
            </w:r>
          </w:p>
        </w:tc>
        <w:tc>
          <w:tcPr>
            <w:tcW w:w="0" w:type="dxa"/>
            <w:vAlign w:val="bottom"/>
          </w:tcPr>
          <w:p w:rsidR="0061228E" w:rsidRDefault="0061228E">
            <w:pPr>
              <w:rPr>
                <w:sz w:val="1"/>
                <w:szCs w:val="1"/>
              </w:rPr>
            </w:pPr>
          </w:p>
        </w:tc>
      </w:tr>
      <w:tr w:rsidR="0061228E">
        <w:trPr>
          <w:trHeight w:val="253"/>
        </w:trPr>
        <w:tc>
          <w:tcPr>
            <w:tcW w:w="68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Жилищный фонд в среднем на 1 жителя,</w:t>
            </w:r>
          </w:p>
        </w:tc>
        <w:tc>
          <w:tcPr>
            <w:tcW w:w="1500" w:type="dxa"/>
            <w:tcBorders>
              <w:right w:val="single" w:sz="8" w:space="0" w:color="auto"/>
            </w:tcBorders>
            <w:vAlign w:val="bottom"/>
          </w:tcPr>
          <w:p w:rsidR="0061228E" w:rsidRDefault="0061228E">
            <w:pPr>
              <w:rPr>
                <w:sz w:val="21"/>
                <w:szCs w:val="21"/>
              </w:rPr>
            </w:pPr>
          </w:p>
        </w:tc>
        <w:tc>
          <w:tcPr>
            <w:tcW w:w="2040" w:type="dxa"/>
            <w:tcBorders>
              <w:right w:val="single" w:sz="8" w:space="0" w:color="auto"/>
            </w:tcBorders>
            <w:vAlign w:val="bottom"/>
          </w:tcPr>
          <w:p w:rsidR="0061228E" w:rsidRDefault="0061228E">
            <w:pPr>
              <w:rPr>
                <w:sz w:val="21"/>
                <w:szCs w:val="21"/>
              </w:rPr>
            </w:pPr>
          </w:p>
        </w:tc>
        <w:tc>
          <w:tcPr>
            <w:tcW w:w="13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31,72</w:t>
            </w:r>
          </w:p>
        </w:tc>
        <w:tc>
          <w:tcPr>
            <w:tcW w:w="0" w:type="dxa"/>
            <w:vAlign w:val="bottom"/>
          </w:tcPr>
          <w:p w:rsidR="0061228E" w:rsidRDefault="0061228E">
            <w:pPr>
              <w:rPr>
                <w:sz w:val="1"/>
                <w:szCs w:val="1"/>
              </w:rPr>
            </w:pPr>
          </w:p>
        </w:tc>
      </w:tr>
      <w:tr w:rsidR="0061228E">
        <w:trPr>
          <w:trHeight w:val="113"/>
        </w:trPr>
        <w:tc>
          <w:tcPr>
            <w:tcW w:w="680" w:type="dxa"/>
            <w:gridSpan w:val="2"/>
            <w:vMerge/>
            <w:tcBorders>
              <w:right w:val="single" w:sz="8" w:space="0" w:color="auto"/>
            </w:tcBorders>
            <w:vAlign w:val="bottom"/>
          </w:tcPr>
          <w:p w:rsidR="0061228E" w:rsidRDefault="0061228E">
            <w:pPr>
              <w:rPr>
                <w:sz w:val="9"/>
                <w:szCs w:val="9"/>
              </w:rPr>
            </w:pPr>
          </w:p>
        </w:tc>
        <w:tc>
          <w:tcPr>
            <w:tcW w:w="4220" w:type="dxa"/>
            <w:vMerge w:val="restart"/>
            <w:tcBorders>
              <w:right w:val="single" w:sz="8" w:space="0" w:color="auto"/>
            </w:tcBorders>
            <w:vAlign w:val="bottom"/>
          </w:tcPr>
          <w:p w:rsidR="0061228E" w:rsidRDefault="002539ED">
            <w:pPr>
              <w:spacing w:line="228" w:lineRule="exact"/>
              <w:ind w:left="60"/>
              <w:rPr>
                <w:sz w:val="20"/>
                <w:szCs w:val="20"/>
              </w:rPr>
            </w:pPr>
            <w:r>
              <w:rPr>
                <w:rFonts w:eastAsia="Times New Roman"/>
                <w:sz w:val="20"/>
                <w:szCs w:val="20"/>
              </w:rPr>
              <w:t>кв.м/чел</w:t>
            </w:r>
          </w:p>
        </w:tc>
        <w:tc>
          <w:tcPr>
            <w:tcW w:w="150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7"/>
              </w:rPr>
              <w:t>27,4</w:t>
            </w:r>
          </w:p>
        </w:tc>
        <w:tc>
          <w:tcPr>
            <w:tcW w:w="204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7"/>
              </w:rPr>
              <w:t>27,6</w:t>
            </w:r>
          </w:p>
        </w:tc>
        <w:tc>
          <w:tcPr>
            <w:tcW w:w="136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40"/>
        </w:trPr>
        <w:tc>
          <w:tcPr>
            <w:tcW w:w="100" w:type="dxa"/>
            <w:tcBorders>
              <w:bottom w:val="single" w:sz="8" w:space="0" w:color="auto"/>
            </w:tcBorders>
            <w:vAlign w:val="bottom"/>
          </w:tcPr>
          <w:p w:rsidR="0061228E" w:rsidRDefault="0061228E">
            <w:pPr>
              <w:rPr>
                <w:sz w:val="12"/>
                <w:szCs w:val="12"/>
              </w:rPr>
            </w:pPr>
          </w:p>
        </w:tc>
        <w:tc>
          <w:tcPr>
            <w:tcW w:w="580" w:type="dxa"/>
            <w:tcBorders>
              <w:bottom w:val="single" w:sz="8" w:space="0" w:color="auto"/>
              <w:right w:val="single" w:sz="8" w:space="0" w:color="auto"/>
            </w:tcBorders>
            <w:vAlign w:val="bottom"/>
          </w:tcPr>
          <w:p w:rsidR="0061228E" w:rsidRDefault="0061228E">
            <w:pPr>
              <w:rPr>
                <w:sz w:val="12"/>
                <w:szCs w:val="12"/>
              </w:rPr>
            </w:pPr>
          </w:p>
        </w:tc>
        <w:tc>
          <w:tcPr>
            <w:tcW w:w="4220" w:type="dxa"/>
            <w:vMerge/>
            <w:tcBorders>
              <w:bottom w:val="single" w:sz="8" w:space="0" w:color="auto"/>
              <w:right w:val="single" w:sz="8" w:space="0" w:color="auto"/>
            </w:tcBorders>
            <w:vAlign w:val="bottom"/>
          </w:tcPr>
          <w:p w:rsidR="0061228E" w:rsidRDefault="0061228E">
            <w:pPr>
              <w:rPr>
                <w:sz w:val="12"/>
                <w:szCs w:val="12"/>
              </w:rPr>
            </w:pPr>
          </w:p>
        </w:tc>
        <w:tc>
          <w:tcPr>
            <w:tcW w:w="1500" w:type="dxa"/>
            <w:vMerge/>
            <w:tcBorders>
              <w:bottom w:val="single" w:sz="8" w:space="0" w:color="auto"/>
              <w:right w:val="single" w:sz="8" w:space="0" w:color="auto"/>
            </w:tcBorders>
            <w:vAlign w:val="bottom"/>
          </w:tcPr>
          <w:p w:rsidR="0061228E" w:rsidRDefault="0061228E">
            <w:pPr>
              <w:rPr>
                <w:sz w:val="12"/>
                <w:szCs w:val="12"/>
              </w:rPr>
            </w:pPr>
          </w:p>
        </w:tc>
        <w:tc>
          <w:tcPr>
            <w:tcW w:w="2040" w:type="dxa"/>
            <w:vMerge/>
            <w:tcBorders>
              <w:bottom w:val="single" w:sz="8" w:space="0" w:color="auto"/>
              <w:right w:val="single" w:sz="8" w:space="0" w:color="auto"/>
            </w:tcBorders>
            <w:vAlign w:val="bottom"/>
          </w:tcPr>
          <w:p w:rsidR="0061228E" w:rsidRDefault="0061228E">
            <w:pPr>
              <w:rPr>
                <w:sz w:val="12"/>
                <w:szCs w:val="12"/>
              </w:rPr>
            </w:pPr>
          </w:p>
        </w:tc>
        <w:tc>
          <w:tcPr>
            <w:tcW w:w="13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3"/>
        </w:trPr>
        <w:tc>
          <w:tcPr>
            <w:tcW w:w="680" w:type="dxa"/>
            <w:gridSpan w:val="2"/>
            <w:tcBorders>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Общая площадь жилых помещений, тыс.кв.м.</w:t>
            </w:r>
          </w:p>
        </w:tc>
        <w:tc>
          <w:tcPr>
            <w:tcW w:w="15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164,973</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166,973</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177.8</w:t>
            </w:r>
          </w:p>
        </w:tc>
        <w:tc>
          <w:tcPr>
            <w:tcW w:w="0" w:type="dxa"/>
            <w:vAlign w:val="bottom"/>
          </w:tcPr>
          <w:p w:rsidR="0061228E" w:rsidRDefault="0061228E">
            <w:pPr>
              <w:rPr>
                <w:sz w:val="1"/>
                <w:szCs w:val="1"/>
              </w:rPr>
            </w:pPr>
          </w:p>
        </w:tc>
      </w:tr>
      <w:tr w:rsidR="0061228E">
        <w:trPr>
          <w:trHeight w:val="118"/>
        </w:trPr>
        <w:tc>
          <w:tcPr>
            <w:tcW w:w="100" w:type="dxa"/>
            <w:tcBorders>
              <w:bottom w:val="single" w:sz="8" w:space="0" w:color="auto"/>
            </w:tcBorders>
            <w:vAlign w:val="bottom"/>
          </w:tcPr>
          <w:p w:rsidR="0061228E" w:rsidRDefault="0061228E">
            <w:pPr>
              <w:rPr>
                <w:sz w:val="10"/>
                <w:szCs w:val="10"/>
              </w:rPr>
            </w:pPr>
          </w:p>
        </w:tc>
        <w:tc>
          <w:tcPr>
            <w:tcW w:w="580" w:type="dxa"/>
            <w:tcBorders>
              <w:bottom w:val="single" w:sz="8" w:space="0" w:color="auto"/>
              <w:right w:val="single" w:sz="8" w:space="0" w:color="auto"/>
            </w:tcBorders>
            <w:vAlign w:val="bottom"/>
          </w:tcPr>
          <w:p w:rsidR="0061228E" w:rsidRDefault="0061228E">
            <w:pPr>
              <w:rPr>
                <w:sz w:val="10"/>
                <w:szCs w:val="10"/>
              </w:rPr>
            </w:pPr>
          </w:p>
        </w:tc>
        <w:tc>
          <w:tcPr>
            <w:tcW w:w="4220" w:type="dxa"/>
            <w:tcBorders>
              <w:bottom w:val="single" w:sz="8" w:space="0" w:color="auto"/>
              <w:right w:val="single" w:sz="8" w:space="0" w:color="auto"/>
            </w:tcBorders>
            <w:vAlign w:val="bottom"/>
          </w:tcPr>
          <w:p w:rsidR="0061228E" w:rsidRDefault="0061228E">
            <w:pPr>
              <w:rPr>
                <w:sz w:val="10"/>
                <w:szCs w:val="10"/>
              </w:rPr>
            </w:pPr>
          </w:p>
        </w:tc>
        <w:tc>
          <w:tcPr>
            <w:tcW w:w="1500" w:type="dxa"/>
            <w:tcBorders>
              <w:bottom w:val="single" w:sz="8" w:space="0" w:color="auto"/>
              <w:right w:val="single" w:sz="8" w:space="0" w:color="auto"/>
            </w:tcBorders>
            <w:vAlign w:val="bottom"/>
          </w:tcPr>
          <w:p w:rsidR="0061228E" w:rsidRDefault="0061228E">
            <w:pPr>
              <w:rPr>
                <w:sz w:val="10"/>
                <w:szCs w:val="10"/>
              </w:rPr>
            </w:pPr>
          </w:p>
        </w:tc>
        <w:tc>
          <w:tcPr>
            <w:tcW w:w="2040" w:type="dxa"/>
            <w:tcBorders>
              <w:bottom w:val="single" w:sz="8" w:space="0" w:color="auto"/>
              <w:right w:val="single" w:sz="8" w:space="0" w:color="auto"/>
            </w:tcBorders>
            <w:vAlign w:val="bottom"/>
          </w:tcPr>
          <w:p w:rsidR="0061228E" w:rsidRDefault="0061228E">
            <w:pPr>
              <w:rPr>
                <w:sz w:val="10"/>
                <w:szCs w:val="10"/>
              </w:rPr>
            </w:pPr>
          </w:p>
        </w:tc>
        <w:tc>
          <w:tcPr>
            <w:tcW w:w="136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1"/>
        </w:trPr>
        <w:tc>
          <w:tcPr>
            <w:tcW w:w="100" w:type="dxa"/>
            <w:vAlign w:val="bottom"/>
          </w:tcPr>
          <w:p w:rsidR="0061228E" w:rsidRDefault="0061228E">
            <w:pPr>
              <w:rPr>
                <w:sz w:val="24"/>
                <w:szCs w:val="24"/>
              </w:rPr>
            </w:pPr>
          </w:p>
        </w:tc>
        <w:tc>
          <w:tcPr>
            <w:tcW w:w="580" w:type="dxa"/>
            <w:tcBorders>
              <w:right w:val="single" w:sz="8" w:space="0" w:color="auto"/>
            </w:tcBorders>
            <w:vAlign w:val="bottom"/>
          </w:tcPr>
          <w:p w:rsidR="0061228E" w:rsidRDefault="0061228E">
            <w:pPr>
              <w:rPr>
                <w:sz w:val="24"/>
                <w:szCs w:val="24"/>
              </w:rPr>
            </w:pP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 многоквартирные жилые здания, в т.ч.:</w:t>
            </w:r>
          </w:p>
        </w:tc>
        <w:tc>
          <w:tcPr>
            <w:tcW w:w="1500" w:type="dxa"/>
            <w:tcBorders>
              <w:right w:val="single" w:sz="8" w:space="0" w:color="auto"/>
            </w:tcBorders>
            <w:vAlign w:val="bottom"/>
          </w:tcPr>
          <w:p w:rsidR="0061228E" w:rsidRDefault="002539ED">
            <w:pPr>
              <w:jc w:val="center"/>
              <w:rPr>
                <w:sz w:val="20"/>
                <w:szCs w:val="20"/>
              </w:rPr>
            </w:pPr>
            <w:r>
              <w:rPr>
                <w:rFonts w:eastAsia="Times New Roman"/>
                <w:sz w:val="20"/>
                <w:szCs w:val="20"/>
              </w:rPr>
              <w:t>59,2</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59,2</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60,16</w:t>
            </w:r>
          </w:p>
        </w:tc>
        <w:tc>
          <w:tcPr>
            <w:tcW w:w="0" w:type="dxa"/>
            <w:vAlign w:val="bottom"/>
          </w:tcPr>
          <w:p w:rsidR="0061228E" w:rsidRDefault="0061228E">
            <w:pPr>
              <w:rPr>
                <w:sz w:val="1"/>
                <w:szCs w:val="1"/>
              </w:rPr>
            </w:pPr>
          </w:p>
        </w:tc>
      </w:tr>
      <w:tr w:rsidR="0061228E">
        <w:trPr>
          <w:trHeight w:val="140"/>
        </w:trPr>
        <w:tc>
          <w:tcPr>
            <w:tcW w:w="100" w:type="dxa"/>
            <w:tcBorders>
              <w:bottom w:val="single" w:sz="8" w:space="0" w:color="auto"/>
            </w:tcBorders>
            <w:vAlign w:val="bottom"/>
          </w:tcPr>
          <w:p w:rsidR="0061228E" w:rsidRDefault="0061228E">
            <w:pPr>
              <w:rPr>
                <w:sz w:val="12"/>
                <w:szCs w:val="12"/>
              </w:rPr>
            </w:pPr>
          </w:p>
        </w:tc>
        <w:tc>
          <w:tcPr>
            <w:tcW w:w="580" w:type="dxa"/>
            <w:tcBorders>
              <w:bottom w:val="single" w:sz="8" w:space="0" w:color="auto"/>
              <w:right w:val="single" w:sz="8" w:space="0" w:color="auto"/>
            </w:tcBorders>
            <w:vAlign w:val="bottom"/>
          </w:tcPr>
          <w:p w:rsidR="0061228E" w:rsidRDefault="0061228E">
            <w:pPr>
              <w:rPr>
                <w:sz w:val="12"/>
                <w:szCs w:val="12"/>
              </w:rPr>
            </w:pPr>
          </w:p>
        </w:tc>
        <w:tc>
          <w:tcPr>
            <w:tcW w:w="4220" w:type="dxa"/>
            <w:tcBorders>
              <w:bottom w:val="single" w:sz="8" w:space="0" w:color="auto"/>
              <w:right w:val="single" w:sz="8" w:space="0" w:color="auto"/>
            </w:tcBorders>
            <w:vAlign w:val="bottom"/>
          </w:tcPr>
          <w:p w:rsidR="0061228E" w:rsidRDefault="0061228E">
            <w:pPr>
              <w:rPr>
                <w:sz w:val="12"/>
                <w:szCs w:val="12"/>
              </w:rPr>
            </w:pPr>
          </w:p>
        </w:tc>
        <w:tc>
          <w:tcPr>
            <w:tcW w:w="1500" w:type="dxa"/>
            <w:tcBorders>
              <w:bottom w:val="single" w:sz="8" w:space="0" w:color="auto"/>
              <w:right w:val="single" w:sz="8" w:space="0" w:color="auto"/>
            </w:tcBorders>
            <w:vAlign w:val="bottom"/>
          </w:tcPr>
          <w:p w:rsidR="0061228E" w:rsidRDefault="0061228E">
            <w:pPr>
              <w:rPr>
                <w:sz w:val="12"/>
                <w:szCs w:val="12"/>
              </w:rPr>
            </w:pPr>
          </w:p>
        </w:tc>
        <w:tc>
          <w:tcPr>
            <w:tcW w:w="2040" w:type="dxa"/>
            <w:tcBorders>
              <w:bottom w:val="single" w:sz="8" w:space="0" w:color="auto"/>
              <w:right w:val="single" w:sz="8" w:space="0" w:color="auto"/>
            </w:tcBorders>
            <w:vAlign w:val="bottom"/>
          </w:tcPr>
          <w:p w:rsidR="0061228E" w:rsidRDefault="0061228E">
            <w:pPr>
              <w:rPr>
                <w:sz w:val="12"/>
                <w:szCs w:val="12"/>
              </w:rPr>
            </w:pPr>
          </w:p>
        </w:tc>
        <w:tc>
          <w:tcPr>
            <w:tcW w:w="13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58"/>
        </w:trPr>
        <w:tc>
          <w:tcPr>
            <w:tcW w:w="100" w:type="dxa"/>
            <w:vAlign w:val="bottom"/>
          </w:tcPr>
          <w:p w:rsidR="0061228E" w:rsidRDefault="0061228E">
            <w:pPr>
              <w:rPr>
                <w:sz w:val="24"/>
                <w:szCs w:val="24"/>
              </w:rPr>
            </w:pPr>
          </w:p>
        </w:tc>
        <w:tc>
          <w:tcPr>
            <w:tcW w:w="580" w:type="dxa"/>
            <w:tcBorders>
              <w:right w:val="single" w:sz="8" w:space="0" w:color="auto"/>
            </w:tcBorders>
            <w:vAlign w:val="bottom"/>
          </w:tcPr>
          <w:p w:rsidR="0061228E" w:rsidRDefault="0061228E">
            <w:pPr>
              <w:rPr>
                <w:sz w:val="24"/>
                <w:szCs w:val="24"/>
              </w:rPr>
            </w:pP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-индивидуальные жилые здания, в т.ч.:</w:t>
            </w:r>
          </w:p>
        </w:tc>
        <w:tc>
          <w:tcPr>
            <w:tcW w:w="1500" w:type="dxa"/>
            <w:tcBorders>
              <w:right w:val="single" w:sz="8" w:space="0" w:color="auto"/>
            </w:tcBorders>
            <w:vAlign w:val="bottom"/>
          </w:tcPr>
          <w:p w:rsidR="0061228E" w:rsidRDefault="002539ED">
            <w:pPr>
              <w:jc w:val="center"/>
              <w:rPr>
                <w:sz w:val="20"/>
                <w:szCs w:val="20"/>
              </w:rPr>
            </w:pPr>
            <w:r>
              <w:rPr>
                <w:rFonts w:eastAsia="Times New Roman"/>
                <w:sz w:val="20"/>
                <w:szCs w:val="20"/>
              </w:rPr>
              <w:t>100,5</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102</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109.5</w:t>
            </w:r>
          </w:p>
        </w:tc>
        <w:tc>
          <w:tcPr>
            <w:tcW w:w="0" w:type="dxa"/>
            <w:vAlign w:val="bottom"/>
          </w:tcPr>
          <w:p w:rsidR="0061228E" w:rsidRDefault="0061228E">
            <w:pPr>
              <w:rPr>
                <w:sz w:val="1"/>
                <w:szCs w:val="1"/>
              </w:rPr>
            </w:pPr>
          </w:p>
        </w:tc>
      </w:tr>
      <w:tr w:rsidR="0061228E">
        <w:trPr>
          <w:trHeight w:val="143"/>
        </w:trPr>
        <w:tc>
          <w:tcPr>
            <w:tcW w:w="100" w:type="dxa"/>
            <w:tcBorders>
              <w:bottom w:val="single" w:sz="8" w:space="0" w:color="auto"/>
            </w:tcBorders>
            <w:vAlign w:val="bottom"/>
          </w:tcPr>
          <w:p w:rsidR="0061228E" w:rsidRDefault="0061228E">
            <w:pPr>
              <w:rPr>
                <w:sz w:val="12"/>
                <w:szCs w:val="12"/>
              </w:rPr>
            </w:pPr>
          </w:p>
        </w:tc>
        <w:tc>
          <w:tcPr>
            <w:tcW w:w="580" w:type="dxa"/>
            <w:tcBorders>
              <w:bottom w:val="single" w:sz="8" w:space="0" w:color="auto"/>
              <w:right w:val="single" w:sz="8" w:space="0" w:color="auto"/>
            </w:tcBorders>
            <w:vAlign w:val="bottom"/>
          </w:tcPr>
          <w:p w:rsidR="0061228E" w:rsidRDefault="0061228E">
            <w:pPr>
              <w:rPr>
                <w:sz w:val="12"/>
                <w:szCs w:val="12"/>
              </w:rPr>
            </w:pPr>
          </w:p>
        </w:tc>
        <w:tc>
          <w:tcPr>
            <w:tcW w:w="4220" w:type="dxa"/>
            <w:tcBorders>
              <w:bottom w:val="single" w:sz="8" w:space="0" w:color="auto"/>
              <w:right w:val="single" w:sz="8" w:space="0" w:color="auto"/>
            </w:tcBorders>
            <w:vAlign w:val="bottom"/>
          </w:tcPr>
          <w:p w:rsidR="0061228E" w:rsidRDefault="0061228E">
            <w:pPr>
              <w:rPr>
                <w:sz w:val="12"/>
                <w:szCs w:val="12"/>
              </w:rPr>
            </w:pPr>
          </w:p>
        </w:tc>
        <w:tc>
          <w:tcPr>
            <w:tcW w:w="1500" w:type="dxa"/>
            <w:tcBorders>
              <w:bottom w:val="single" w:sz="8" w:space="0" w:color="auto"/>
              <w:right w:val="single" w:sz="8" w:space="0" w:color="auto"/>
            </w:tcBorders>
            <w:vAlign w:val="bottom"/>
          </w:tcPr>
          <w:p w:rsidR="0061228E" w:rsidRDefault="0061228E">
            <w:pPr>
              <w:rPr>
                <w:sz w:val="12"/>
                <w:szCs w:val="12"/>
              </w:rPr>
            </w:pPr>
          </w:p>
        </w:tc>
        <w:tc>
          <w:tcPr>
            <w:tcW w:w="2040" w:type="dxa"/>
            <w:tcBorders>
              <w:bottom w:val="single" w:sz="8" w:space="0" w:color="auto"/>
              <w:right w:val="single" w:sz="8" w:space="0" w:color="auto"/>
            </w:tcBorders>
            <w:vAlign w:val="bottom"/>
          </w:tcPr>
          <w:p w:rsidR="0061228E" w:rsidRDefault="0061228E">
            <w:pPr>
              <w:rPr>
                <w:sz w:val="12"/>
                <w:szCs w:val="12"/>
              </w:rPr>
            </w:pPr>
          </w:p>
        </w:tc>
        <w:tc>
          <w:tcPr>
            <w:tcW w:w="13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43"/>
        </w:trPr>
        <w:tc>
          <w:tcPr>
            <w:tcW w:w="68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Годовой прирост нового жилья  на 1 жителя,</w:t>
            </w:r>
          </w:p>
        </w:tc>
        <w:tc>
          <w:tcPr>
            <w:tcW w:w="15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0,28</w:t>
            </w:r>
          </w:p>
        </w:tc>
        <w:tc>
          <w:tcPr>
            <w:tcW w:w="204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0,28</w:t>
            </w:r>
          </w:p>
        </w:tc>
        <w:tc>
          <w:tcPr>
            <w:tcW w:w="13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0,35</w:t>
            </w:r>
          </w:p>
        </w:tc>
        <w:tc>
          <w:tcPr>
            <w:tcW w:w="0" w:type="dxa"/>
            <w:vAlign w:val="bottom"/>
          </w:tcPr>
          <w:p w:rsidR="0061228E" w:rsidRDefault="0061228E">
            <w:pPr>
              <w:rPr>
                <w:sz w:val="1"/>
                <w:szCs w:val="1"/>
              </w:rPr>
            </w:pPr>
          </w:p>
        </w:tc>
      </w:tr>
      <w:tr w:rsidR="0061228E">
        <w:trPr>
          <w:trHeight w:val="115"/>
        </w:trPr>
        <w:tc>
          <w:tcPr>
            <w:tcW w:w="680" w:type="dxa"/>
            <w:gridSpan w:val="2"/>
            <w:vMerge/>
            <w:tcBorders>
              <w:right w:val="single" w:sz="8" w:space="0" w:color="auto"/>
            </w:tcBorders>
            <w:vAlign w:val="bottom"/>
          </w:tcPr>
          <w:p w:rsidR="0061228E" w:rsidRDefault="0061228E">
            <w:pPr>
              <w:rPr>
                <w:sz w:val="10"/>
                <w:szCs w:val="10"/>
              </w:rPr>
            </w:pPr>
          </w:p>
        </w:tc>
        <w:tc>
          <w:tcPr>
            <w:tcW w:w="4220" w:type="dxa"/>
            <w:vMerge w:val="restart"/>
            <w:tcBorders>
              <w:right w:val="single" w:sz="8" w:space="0" w:color="auto"/>
            </w:tcBorders>
            <w:vAlign w:val="bottom"/>
          </w:tcPr>
          <w:p w:rsidR="0061228E" w:rsidRDefault="002539ED">
            <w:pPr>
              <w:ind w:left="60"/>
              <w:rPr>
                <w:sz w:val="20"/>
                <w:szCs w:val="20"/>
              </w:rPr>
            </w:pPr>
            <w:r>
              <w:rPr>
                <w:rFonts w:eastAsia="Times New Roman"/>
                <w:sz w:val="20"/>
                <w:szCs w:val="20"/>
              </w:rPr>
              <w:t>кв.м.</w:t>
            </w:r>
          </w:p>
        </w:tc>
        <w:tc>
          <w:tcPr>
            <w:tcW w:w="1500" w:type="dxa"/>
            <w:vMerge/>
            <w:tcBorders>
              <w:right w:val="single" w:sz="8" w:space="0" w:color="auto"/>
            </w:tcBorders>
            <w:vAlign w:val="bottom"/>
          </w:tcPr>
          <w:p w:rsidR="0061228E" w:rsidRDefault="0061228E">
            <w:pPr>
              <w:rPr>
                <w:sz w:val="10"/>
                <w:szCs w:val="10"/>
              </w:rPr>
            </w:pPr>
          </w:p>
        </w:tc>
        <w:tc>
          <w:tcPr>
            <w:tcW w:w="2040" w:type="dxa"/>
            <w:vMerge/>
            <w:tcBorders>
              <w:right w:val="single" w:sz="8" w:space="0" w:color="auto"/>
            </w:tcBorders>
            <w:vAlign w:val="bottom"/>
          </w:tcPr>
          <w:p w:rsidR="0061228E" w:rsidRDefault="0061228E">
            <w:pPr>
              <w:rPr>
                <w:sz w:val="10"/>
                <w:szCs w:val="10"/>
              </w:rPr>
            </w:pPr>
          </w:p>
        </w:tc>
        <w:tc>
          <w:tcPr>
            <w:tcW w:w="13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00" w:type="dxa"/>
            <w:vAlign w:val="bottom"/>
          </w:tcPr>
          <w:p w:rsidR="0061228E" w:rsidRDefault="0061228E">
            <w:pPr>
              <w:rPr>
                <w:sz w:val="10"/>
                <w:szCs w:val="10"/>
              </w:rPr>
            </w:pPr>
          </w:p>
        </w:tc>
        <w:tc>
          <w:tcPr>
            <w:tcW w:w="580" w:type="dxa"/>
            <w:tcBorders>
              <w:right w:val="single" w:sz="8" w:space="0" w:color="auto"/>
            </w:tcBorders>
            <w:vAlign w:val="bottom"/>
          </w:tcPr>
          <w:p w:rsidR="0061228E" w:rsidRDefault="0061228E">
            <w:pPr>
              <w:rPr>
                <w:sz w:val="10"/>
                <w:szCs w:val="10"/>
              </w:rPr>
            </w:pPr>
          </w:p>
        </w:tc>
        <w:tc>
          <w:tcPr>
            <w:tcW w:w="4220" w:type="dxa"/>
            <w:vMerge/>
            <w:tcBorders>
              <w:right w:val="single" w:sz="8" w:space="0" w:color="auto"/>
            </w:tcBorders>
            <w:vAlign w:val="bottom"/>
          </w:tcPr>
          <w:p w:rsidR="0061228E" w:rsidRDefault="0061228E">
            <w:pPr>
              <w:rPr>
                <w:sz w:val="10"/>
                <w:szCs w:val="10"/>
              </w:rPr>
            </w:pPr>
          </w:p>
        </w:tc>
        <w:tc>
          <w:tcPr>
            <w:tcW w:w="1500" w:type="dxa"/>
            <w:tcBorders>
              <w:right w:val="single" w:sz="8" w:space="0" w:color="auto"/>
            </w:tcBorders>
            <w:vAlign w:val="bottom"/>
          </w:tcPr>
          <w:p w:rsidR="0061228E" w:rsidRDefault="0061228E">
            <w:pPr>
              <w:rPr>
                <w:sz w:val="10"/>
                <w:szCs w:val="10"/>
              </w:rPr>
            </w:pPr>
          </w:p>
        </w:tc>
        <w:tc>
          <w:tcPr>
            <w:tcW w:w="2040" w:type="dxa"/>
            <w:tcBorders>
              <w:right w:val="single" w:sz="8" w:space="0" w:color="auto"/>
            </w:tcBorders>
            <w:vAlign w:val="bottom"/>
          </w:tcPr>
          <w:p w:rsidR="0061228E" w:rsidRDefault="0061228E">
            <w:pPr>
              <w:rPr>
                <w:sz w:val="10"/>
                <w:szCs w:val="10"/>
              </w:rPr>
            </w:pPr>
          </w:p>
        </w:tc>
        <w:tc>
          <w:tcPr>
            <w:tcW w:w="13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
        </w:trPr>
        <w:tc>
          <w:tcPr>
            <w:tcW w:w="100" w:type="dxa"/>
            <w:tcBorders>
              <w:bottom w:val="single" w:sz="8" w:space="0" w:color="auto"/>
            </w:tcBorders>
            <w:vAlign w:val="bottom"/>
          </w:tcPr>
          <w:p w:rsidR="0061228E" w:rsidRDefault="0061228E">
            <w:pPr>
              <w:rPr>
                <w:sz w:val="2"/>
                <w:szCs w:val="2"/>
              </w:rPr>
            </w:pPr>
          </w:p>
        </w:tc>
        <w:tc>
          <w:tcPr>
            <w:tcW w:w="580" w:type="dxa"/>
            <w:tcBorders>
              <w:bottom w:val="single" w:sz="8" w:space="0" w:color="auto"/>
              <w:right w:val="single" w:sz="8" w:space="0" w:color="auto"/>
            </w:tcBorders>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204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2"/>
        </w:trPr>
        <w:tc>
          <w:tcPr>
            <w:tcW w:w="68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Общая площадь жилых помещений, введенная</w:t>
            </w:r>
          </w:p>
        </w:tc>
        <w:tc>
          <w:tcPr>
            <w:tcW w:w="15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23,64</w:t>
            </w:r>
          </w:p>
        </w:tc>
        <w:tc>
          <w:tcPr>
            <w:tcW w:w="20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23,64</w:t>
            </w:r>
          </w:p>
        </w:tc>
        <w:tc>
          <w:tcPr>
            <w:tcW w:w="13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24,54</w:t>
            </w:r>
          </w:p>
        </w:tc>
        <w:tc>
          <w:tcPr>
            <w:tcW w:w="0" w:type="dxa"/>
            <w:vAlign w:val="bottom"/>
          </w:tcPr>
          <w:p w:rsidR="0061228E" w:rsidRDefault="0061228E">
            <w:pPr>
              <w:rPr>
                <w:sz w:val="1"/>
                <w:szCs w:val="1"/>
              </w:rPr>
            </w:pPr>
          </w:p>
        </w:tc>
      </w:tr>
      <w:tr w:rsidR="0061228E">
        <w:trPr>
          <w:trHeight w:val="115"/>
        </w:trPr>
        <w:tc>
          <w:tcPr>
            <w:tcW w:w="680" w:type="dxa"/>
            <w:gridSpan w:val="2"/>
            <w:vMerge/>
            <w:tcBorders>
              <w:right w:val="single" w:sz="8" w:space="0" w:color="auto"/>
            </w:tcBorders>
            <w:vAlign w:val="bottom"/>
          </w:tcPr>
          <w:p w:rsidR="0061228E" w:rsidRDefault="0061228E">
            <w:pPr>
              <w:rPr>
                <w:sz w:val="10"/>
                <w:szCs w:val="10"/>
              </w:rPr>
            </w:pPr>
          </w:p>
        </w:tc>
        <w:tc>
          <w:tcPr>
            <w:tcW w:w="4220" w:type="dxa"/>
            <w:vMerge w:val="restart"/>
            <w:tcBorders>
              <w:right w:val="single" w:sz="8" w:space="0" w:color="auto"/>
            </w:tcBorders>
            <w:vAlign w:val="bottom"/>
          </w:tcPr>
          <w:p w:rsidR="0061228E" w:rsidRDefault="002539ED">
            <w:pPr>
              <w:ind w:left="60"/>
              <w:rPr>
                <w:sz w:val="20"/>
                <w:szCs w:val="20"/>
              </w:rPr>
            </w:pPr>
            <w:r>
              <w:rPr>
                <w:rFonts w:eastAsia="Times New Roman"/>
                <w:sz w:val="20"/>
                <w:szCs w:val="20"/>
              </w:rPr>
              <w:t>по годам, тыс. кв.м.</w:t>
            </w:r>
          </w:p>
        </w:tc>
        <w:tc>
          <w:tcPr>
            <w:tcW w:w="1500" w:type="dxa"/>
            <w:vMerge/>
            <w:tcBorders>
              <w:right w:val="single" w:sz="8" w:space="0" w:color="auto"/>
            </w:tcBorders>
            <w:vAlign w:val="bottom"/>
          </w:tcPr>
          <w:p w:rsidR="0061228E" w:rsidRDefault="0061228E">
            <w:pPr>
              <w:rPr>
                <w:sz w:val="10"/>
                <w:szCs w:val="10"/>
              </w:rPr>
            </w:pPr>
          </w:p>
        </w:tc>
        <w:tc>
          <w:tcPr>
            <w:tcW w:w="2040" w:type="dxa"/>
            <w:vMerge/>
            <w:tcBorders>
              <w:right w:val="single" w:sz="8" w:space="0" w:color="auto"/>
            </w:tcBorders>
            <w:vAlign w:val="bottom"/>
          </w:tcPr>
          <w:p w:rsidR="0061228E" w:rsidRDefault="0061228E">
            <w:pPr>
              <w:rPr>
                <w:sz w:val="10"/>
                <w:szCs w:val="10"/>
              </w:rPr>
            </w:pPr>
          </w:p>
        </w:tc>
        <w:tc>
          <w:tcPr>
            <w:tcW w:w="13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00" w:type="dxa"/>
            <w:vAlign w:val="bottom"/>
          </w:tcPr>
          <w:p w:rsidR="0061228E" w:rsidRDefault="0061228E">
            <w:pPr>
              <w:rPr>
                <w:sz w:val="10"/>
                <w:szCs w:val="10"/>
              </w:rPr>
            </w:pPr>
          </w:p>
        </w:tc>
        <w:tc>
          <w:tcPr>
            <w:tcW w:w="580" w:type="dxa"/>
            <w:tcBorders>
              <w:right w:val="single" w:sz="8" w:space="0" w:color="auto"/>
            </w:tcBorders>
            <w:vAlign w:val="bottom"/>
          </w:tcPr>
          <w:p w:rsidR="0061228E" w:rsidRDefault="0061228E">
            <w:pPr>
              <w:rPr>
                <w:sz w:val="10"/>
                <w:szCs w:val="10"/>
              </w:rPr>
            </w:pPr>
          </w:p>
        </w:tc>
        <w:tc>
          <w:tcPr>
            <w:tcW w:w="4220" w:type="dxa"/>
            <w:vMerge/>
            <w:tcBorders>
              <w:right w:val="single" w:sz="8" w:space="0" w:color="auto"/>
            </w:tcBorders>
            <w:vAlign w:val="bottom"/>
          </w:tcPr>
          <w:p w:rsidR="0061228E" w:rsidRDefault="0061228E">
            <w:pPr>
              <w:rPr>
                <w:sz w:val="10"/>
                <w:szCs w:val="10"/>
              </w:rPr>
            </w:pPr>
          </w:p>
        </w:tc>
        <w:tc>
          <w:tcPr>
            <w:tcW w:w="1500" w:type="dxa"/>
            <w:tcBorders>
              <w:right w:val="single" w:sz="8" w:space="0" w:color="auto"/>
            </w:tcBorders>
            <w:vAlign w:val="bottom"/>
          </w:tcPr>
          <w:p w:rsidR="0061228E" w:rsidRDefault="0061228E">
            <w:pPr>
              <w:rPr>
                <w:sz w:val="10"/>
                <w:szCs w:val="10"/>
              </w:rPr>
            </w:pPr>
          </w:p>
        </w:tc>
        <w:tc>
          <w:tcPr>
            <w:tcW w:w="2040" w:type="dxa"/>
            <w:tcBorders>
              <w:right w:val="single" w:sz="8" w:space="0" w:color="auto"/>
            </w:tcBorders>
            <w:vAlign w:val="bottom"/>
          </w:tcPr>
          <w:p w:rsidR="0061228E" w:rsidRDefault="0061228E">
            <w:pPr>
              <w:rPr>
                <w:sz w:val="10"/>
                <w:szCs w:val="10"/>
              </w:rPr>
            </w:pPr>
          </w:p>
        </w:tc>
        <w:tc>
          <w:tcPr>
            <w:tcW w:w="13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2"/>
        </w:trPr>
        <w:tc>
          <w:tcPr>
            <w:tcW w:w="680" w:type="dxa"/>
            <w:gridSpan w:val="2"/>
            <w:tcBorders>
              <w:bottom w:val="single" w:sz="8" w:space="0" w:color="auto"/>
              <w:right w:val="single" w:sz="8" w:space="0" w:color="auto"/>
            </w:tcBorders>
            <w:vAlign w:val="bottom"/>
          </w:tcPr>
          <w:p w:rsidR="0061228E" w:rsidRDefault="0061228E">
            <w:pPr>
              <w:rPr>
                <w:sz w:val="4"/>
                <w:szCs w:val="4"/>
              </w:rPr>
            </w:pPr>
          </w:p>
        </w:tc>
        <w:tc>
          <w:tcPr>
            <w:tcW w:w="4220" w:type="dxa"/>
            <w:tcBorders>
              <w:bottom w:val="single" w:sz="8" w:space="0" w:color="auto"/>
              <w:right w:val="single" w:sz="8" w:space="0" w:color="auto"/>
            </w:tcBorders>
            <w:vAlign w:val="bottom"/>
          </w:tcPr>
          <w:p w:rsidR="0061228E" w:rsidRDefault="0061228E">
            <w:pPr>
              <w:rPr>
                <w:sz w:val="4"/>
                <w:szCs w:val="4"/>
              </w:rPr>
            </w:pPr>
          </w:p>
        </w:tc>
        <w:tc>
          <w:tcPr>
            <w:tcW w:w="1500" w:type="dxa"/>
            <w:tcBorders>
              <w:bottom w:val="single" w:sz="8" w:space="0" w:color="auto"/>
              <w:right w:val="single" w:sz="8" w:space="0" w:color="auto"/>
            </w:tcBorders>
            <w:vAlign w:val="bottom"/>
          </w:tcPr>
          <w:p w:rsidR="0061228E" w:rsidRDefault="0061228E">
            <w:pPr>
              <w:rPr>
                <w:sz w:val="4"/>
                <w:szCs w:val="4"/>
              </w:rPr>
            </w:pPr>
          </w:p>
        </w:tc>
        <w:tc>
          <w:tcPr>
            <w:tcW w:w="2040" w:type="dxa"/>
            <w:tcBorders>
              <w:bottom w:val="single" w:sz="8" w:space="0" w:color="auto"/>
              <w:right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4"/>
        </w:trPr>
        <w:tc>
          <w:tcPr>
            <w:tcW w:w="680" w:type="dxa"/>
            <w:gridSpan w:val="2"/>
            <w:tcBorders>
              <w:right w:val="single" w:sz="8" w:space="0" w:color="auto"/>
            </w:tcBorders>
            <w:vAlign w:val="bottom"/>
          </w:tcPr>
          <w:p w:rsidR="0061228E" w:rsidRDefault="002539ED">
            <w:pPr>
              <w:jc w:val="center"/>
              <w:rPr>
                <w:sz w:val="20"/>
                <w:szCs w:val="20"/>
              </w:rPr>
            </w:pPr>
            <w:r>
              <w:rPr>
                <w:rFonts w:eastAsia="Times New Roman"/>
                <w:w w:val="99"/>
                <w:sz w:val="20"/>
                <w:szCs w:val="20"/>
              </w:rPr>
              <w:t>6</w:t>
            </w:r>
          </w:p>
        </w:tc>
        <w:tc>
          <w:tcPr>
            <w:tcW w:w="4220" w:type="dxa"/>
            <w:tcBorders>
              <w:right w:val="single" w:sz="8" w:space="0" w:color="auto"/>
            </w:tcBorders>
            <w:vAlign w:val="bottom"/>
          </w:tcPr>
          <w:p w:rsidR="0061228E" w:rsidRDefault="002539ED">
            <w:pPr>
              <w:ind w:left="60"/>
              <w:rPr>
                <w:sz w:val="20"/>
                <w:szCs w:val="20"/>
              </w:rPr>
            </w:pPr>
            <w:r>
              <w:rPr>
                <w:rFonts w:eastAsia="Times New Roman"/>
              </w:rPr>
              <w:t>Площадь,га</w:t>
            </w:r>
          </w:p>
        </w:tc>
        <w:tc>
          <w:tcPr>
            <w:tcW w:w="15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13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0" w:type="dxa"/>
            <w:vAlign w:val="bottom"/>
          </w:tcPr>
          <w:p w:rsidR="0061228E" w:rsidRDefault="0061228E">
            <w:pPr>
              <w:rPr>
                <w:sz w:val="1"/>
                <w:szCs w:val="1"/>
              </w:rPr>
            </w:pPr>
          </w:p>
        </w:tc>
      </w:tr>
      <w:tr w:rsidR="0061228E">
        <w:trPr>
          <w:trHeight w:val="26"/>
        </w:trPr>
        <w:tc>
          <w:tcPr>
            <w:tcW w:w="680" w:type="dxa"/>
            <w:gridSpan w:val="2"/>
            <w:tcBorders>
              <w:bottom w:val="single" w:sz="8" w:space="0" w:color="auto"/>
              <w:right w:val="single" w:sz="8" w:space="0" w:color="auto"/>
            </w:tcBorders>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204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680" w:type="dxa"/>
            <w:gridSpan w:val="2"/>
            <w:tcBorders>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4220" w:type="dxa"/>
            <w:tcBorders>
              <w:right w:val="single" w:sz="8" w:space="0" w:color="auto"/>
            </w:tcBorders>
            <w:vAlign w:val="bottom"/>
          </w:tcPr>
          <w:p w:rsidR="0061228E" w:rsidRDefault="002539ED">
            <w:pPr>
              <w:ind w:left="60"/>
              <w:rPr>
                <w:sz w:val="20"/>
                <w:szCs w:val="20"/>
              </w:rPr>
            </w:pPr>
            <w:r>
              <w:rPr>
                <w:rFonts w:eastAsia="Times New Roman"/>
              </w:rPr>
              <w:t>Плотность населения, м2/чел</w:t>
            </w:r>
          </w:p>
        </w:tc>
        <w:tc>
          <w:tcPr>
            <w:tcW w:w="1500" w:type="dxa"/>
            <w:tcBorders>
              <w:right w:val="single" w:sz="8" w:space="0" w:color="auto"/>
            </w:tcBorders>
            <w:vAlign w:val="bottom"/>
          </w:tcPr>
          <w:p w:rsidR="0061228E" w:rsidRDefault="002539ED">
            <w:pPr>
              <w:jc w:val="center"/>
              <w:rPr>
                <w:sz w:val="20"/>
                <w:szCs w:val="20"/>
              </w:rPr>
            </w:pPr>
            <w:r>
              <w:rPr>
                <w:rFonts w:eastAsia="Times New Roman"/>
              </w:rPr>
              <w:t>720</w:t>
            </w:r>
          </w:p>
        </w:tc>
        <w:tc>
          <w:tcPr>
            <w:tcW w:w="2040" w:type="dxa"/>
            <w:tcBorders>
              <w:right w:val="single" w:sz="8" w:space="0" w:color="auto"/>
            </w:tcBorders>
            <w:vAlign w:val="bottom"/>
          </w:tcPr>
          <w:p w:rsidR="0061228E" w:rsidRDefault="002539ED">
            <w:pPr>
              <w:jc w:val="center"/>
              <w:rPr>
                <w:sz w:val="20"/>
                <w:szCs w:val="20"/>
              </w:rPr>
            </w:pPr>
            <w:r>
              <w:rPr>
                <w:rFonts w:eastAsia="Times New Roman"/>
              </w:rPr>
              <w:t>719</w:t>
            </w:r>
          </w:p>
        </w:tc>
        <w:tc>
          <w:tcPr>
            <w:tcW w:w="13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718</w:t>
            </w:r>
          </w:p>
        </w:tc>
        <w:tc>
          <w:tcPr>
            <w:tcW w:w="0" w:type="dxa"/>
            <w:vAlign w:val="bottom"/>
          </w:tcPr>
          <w:p w:rsidR="0061228E" w:rsidRDefault="0061228E">
            <w:pPr>
              <w:rPr>
                <w:sz w:val="1"/>
                <w:szCs w:val="1"/>
              </w:rPr>
            </w:pPr>
          </w:p>
        </w:tc>
      </w:tr>
      <w:tr w:rsidR="0061228E">
        <w:trPr>
          <w:trHeight w:val="26"/>
        </w:trPr>
        <w:tc>
          <w:tcPr>
            <w:tcW w:w="100" w:type="dxa"/>
            <w:tcBorders>
              <w:bottom w:val="single" w:sz="8" w:space="0" w:color="auto"/>
            </w:tcBorders>
            <w:vAlign w:val="bottom"/>
          </w:tcPr>
          <w:p w:rsidR="0061228E" w:rsidRDefault="0061228E">
            <w:pPr>
              <w:rPr>
                <w:sz w:val="2"/>
                <w:szCs w:val="2"/>
              </w:rPr>
            </w:pPr>
          </w:p>
        </w:tc>
        <w:tc>
          <w:tcPr>
            <w:tcW w:w="580" w:type="dxa"/>
            <w:tcBorders>
              <w:bottom w:val="single" w:sz="8" w:space="0" w:color="auto"/>
              <w:right w:val="single" w:sz="8" w:space="0" w:color="auto"/>
            </w:tcBorders>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204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04" w:lineRule="exact"/>
        <w:rPr>
          <w:sz w:val="20"/>
          <w:szCs w:val="20"/>
        </w:rPr>
      </w:pPr>
    </w:p>
    <w:p w:rsidR="0061228E" w:rsidRDefault="002539ED">
      <w:pPr>
        <w:ind w:left="40"/>
        <w:rPr>
          <w:sz w:val="20"/>
          <w:szCs w:val="20"/>
        </w:rPr>
      </w:pPr>
      <w:r>
        <w:rPr>
          <w:rFonts w:eastAsia="Times New Roman"/>
          <w:sz w:val="24"/>
          <w:szCs w:val="24"/>
        </w:rPr>
        <w:t>Из представленных данных видно:</w:t>
      </w:r>
    </w:p>
    <w:p w:rsidR="0061228E" w:rsidRDefault="0061228E">
      <w:pPr>
        <w:spacing w:line="30" w:lineRule="exact"/>
        <w:rPr>
          <w:sz w:val="20"/>
          <w:szCs w:val="20"/>
        </w:rPr>
      </w:pPr>
    </w:p>
    <w:p w:rsidR="0061228E" w:rsidRDefault="002539ED">
      <w:pPr>
        <w:numPr>
          <w:ilvl w:val="0"/>
          <w:numId w:val="48"/>
        </w:numPr>
        <w:tabs>
          <w:tab w:val="left" w:pos="748"/>
        </w:tabs>
        <w:spacing w:line="227" w:lineRule="auto"/>
        <w:ind w:left="760" w:right="320" w:hanging="367"/>
        <w:rPr>
          <w:rFonts w:ascii="Symbol" w:eastAsia="Symbol" w:hAnsi="Symbol" w:cs="Symbol"/>
          <w:sz w:val="24"/>
          <w:szCs w:val="24"/>
        </w:rPr>
      </w:pPr>
      <w:r>
        <w:rPr>
          <w:rFonts w:eastAsia="Times New Roman"/>
          <w:sz w:val="24"/>
          <w:szCs w:val="24"/>
        </w:rPr>
        <w:t>прирост жилищного фонда в г. Фатеже в период с 2019 по 2020 гг. прогнозируется на уровне 11,46тыс. м2;</w:t>
      </w:r>
    </w:p>
    <w:p w:rsidR="0061228E" w:rsidRDefault="002539ED">
      <w:pPr>
        <w:numPr>
          <w:ilvl w:val="0"/>
          <w:numId w:val="48"/>
        </w:numPr>
        <w:tabs>
          <w:tab w:val="left" w:pos="740"/>
        </w:tabs>
        <w:spacing w:line="239" w:lineRule="auto"/>
        <w:ind w:left="740" w:hanging="347"/>
        <w:rPr>
          <w:rFonts w:ascii="Symbol" w:eastAsia="Symbol" w:hAnsi="Symbol" w:cs="Symbol"/>
          <w:sz w:val="24"/>
          <w:szCs w:val="24"/>
        </w:rPr>
      </w:pPr>
      <w:r>
        <w:rPr>
          <w:rFonts w:eastAsia="Times New Roman"/>
          <w:sz w:val="24"/>
          <w:szCs w:val="24"/>
        </w:rPr>
        <w:t>прирост общественного фонда реализуется за счёт ввода больницы;</w:t>
      </w:r>
    </w:p>
    <w:p w:rsidR="0061228E" w:rsidRDefault="002539ED">
      <w:pPr>
        <w:numPr>
          <w:ilvl w:val="0"/>
          <w:numId w:val="48"/>
        </w:numPr>
        <w:tabs>
          <w:tab w:val="left" w:pos="740"/>
        </w:tabs>
        <w:spacing w:line="239" w:lineRule="auto"/>
        <w:ind w:left="740" w:hanging="347"/>
        <w:rPr>
          <w:rFonts w:ascii="Symbol" w:eastAsia="Symbol" w:hAnsi="Symbol" w:cs="Symbol"/>
          <w:sz w:val="24"/>
          <w:szCs w:val="24"/>
        </w:rPr>
      </w:pPr>
      <w:r>
        <w:rPr>
          <w:rFonts w:eastAsia="Times New Roman"/>
          <w:sz w:val="24"/>
          <w:szCs w:val="24"/>
        </w:rPr>
        <w:t>прирост площади нежилых зданий –200м2</w:t>
      </w:r>
    </w:p>
    <w:p w:rsidR="0061228E" w:rsidRDefault="0061228E">
      <w:pPr>
        <w:spacing w:line="15" w:lineRule="exact"/>
        <w:rPr>
          <w:sz w:val="20"/>
          <w:szCs w:val="20"/>
        </w:rPr>
      </w:pPr>
    </w:p>
    <w:p w:rsidR="0061228E" w:rsidRDefault="002539ED">
      <w:pPr>
        <w:spacing w:line="234" w:lineRule="auto"/>
        <w:ind w:left="40" w:right="160"/>
        <w:rPr>
          <w:sz w:val="20"/>
          <w:szCs w:val="20"/>
        </w:rPr>
      </w:pPr>
      <w:r>
        <w:rPr>
          <w:rFonts w:eastAsia="Times New Roman"/>
          <w:sz w:val="24"/>
          <w:szCs w:val="24"/>
        </w:rPr>
        <w:t>Наибольший прирост фондов строительных площадей прогнозируется, в основном, к 202</w:t>
      </w:r>
      <w:r w:rsidR="00071FDC">
        <w:rPr>
          <w:rFonts w:eastAsia="Times New Roman"/>
          <w:sz w:val="24"/>
          <w:szCs w:val="24"/>
        </w:rPr>
        <w:t>7</w:t>
      </w:r>
      <w:r>
        <w:rPr>
          <w:rFonts w:eastAsia="Times New Roman"/>
          <w:sz w:val="24"/>
          <w:szCs w:val="24"/>
        </w:rPr>
        <w:t xml:space="preserve"> г. в индивидуальном строительстве.</w:t>
      </w:r>
    </w:p>
    <w:p w:rsidR="0061228E" w:rsidRDefault="0061228E">
      <w:pPr>
        <w:spacing w:line="290" w:lineRule="exact"/>
        <w:rPr>
          <w:sz w:val="20"/>
          <w:szCs w:val="20"/>
        </w:rPr>
      </w:pPr>
    </w:p>
    <w:p w:rsidR="0061228E" w:rsidRDefault="002539ED">
      <w:pPr>
        <w:spacing w:line="264" w:lineRule="auto"/>
        <w:ind w:left="40" w:right="20"/>
        <w:rPr>
          <w:sz w:val="20"/>
          <w:szCs w:val="20"/>
        </w:rPr>
      </w:pPr>
      <w:r>
        <w:rPr>
          <w:rFonts w:eastAsia="Times New Roman"/>
          <w:sz w:val="24"/>
          <w:szCs w:val="24"/>
        </w:rPr>
        <w:t>Основные целевые задачи развития города Фатежа сформированы и реализуются на основе следующих документов:</w:t>
      </w:r>
    </w:p>
    <w:p w:rsidR="0061228E" w:rsidRDefault="0061228E">
      <w:pPr>
        <w:spacing w:line="43" w:lineRule="exact"/>
        <w:rPr>
          <w:sz w:val="20"/>
          <w:szCs w:val="20"/>
        </w:rPr>
      </w:pPr>
    </w:p>
    <w:p w:rsidR="0061228E" w:rsidRDefault="002539ED">
      <w:pPr>
        <w:numPr>
          <w:ilvl w:val="0"/>
          <w:numId w:val="49"/>
        </w:numPr>
        <w:tabs>
          <w:tab w:val="left" w:pos="400"/>
        </w:tabs>
        <w:spacing w:line="227" w:lineRule="auto"/>
        <w:ind w:left="400" w:right="40" w:hanging="367"/>
        <w:rPr>
          <w:rFonts w:ascii="Symbol" w:eastAsia="Symbol" w:hAnsi="Symbol" w:cs="Symbol"/>
          <w:sz w:val="24"/>
          <w:szCs w:val="24"/>
        </w:rPr>
      </w:pPr>
      <w:r>
        <w:rPr>
          <w:rFonts w:eastAsia="Times New Roman"/>
          <w:sz w:val="24"/>
          <w:szCs w:val="24"/>
        </w:rPr>
        <w:t>Корректура Генерального плана городского поселения «Город Фатеж» в соответствии с муниципальным контрактом от 17.12.2007г. № ГП 24.</w:t>
      </w:r>
    </w:p>
    <w:p w:rsidR="0061228E" w:rsidRDefault="0061228E">
      <w:pPr>
        <w:spacing w:line="128" w:lineRule="exact"/>
        <w:rPr>
          <w:sz w:val="20"/>
          <w:szCs w:val="20"/>
        </w:rPr>
      </w:pPr>
    </w:p>
    <w:p w:rsidR="0061228E" w:rsidRDefault="002539ED">
      <w:pPr>
        <w:ind w:left="9720"/>
        <w:rPr>
          <w:sz w:val="20"/>
          <w:szCs w:val="20"/>
        </w:rPr>
      </w:pPr>
      <w:r>
        <w:rPr>
          <w:rFonts w:eastAsia="Times New Roman"/>
          <w:sz w:val="24"/>
          <w:szCs w:val="24"/>
        </w:rPr>
        <w:t>47</w:t>
      </w:r>
    </w:p>
    <w:p w:rsidR="0061228E" w:rsidRDefault="002539ED">
      <w:pPr>
        <w:spacing w:line="20" w:lineRule="exact"/>
        <w:rPr>
          <w:sz w:val="20"/>
          <w:szCs w:val="20"/>
        </w:rPr>
      </w:pPr>
      <w:r>
        <w:rPr>
          <w:noProof/>
          <w:sz w:val="20"/>
          <w:szCs w:val="20"/>
        </w:rPr>
        <w:drawing>
          <wp:anchor distT="0" distB="0" distL="114300" distR="114300" simplePos="0" relativeHeight="25165209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5312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5414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5516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8" w:lineRule="exact"/>
        <w:rPr>
          <w:sz w:val="20"/>
          <w:szCs w:val="20"/>
        </w:rPr>
      </w:pPr>
    </w:p>
    <w:p w:rsidR="0061228E" w:rsidRDefault="002539ED">
      <w:pPr>
        <w:numPr>
          <w:ilvl w:val="0"/>
          <w:numId w:val="50"/>
        </w:numPr>
        <w:tabs>
          <w:tab w:val="left" w:pos="367"/>
        </w:tabs>
        <w:ind w:left="367" w:hanging="367"/>
        <w:rPr>
          <w:rFonts w:ascii="Symbol" w:eastAsia="Symbol" w:hAnsi="Symbol" w:cs="Symbol"/>
          <w:sz w:val="24"/>
          <w:szCs w:val="24"/>
        </w:rPr>
      </w:pPr>
      <w:r>
        <w:rPr>
          <w:rFonts w:eastAsia="Times New Roman"/>
          <w:sz w:val="24"/>
          <w:szCs w:val="24"/>
        </w:rPr>
        <w:t>Стратегия социально-экономического развития Курской области до 202</w:t>
      </w:r>
      <w:r w:rsidR="00242992">
        <w:rPr>
          <w:rFonts w:eastAsia="Times New Roman"/>
          <w:sz w:val="24"/>
          <w:szCs w:val="24"/>
        </w:rPr>
        <w:t>7</w:t>
      </w:r>
      <w:r>
        <w:rPr>
          <w:rFonts w:eastAsia="Times New Roman"/>
          <w:sz w:val="24"/>
          <w:szCs w:val="24"/>
        </w:rPr>
        <w:t xml:space="preserve"> года;</w:t>
      </w:r>
    </w:p>
    <w:p w:rsidR="0061228E" w:rsidRDefault="002539ED">
      <w:pPr>
        <w:numPr>
          <w:ilvl w:val="0"/>
          <w:numId w:val="50"/>
        </w:numPr>
        <w:tabs>
          <w:tab w:val="left" w:pos="367"/>
        </w:tabs>
        <w:spacing w:line="239" w:lineRule="auto"/>
        <w:ind w:left="367" w:hanging="367"/>
        <w:rPr>
          <w:rFonts w:ascii="Symbol" w:eastAsia="Symbol" w:hAnsi="Symbol" w:cs="Symbol"/>
          <w:sz w:val="24"/>
          <w:szCs w:val="24"/>
        </w:rPr>
      </w:pPr>
      <w:r>
        <w:rPr>
          <w:rFonts w:eastAsia="Times New Roman"/>
          <w:sz w:val="24"/>
          <w:szCs w:val="24"/>
        </w:rPr>
        <w:t>Проект Схемы территориального планирования Курской области;</w:t>
      </w:r>
    </w:p>
    <w:p w:rsidR="0061228E" w:rsidRDefault="0061228E">
      <w:pPr>
        <w:spacing w:line="29" w:lineRule="exact"/>
        <w:rPr>
          <w:rFonts w:ascii="Symbol" w:eastAsia="Symbol" w:hAnsi="Symbol" w:cs="Symbol"/>
          <w:sz w:val="24"/>
          <w:szCs w:val="24"/>
        </w:rPr>
      </w:pPr>
    </w:p>
    <w:p w:rsidR="0061228E" w:rsidRDefault="002539ED">
      <w:pPr>
        <w:numPr>
          <w:ilvl w:val="0"/>
          <w:numId w:val="50"/>
        </w:numPr>
        <w:tabs>
          <w:tab w:val="left" w:pos="367"/>
        </w:tabs>
        <w:spacing w:line="227" w:lineRule="auto"/>
        <w:ind w:left="367" w:right="220" w:hanging="367"/>
        <w:rPr>
          <w:rFonts w:ascii="Symbol" w:eastAsia="Symbol" w:hAnsi="Symbol" w:cs="Symbol"/>
          <w:sz w:val="24"/>
          <w:szCs w:val="24"/>
        </w:rPr>
      </w:pPr>
      <w:r>
        <w:rPr>
          <w:rFonts w:eastAsia="Times New Roman"/>
          <w:sz w:val="24"/>
          <w:szCs w:val="24"/>
        </w:rPr>
        <w:t>Проект Схемы территориального планирования муниципального образования «Фатежский район» Курской области.</w:t>
      </w:r>
    </w:p>
    <w:p w:rsidR="0061228E" w:rsidRDefault="0061228E">
      <w:pPr>
        <w:spacing w:line="281" w:lineRule="exact"/>
        <w:rPr>
          <w:sz w:val="20"/>
          <w:szCs w:val="20"/>
        </w:rPr>
      </w:pPr>
    </w:p>
    <w:p w:rsidR="0061228E" w:rsidRDefault="002539ED">
      <w:pPr>
        <w:ind w:left="7"/>
        <w:rPr>
          <w:sz w:val="20"/>
          <w:szCs w:val="20"/>
        </w:rPr>
      </w:pPr>
      <w:r>
        <w:rPr>
          <w:rFonts w:eastAsia="Times New Roman"/>
          <w:b/>
          <w:bCs/>
          <w:sz w:val="24"/>
          <w:szCs w:val="24"/>
        </w:rPr>
        <w:t>3.8. Прогнозные балансы потребления питьевой воды на срок 7 лет</w:t>
      </w:r>
    </w:p>
    <w:p w:rsidR="0061228E" w:rsidRDefault="0061228E">
      <w:pPr>
        <w:spacing w:line="291" w:lineRule="exact"/>
        <w:rPr>
          <w:sz w:val="20"/>
          <w:szCs w:val="20"/>
        </w:rPr>
      </w:pPr>
    </w:p>
    <w:p w:rsidR="0061228E" w:rsidRDefault="002539ED">
      <w:pPr>
        <w:spacing w:line="234" w:lineRule="auto"/>
        <w:ind w:left="7" w:right="340"/>
        <w:rPr>
          <w:sz w:val="20"/>
          <w:szCs w:val="20"/>
        </w:rPr>
      </w:pPr>
      <w:r>
        <w:rPr>
          <w:rFonts w:eastAsia="Times New Roman"/>
          <w:sz w:val="24"/>
          <w:szCs w:val="24"/>
        </w:rPr>
        <w:t>Расчет прогнозных балансов потребления питьевой воды на срок до 202</w:t>
      </w:r>
      <w:r w:rsidR="00071FDC">
        <w:rPr>
          <w:rFonts w:eastAsia="Times New Roman"/>
          <w:sz w:val="24"/>
          <w:szCs w:val="24"/>
        </w:rPr>
        <w:t>7</w:t>
      </w:r>
      <w:r>
        <w:rPr>
          <w:rFonts w:eastAsia="Times New Roman"/>
          <w:sz w:val="24"/>
          <w:szCs w:val="24"/>
        </w:rPr>
        <w:t xml:space="preserve"> годы проводился в следующей последовательности:</w:t>
      </w:r>
    </w:p>
    <w:p w:rsidR="0061228E" w:rsidRDefault="0061228E">
      <w:pPr>
        <w:spacing w:line="295" w:lineRule="exact"/>
        <w:rPr>
          <w:sz w:val="20"/>
          <w:szCs w:val="20"/>
        </w:rPr>
      </w:pPr>
    </w:p>
    <w:p w:rsidR="0061228E" w:rsidRDefault="002539ED">
      <w:pPr>
        <w:numPr>
          <w:ilvl w:val="0"/>
          <w:numId w:val="51"/>
        </w:numPr>
        <w:tabs>
          <w:tab w:val="left" w:pos="248"/>
        </w:tabs>
        <w:spacing w:line="236" w:lineRule="auto"/>
        <w:ind w:left="7" w:right="40" w:hanging="7"/>
        <w:rPr>
          <w:rFonts w:eastAsia="Times New Roman"/>
          <w:sz w:val="24"/>
          <w:szCs w:val="24"/>
        </w:rPr>
      </w:pPr>
      <w:r>
        <w:rPr>
          <w:rFonts w:eastAsia="Times New Roman"/>
          <w:sz w:val="24"/>
          <w:szCs w:val="24"/>
        </w:rPr>
        <w:t>Определение количества человек, пользующихся услугами водоснабжения в 2017году в соответствии со степенями благоустройства с классификацией, определенных постановлением комитета ЖКХ № 94 от 19 ноября 2012 года;</w:t>
      </w:r>
    </w:p>
    <w:p w:rsidR="0061228E" w:rsidRDefault="0061228E">
      <w:pPr>
        <w:spacing w:line="1" w:lineRule="exact"/>
        <w:rPr>
          <w:rFonts w:eastAsia="Times New Roman"/>
          <w:sz w:val="24"/>
          <w:szCs w:val="24"/>
        </w:rPr>
      </w:pPr>
    </w:p>
    <w:p w:rsidR="0061228E" w:rsidRDefault="002539ED">
      <w:pPr>
        <w:numPr>
          <w:ilvl w:val="0"/>
          <w:numId w:val="51"/>
        </w:numPr>
        <w:tabs>
          <w:tab w:val="left" w:pos="247"/>
        </w:tabs>
        <w:ind w:left="247" w:hanging="247"/>
        <w:rPr>
          <w:rFonts w:eastAsia="Times New Roman"/>
          <w:sz w:val="24"/>
          <w:szCs w:val="24"/>
        </w:rPr>
      </w:pPr>
      <w:r>
        <w:rPr>
          <w:rFonts w:eastAsia="Times New Roman"/>
          <w:sz w:val="24"/>
          <w:szCs w:val="24"/>
        </w:rPr>
        <w:t>Определение количества человек, пользующихся  услугами водоснабжения по нормативу в</w:t>
      </w:r>
    </w:p>
    <w:p w:rsidR="0061228E" w:rsidRDefault="002539ED">
      <w:pPr>
        <w:ind w:left="7"/>
        <w:rPr>
          <w:rFonts w:eastAsia="Times New Roman"/>
          <w:sz w:val="24"/>
          <w:szCs w:val="24"/>
        </w:rPr>
      </w:pPr>
      <w:r>
        <w:rPr>
          <w:rFonts w:eastAsia="Times New Roman"/>
          <w:sz w:val="24"/>
          <w:szCs w:val="24"/>
        </w:rPr>
        <w:t>20</w:t>
      </w:r>
      <w:r w:rsidR="00071FDC">
        <w:rPr>
          <w:rFonts w:eastAsia="Times New Roman"/>
          <w:sz w:val="24"/>
          <w:szCs w:val="24"/>
        </w:rPr>
        <w:t>20</w:t>
      </w:r>
      <w:r>
        <w:rPr>
          <w:rFonts w:eastAsia="Times New Roman"/>
          <w:sz w:val="24"/>
          <w:szCs w:val="24"/>
        </w:rPr>
        <w:t>году;</w:t>
      </w:r>
    </w:p>
    <w:p w:rsidR="0061228E" w:rsidRDefault="0061228E">
      <w:pPr>
        <w:spacing w:line="12" w:lineRule="exact"/>
        <w:rPr>
          <w:rFonts w:eastAsia="Times New Roman"/>
          <w:sz w:val="24"/>
          <w:szCs w:val="24"/>
        </w:rPr>
      </w:pPr>
    </w:p>
    <w:p w:rsidR="0061228E" w:rsidRDefault="002539ED">
      <w:pPr>
        <w:numPr>
          <w:ilvl w:val="0"/>
          <w:numId w:val="51"/>
        </w:numPr>
        <w:tabs>
          <w:tab w:val="left" w:pos="247"/>
        </w:tabs>
        <w:spacing w:line="234" w:lineRule="auto"/>
        <w:ind w:left="7" w:right="540" w:hanging="7"/>
        <w:rPr>
          <w:rFonts w:eastAsia="Times New Roman"/>
          <w:sz w:val="24"/>
          <w:szCs w:val="24"/>
        </w:rPr>
      </w:pPr>
      <w:r>
        <w:rPr>
          <w:rFonts w:eastAsia="Times New Roman"/>
          <w:sz w:val="24"/>
          <w:szCs w:val="24"/>
        </w:rPr>
        <w:t>Определение количества человек, пользующихся услугами водоснабжения по приборам учета в 20</w:t>
      </w:r>
      <w:r w:rsidR="00071FDC">
        <w:rPr>
          <w:rFonts w:eastAsia="Times New Roman"/>
          <w:sz w:val="24"/>
          <w:szCs w:val="24"/>
        </w:rPr>
        <w:t>20</w:t>
      </w:r>
      <w:r>
        <w:rPr>
          <w:rFonts w:eastAsia="Times New Roman"/>
          <w:sz w:val="24"/>
          <w:szCs w:val="24"/>
        </w:rPr>
        <w:t>году;</w:t>
      </w:r>
    </w:p>
    <w:p w:rsidR="0061228E" w:rsidRDefault="0061228E">
      <w:pPr>
        <w:spacing w:line="1" w:lineRule="exact"/>
        <w:rPr>
          <w:rFonts w:eastAsia="Times New Roman"/>
          <w:sz w:val="24"/>
          <w:szCs w:val="24"/>
        </w:rPr>
      </w:pPr>
    </w:p>
    <w:p w:rsidR="0061228E" w:rsidRDefault="002539ED">
      <w:pPr>
        <w:numPr>
          <w:ilvl w:val="0"/>
          <w:numId w:val="51"/>
        </w:numPr>
        <w:tabs>
          <w:tab w:val="left" w:pos="247"/>
        </w:tabs>
        <w:ind w:left="247" w:hanging="247"/>
        <w:rPr>
          <w:rFonts w:eastAsia="Times New Roman"/>
          <w:sz w:val="24"/>
          <w:szCs w:val="24"/>
        </w:rPr>
      </w:pPr>
      <w:r>
        <w:rPr>
          <w:rFonts w:eastAsia="Times New Roman"/>
          <w:sz w:val="24"/>
          <w:szCs w:val="24"/>
        </w:rPr>
        <w:t>Средневзвешенный норматив потребления в месяц  на человека;</w:t>
      </w:r>
    </w:p>
    <w:p w:rsidR="0061228E" w:rsidRDefault="002539ED">
      <w:pPr>
        <w:ind w:left="7"/>
        <w:rPr>
          <w:sz w:val="20"/>
          <w:szCs w:val="20"/>
        </w:rPr>
      </w:pPr>
      <w:r>
        <w:rPr>
          <w:rFonts w:eastAsia="Times New Roman"/>
          <w:sz w:val="24"/>
          <w:szCs w:val="24"/>
        </w:rPr>
        <w:t>5.Средневзвешенное потребление воды в месяц на человека, пользующего  приборами учета.</w:t>
      </w:r>
    </w:p>
    <w:p w:rsidR="0061228E" w:rsidRDefault="0061228E">
      <w:pPr>
        <w:spacing w:line="293" w:lineRule="exact"/>
        <w:rPr>
          <w:sz w:val="20"/>
          <w:szCs w:val="20"/>
        </w:rPr>
      </w:pPr>
    </w:p>
    <w:p w:rsidR="0061228E" w:rsidRDefault="002539ED">
      <w:pPr>
        <w:spacing w:line="234" w:lineRule="auto"/>
        <w:ind w:left="7" w:right="880"/>
        <w:rPr>
          <w:sz w:val="20"/>
          <w:szCs w:val="20"/>
        </w:rPr>
      </w:pPr>
      <w:r>
        <w:rPr>
          <w:rFonts w:eastAsia="Times New Roman"/>
          <w:b/>
          <w:bCs/>
          <w:sz w:val="24"/>
          <w:szCs w:val="24"/>
        </w:rPr>
        <w:t>3.8.1. Сведения о фактическом и ожидаемом потреблении питьевой воды (годовое, среднесуточное, максимальное суточное)</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56192" behindDoc="1" locked="0" layoutInCell="0" allowOverlap="1">
                <wp:simplePos x="0" y="0"/>
                <wp:positionH relativeFrom="column">
                  <wp:posOffset>34925</wp:posOffset>
                </wp:positionH>
                <wp:positionV relativeFrom="paragraph">
                  <wp:posOffset>182245</wp:posOffset>
                </wp:positionV>
                <wp:extent cx="6229985" cy="0"/>
                <wp:effectExtent l="0" t="0" r="0" b="0"/>
                <wp:wrapNone/>
                <wp:docPr id="214" name="Shap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2998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14" o:spid="_x0000_s123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75pt,14.35pt" to="493.3pt,14.35pt" o:allowincell="f" strokecolor="#000000" strokeweight="0.4799pt"/>
            </w:pict>
          </mc:Fallback>
        </mc:AlternateContent>
      </w:r>
      <w:r>
        <w:rPr>
          <w:noProof/>
          <w:sz w:val="20"/>
          <w:szCs w:val="20"/>
        </w:rPr>
        <mc:AlternateContent>
          <mc:Choice Requires="wps">
            <w:drawing>
              <wp:anchor distT="0" distB="0" distL="114300" distR="114300" simplePos="0" relativeHeight="251657216" behindDoc="1" locked="0" layoutInCell="0" allowOverlap="1">
                <wp:simplePos x="0" y="0"/>
                <wp:positionH relativeFrom="column">
                  <wp:posOffset>38100</wp:posOffset>
                </wp:positionH>
                <wp:positionV relativeFrom="paragraph">
                  <wp:posOffset>179070</wp:posOffset>
                </wp:positionV>
                <wp:extent cx="0" cy="1964690"/>
                <wp:effectExtent l="0" t="0" r="0" b="0"/>
                <wp:wrapNone/>
                <wp:docPr id="215" name="Shap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6469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15" o:spid="_x0000_s124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pt,14.1pt" to="3pt,168.8pt" o:allowincell="f" strokecolor="#000000" strokeweight="0.4799pt"/>
            </w:pict>
          </mc:Fallback>
        </mc:AlternateContent>
      </w:r>
      <w:r>
        <w:rPr>
          <w:noProof/>
          <w:sz w:val="20"/>
          <w:szCs w:val="20"/>
        </w:rPr>
        <mc:AlternateContent>
          <mc:Choice Requires="wps">
            <w:drawing>
              <wp:anchor distT="0" distB="0" distL="114300" distR="114300" simplePos="0" relativeHeight="251658240" behindDoc="1" locked="0" layoutInCell="0" allowOverlap="1">
                <wp:simplePos x="0" y="0"/>
                <wp:positionH relativeFrom="column">
                  <wp:posOffset>6261735</wp:posOffset>
                </wp:positionH>
                <wp:positionV relativeFrom="paragraph">
                  <wp:posOffset>179070</wp:posOffset>
                </wp:positionV>
                <wp:extent cx="0" cy="1964690"/>
                <wp:effectExtent l="0" t="0" r="0" b="0"/>
                <wp:wrapNone/>
                <wp:docPr id="216" name="Shap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6469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216" o:spid="_x0000_s124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3.05pt,14.1pt" to="493.05pt,168.8pt" o:allowincell="f" strokecolor="#000000" strokeweight="0.48pt"/>
            </w:pict>
          </mc:Fallback>
        </mc:AlternateContent>
      </w:r>
    </w:p>
    <w:p w:rsidR="0061228E" w:rsidRDefault="0061228E">
      <w:pPr>
        <w:spacing w:line="375" w:lineRule="exact"/>
        <w:rPr>
          <w:sz w:val="20"/>
          <w:szCs w:val="20"/>
        </w:rPr>
      </w:pPr>
    </w:p>
    <w:p w:rsidR="0061228E" w:rsidRDefault="002539ED">
      <w:pPr>
        <w:ind w:left="167"/>
        <w:rPr>
          <w:sz w:val="20"/>
          <w:szCs w:val="20"/>
        </w:rPr>
      </w:pPr>
      <w:r>
        <w:rPr>
          <w:rFonts w:eastAsia="Times New Roman"/>
          <w:b/>
          <w:bCs/>
        </w:rPr>
        <w:t>Таблица 3.15. Фактическое потребление питьевой воды</w:t>
      </w:r>
    </w:p>
    <w:tbl>
      <w:tblPr>
        <w:tblW w:w="0" w:type="auto"/>
        <w:tblInd w:w="47" w:type="dxa"/>
        <w:tblLayout w:type="fixed"/>
        <w:tblCellMar>
          <w:left w:w="0" w:type="dxa"/>
          <w:right w:w="0" w:type="dxa"/>
        </w:tblCellMar>
        <w:tblLook w:val="04A0" w:firstRow="1" w:lastRow="0" w:firstColumn="1" w:lastColumn="0" w:noHBand="0" w:noVBand="1"/>
      </w:tblPr>
      <w:tblGrid>
        <w:gridCol w:w="800"/>
        <w:gridCol w:w="3580"/>
        <w:gridCol w:w="1200"/>
        <w:gridCol w:w="1940"/>
        <w:gridCol w:w="2300"/>
        <w:gridCol w:w="20"/>
      </w:tblGrid>
      <w:tr w:rsidR="0061228E">
        <w:trPr>
          <w:trHeight w:val="267"/>
        </w:trPr>
        <w:tc>
          <w:tcPr>
            <w:tcW w:w="80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580" w:type="dxa"/>
            <w:tcBorders>
              <w:top w:val="single" w:sz="8" w:space="0" w:color="auto"/>
              <w:right w:val="single" w:sz="8" w:space="0" w:color="auto"/>
            </w:tcBorders>
            <w:vAlign w:val="bottom"/>
          </w:tcPr>
          <w:p w:rsidR="0061228E" w:rsidRDefault="0061228E">
            <w:pPr>
              <w:rPr>
                <w:sz w:val="23"/>
                <w:szCs w:val="23"/>
              </w:rPr>
            </w:pPr>
          </w:p>
        </w:tc>
        <w:tc>
          <w:tcPr>
            <w:tcW w:w="1200" w:type="dxa"/>
            <w:tcBorders>
              <w:top w:val="single" w:sz="8" w:space="0" w:color="auto"/>
              <w:bottom w:val="single" w:sz="8" w:space="0" w:color="auto"/>
            </w:tcBorders>
            <w:vAlign w:val="bottom"/>
          </w:tcPr>
          <w:p w:rsidR="0061228E" w:rsidRDefault="0061228E">
            <w:pPr>
              <w:rPr>
                <w:sz w:val="23"/>
                <w:szCs w:val="23"/>
              </w:rPr>
            </w:pPr>
          </w:p>
        </w:tc>
        <w:tc>
          <w:tcPr>
            <w:tcW w:w="1940" w:type="dxa"/>
            <w:tcBorders>
              <w:top w:val="single" w:sz="8" w:space="0" w:color="auto"/>
              <w:bottom w:val="single" w:sz="8" w:space="0" w:color="auto"/>
            </w:tcBorders>
            <w:vAlign w:val="bottom"/>
          </w:tcPr>
          <w:p w:rsidR="0061228E" w:rsidRDefault="002539ED" w:rsidP="00071FDC">
            <w:pPr>
              <w:ind w:left="1120"/>
              <w:rPr>
                <w:sz w:val="20"/>
                <w:szCs w:val="20"/>
              </w:rPr>
            </w:pPr>
            <w:r>
              <w:rPr>
                <w:rFonts w:eastAsia="Times New Roman"/>
                <w:b/>
                <w:bCs/>
              </w:rPr>
              <w:t>20</w:t>
            </w:r>
            <w:r w:rsidR="00071FDC">
              <w:rPr>
                <w:rFonts w:eastAsia="Times New Roman"/>
                <w:b/>
                <w:bCs/>
              </w:rPr>
              <w:t>20</w:t>
            </w:r>
            <w:r>
              <w:rPr>
                <w:rFonts w:eastAsia="Times New Roman"/>
                <w:b/>
                <w:bCs/>
              </w:rPr>
              <w:t>год</w:t>
            </w:r>
          </w:p>
        </w:tc>
        <w:tc>
          <w:tcPr>
            <w:tcW w:w="2300" w:type="dxa"/>
            <w:tcBorders>
              <w:top w:val="single" w:sz="8" w:space="0" w:color="auto"/>
              <w:bottom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95"/>
        </w:trPr>
        <w:tc>
          <w:tcPr>
            <w:tcW w:w="800" w:type="dxa"/>
            <w:vMerge/>
            <w:tcBorders>
              <w:right w:val="single" w:sz="8" w:space="0" w:color="auto"/>
            </w:tcBorders>
            <w:vAlign w:val="bottom"/>
          </w:tcPr>
          <w:p w:rsidR="0061228E" w:rsidRDefault="0061228E">
            <w:pPr>
              <w:rPr>
                <w:sz w:val="16"/>
                <w:szCs w:val="16"/>
              </w:rPr>
            </w:pPr>
          </w:p>
        </w:tc>
        <w:tc>
          <w:tcPr>
            <w:tcW w:w="3580" w:type="dxa"/>
            <w:vMerge w:val="restart"/>
            <w:tcBorders>
              <w:right w:val="single" w:sz="8" w:space="0" w:color="auto"/>
            </w:tcBorders>
            <w:vAlign w:val="bottom"/>
          </w:tcPr>
          <w:p w:rsidR="0061228E" w:rsidRDefault="002539ED">
            <w:pPr>
              <w:ind w:left="1240"/>
              <w:rPr>
                <w:sz w:val="20"/>
                <w:szCs w:val="20"/>
              </w:rPr>
            </w:pPr>
            <w:r>
              <w:rPr>
                <w:rFonts w:eastAsia="Times New Roman"/>
              </w:rPr>
              <w:t>Показатель</w:t>
            </w:r>
          </w:p>
        </w:tc>
        <w:tc>
          <w:tcPr>
            <w:tcW w:w="1200" w:type="dxa"/>
            <w:tcBorders>
              <w:right w:val="single" w:sz="8" w:space="0" w:color="auto"/>
            </w:tcBorders>
            <w:vAlign w:val="bottom"/>
          </w:tcPr>
          <w:p w:rsidR="0061228E" w:rsidRDefault="0061228E">
            <w:pPr>
              <w:rPr>
                <w:sz w:val="16"/>
                <w:szCs w:val="16"/>
              </w:rPr>
            </w:pPr>
          </w:p>
        </w:tc>
        <w:tc>
          <w:tcPr>
            <w:tcW w:w="1940" w:type="dxa"/>
            <w:tcBorders>
              <w:right w:val="single" w:sz="8" w:space="0" w:color="auto"/>
            </w:tcBorders>
            <w:vAlign w:val="bottom"/>
          </w:tcPr>
          <w:p w:rsidR="0061228E" w:rsidRDefault="0061228E">
            <w:pPr>
              <w:rPr>
                <w:sz w:val="16"/>
                <w:szCs w:val="16"/>
              </w:rPr>
            </w:pPr>
          </w:p>
        </w:tc>
        <w:tc>
          <w:tcPr>
            <w:tcW w:w="2300" w:type="dxa"/>
            <w:vMerge w:val="restart"/>
            <w:vAlign w:val="bottom"/>
          </w:tcPr>
          <w:p w:rsidR="0061228E" w:rsidRDefault="002539ED">
            <w:pPr>
              <w:jc w:val="center"/>
              <w:rPr>
                <w:sz w:val="20"/>
                <w:szCs w:val="20"/>
              </w:rPr>
            </w:pPr>
            <w:r>
              <w:rPr>
                <w:rFonts w:eastAsia="Times New Roman"/>
              </w:rPr>
              <w:t>максимальное</w:t>
            </w:r>
          </w:p>
        </w:tc>
        <w:tc>
          <w:tcPr>
            <w:tcW w:w="0" w:type="dxa"/>
            <w:vAlign w:val="bottom"/>
          </w:tcPr>
          <w:p w:rsidR="0061228E" w:rsidRDefault="0061228E">
            <w:pPr>
              <w:rPr>
                <w:sz w:val="1"/>
                <w:szCs w:val="1"/>
              </w:rPr>
            </w:pPr>
          </w:p>
        </w:tc>
      </w:tr>
      <w:tr w:rsidR="0061228E">
        <w:trPr>
          <w:trHeight w:val="149"/>
        </w:trPr>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4"/>
              </w:rPr>
              <w:t>п/п</w:t>
            </w:r>
          </w:p>
        </w:tc>
        <w:tc>
          <w:tcPr>
            <w:tcW w:w="3580" w:type="dxa"/>
            <w:vMerge/>
            <w:tcBorders>
              <w:right w:val="single" w:sz="8" w:space="0" w:color="auto"/>
            </w:tcBorders>
            <w:vAlign w:val="bottom"/>
          </w:tcPr>
          <w:p w:rsidR="0061228E" w:rsidRDefault="0061228E">
            <w:pPr>
              <w:rPr>
                <w:sz w:val="12"/>
                <w:szCs w:val="12"/>
              </w:rPr>
            </w:pPr>
          </w:p>
        </w:tc>
        <w:tc>
          <w:tcPr>
            <w:tcW w:w="1200" w:type="dxa"/>
            <w:vMerge w:val="restart"/>
            <w:tcBorders>
              <w:right w:val="single" w:sz="8" w:space="0" w:color="auto"/>
            </w:tcBorders>
            <w:vAlign w:val="bottom"/>
          </w:tcPr>
          <w:p w:rsidR="0061228E" w:rsidRDefault="002539ED">
            <w:pPr>
              <w:jc w:val="center"/>
              <w:rPr>
                <w:sz w:val="20"/>
                <w:szCs w:val="20"/>
              </w:rPr>
            </w:pPr>
            <w:r>
              <w:rPr>
                <w:rFonts w:eastAsia="Times New Roman"/>
                <w:w w:val="98"/>
              </w:rPr>
              <w:t>годовое</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w w:val="99"/>
              </w:rPr>
              <w:t>среднесуточное</w:t>
            </w:r>
          </w:p>
        </w:tc>
        <w:tc>
          <w:tcPr>
            <w:tcW w:w="230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25"/>
        </w:trPr>
        <w:tc>
          <w:tcPr>
            <w:tcW w:w="800" w:type="dxa"/>
            <w:vMerge/>
            <w:tcBorders>
              <w:right w:val="single" w:sz="8" w:space="0" w:color="auto"/>
            </w:tcBorders>
            <w:vAlign w:val="bottom"/>
          </w:tcPr>
          <w:p w:rsidR="0061228E" w:rsidRDefault="0061228E">
            <w:pPr>
              <w:rPr>
                <w:sz w:val="10"/>
                <w:szCs w:val="10"/>
              </w:rPr>
            </w:pPr>
          </w:p>
        </w:tc>
        <w:tc>
          <w:tcPr>
            <w:tcW w:w="3580" w:type="dxa"/>
            <w:tcBorders>
              <w:right w:val="single" w:sz="8" w:space="0" w:color="auto"/>
            </w:tcBorders>
            <w:vAlign w:val="bottom"/>
          </w:tcPr>
          <w:p w:rsidR="0061228E" w:rsidRDefault="0061228E">
            <w:pPr>
              <w:rPr>
                <w:sz w:val="10"/>
                <w:szCs w:val="10"/>
              </w:rPr>
            </w:pPr>
          </w:p>
        </w:tc>
        <w:tc>
          <w:tcPr>
            <w:tcW w:w="1200" w:type="dxa"/>
            <w:vMerge/>
            <w:tcBorders>
              <w:right w:val="single" w:sz="8" w:space="0" w:color="auto"/>
            </w:tcBorders>
            <w:vAlign w:val="bottom"/>
          </w:tcPr>
          <w:p w:rsidR="0061228E" w:rsidRDefault="0061228E">
            <w:pPr>
              <w:rPr>
                <w:sz w:val="10"/>
                <w:szCs w:val="10"/>
              </w:rPr>
            </w:pPr>
          </w:p>
        </w:tc>
        <w:tc>
          <w:tcPr>
            <w:tcW w:w="1940" w:type="dxa"/>
            <w:vMerge/>
            <w:tcBorders>
              <w:right w:val="single" w:sz="8" w:space="0" w:color="auto"/>
            </w:tcBorders>
            <w:vAlign w:val="bottom"/>
          </w:tcPr>
          <w:p w:rsidR="0061228E" w:rsidRDefault="0061228E">
            <w:pPr>
              <w:rPr>
                <w:sz w:val="10"/>
                <w:szCs w:val="10"/>
              </w:rPr>
            </w:pPr>
          </w:p>
        </w:tc>
        <w:tc>
          <w:tcPr>
            <w:tcW w:w="2300" w:type="dxa"/>
            <w:vMerge w:val="restart"/>
            <w:vAlign w:val="bottom"/>
          </w:tcPr>
          <w:p w:rsidR="0061228E" w:rsidRDefault="002539ED">
            <w:pPr>
              <w:jc w:val="center"/>
              <w:rPr>
                <w:sz w:val="20"/>
                <w:szCs w:val="20"/>
              </w:rPr>
            </w:pPr>
            <w:r>
              <w:rPr>
                <w:rFonts w:eastAsia="Times New Roman"/>
                <w:w w:val="98"/>
              </w:rPr>
              <w:t>суточное</w:t>
            </w:r>
          </w:p>
        </w:tc>
        <w:tc>
          <w:tcPr>
            <w:tcW w:w="0" w:type="dxa"/>
            <w:vAlign w:val="bottom"/>
          </w:tcPr>
          <w:p w:rsidR="0061228E" w:rsidRDefault="0061228E">
            <w:pPr>
              <w:rPr>
                <w:sz w:val="1"/>
                <w:szCs w:val="1"/>
              </w:rPr>
            </w:pPr>
          </w:p>
        </w:tc>
      </w:tr>
      <w:tr w:rsidR="0061228E">
        <w:trPr>
          <w:trHeight w:val="127"/>
        </w:trPr>
        <w:tc>
          <w:tcPr>
            <w:tcW w:w="800" w:type="dxa"/>
            <w:tcBorders>
              <w:right w:val="single" w:sz="8" w:space="0" w:color="auto"/>
            </w:tcBorders>
            <w:vAlign w:val="bottom"/>
          </w:tcPr>
          <w:p w:rsidR="0061228E" w:rsidRDefault="0061228E">
            <w:pPr>
              <w:rPr>
                <w:sz w:val="11"/>
                <w:szCs w:val="11"/>
              </w:rPr>
            </w:pPr>
          </w:p>
        </w:tc>
        <w:tc>
          <w:tcPr>
            <w:tcW w:w="3580" w:type="dxa"/>
            <w:tcBorders>
              <w:right w:val="single" w:sz="8" w:space="0" w:color="auto"/>
            </w:tcBorders>
            <w:vAlign w:val="bottom"/>
          </w:tcPr>
          <w:p w:rsidR="0061228E" w:rsidRDefault="0061228E">
            <w:pPr>
              <w:rPr>
                <w:sz w:val="11"/>
                <w:szCs w:val="11"/>
              </w:rPr>
            </w:pPr>
          </w:p>
        </w:tc>
        <w:tc>
          <w:tcPr>
            <w:tcW w:w="1200" w:type="dxa"/>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30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96"/>
        </w:trPr>
        <w:tc>
          <w:tcPr>
            <w:tcW w:w="800" w:type="dxa"/>
            <w:tcBorders>
              <w:bottom w:val="single" w:sz="8" w:space="0" w:color="auto"/>
              <w:right w:val="single" w:sz="8" w:space="0" w:color="auto"/>
            </w:tcBorders>
            <w:vAlign w:val="bottom"/>
          </w:tcPr>
          <w:p w:rsidR="0061228E" w:rsidRDefault="0061228E">
            <w:pPr>
              <w:rPr>
                <w:sz w:val="8"/>
                <w:szCs w:val="8"/>
              </w:rPr>
            </w:pPr>
          </w:p>
        </w:tc>
        <w:tc>
          <w:tcPr>
            <w:tcW w:w="3580" w:type="dxa"/>
            <w:tcBorders>
              <w:bottom w:val="single" w:sz="8" w:space="0" w:color="auto"/>
              <w:right w:val="single" w:sz="8" w:space="0" w:color="auto"/>
            </w:tcBorders>
            <w:vAlign w:val="bottom"/>
          </w:tcPr>
          <w:p w:rsidR="0061228E" w:rsidRDefault="0061228E">
            <w:pPr>
              <w:rPr>
                <w:sz w:val="8"/>
                <w:szCs w:val="8"/>
              </w:rPr>
            </w:pPr>
          </w:p>
        </w:tc>
        <w:tc>
          <w:tcPr>
            <w:tcW w:w="1200" w:type="dxa"/>
            <w:tcBorders>
              <w:bottom w:val="single" w:sz="8" w:space="0" w:color="auto"/>
              <w:right w:val="single" w:sz="8" w:space="0" w:color="auto"/>
            </w:tcBorders>
            <w:vAlign w:val="bottom"/>
          </w:tcPr>
          <w:p w:rsidR="0061228E" w:rsidRDefault="0061228E">
            <w:pPr>
              <w:rPr>
                <w:sz w:val="8"/>
                <w:szCs w:val="8"/>
              </w:rPr>
            </w:pPr>
          </w:p>
        </w:tc>
        <w:tc>
          <w:tcPr>
            <w:tcW w:w="1940" w:type="dxa"/>
            <w:tcBorders>
              <w:bottom w:val="single" w:sz="8" w:space="0" w:color="auto"/>
              <w:right w:val="single" w:sz="8" w:space="0" w:color="auto"/>
            </w:tcBorders>
            <w:vAlign w:val="bottom"/>
          </w:tcPr>
          <w:p w:rsidR="0061228E" w:rsidRDefault="0061228E">
            <w:pPr>
              <w:rPr>
                <w:sz w:val="8"/>
                <w:szCs w:val="8"/>
              </w:rPr>
            </w:pPr>
          </w:p>
        </w:tc>
        <w:tc>
          <w:tcPr>
            <w:tcW w:w="2300" w:type="dxa"/>
            <w:tcBorders>
              <w:bottom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24"/>
        </w:trPr>
        <w:tc>
          <w:tcPr>
            <w:tcW w:w="800" w:type="dxa"/>
            <w:tcBorders>
              <w:right w:val="single" w:sz="8" w:space="0" w:color="auto"/>
            </w:tcBorders>
            <w:vAlign w:val="bottom"/>
          </w:tcPr>
          <w:p w:rsidR="0061228E" w:rsidRDefault="002539ED">
            <w:pPr>
              <w:jc w:val="center"/>
              <w:rPr>
                <w:sz w:val="20"/>
                <w:szCs w:val="20"/>
              </w:rPr>
            </w:pPr>
            <w:r>
              <w:rPr>
                <w:rFonts w:eastAsia="Times New Roman"/>
              </w:rPr>
              <w:t>1</w:t>
            </w:r>
          </w:p>
        </w:tc>
        <w:tc>
          <w:tcPr>
            <w:tcW w:w="3580" w:type="dxa"/>
            <w:tcBorders>
              <w:right w:val="single" w:sz="8" w:space="0" w:color="auto"/>
            </w:tcBorders>
            <w:vAlign w:val="bottom"/>
          </w:tcPr>
          <w:p w:rsidR="0061228E" w:rsidRDefault="002539ED">
            <w:pPr>
              <w:ind w:left="100"/>
              <w:rPr>
                <w:sz w:val="20"/>
                <w:szCs w:val="20"/>
              </w:rPr>
            </w:pPr>
            <w:r>
              <w:rPr>
                <w:rFonts w:eastAsia="Times New Roman"/>
              </w:rPr>
              <w:t>Собственные нужды предприятия</w:t>
            </w:r>
          </w:p>
        </w:tc>
        <w:tc>
          <w:tcPr>
            <w:tcW w:w="1200" w:type="dxa"/>
            <w:tcBorders>
              <w:right w:val="single" w:sz="8" w:space="0" w:color="auto"/>
            </w:tcBorders>
            <w:vAlign w:val="bottom"/>
          </w:tcPr>
          <w:p w:rsidR="0061228E" w:rsidRDefault="002539ED">
            <w:pPr>
              <w:jc w:val="center"/>
              <w:rPr>
                <w:sz w:val="20"/>
                <w:szCs w:val="20"/>
              </w:rPr>
            </w:pPr>
            <w:r>
              <w:rPr>
                <w:rFonts w:eastAsia="Times New Roman"/>
              </w:rPr>
              <w:t>0</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2300" w:type="dxa"/>
            <w:vAlign w:val="bottom"/>
          </w:tcPr>
          <w:p w:rsidR="0061228E" w:rsidRDefault="002539ED">
            <w:pPr>
              <w:jc w:val="center"/>
              <w:rPr>
                <w:sz w:val="20"/>
                <w:szCs w:val="20"/>
              </w:rPr>
            </w:pPr>
            <w:r>
              <w:rPr>
                <w:rFonts w:eastAsia="Times New Roman"/>
              </w:rPr>
              <w:t>0</w:t>
            </w:r>
          </w:p>
        </w:tc>
        <w:tc>
          <w:tcPr>
            <w:tcW w:w="0" w:type="dxa"/>
            <w:vAlign w:val="bottom"/>
          </w:tcPr>
          <w:p w:rsidR="0061228E" w:rsidRDefault="0061228E">
            <w:pPr>
              <w:rPr>
                <w:sz w:val="1"/>
                <w:szCs w:val="1"/>
              </w:rPr>
            </w:pPr>
          </w:p>
        </w:tc>
      </w:tr>
      <w:tr w:rsidR="0061228E">
        <w:trPr>
          <w:trHeight w:val="86"/>
        </w:trPr>
        <w:tc>
          <w:tcPr>
            <w:tcW w:w="800" w:type="dxa"/>
            <w:tcBorders>
              <w:bottom w:val="single" w:sz="8" w:space="0" w:color="auto"/>
              <w:right w:val="single" w:sz="8" w:space="0" w:color="auto"/>
            </w:tcBorders>
            <w:vAlign w:val="bottom"/>
          </w:tcPr>
          <w:p w:rsidR="0061228E" w:rsidRDefault="0061228E">
            <w:pPr>
              <w:rPr>
                <w:sz w:val="7"/>
                <w:szCs w:val="7"/>
              </w:rPr>
            </w:pPr>
          </w:p>
        </w:tc>
        <w:tc>
          <w:tcPr>
            <w:tcW w:w="3580" w:type="dxa"/>
            <w:tcBorders>
              <w:bottom w:val="single" w:sz="8" w:space="0" w:color="auto"/>
              <w:right w:val="single" w:sz="8" w:space="0" w:color="auto"/>
            </w:tcBorders>
            <w:vAlign w:val="bottom"/>
          </w:tcPr>
          <w:p w:rsidR="0061228E" w:rsidRDefault="0061228E">
            <w:pPr>
              <w:rPr>
                <w:sz w:val="7"/>
                <w:szCs w:val="7"/>
              </w:rPr>
            </w:pPr>
          </w:p>
        </w:tc>
        <w:tc>
          <w:tcPr>
            <w:tcW w:w="1200" w:type="dxa"/>
            <w:tcBorders>
              <w:bottom w:val="single" w:sz="8" w:space="0" w:color="auto"/>
              <w:right w:val="single" w:sz="8" w:space="0" w:color="auto"/>
            </w:tcBorders>
            <w:vAlign w:val="bottom"/>
          </w:tcPr>
          <w:p w:rsidR="0061228E" w:rsidRDefault="0061228E">
            <w:pPr>
              <w:rPr>
                <w:sz w:val="7"/>
                <w:szCs w:val="7"/>
              </w:rPr>
            </w:pPr>
          </w:p>
        </w:tc>
        <w:tc>
          <w:tcPr>
            <w:tcW w:w="1940" w:type="dxa"/>
            <w:tcBorders>
              <w:bottom w:val="single" w:sz="8" w:space="0" w:color="auto"/>
              <w:right w:val="single" w:sz="8" w:space="0" w:color="auto"/>
            </w:tcBorders>
            <w:vAlign w:val="bottom"/>
          </w:tcPr>
          <w:p w:rsidR="0061228E" w:rsidRDefault="0061228E">
            <w:pPr>
              <w:rPr>
                <w:sz w:val="7"/>
                <w:szCs w:val="7"/>
              </w:rPr>
            </w:pPr>
          </w:p>
        </w:tc>
        <w:tc>
          <w:tcPr>
            <w:tcW w:w="230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71"/>
        </w:trPr>
        <w:tc>
          <w:tcPr>
            <w:tcW w:w="800" w:type="dxa"/>
            <w:tcBorders>
              <w:right w:val="single" w:sz="8" w:space="0" w:color="auto"/>
            </w:tcBorders>
            <w:vAlign w:val="bottom"/>
          </w:tcPr>
          <w:p w:rsidR="0061228E" w:rsidRDefault="0061228E">
            <w:pPr>
              <w:rPr>
                <w:sz w:val="23"/>
                <w:szCs w:val="23"/>
              </w:rPr>
            </w:pPr>
          </w:p>
        </w:tc>
        <w:tc>
          <w:tcPr>
            <w:tcW w:w="3580" w:type="dxa"/>
            <w:tcBorders>
              <w:right w:val="single" w:sz="8" w:space="0" w:color="auto"/>
            </w:tcBorders>
            <w:vAlign w:val="bottom"/>
          </w:tcPr>
          <w:p w:rsidR="0061228E" w:rsidRDefault="002539ED">
            <w:pPr>
              <w:ind w:left="100"/>
              <w:rPr>
                <w:sz w:val="20"/>
                <w:szCs w:val="20"/>
              </w:rPr>
            </w:pPr>
            <w:r>
              <w:rPr>
                <w:rFonts w:eastAsia="Times New Roman"/>
              </w:rPr>
              <w:t>Объем реализации</w:t>
            </w:r>
          </w:p>
        </w:tc>
        <w:tc>
          <w:tcPr>
            <w:tcW w:w="1200" w:type="dxa"/>
            <w:tcBorders>
              <w:right w:val="single" w:sz="8" w:space="0" w:color="auto"/>
            </w:tcBorders>
            <w:vAlign w:val="bottom"/>
          </w:tcPr>
          <w:p w:rsidR="0061228E" w:rsidRDefault="0061228E">
            <w:pPr>
              <w:rPr>
                <w:sz w:val="23"/>
                <w:szCs w:val="23"/>
              </w:rPr>
            </w:pPr>
          </w:p>
        </w:tc>
        <w:tc>
          <w:tcPr>
            <w:tcW w:w="1940" w:type="dxa"/>
            <w:tcBorders>
              <w:right w:val="single" w:sz="8" w:space="0" w:color="auto"/>
            </w:tcBorders>
            <w:vAlign w:val="bottom"/>
          </w:tcPr>
          <w:p w:rsidR="0061228E" w:rsidRDefault="0061228E">
            <w:pPr>
              <w:rPr>
                <w:sz w:val="23"/>
                <w:szCs w:val="23"/>
              </w:rPr>
            </w:pPr>
          </w:p>
        </w:tc>
        <w:tc>
          <w:tcPr>
            <w:tcW w:w="23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800" w:type="dxa"/>
            <w:tcBorders>
              <w:bottom w:val="single" w:sz="8" w:space="0" w:color="auto"/>
              <w:right w:val="single" w:sz="8" w:space="0" w:color="auto"/>
            </w:tcBorders>
            <w:vAlign w:val="bottom"/>
          </w:tcPr>
          <w:p w:rsidR="0061228E" w:rsidRDefault="0061228E">
            <w:pPr>
              <w:rPr>
                <w:sz w:val="2"/>
                <w:szCs w:val="2"/>
              </w:rPr>
            </w:pPr>
          </w:p>
        </w:tc>
        <w:tc>
          <w:tcPr>
            <w:tcW w:w="3580" w:type="dxa"/>
            <w:tcBorders>
              <w:bottom w:val="single" w:sz="8" w:space="0" w:color="auto"/>
              <w:right w:val="single" w:sz="8" w:space="0" w:color="auto"/>
            </w:tcBorders>
            <w:vAlign w:val="bottom"/>
          </w:tcPr>
          <w:p w:rsidR="0061228E" w:rsidRDefault="0061228E">
            <w:pPr>
              <w:rPr>
                <w:sz w:val="2"/>
                <w:szCs w:val="2"/>
              </w:rPr>
            </w:pPr>
          </w:p>
        </w:tc>
        <w:tc>
          <w:tcPr>
            <w:tcW w:w="120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230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4"/>
        </w:trPr>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5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Население</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9"/>
                <w:sz w:val="20"/>
                <w:szCs w:val="20"/>
              </w:rPr>
              <w:t>187,7</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541,2</w:t>
            </w:r>
          </w:p>
        </w:tc>
        <w:tc>
          <w:tcPr>
            <w:tcW w:w="2300" w:type="dxa"/>
            <w:tcBorders>
              <w:bottom w:val="single" w:sz="8" w:space="0" w:color="auto"/>
            </w:tcBorders>
            <w:vAlign w:val="bottom"/>
          </w:tcPr>
          <w:p w:rsidR="0061228E" w:rsidRDefault="002539ED">
            <w:pPr>
              <w:jc w:val="center"/>
              <w:rPr>
                <w:sz w:val="20"/>
                <w:szCs w:val="20"/>
              </w:rPr>
            </w:pPr>
            <w:r>
              <w:rPr>
                <w:rFonts w:eastAsia="Times New Roman"/>
                <w:w w:val="99"/>
              </w:rPr>
              <w:t>649,44</w:t>
            </w:r>
          </w:p>
        </w:tc>
        <w:tc>
          <w:tcPr>
            <w:tcW w:w="0" w:type="dxa"/>
            <w:vAlign w:val="bottom"/>
          </w:tcPr>
          <w:p w:rsidR="0061228E" w:rsidRDefault="0061228E">
            <w:pPr>
              <w:rPr>
                <w:sz w:val="1"/>
                <w:szCs w:val="1"/>
              </w:rPr>
            </w:pPr>
          </w:p>
        </w:tc>
      </w:tr>
      <w:tr w:rsidR="0061228E">
        <w:trPr>
          <w:trHeight w:val="304"/>
        </w:trPr>
        <w:tc>
          <w:tcPr>
            <w:tcW w:w="800" w:type="dxa"/>
            <w:tcBorders>
              <w:right w:val="single" w:sz="8" w:space="0" w:color="auto"/>
            </w:tcBorders>
            <w:vAlign w:val="bottom"/>
          </w:tcPr>
          <w:p w:rsidR="0061228E" w:rsidRDefault="002539ED">
            <w:pPr>
              <w:jc w:val="center"/>
              <w:rPr>
                <w:sz w:val="20"/>
                <w:szCs w:val="20"/>
              </w:rPr>
            </w:pPr>
            <w:r>
              <w:rPr>
                <w:rFonts w:eastAsia="Times New Roman"/>
              </w:rPr>
              <w:t>3</w:t>
            </w:r>
          </w:p>
        </w:tc>
        <w:tc>
          <w:tcPr>
            <w:tcW w:w="3580" w:type="dxa"/>
            <w:tcBorders>
              <w:right w:val="single" w:sz="8" w:space="0" w:color="auto"/>
            </w:tcBorders>
            <w:vAlign w:val="bottom"/>
          </w:tcPr>
          <w:p w:rsidR="0061228E" w:rsidRDefault="002539ED">
            <w:pPr>
              <w:ind w:left="100"/>
              <w:rPr>
                <w:sz w:val="20"/>
                <w:szCs w:val="20"/>
              </w:rPr>
            </w:pPr>
            <w:r>
              <w:rPr>
                <w:rFonts w:eastAsia="Times New Roman"/>
              </w:rPr>
              <w:t>Бюджетные и прочие организации</w:t>
            </w:r>
          </w:p>
        </w:tc>
        <w:tc>
          <w:tcPr>
            <w:tcW w:w="120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12,1</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33,2</w:t>
            </w:r>
          </w:p>
        </w:tc>
        <w:tc>
          <w:tcPr>
            <w:tcW w:w="2300" w:type="dxa"/>
            <w:vAlign w:val="bottom"/>
          </w:tcPr>
          <w:p w:rsidR="0061228E" w:rsidRDefault="002539ED">
            <w:pPr>
              <w:jc w:val="center"/>
              <w:rPr>
                <w:sz w:val="20"/>
                <w:szCs w:val="20"/>
              </w:rPr>
            </w:pPr>
            <w:r>
              <w:rPr>
                <w:rFonts w:eastAsia="Times New Roman"/>
              </w:rPr>
              <w:t>38,84</w:t>
            </w:r>
          </w:p>
        </w:tc>
        <w:tc>
          <w:tcPr>
            <w:tcW w:w="0" w:type="dxa"/>
            <w:vAlign w:val="bottom"/>
          </w:tcPr>
          <w:p w:rsidR="0061228E" w:rsidRDefault="0061228E">
            <w:pPr>
              <w:rPr>
                <w:sz w:val="1"/>
                <w:szCs w:val="1"/>
              </w:rPr>
            </w:pPr>
          </w:p>
        </w:tc>
      </w:tr>
      <w:tr w:rsidR="0061228E">
        <w:trPr>
          <w:trHeight w:val="317"/>
        </w:trPr>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5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Прочие организации</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16,8</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46,0</w:t>
            </w:r>
          </w:p>
        </w:tc>
        <w:tc>
          <w:tcPr>
            <w:tcW w:w="2300" w:type="dxa"/>
            <w:tcBorders>
              <w:bottom w:val="single" w:sz="8" w:space="0" w:color="auto"/>
            </w:tcBorders>
            <w:vAlign w:val="bottom"/>
          </w:tcPr>
          <w:p w:rsidR="0061228E" w:rsidRDefault="002539ED">
            <w:pPr>
              <w:jc w:val="center"/>
              <w:rPr>
                <w:sz w:val="20"/>
                <w:szCs w:val="20"/>
              </w:rPr>
            </w:pPr>
            <w:r>
              <w:rPr>
                <w:rFonts w:eastAsia="Times New Roman"/>
                <w:w w:val="98"/>
              </w:rPr>
              <w:t>55,2</w:t>
            </w: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7"/>
        <w:rPr>
          <w:sz w:val="20"/>
          <w:szCs w:val="20"/>
        </w:rPr>
      </w:pPr>
      <w:r>
        <w:rPr>
          <w:rFonts w:eastAsia="Times New Roman"/>
          <w:sz w:val="24"/>
          <w:szCs w:val="24"/>
        </w:rPr>
        <w:t>Результаты данных расчетов представлены в таблице 3.16.</w:t>
      </w:r>
    </w:p>
    <w:p w:rsidR="0061228E" w:rsidRDefault="0061228E">
      <w:pPr>
        <w:spacing w:line="281" w:lineRule="exact"/>
        <w:rPr>
          <w:sz w:val="20"/>
          <w:szCs w:val="20"/>
        </w:rPr>
      </w:pPr>
    </w:p>
    <w:p w:rsidR="0061228E" w:rsidRDefault="002539ED">
      <w:pPr>
        <w:ind w:left="7"/>
        <w:rPr>
          <w:sz w:val="20"/>
          <w:szCs w:val="20"/>
        </w:rPr>
      </w:pPr>
      <w:r>
        <w:rPr>
          <w:rFonts w:eastAsia="Times New Roman"/>
          <w:b/>
          <w:bCs/>
        </w:rPr>
        <w:t>Таблица 3.16. Баланс потребителей услуг водоснабжения для населения</w:t>
      </w:r>
    </w:p>
    <w:p w:rsidR="0061228E" w:rsidRDefault="0061228E">
      <w:pPr>
        <w:spacing w:line="260" w:lineRule="exact"/>
        <w:rPr>
          <w:sz w:val="20"/>
          <w:szCs w:val="20"/>
        </w:rPr>
      </w:pPr>
    </w:p>
    <w:tbl>
      <w:tblPr>
        <w:tblW w:w="0" w:type="auto"/>
        <w:tblInd w:w="37" w:type="dxa"/>
        <w:tblLayout w:type="fixed"/>
        <w:tblCellMar>
          <w:left w:w="0" w:type="dxa"/>
          <w:right w:w="0" w:type="dxa"/>
        </w:tblCellMar>
        <w:tblLook w:val="04A0" w:firstRow="1" w:lastRow="0" w:firstColumn="1" w:lastColumn="0" w:noHBand="0" w:noVBand="1"/>
      </w:tblPr>
      <w:tblGrid>
        <w:gridCol w:w="5280"/>
        <w:gridCol w:w="1540"/>
        <w:gridCol w:w="1520"/>
        <w:gridCol w:w="1540"/>
        <w:gridCol w:w="30"/>
      </w:tblGrid>
      <w:tr w:rsidR="0061228E">
        <w:trPr>
          <w:trHeight w:val="332"/>
        </w:trPr>
        <w:tc>
          <w:tcPr>
            <w:tcW w:w="528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1540" w:type="dxa"/>
            <w:tcBorders>
              <w:top w:val="single" w:sz="8" w:space="0" w:color="auto"/>
              <w:right w:val="single" w:sz="8" w:space="0" w:color="auto"/>
            </w:tcBorders>
            <w:vAlign w:val="bottom"/>
          </w:tcPr>
          <w:p w:rsidR="0061228E" w:rsidRDefault="0061228E">
            <w:pPr>
              <w:rPr>
                <w:sz w:val="24"/>
                <w:szCs w:val="24"/>
              </w:rPr>
            </w:pPr>
          </w:p>
        </w:tc>
        <w:tc>
          <w:tcPr>
            <w:tcW w:w="15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Количество</w:t>
            </w:r>
          </w:p>
        </w:tc>
        <w:tc>
          <w:tcPr>
            <w:tcW w:w="15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Количество</w:t>
            </w:r>
          </w:p>
        </w:tc>
        <w:tc>
          <w:tcPr>
            <w:tcW w:w="0" w:type="dxa"/>
            <w:vAlign w:val="bottom"/>
          </w:tcPr>
          <w:p w:rsidR="0061228E" w:rsidRDefault="0061228E">
            <w:pPr>
              <w:rPr>
                <w:sz w:val="1"/>
                <w:szCs w:val="1"/>
              </w:rPr>
            </w:pPr>
          </w:p>
        </w:tc>
      </w:tr>
      <w:tr w:rsidR="0061228E">
        <w:trPr>
          <w:trHeight w:val="113"/>
        </w:trPr>
        <w:tc>
          <w:tcPr>
            <w:tcW w:w="5280" w:type="dxa"/>
            <w:tcBorders>
              <w:left w:val="single" w:sz="8" w:space="0" w:color="auto"/>
              <w:right w:val="single" w:sz="8" w:space="0" w:color="auto"/>
            </w:tcBorders>
            <w:vAlign w:val="bottom"/>
          </w:tcPr>
          <w:p w:rsidR="0061228E" w:rsidRDefault="0061228E">
            <w:pPr>
              <w:rPr>
                <w:sz w:val="9"/>
                <w:szCs w:val="9"/>
              </w:rPr>
            </w:pPr>
          </w:p>
        </w:tc>
        <w:tc>
          <w:tcPr>
            <w:tcW w:w="1540" w:type="dxa"/>
            <w:vMerge w:val="restart"/>
            <w:tcBorders>
              <w:right w:val="single" w:sz="8" w:space="0" w:color="auto"/>
            </w:tcBorders>
            <w:vAlign w:val="bottom"/>
          </w:tcPr>
          <w:p w:rsidR="0061228E" w:rsidRDefault="002539ED">
            <w:pPr>
              <w:spacing w:line="229" w:lineRule="exact"/>
              <w:jc w:val="center"/>
              <w:rPr>
                <w:sz w:val="20"/>
                <w:szCs w:val="20"/>
              </w:rPr>
            </w:pPr>
            <w:r>
              <w:rPr>
                <w:rFonts w:eastAsia="Times New Roman"/>
                <w:w w:val="97"/>
                <w:sz w:val="20"/>
                <w:szCs w:val="20"/>
              </w:rPr>
              <w:t>Количество</w:t>
            </w:r>
          </w:p>
        </w:tc>
        <w:tc>
          <w:tcPr>
            <w:tcW w:w="1520" w:type="dxa"/>
            <w:vMerge/>
            <w:tcBorders>
              <w:right w:val="single" w:sz="8" w:space="0" w:color="auto"/>
            </w:tcBorders>
            <w:vAlign w:val="bottom"/>
          </w:tcPr>
          <w:p w:rsidR="0061228E" w:rsidRDefault="0061228E">
            <w:pPr>
              <w:rPr>
                <w:sz w:val="9"/>
                <w:szCs w:val="9"/>
              </w:rPr>
            </w:pPr>
          </w:p>
        </w:tc>
        <w:tc>
          <w:tcPr>
            <w:tcW w:w="1540" w:type="dxa"/>
            <w:vMerge w:val="restart"/>
            <w:tcBorders>
              <w:right w:val="single" w:sz="8" w:space="0" w:color="auto"/>
            </w:tcBorders>
            <w:vAlign w:val="bottom"/>
          </w:tcPr>
          <w:p w:rsidR="0061228E" w:rsidRDefault="002539ED">
            <w:pPr>
              <w:spacing w:line="229" w:lineRule="exact"/>
              <w:jc w:val="center"/>
              <w:rPr>
                <w:sz w:val="20"/>
                <w:szCs w:val="20"/>
              </w:rPr>
            </w:pPr>
            <w:r>
              <w:rPr>
                <w:rFonts w:eastAsia="Times New Roman"/>
                <w:w w:val="97"/>
                <w:sz w:val="20"/>
                <w:szCs w:val="20"/>
              </w:rPr>
              <w:t>человек,</w:t>
            </w:r>
          </w:p>
        </w:tc>
        <w:tc>
          <w:tcPr>
            <w:tcW w:w="0" w:type="dxa"/>
            <w:vAlign w:val="bottom"/>
          </w:tcPr>
          <w:p w:rsidR="0061228E" w:rsidRDefault="0061228E">
            <w:pPr>
              <w:rPr>
                <w:sz w:val="1"/>
                <w:szCs w:val="1"/>
              </w:rPr>
            </w:pPr>
          </w:p>
        </w:tc>
      </w:tr>
      <w:tr w:rsidR="0061228E">
        <w:trPr>
          <w:trHeight w:val="116"/>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человек,</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человек,</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пользующихся</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пользующихся</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пользующихся</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услугами</w:t>
            </w:r>
          </w:p>
        </w:tc>
        <w:tc>
          <w:tcPr>
            <w:tcW w:w="0" w:type="dxa"/>
            <w:vAlign w:val="bottom"/>
          </w:tcPr>
          <w:p w:rsidR="0061228E" w:rsidRDefault="0061228E">
            <w:pPr>
              <w:rPr>
                <w:sz w:val="1"/>
                <w:szCs w:val="1"/>
              </w:rPr>
            </w:pPr>
          </w:p>
        </w:tc>
      </w:tr>
      <w:tr w:rsidR="0061228E">
        <w:trPr>
          <w:trHeight w:val="115"/>
        </w:trPr>
        <w:tc>
          <w:tcPr>
            <w:tcW w:w="5280" w:type="dxa"/>
            <w:vMerge w:val="restart"/>
            <w:tcBorders>
              <w:left w:val="single" w:sz="8" w:space="0" w:color="auto"/>
              <w:right w:val="single" w:sz="8" w:space="0" w:color="auto"/>
            </w:tcBorders>
            <w:vAlign w:val="bottom"/>
          </w:tcPr>
          <w:p w:rsidR="0061228E" w:rsidRDefault="002539ED">
            <w:pPr>
              <w:ind w:left="1660"/>
              <w:rPr>
                <w:sz w:val="20"/>
                <w:szCs w:val="20"/>
              </w:rPr>
            </w:pPr>
            <w:r>
              <w:rPr>
                <w:rFonts w:eastAsia="Times New Roman"/>
                <w:sz w:val="20"/>
                <w:szCs w:val="20"/>
              </w:rPr>
              <w:t>Виды благоустройства</w:t>
            </w: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услугами</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vMerge/>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услугами</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водоснабжения</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водоснабжения</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водоснабжения</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по приборам</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по нормативу в</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rsidP="00242992">
            <w:pPr>
              <w:spacing w:line="228" w:lineRule="exact"/>
              <w:jc w:val="center"/>
              <w:rPr>
                <w:sz w:val="20"/>
                <w:szCs w:val="20"/>
              </w:rPr>
            </w:pPr>
            <w:r>
              <w:rPr>
                <w:rFonts w:eastAsia="Times New Roman"/>
                <w:sz w:val="20"/>
                <w:szCs w:val="20"/>
              </w:rPr>
              <w:t>в 20</w:t>
            </w:r>
            <w:r w:rsidR="00071FDC">
              <w:rPr>
                <w:rFonts w:eastAsia="Times New Roman"/>
                <w:sz w:val="20"/>
                <w:szCs w:val="20"/>
              </w:rPr>
              <w:t>1</w:t>
            </w:r>
            <w:r w:rsidR="00242992">
              <w:rPr>
                <w:rFonts w:eastAsia="Times New Roman"/>
                <w:sz w:val="20"/>
                <w:szCs w:val="20"/>
              </w:rPr>
              <w:t>8</w:t>
            </w:r>
            <w:r>
              <w:rPr>
                <w:rFonts w:eastAsia="Times New Roman"/>
                <w:sz w:val="20"/>
                <w:szCs w:val="20"/>
              </w:rPr>
              <w:t>году</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учета в</w:t>
            </w:r>
          </w:p>
        </w:tc>
        <w:tc>
          <w:tcPr>
            <w:tcW w:w="0" w:type="dxa"/>
            <w:vAlign w:val="bottom"/>
          </w:tcPr>
          <w:p w:rsidR="0061228E" w:rsidRDefault="0061228E">
            <w:pPr>
              <w:rPr>
                <w:sz w:val="1"/>
                <w:szCs w:val="1"/>
              </w:rPr>
            </w:pPr>
          </w:p>
        </w:tc>
      </w:tr>
      <w:tr w:rsidR="0061228E">
        <w:trPr>
          <w:trHeight w:val="113"/>
        </w:trPr>
        <w:tc>
          <w:tcPr>
            <w:tcW w:w="5280" w:type="dxa"/>
            <w:tcBorders>
              <w:left w:val="single" w:sz="8" w:space="0" w:color="auto"/>
              <w:right w:val="single" w:sz="8" w:space="0" w:color="auto"/>
            </w:tcBorders>
            <w:vAlign w:val="bottom"/>
          </w:tcPr>
          <w:p w:rsidR="0061228E" w:rsidRDefault="0061228E">
            <w:pPr>
              <w:rPr>
                <w:sz w:val="9"/>
                <w:szCs w:val="9"/>
              </w:rPr>
            </w:pPr>
          </w:p>
        </w:tc>
        <w:tc>
          <w:tcPr>
            <w:tcW w:w="1540" w:type="dxa"/>
            <w:vMerge/>
            <w:tcBorders>
              <w:right w:val="single" w:sz="8" w:space="0" w:color="auto"/>
            </w:tcBorders>
            <w:vAlign w:val="bottom"/>
          </w:tcPr>
          <w:p w:rsidR="0061228E" w:rsidRDefault="0061228E">
            <w:pPr>
              <w:rPr>
                <w:sz w:val="9"/>
                <w:szCs w:val="9"/>
              </w:rPr>
            </w:pPr>
          </w:p>
        </w:tc>
        <w:tc>
          <w:tcPr>
            <w:tcW w:w="1520" w:type="dxa"/>
            <w:vMerge w:val="restart"/>
            <w:tcBorders>
              <w:right w:val="single" w:sz="8" w:space="0" w:color="auto"/>
            </w:tcBorders>
            <w:vAlign w:val="bottom"/>
          </w:tcPr>
          <w:p w:rsidR="0061228E" w:rsidRDefault="002539ED" w:rsidP="00242992">
            <w:pPr>
              <w:spacing w:line="228" w:lineRule="exact"/>
              <w:jc w:val="center"/>
              <w:rPr>
                <w:sz w:val="20"/>
                <w:szCs w:val="20"/>
              </w:rPr>
            </w:pPr>
            <w:r>
              <w:rPr>
                <w:rFonts w:eastAsia="Times New Roman"/>
                <w:sz w:val="20"/>
                <w:szCs w:val="20"/>
              </w:rPr>
              <w:t>20</w:t>
            </w:r>
            <w:r w:rsidR="00242992">
              <w:rPr>
                <w:rFonts w:eastAsia="Times New Roman"/>
                <w:sz w:val="20"/>
                <w:szCs w:val="20"/>
              </w:rPr>
              <w:t>19</w:t>
            </w:r>
            <w:r>
              <w:rPr>
                <w:rFonts w:eastAsia="Times New Roman"/>
                <w:sz w:val="20"/>
                <w:szCs w:val="20"/>
              </w:rPr>
              <w:t>году</w:t>
            </w:r>
          </w:p>
        </w:tc>
        <w:tc>
          <w:tcPr>
            <w:tcW w:w="154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rsidP="00242992">
            <w:pPr>
              <w:jc w:val="center"/>
              <w:rPr>
                <w:sz w:val="20"/>
                <w:szCs w:val="20"/>
              </w:rPr>
            </w:pPr>
            <w:r>
              <w:rPr>
                <w:rFonts w:eastAsia="Times New Roman"/>
                <w:w w:val="99"/>
                <w:sz w:val="20"/>
                <w:szCs w:val="20"/>
              </w:rPr>
              <w:t>20</w:t>
            </w:r>
            <w:r w:rsidR="00071FDC">
              <w:rPr>
                <w:rFonts w:eastAsia="Times New Roman"/>
                <w:w w:val="99"/>
                <w:sz w:val="20"/>
                <w:szCs w:val="20"/>
              </w:rPr>
              <w:t>2</w:t>
            </w:r>
            <w:r w:rsidR="00242992">
              <w:rPr>
                <w:rFonts w:eastAsia="Times New Roman"/>
                <w:w w:val="99"/>
                <w:sz w:val="20"/>
                <w:szCs w:val="20"/>
              </w:rPr>
              <w:t>0</w:t>
            </w:r>
            <w:r>
              <w:rPr>
                <w:rFonts w:eastAsia="Times New Roman"/>
                <w:w w:val="99"/>
                <w:sz w:val="20"/>
                <w:szCs w:val="20"/>
              </w:rPr>
              <w:t>году</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95"/>
        </w:trPr>
        <w:tc>
          <w:tcPr>
            <w:tcW w:w="528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1520" w:type="dxa"/>
            <w:tcBorders>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19"/>
        </w:trPr>
        <w:tc>
          <w:tcPr>
            <w:tcW w:w="5280" w:type="dxa"/>
            <w:tcBorders>
              <w:left w:val="single" w:sz="8" w:space="0" w:color="auto"/>
              <w:right w:val="single" w:sz="8" w:space="0" w:color="auto"/>
            </w:tcBorders>
            <w:vAlign w:val="bottom"/>
          </w:tcPr>
          <w:p w:rsidR="0061228E" w:rsidRDefault="002539ED">
            <w:pPr>
              <w:spacing w:line="219" w:lineRule="exact"/>
              <w:ind w:left="120"/>
              <w:rPr>
                <w:sz w:val="20"/>
                <w:szCs w:val="20"/>
              </w:rPr>
            </w:pPr>
            <w:r>
              <w:rPr>
                <w:rFonts w:eastAsia="Times New Roman"/>
                <w:sz w:val="20"/>
                <w:szCs w:val="20"/>
              </w:rPr>
              <w:t>I. Дома с централизованным холодным водоснабжением,</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528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горячим водоснабжениеми системой водоотведения,</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5036</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1963</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3073</w:t>
            </w:r>
          </w:p>
        </w:tc>
        <w:tc>
          <w:tcPr>
            <w:tcW w:w="0" w:type="dxa"/>
            <w:vAlign w:val="bottom"/>
          </w:tcPr>
          <w:p w:rsidR="0061228E" w:rsidRDefault="0061228E">
            <w:pPr>
              <w:rPr>
                <w:sz w:val="1"/>
                <w:szCs w:val="1"/>
              </w:rPr>
            </w:pPr>
          </w:p>
        </w:tc>
      </w:tr>
      <w:tr w:rsidR="0061228E">
        <w:trPr>
          <w:trHeight w:val="115"/>
        </w:trPr>
        <w:tc>
          <w:tcPr>
            <w:tcW w:w="528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оборудованные умывальниками, мойками, ваннамии (или)</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vMerge/>
            <w:tcBorders>
              <w:left w:val="single" w:sz="8" w:space="0" w:color="auto"/>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0"/>
        </w:trPr>
        <w:tc>
          <w:tcPr>
            <w:tcW w:w="5280" w:type="dxa"/>
            <w:tcBorders>
              <w:left w:val="single" w:sz="8" w:space="0" w:color="auto"/>
              <w:bottom w:val="single" w:sz="8" w:space="0" w:color="auto"/>
              <w:right w:val="single" w:sz="8" w:space="0" w:color="auto"/>
            </w:tcBorders>
            <w:vAlign w:val="bottom"/>
          </w:tcPr>
          <w:p w:rsidR="0061228E" w:rsidRDefault="002539ED">
            <w:pPr>
              <w:spacing w:line="228" w:lineRule="exact"/>
              <w:ind w:left="120"/>
              <w:rPr>
                <w:sz w:val="20"/>
                <w:szCs w:val="20"/>
              </w:rPr>
            </w:pPr>
            <w:r>
              <w:rPr>
                <w:rFonts w:eastAsia="Times New Roman"/>
                <w:sz w:val="20"/>
                <w:szCs w:val="20"/>
              </w:rPr>
              <w:t>душами.</w:t>
            </w:r>
          </w:p>
        </w:tc>
        <w:tc>
          <w:tcPr>
            <w:tcW w:w="1540" w:type="dxa"/>
            <w:tcBorders>
              <w:bottom w:val="single" w:sz="8" w:space="0" w:color="auto"/>
              <w:right w:val="single" w:sz="8" w:space="0" w:color="auto"/>
            </w:tcBorders>
            <w:vAlign w:val="bottom"/>
          </w:tcPr>
          <w:p w:rsidR="0061228E" w:rsidRDefault="0061228E">
            <w:pPr>
              <w:rPr>
                <w:sz w:val="19"/>
                <w:szCs w:val="19"/>
              </w:rPr>
            </w:pPr>
          </w:p>
        </w:tc>
        <w:tc>
          <w:tcPr>
            <w:tcW w:w="1520" w:type="dxa"/>
            <w:tcBorders>
              <w:bottom w:val="single" w:sz="8" w:space="0" w:color="auto"/>
              <w:right w:val="single" w:sz="8" w:space="0" w:color="auto"/>
            </w:tcBorders>
            <w:vAlign w:val="bottom"/>
          </w:tcPr>
          <w:p w:rsidR="0061228E" w:rsidRDefault="0061228E">
            <w:pPr>
              <w:rPr>
                <w:sz w:val="19"/>
                <w:szCs w:val="19"/>
              </w:rPr>
            </w:pPr>
          </w:p>
        </w:tc>
        <w:tc>
          <w:tcPr>
            <w:tcW w:w="154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59" w:lineRule="exact"/>
        <w:rPr>
          <w:sz w:val="20"/>
          <w:szCs w:val="20"/>
        </w:rPr>
      </w:pPr>
    </w:p>
    <w:p w:rsidR="0061228E" w:rsidRDefault="002539ED">
      <w:pPr>
        <w:jc w:val="right"/>
        <w:rPr>
          <w:sz w:val="20"/>
          <w:szCs w:val="20"/>
        </w:rPr>
      </w:pPr>
      <w:r>
        <w:rPr>
          <w:rFonts w:eastAsia="Times New Roman"/>
          <w:sz w:val="24"/>
          <w:szCs w:val="24"/>
        </w:rPr>
        <w:t>48</w:t>
      </w:r>
    </w:p>
    <w:p w:rsidR="0061228E" w:rsidRDefault="002539ED">
      <w:pPr>
        <w:spacing w:line="20" w:lineRule="exact"/>
        <w:rPr>
          <w:sz w:val="20"/>
          <w:szCs w:val="20"/>
        </w:rPr>
      </w:pPr>
      <w:r>
        <w:rPr>
          <w:noProof/>
          <w:sz w:val="20"/>
          <w:szCs w:val="20"/>
        </w:rPr>
        <w:drawing>
          <wp:anchor distT="0" distB="0" distL="114300" distR="114300" simplePos="0" relativeHeight="251659264"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0288"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260"/>
        <w:gridCol w:w="1540"/>
        <w:gridCol w:w="1520"/>
        <w:gridCol w:w="1540"/>
        <w:gridCol w:w="40"/>
        <w:gridCol w:w="2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29"/>
        </w:trPr>
        <w:tc>
          <w:tcPr>
            <w:tcW w:w="80" w:type="dxa"/>
            <w:tcBorders>
              <w:right w:val="single" w:sz="8" w:space="0" w:color="auto"/>
            </w:tcBorders>
            <w:vAlign w:val="bottom"/>
          </w:tcPr>
          <w:p w:rsidR="0061228E" w:rsidRDefault="0061228E">
            <w:pPr>
              <w:rPr>
                <w:sz w:val="19"/>
                <w:szCs w:val="19"/>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II.Дома с централизованным холодным водоснабжением,</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водонагревателями(за исключением водонагревателей на</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твёрдом топливе) и системой водоотведения,</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3091</w:t>
            </w:r>
          </w:p>
        </w:tc>
        <w:tc>
          <w:tcPr>
            <w:tcW w:w="15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1143</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1948</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оборудованные умывальниками, мойками, ваннами и(или)</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душами.</w:t>
            </w: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1520" w:type="dxa"/>
            <w:tcBorders>
              <w:bottom w:val="single" w:sz="8" w:space="0" w:color="auto"/>
              <w:right w:val="single" w:sz="8" w:space="0" w:color="auto"/>
            </w:tcBorders>
            <w:vAlign w:val="bottom"/>
          </w:tcPr>
          <w:p w:rsidR="0061228E" w:rsidRDefault="0061228E">
            <w:pPr>
              <w:rPr>
                <w:sz w:val="20"/>
                <w:szCs w:val="20"/>
              </w:rPr>
            </w:pP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84"/>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III. Дома с централизованным  холодным водоснабжением</w:t>
            </w:r>
          </w:p>
        </w:tc>
        <w:tc>
          <w:tcPr>
            <w:tcW w:w="1540" w:type="dxa"/>
            <w:tcBorders>
              <w:right w:val="single" w:sz="8" w:space="0" w:color="auto"/>
            </w:tcBorders>
            <w:vAlign w:val="bottom"/>
          </w:tcPr>
          <w:p w:rsidR="0061228E" w:rsidRDefault="0061228E">
            <w:pPr>
              <w:rPr>
                <w:sz w:val="24"/>
                <w:szCs w:val="24"/>
              </w:rPr>
            </w:pPr>
          </w:p>
        </w:tc>
        <w:tc>
          <w:tcPr>
            <w:tcW w:w="1520" w:type="dxa"/>
            <w:tcBorders>
              <w:right w:val="single" w:sz="8" w:space="0" w:color="auto"/>
            </w:tcBorders>
            <w:vAlign w:val="bottom"/>
          </w:tcPr>
          <w:p w:rsidR="0061228E" w:rsidRDefault="0061228E">
            <w:pPr>
              <w:rPr>
                <w:sz w:val="24"/>
                <w:szCs w:val="24"/>
              </w:rPr>
            </w:pPr>
          </w:p>
        </w:tc>
        <w:tc>
          <w:tcPr>
            <w:tcW w:w="154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и водонагревателями на твёрдом топливе, оборудованные</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умывальниками и (или) мойками</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66"/>
        </w:trPr>
        <w:tc>
          <w:tcPr>
            <w:tcW w:w="80" w:type="dxa"/>
            <w:tcBorders>
              <w:right w:val="single" w:sz="8" w:space="0" w:color="auto"/>
            </w:tcBorders>
            <w:vAlign w:val="bottom"/>
          </w:tcPr>
          <w:p w:rsidR="0061228E" w:rsidRDefault="0061228E">
            <w:pPr>
              <w:rPr>
                <w:sz w:val="5"/>
                <w:szCs w:val="5"/>
              </w:rPr>
            </w:pPr>
          </w:p>
        </w:tc>
        <w:tc>
          <w:tcPr>
            <w:tcW w:w="526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152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8"/>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III.1. с системой водоотведения, оборудованные ваннами</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859</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318</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541</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и(или) душами</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68"/>
        </w:trPr>
        <w:tc>
          <w:tcPr>
            <w:tcW w:w="80" w:type="dxa"/>
            <w:tcBorders>
              <w:right w:val="single" w:sz="8" w:space="0" w:color="auto"/>
            </w:tcBorders>
            <w:vAlign w:val="bottom"/>
          </w:tcPr>
          <w:p w:rsidR="0061228E" w:rsidRDefault="0061228E">
            <w:pPr>
              <w:rPr>
                <w:sz w:val="5"/>
                <w:szCs w:val="5"/>
              </w:rPr>
            </w:pPr>
          </w:p>
        </w:tc>
        <w:tc>
          <w:tcPr>
            <w:tcW w:w="526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152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39"/>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III.2. без системы водоотведения</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401</w:t>
            </w: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148</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253</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7"/>
        </w:trPr>
        <w:tc>
          <w:tcPr>
            <w:tcW w:w="80" w:type="dxa"/>
            <w:tcBorders>
              <w:right w:val="single" w:sz="8" w:space="0" w:color="auto"/>
            </w:tcBorders>
            <w:vAlign w:val="bottom"/>
          </w:tcPr>
          <w:p w:rsidR="0061228E" w:rsidRDefault="0061228E">
            <w:pPr>
              <w:rPr>
                <w:sz w:val="19"/>
                <w:szCs w:val="19"/>
              </w:rPr>
            </w:pPr>
          </w:p>
        </w:tc>
        <w:tc>
          <w:tcPr>
            <w:tcW w:w="5260" w:type="dxa"/>
            <w:tcBorders>
              <w:right w:val="single" w:sz="8" w:space="0" w:color="auto"/>
            </w:tcBorders>
            <w:vAlign w:val="bottom"/>
          </w:tcPr>
          <w:p w:rsidR="0061228E" w:rsidRDefault="002539ED">
            <w:pPr>
              <w:spacing w:line="227" w:lineRule="exact"/>
              <w:ind w:left="100"/>
              <w:rPr>
                <w:sz w:val="20"/>
                <w:szCs w:val="20"/>
              </w:rPr>
            </w:pPr>
            <w:r>
              <w:rPr>
                <w:rFonts w:eastAsia="Times New Roman"/>
                <w:b/>
                <w:bCs/>
                <w:sz w:val="20"/>
                <w:szCs w:val="20"/>
              </w:rPr>
              <w:t>IV. Дома с централизованным холодным</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80" w:type="dxa"/>
            <w:tcBorders>
              <w:right w:val="single" w:sz="8" w:space="0" w:color="auto"/>
            </w:tcBorders>
            <w:vAlign w:val="bottom"/>
          </w:tcPr>
          <w:p w:rsidR="0061228E" w:rsidRDefault="0061228E">
            <w:pPr>
              <w:rPr>
                <w:sz w:val="19"/>
                <w:szCs w:val="19"/>
              </w:rPr>
            </w:pPr>
          </w:p>
        </w:tc>
        <w:tc>
          <w:tcPr>
            <w:tcW w:w="5260" w:type="dxa"/>
            <w:tcBorders>
              <w:right w:val="single" w:sz="8" w:space="0" w:color="auto"/>
            </w:tcBorders>
            <w:vAlign w:val="bottom"/>
          </w:tcPr>
          <w:p w:rsidR="0061228E" w:rsidRDefault="002539ED">
            <w:pPr>
              <w:spacing w:line="228" w:lineRule="exact"/>
              <w:ind w:left="100"/>
              <w:rPr>
                <w:sz w:val="20"/>
                <w:szCs w:val="20"/>
              </w:rPr>
            </w:pPr>
            <w:r>
              <w:rPr>
                <w:rFonts w:eastAsia="Times New Roman"/>
                <w:b/>
                <w:bCs/>
                <w:sz w:val="20"/>
                <w:szCs w:val="20"/>
              </w:rPr>
              <w:t>водоснабжением, оборудованные умывальниками</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b/>
                <w:bCs/>
                <w:sz w:val="20"/>
                <w:szCs w:val="20"/>
              </w:rPr>
              <w:t>и(или) мойками</w:t>
            </w: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1520" w:type="dxa"/>
            <w:tcBorders>
              <w:bottom w:val="single" w:sz="8" w:space="0" w:color="auto"/>
              <w:right w:val="single" w:sz="8" w:space="0" w:color="auto"/>
            </w:tcBorders>
            <w:vAlign w:val="bottom"/>
          </w:tcPr>
          <w:p w:rsidR="0061228E" w:rsidRDefault="0061228E">
            <w:pPr>
              <w:rPr>
                <w:sz w:val="20"/>
                <w:szCs w:val="20"/>
              </w:rPr>
            </w:pP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13"/>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IV.1. с газоснабжением и системой водоотведения,</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618</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228</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390</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оборудованные ваннами и(или) душами</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93"/>
        </w:trPr>
        <w:tc>
          <w:tcPr>
            <w:tcW w:w="80" w:type="dxa"/>
            <w:tcBorders>
              <w:right w:val="single" w:sz="8" w:space="0" w:color="auto"/>
            </w:tcBorders>
            <w:vAlign w:val="bottom"/>
          </w:tcPr>
          <w:p w:rsidR="0061228E" w:rsidRDefault="0061228E">
            <w:pPr>
              <w:rPr>
                <w:sz w:val="8"/>
                <w:szCs w:val="8"/>
              </w:rPr>
            </w:pPr>
          </w:p>
        </w:tc>
        <w:tc>
          <w:tcPr>
            <w:tcW w:w="5260" w:type="dxa"/>
            <w:tcBorders>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1520" w:type="dxa"/>
            <w:tcBorders>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4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39"/>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IV.3. с газоснабжением без системы водоотведения.</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278</w:t>
            </w: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225</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53</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27"/>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IV.4.без газоснабжения,с системой водоотведения.</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343</w:t>
            </w:r>
          </w:p>
        </w:tc>
        <w:tc>
          <w:tcPr>
            <w:tcW w:w="1520" w:type="dxa"/>
            <w:tcBorders>
              <w:right w:val="single" w:sz="8" w:space="0" w:color="auto"/>
            </w:tcBorders>
            <w:vAlign w:val="bottom"/>
          </w:tcPr>
          <w:p w:rsidR="0061228E" w:rsidRDefault="002539ED">
            <w:pPr>
              <w:jc w:val="center"/>
              <w:rPr>
                <w:sz w:val="20"/>
                <w:szCs w:val="20"/>
              </w:rPr>
            </w:pPr>
            <w:r>
              <w:rPr>
                <w:rFonts w:eastAsia="Times New Roman"/>
                <w:sz w:val="20"/>
                <w:szCs w:val="20"/>
              </w:rPr>
              <w:t>278</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65</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04"/>
        </w:trPr>
        <w:tc>
          <w:tcPr>
            <w:tcW w:w="80" w:type="dxa"/>
            <w:tcBorders>
              <w:right w:val="single" w:sz="8" w:space="0" w:color="auto"/>
            </w:tcBorders>
            <w:vAlign w:val="bottom"/>
          </w:tcPr>
          <w:p w:rsidR="0061228E" w:rsidRDefault="0061228E">
            <w:pPr>
              <w:rPr>
                <w:sz w:val="9"/>
                <w:szCs w:val="9"/>
              </w:rPr>
            </w:pPr>
          </w:p>
        </w:tc>
        <w:tc>
          <w:tcPr>
            <w:tcW w:w="5260" w:type="dxa"/>
            <w:tcBorders>
              <w:bottom w:val="single" w:sz="8" w:space="0" w:color="auto"/>
              <w:right w:val="single" w:sz="8" w:space="0" w:color="auto"/>
            </w:tcBorders>
            <w:vAlign w:val="bottom"/>
          </w:tcPr>
          <w:p w:rsidR="0061228E" w:rsidRDefault="0061228E">
            <w:pPr>
              <w:rPr>
                <w:sz w:val="9"/>
                <w:szCs w:val="9"/>
              </w:rPr>
            </w:pPr>
          </w:p>
        </w:tc>
        <w:tc>
          <w:tcPr>
            <w:tcW w:w="1540" w:type="dxa"/>
            <w:tcBorders>
              <w:bottom w:val="single" w:sz="8" w:space="0" w:color="auto"/>
              <w:right w:val="single" w:sz="8" w:space="0" w:color="auto"/>
            </w:tcBorders>
            <w:vAlign w:val="bottom"/>
          </w:tcPr>
          <w:p w:rsidR="0061228E" w:rsidRDefault="0061228E">
            <w:pPr>
              <w:rPr>
                <w:sz w:val="9"/>
                <w:szCs w:val="9"/>
              </w:rPr>
            </w:pPr>
          </w:p>
        </w:tc>
        <w:tc>
          <w:tcPr>
            <w:tcW w:w="1520" w:type="dxa"/>
            <w:tcBorders>
              <w:bottom w:val="single" w:sz="8" w:space="0" w:color="auto"/>
              <w:right w:val="single" w:sz="8" w:space="0" w:color="auto"/>
            </w:tcBorders>
            <w:vAlign w:val="bottom"/>
          </w:tcPr>
          <w:p w:rsidR="0061228E" w:rsidRDefault="0061228E">
            <w:pPr>
              <w:rPr>
                <w:sz w:val="9"/>
                <w:szCs w:val="9"/>
              </w:rPr>
            </w:pPr>
          </w:p>
        </w:tc>
        <w:tc>
          <w:tcPr>
            <w:tcW w:w="1540" w:type="dxa"/>
            <w:tcBorders>
              <w:bottom w:val="single" w:sz="8" w:space="0" w:color="auto"/>
              <w:right w:val="single" w:sz="8" w:space="0" w:color="auto"/>
            </w:tcBorders>
            <w:vAlign w:val="bottom"/>
          </w:tcPr>
          <w:p w:rsidR="0061228E" w:rsidRDefault="0061228E">
            <w:pPr>
              <w:rPr>
                <w:sz w:val="9"/>
                <w:szCs w:val="9"/>
              </w:rPr>
            </w:pPr>
          </w:p>
        </w:tc>
        <w:tc>
          <w:tcPr>
            <w:tcW w:w="4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37"/>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IV.5. без газоснабженияи и  системы водоотведения</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547</w:t>
            </w: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443</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104</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80" w:type="dxa"/>
            <w:tcBorders>
              <w:right w:val="single" w:sz="8" w:space="0" w:color="auto"/>
            </w:tcBorders>
            <w:vAlign w:val="bottom"/>
          </w:tcPr>
          <w:p w:rsidR="0061228E" w:rsidRDefault="0061228E">
            <w:pPr>
              <w:rPr>
                <w:sz w:val="21"/>
                <w:szCs w:val="21"/>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IV.8. с горячим водоснабжением  и системой</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107</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87</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водоотведения</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
        </w:trPr>
        <w:tc>
          <w:tcPr>
            <w:tcW w:w="80" w:type="dxa"/>
            <w:tcBorders>
              <w:right w:val="single" w:sz="8" w:space="0" w:color="auto"/>
            </w:tcBorders>
            <w:vAlign w:val="bottom"/>
          </w:tcPr>
          <w:p w:rsidR="0061228E" w:rsidRDefault="0061228E">
            <w:pPr>
              <w:rPr>
                <w:sz w:val="2"/>
                <w:szCs w:val="2"/>
              </w:rPr>
            </w:pPr>
          </w:p>
        </w:tc>
        <w:tc>
          <w:tcPr>
            <w:tcW w:w="5260" w:type="dxa"/>
            <w:tcBorders>
              <w:bottom w:val="single" w:sz="8" w:space="0" w:color="auto"/>
              <w:right w:val="single" w:sz="8" w:space="0" w:color="auto"/>
            </w:tcBorders>
            <w:vAlign w:val="bottom"/>
          </w:tcPr>
          <w:p w:rsidR="0061228E" w:rsidRDefault="0061228E">
            <w:pPr>
              <w:rPr>
                <w:sz w:val="2"/>
                <w:szCs w:val="2"/>
              </w:rPr>
            </w:pPr>
          </w:p>
        </w:tc>
        <w:tc>
          <w:tcPr>
            <w:tcW w:w="1540" w:type="dxa"/>
            <w:tcBorders>
              <w:bottom w:val="single" w:sz="8" w:space="0" w:color="auto"/>
              <w:right w:val="single" w:sz="8" w:space="0" w:color="auto"/>
            </w:tcBorders>
            <w:vAlign w:val="bottom"/>
          </w:tcPr>
          <w:p w:rsidR="0061228E" w:rsidRDefault="0061228E">
            <w:pPr>
              <w:rPr>
                <w:sz w:val="2"/>
                <w:szCs w:val="2"/>
              </w:rPr>
            </w:pPr>
          </w:p>
        </w:tc>
        <w:tc>
          <w:tcPr>
            <w:tcW w:w="1520" w:type="dxa"/>
            <w:tcBorders>
              <w:bottom w:val="single" w:sz="8" w:space="0" w:color="auto"/>
              <w:right w:val="single" w:sz="8" w:space="0" w:color="auto"/>
            </w:tcBorders>
            <w:vAlign w:val="bottom"/>
          </w:tcPr>
          <w:p w:rsidR="0061228E" w:rsidRDefault="0061228E">
            <w:pPr>
              <w:rPr>
                <w:sz w:val="2"/>
                <w:szCs w:val="2"/>
              </w:rPr>
            </w:pPr>
          </w:p>
        </w:tc>
        <w:tc>
          <w:tcPr>
            <w:tcW w:w="1540" w:type="dxa"/>
            <w:tcBorders>
              <w:bottom w:val="single" w:sz="8" w:space="0" w:color="auto"/>
              <w:right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39"/>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b/>
                <w:bCs/>
                <w:sz w:val="20"/>
                <w:szCs w:val="20"/>
              </w:rPr>
              <w:t>V. Водоразборные колонки</w:t>
            </w: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79"/>
                <w:sz w:val="20"/>
                <w:szCs w:val="20"/>
              </w:rPr>
              <w:t>0</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79"/>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V.1. Расположенные вне территории домовладения</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1151</w:t>
            </w:r>
          </w:p>
        </w:tc>
        <w:tc>
          <w:tcPr>
            <w:tcW w:w="15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1151</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6"/>
        </w:trPr>
        <w:tc>
          <w:tcPr>
            <w:tcW w:w="80" w:type="dxa"/>
            <w:tcBorders>
              <w:right w:val="single" w:sz="8" w:space="0" w:color="auto"/>
            </w:tcBorders>
            <w:vAlign w:val="bottom"/>
          </w:tcPr>
          <w:p w:rsidR="0061228E" w:rsidRDefault="0061228E">
            <w:pPr>
              <w:rPr>
                <w:sz w:val="4"/>
                <w:szCs w:val="4"/>
              </w:rPr>
            </w:pPr>
          </w:p>
        </w:tc>
        <w:tc>
          <w:tcPr>
            <w:tcW w:w="526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152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4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spacing w:line="226" w:lineRule="exact"/>
              <w:ind w:left="100"/>
              <w:rPr>
                <w:sz w:val="20"/>
                <w:szCs w:val="20"/>
              </w:rPr>
            </w:pPr>
            <w:r>
              <w:rPr>
                <w:rFonts w:eastAsia="Times New Roman"/>
                <w:sz w:val="20"/>
                <w:szCs w:val="20"/>
              </w:rPr>
              <w:t>V.2. Расположенные на территории домовладения</w:t>
            </w:r>
          </w:p>
        </w:tc>
        <w:tc>
          <w:tcPr>
            <w:tcW w:w="1540" w:type="dxa"/>
            <w:tcBorders>
              <w:bottom w:val="single" w:sz="8" w:space="0" w:color="auto"/>
              <w:right w:val="single" w:sz="8" w:space="0" w:color="auto"/>
            </w:tcBorders>
            <w:vAlign w:val="bottom"/>
          </w:tcPr>
          <w:p w:rsidR="0061228E" w:rsidRDefault="002539ED">
            <w:pPr>
              <w:spacing w:line="226" w:lineRule="exact"/>
              <w:jc w:val="center"/>
              <w:rPr>
                <w:sz w:val="20"/>
                <w:szCs w:val="20"/>
              </w:rPr>
            </w:pPr>
            <w:r>
              <w:rPr>
                <w:rFonts w:eastAsia="Times New Roman"/>
                <w:w w:val="99"/>
                <w:sz w:val="20"/>
                <w:szCs w:val="20"/>
              </w:rPr>
              <w:t>519</w:t>
            </w:r>
          </w:p>
        </w:tc>
        <w:tc>
          <w:tcPr>
            <w:tcW w:w="1520" w:type="dxa"/>
            <w:tcBorders>
              <w:bottom w:val="single" w:sz="8" w:space="0" w:color="auto"/>
              <w:right w:val="single" w:sz="8" w:space="0" w:color="auto"/>
            </w:tcBorders>
            <w:vAlign w:val="bottom"/>
          </w:tcPr>
          <w:p w:rsidR="0061228E" w:rsidRDefault="002539ED">
            <w:pPr>
              <w:spacing w:line="226" w:lineRule="exact"/>
              <w:jc w:val="center"/>
              <w:rPr>
                <w:sz w:val="20"/>
                <w:szCs w:val="20"/>
              </w:rPr>
            </w:pPr>
            <w:r>
              <w:rPr>
                <w:rFonts w:eastAsia="Times New Roman"/>
                <w:sz w:val="20"/>
                <w:szCs w:val="20"/>
              </w:rPr>
              <w:t>519</w:t>
            </w:r>
          </w:p>
        </w:tc>
        <w:tc>
          <w:tcPr>
            <w:tcW w:w="1540" w:type="dxa"/>
            <w:tcBorders>
              <w:bottom w:val="single" w:sz="8" w:space="0" w:color="auto"/>
              <w:right w:val="single" w:sz="8" w:space="0" w:color="auto"/>
            </w:tcBorders>
            <w:vAlign w:val="bottom"/>
          </w:tcPr>
          <w:p w:rsidR="0061228E" w:rsidRDefault="002539ED">
            <w:pPr>
              <w:spacing w:line="226" w:lineRule="exact"/>
              <w:jc w:val="center"/>
              <w:rPr>
                <w:sz w:val="20"/>
                <w:szCs w:val="20"/>
              </w:rPr>
            </w:pPr>
            <w:r>
              <w:rPr>
                <w:rFonts w:eastAsia="Times New Roman"/>
                <w:w w:val="99"/>
                <w:sz w:val="20"/>
                <w:szCs w:val="20"/>
              </w:rPr>
              <w:t>0</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1"/>
        </w:trPr>
        <w:tc>
          <w:tcPr>
            <w:tcW w:w="80" w:type="dxa"/>
            <w:tcBorders>
              <w:right w:val="single" w:sz="8" w:space="0" w:color="auto"/>
            </w:tcBorders>
            <w:vAlign w:val="bottom"/>
          </w:tcPr>
          <w:p w:rsidR="0061228E" w:rsidRDefault="0061228E">
            <w:pPr>
              <w:rPr>
                <w:sz w:val="21"/>
                <w:szCs w:val="21"/>
              </w:rPr>
            </w:pPr>
          </w:p>
        </w:tc>
        <w:tc>
          <w:tcPr>
            <w:tcW w:w="526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152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40" w:right="1220"/>
        <w:rPr>
          <w:sz w:val="20"/>
          <w:szCs w:val="20"/>
        </w:rPr>
      </w:pPr>
      <w:r>
        <w:rPr>
          <w:rFonts w:eastAsia="Times New Roman"/>
          <w:sz w:val="24"/>
          <w:szCs w:val="24"/>
        </w:rPr>
        <w:t>Полный алгоритм расчетов годовых объемов подъема воды на планируемый период представлен в таблице 3.17.</w:t>
      </w:r>
    </w:p>
    <w:p w:rsidR="0061228E" w:rsidRDefault="0061228E">
      <w:pPr>
        <w:spacing w:line="285" w:lineRule="exact"/>
        <w:rPr>
          <w:sz w:val="20"/>
          <w:szCs w:val="20"/>
        </w:rPr>
      </w:pPr>
    </w:p>
    <w:p w:rsidR="0061228E" w:rsidRDefault="002539ED">
      <w:pPr>
        <w:ind w:left="40"/>
        <w:rPr>
          <w:sz w:val="20"/>
          <w:szCs w:val="20"/>
        </w:rPr>
      </w:pPr>
      <w:r>
        <w:rPr>
          <w:rFonts w:eastAsia="Times New Roman"/>
          <w:b/>
          <w:bCs/>
        </w:rPr>
        <w:t>Таблица 3.17. Итоговый расчет годовых объемов подъема воды на планируемый период</w:t>
      </w:r>
    </w:p>
    <w:p w:rsidR="0061228E" w:rsidRDefault="0061228E">
      <w:pPr>
        <w:spacing w:line="26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840"/>
        <w:gridCol w:w="5100"/>
        <w:gridCol w:w="1120"/>
        <w:gridCol w:w="880"/>
        <w:gridCol w:w="820"/>
        <w:gridCol w:w="1120"/>
        <w:gridCol w:w="30"/>
      </w:tblGrid>
      <w:tr w:rsidR="0061228E">
        <w:trPr>
          <w:trHeight w:val="323"/>
        </w:trPr>
        <w:tc>
          <w:tcPr>
            <w:tcW w:w="84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5100" w:type="dxa"/>
            <w:tcBorders>
              <w:top w:val="single" w:sz="8" w:space="0" w:color="auto"/>
              <w:right w:val="single" w:sz="8" w:space="0" w:color="auto"/>
            </w:tcBorders>
            <w:vAlign w:val="bottom"/>
          </w:tcPr>
          <w:p w:rsidR="0061228E" w:rsidRDefault="0061228E">
            <w:pPr>
              <w:rPr>
                <w:sz w:val="24"/>
                <w:szCs w:val="24"/>
              </w:rPr>
            </w:pPr>
          </w:p>
        </w:tc>
        <w:tc>
          <w:tcPr>
            <w:tcW w:w="11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w:t>
            </w:r>
          </w:p>
        </w:tc>
        <w:tc>
          <w:tcPr>
            <w:tcW w:w="880" w:type="dxa"/>
            <w:tcBorders>
              <w:top w:val="single" w:sz="8" w:space="0" w:color="auto"/>
              <w:right w:val="single" w:sz="8" w:space="0" w:color="auto"/>
            </w:tcBorders>
            <w:vAlign w:val="bottom"/>
          </w:tcPr>
          <w:p w:rsidR="0061228E" w:rsidRDefault="0061228E">
            <w:pPr>
              <w:rPr>
                <w:sz w:val="24"/>
                <w:szCs w:val="24"/>
              </w:rPr>
            </w:pPr>
          </w:p>
        </w:tc>
        <w:tc>
          <w:tcPr>
            <w:tcW w:w="820" w:type="dxa"/>
            <w:tcBorders>
              <w:top w:val="single" w:sz="8" w:space="0" w:color="auto"/>
              <w:right w:val="single" w:sz="8" w:space="0" w:color="auto"/>
            </w:tcBorders>
            <w:vAlign w:val="bottom"/>
          </w:tcPr>
          <w:p w:rsidR="0061228E" w:rsidRDefault="0061228E">
            <w:pPr>
              <w:rPr>
                <w:sz w:val="24"/>
                <w:szCs w:val="24"/>
              </w:rPr>
            </w:pPr>
          </w:p>
        </w:tc>
        <w:tc>
          <w:tcPr>
            <w:tcW w:w="1120" w:type="dxa"/>
            <w:tcBorders>
              <w:top w:val="single" w:sz="8" w:space="0" w:color="auto"/>
              <w:right w:val="single" w:sz="8" w:space="0" w:color="auto"/>
            </w:tcBorders>
            <w:vAlign w:val="bottom"/>
          </w:tcPr>
          <w:p w:rsidR="0061228E" w:rsidRDefault="002539ED" w:rsidP="00071FDC">
            <w:pPr>
              <w:ind w:left="80"/>
              <w:rPr>
                <w:sz w:val="20"/>
                <w:szCs w:val="20"/>
              </w:rPr>
            </w:pPr>
            <w:r>
              <w:rPr>
                <w:rFonts w:ascii="Calibri" w:eastAsia="Calibri" w:hAnsi="Calibri" w:cs="Calibri"/>
              </w:rPr>
              <w:t>202</w:t>
            </w:r>
            <w:r w:rsidR="00071FDC">
              <w:rPr>
                <w:rFonts w:ascii="Calibri" w:eastAsia="Calibri" w:hAnsi="Calibri" w:cs="Calibri"/>
              </w:rPr>
              <w:t>3</w:t>
            </w:r>
            <w:r>
              <w:rPr>
                <w:rFonts w:ascii="Calibri" w:eastAsia="Calibri" w:hAnsi="Calibri" w:cs="Calibri"/>
              </w:rPr>
              <w:t>-</w:t>
            </w:r>
          </w:p>
        </w:tc>
        <w:tc>
          <w:tcPr>
            <w:tcW w:w="0" w:type="dxa"/>
            <w:vAlign w:val="bottom"/>
          </w:tcPr>
          <w:p w:rsidR="0061228E" w:rsidRDefault="0061228E">
            <w:pPr>
              <w:rPr>
                <w:sz w:val="1"/>
                <w:szCs w:val="1"/>
              </w:rPr>
            </w:pPr>
          </w:p>
        </w:tc>
      </w:tr>
      <w:tr w:rsidR="0061228E">
        <w:trPr>
          <w:trHeight w:val="231"/>
        </w:trPr>
        <w:tc>
          <w:tcPr>
            <w:tcW w:w="8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 п/п</w:t>
            </w:r>
          </w:p>
        </w:tc>
        <w:tc>
          <w:tcPr>
            <w:tcW w:w="51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Показатель</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измерения</w:t>
            </w:r>
          </w:p>
        </w:tc>
        <w:tc>
          <w:tcPr>
            <w:tcW w:w="880" w:type="dxa"/>
            <w:tcBorders>
              <w:bottom w:val="single" w:sz="8" w:space="0" w:color="auto"/>
              <w:right w:val="single" w:sz="8" w:space="0" w:color="auto"/>
            </w:tcBorders>
            <w:vAlign w:val="bottom"/>
          </w:tcPr>
          <w:p w:rsidR="0061228E" w:rsidRDefault="002539ED" w:rsidP="00071FDC">
            <w:pPr>
              <w:jc w:val="center"/>
              <w:rPr>
                <w:sz w:val="20"/>
                <w:szCs w:val="20"/>
              </w:rPr>
            </w:pPr>
            <w:r>
              <w:rPr>
                <w:rFonts w:eastAsia="Times New Roman"/>
                <w:w w:val="99"/>
                <w:sz w:val="20"/>
                <w:szCs w:val="20"/>
              </w:rPr>
              <w:t>20</w:t>
            </w:r>
            <w:r w:rsidR="00DE006F">
              <w:rPr>
                <w:rFonts w:eastAsia="Times New Roman"/>
                <w:w w:val="99"/>
                <w:sz w:val="20"/>
                <w:szCs w:val="20"/>
              </w:rPr>
              <w:t>2</w:t>
            </w:r>
            <w:r w:rsidR="00071FDC">
              <w:rPr>
                <w:rFonts w:eastAsia="Times New Roman"/>
                <w:w w:val="99"/>
                <w:sz w:val="20"/>
                <w:szCs w:val="20"/>
              </w:rPr>
              <w:t>1</w:t>
            </w:r>
          </w:p>
        </w:tc>
        <w:tc>
          <w:tcPr>
            <w:tcW w:w="820" w:type="dxa"/>
            <w:tcBorders>
              <w:bottom w:val="single" w:sz="8" w:space="0" w:color="auto"/>
              <w:right w:val="single" w:sz="8" w:space="0" w:color="auto"/>
            </w:tcBorders>
            <w:vAlign w:val="bottom"/>
          </w:tcPr>
          <w:p w:rsidR="0061228E" w:rsidRDefault="002539ED" w:rsidP="00071FDC">
            <w:pPr>
              <w:jc w:val="center"/>
              <w:rPr>
                <w:sz w:val="20"/>
                <w:szCs w:val="20"/>
              </w:rPr>
            </w:pPr>
            <w:r>
              <w:rPr>
                <w:rFonts w:eastAsia="Times New Roman"/>
                <w:w w:val="99"/>
                <w:sz w:val="20"/>
                <w:szCs w:val="20"/>
              </w:rPr>
              <w:t>202</w:t>
            </w:r>
            <w:r w:rsidR="00071FDC">
              <w:rPr>
                <w:rFonts w:eastAsia="Times New Roman"/>
                <w:w w:val="99"/>
                <w:sz w:val="20"/>
                <w:szCs w:val="20"/>
              </w:rPr>
              <w:t>2</w:t>
            </w:r>
          </w:p>
        </w:tc>
        <w:tc>
          <w:tcPr>
            <w:tcW w:w="1120" w:type="dxa"/>
            <w:tcBorders>
              <w:bottom w:val="single" w:sz="8" w:space="0" w:color="auto"/>
              <w:right w:val="single" w:sz="8" w:space="0" w:color="auto"/>
            </w:tcBorders>
            <w:vAlign w:val="bottom"/>
          </w:tcPr>
          <w:p w:rsidR="0061228E" w:rsidRDefault="002539ED" w:rsidP="00071FDC">
            <w:pPr>
              <w:spacing w:line="225" w:lineRule="exact"/>
              <w:ind w:left="80"/>
              <w:rPr>
                <w:sz w:val="20"/>
                <w:szCs w:val="20"/>
              </w:rPr>
            </w:pPr>
            <w:r>
              <w:rPr>
                <w:rFonts w:ascii="Calibri" w:eastAsia="Calibri" w:hAnsi="Calibri" w:cs="Calibri"/>
              </w:rPr>
              <w:t>202</w:t>
            </w:r>
            <w:r w:rsidR="00071FDC">
              <w:rPr>
                <w:rFonts w:ascii="Calibri" w:eastAsia="Calibri" w:hAnsi="Calibri" w:cs="Calibri"/>
              </w:rPr>
              <w:t>7</w:t>
            </w:r>
          </w:p>
        </w:tc>
        <w:tc>
          <w:tcPr>
            <w:tcW w:w="0" w:type="dxa"/>
            <w:vAlign w:val="bottom"/>
          </w:tcPr>
          <w:p w:rsidR="0061228E" w:rsidRDefault="0061228E">
            <w:pPr>
              <w:rPr>
                <w:sz w:val="1"/>
                <w:szCs w:val="1"/>
              </w:rPr>
            </w:pPr>
          </w:p>
        </w:tc>
      </w:tr>
      <w:tr w:rsidR="0061228E">
        <w:trPr>
          <w:trHeight w:val="276"/>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Годовой объем подьема воды, т.м3</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262,1</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276,7</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264,2</w:t>
            </w:r>
          </w:p>
        </w:tc>
        <w:tc>
          <w:tcPr>
            <w:tcW w:w="0" w:type="dxa"/>
            <w:vAlign w:val="bottom"/>
          </w:tcPr>
          <w:p w:rsidR="0061228E" w:rsidRDefault="0061228E">
            <w:pPr>
              <w:rPr>
                <w:sz w:val="1"/>
                <w:szCs w:val="1"/>
              </w:rPr>
            </w:pPr>
          </w:p>
        </w:tc>
      </w:tr>
      <w:tr w:rsidR="0061228E">
        <w:trPr>
          <w:trHeight w:val="40"/>
        </w:trPr>
        <w:tc>
          <w:tcPr>
            <w:tcW w:w="8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10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6"/>
        </w:trPr>
        <w:tc>
          <w:tcPr>
            <w:tcW w:w="8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32,2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34,0</w:t>
            </w:r>
          </w:p>
        </w:tc>
        <w:tc>
          <w:tcPr>
            <w:tcW w:w="1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28,7</w:t>
            </w:r>
          </w:p>
        </w:tc>
        <w:tc>
          <w:tcPr>
            <w:tcW w:w="0" w:type="dxa"/>
            <w:vAlign w:val="bottom"/>
          </w:tcPr>
          <w:p w:rsidR="0061228E" w:rsidRDefault="0061228E">
            <w:pPr>
              <w:rPr>
                <w:sz w:val="1"/>
                <w:szCs w:val="1"/>
              </w:rPr>
            </w:pPr>
          </w:p>
        </w:tc>
      </w:tr>
      <w:tr w:rsidR="0061228E">
        <w:trPr>
          <w:trHeight w:val="268"/>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Собственные нужды</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0" w:type="dxa"/>
            <w:vAlign w:val="bottom"/>
          </w:tcPr>
          <w:p w:rsidR="0061228E" w:rsidRDefault="0061228E">
            <w:pPr>
              <w:rPr>
                <w:sz w:val="1"/>
                <w:szCs w:val="1"/>
              </w:rPr>
            </w:pPr>
          </w:p>
        </w:tc>
      </w:tr>
      <w:tr w:rsidR="0061228E">
        <w:trPr>
          <w:trHeight w:val="28"/>
        </w:trPr>
        <w:tc>
          <w:tcPr>
            <w:tcW w:w="8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10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3"/>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 в %</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12,2</w:t>
            </w:r>
          </w:p>
        </w:tc>
        <w:tc>
          <w:tcPr>
            <w:tcW w:w="0" w:type="dxa"/>
            <w:vAlign w:val="bottom"/>
          </w:tcPr>
          <w:p w:rsidR="0061228E" w:rsidRDefault="0061228E">
            <w:pPr>
              <w:rPr>
                <w:sz w:val="1"/>
                <w:szCs w:val="1"/>
              </w:rPr>
            </w:pPr>
          </w:p>
        </w:tc>
      </w:tr>
      <w:tr w:rsidR="0061228E">
        <w:trPr>
          <w:trHeight w:val="45"/>
        </w:trPr>
        <w:tc>
          <w:tcPr>
            <w:tcW w:w="8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10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8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Бюджетные и прочие организации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20,4</w:t>
            </w:r>
          </w:p>
        </w:tc>
        <w:tc>
          <w:tcPr>
            <w:tcW w:w="1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20,4</w:t>
            </w:r>
          </w:p>
        </w:tc>
        <w:tc>
          <w:tcPr>
            <w:tcW w:w="0" w:type="dxa"/>
            <w:vAlign w:val="bottom"/>
          </w:tcPr>
          <w:p w:rsidR="0061228E" w:rsidRDefault="0061228E">
            <w:pPr>
              <w:rPr>
                <w:sz w:val="1"/>
                <w:szCs w:val="1"/>
              </w:rPr>
            </w:pPr>
          </w:p>
        </w:tc>
      </w:tr>
      <w:tr w:rsidR="0061228E">
        <w:trPr>
          <w:trHeight w:val="264"/>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Численность населения, пользующегося</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4"/>
                <w:sz w:val="20"/>
                <w:szCs w:val="20"/>
              </w:rPr>
              <w:t>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5574</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5566</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rPr>
              <w:t>5552</w:t>
            </w:r>
          </w:p>
        </w:tc>
        <w:tc>
          <w:tcPr>
            <w:tcW w:w="0" w:type="dxa"/>
            <w:vAlign w:val="bottom"/>
          </w:tcPr>
          <w:p w:rsidR="0061228E" w:rsidRDefault="0061228E">
            <w:pPr>
              <w:rPr>
                <w:sz w:val="1"/>
                <w:szCs w:val="1"/>
              </w:rPr>
            </w:pPr>
          </w:p>
        </w:tc>
      </w:tr>
      <w:tr w:rsidR="0061228E">
        <w:trPr>
          <w:trHeight w:val="124"/>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водоснабжением, всего</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840" w:type="dxa"/>
            <w:tcBorders>
              <w:left w:val="single" w:sz="8" w:space="0" w:color="auto"/>
              <w:right w:val="single" w:sz="8" w:space="0" w:color="auto"/>
            </w:tcBorders>
            <w:vAlign w:val="bottom"/>
          </w:tcPr>
          <w:p w:rsidR="0061228E" w:rsidRDefault="0061228E">
            <w:pPr>
              <w:rPr>
                <w:sz w:val="9"/>
                <w:szCs w:val="9"/>
              </w:rPr>
            </w:pPr>
          </w:p>
        </w:tc>
        <w:tc>
          <w:tcPr>
            <w:tcW w:w="5100" w:type="dxa"/>
            <w:vMerge/>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88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44"/>
        </w:trPr>
        <w:tc>
          <w:tcPr>
            <w:tcW w:w="8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10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22"/>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5100" w:type="dxa"/>
            <w:tcBorders>
              <w:right w:val="single" w:sz="8" w:space="0" w:color="auto"/>
            </w:tcBorders>
            <w:vAlign w:val="bottom"/>
          </w:tcPr>
          <w:p w:rsidR="0061228E" w:rsidRDefault="002539ED">
            <w:pPr>
              <w:spacing w:line="222" w:lineRule="exact"/>
              <w:jc w:val="center"/>
              <w:rPr>
                <w:sz w:val="20"/>
                <w:szCs w:val="20"/>
              </w:rPr>
            </w:pPr>
            <w:r>
              <w:rPr>
                <w:rFonts w:eastAsia="Times New Roman"/>
                <w:w w:val="99"/>
                <w:sz w:val="20"/>
                <w:szCs w:val="20"/>
              </w:rPr>
              <w:t>Количество человек, пользующихся  услугами</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4"/>
                <w:sz w:val="20"/>
                <w:szCs w:val="20"/>
              </w:rPr>
              <w:t>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1128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1016</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rPr>
              <w:t>748,6</w:t>
            </w:r>
          </w:p>
        </w:tc>
        <w:tc>
          <w:tcPr>
            <w:tcW w:w="0" w:type="dxa"/>
            <w:vAlign w:val="bottom"/>
          </w:tcPr>
          <w:p w:rsidR="0061228E" w:rsidRDefault="0061228E">
            <w:pPr>
              <w:rPr>
                <w:sz w:val="1"/>
                <w:szCs w:val="1"/>
              </w:rPr>
            </w:pPr>
          </w:p>
        </w:tc>
      </w:tr>
      <w:tr w:rsidR="0061228E">
        <w:trPr>
          <w:trHeight w:val="126"/>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водоснабжения по нормативу</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84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5100" w:type="dxa"/>
            <w:vMerge/>
            <w:tcBorders>
              <w:bottom w:val="single" w:sz="8" w:space="0" w:color="auto"/>
              <w:right w:val="single" w:sz="8" w:space="0" w:color="auto"/>
            </w:tcBorders>
            <w:vAlign w:val="bottom"/>
          </w:tcPr>
          <w:p w:rsidR="0061228E" w:rsidRDefault="0061228E">
            <w:pPr>
              <w:rPr>
                <w:sz w:val="9"/>
                <w:szCs w:val="9"/>
              </w:rPr>
            </w:pPr>
          </w:p>
        </w:tc>
        <w:tc>
          <w:tcPr>
            <w:tcW w:w="1120" w:type="dxa"/>
            <w:tcBorders>
              <w:bottom w:val="single" w:sz="8" w:space="0" w:color="auto"/>
              <w:right w:val="single" w:sz="8" w:space="0" w:color="auto"/>
            </w:tcBorders>
            <w:vAlign w:val="bottom"/>
          </w:tcPr>
          <w:p w:rsidR="0061228E" w:rsidRDefault="0061228E">
            <w:pPr>
              <w:rPr>
                <w:sz w:val="9"/>
                <w:szCs w:val="9"/>
              </w:rPr>
            </w:pPr>
          </w:p>
        </w:tc>
        <w:tc>
          <w:tcPr>
            <w:tcW w:w="8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112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14"/>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Количество человек, пользующихся  услугами</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4"/>
                <w:sz w:val="20"/>
                <w:szCs w:val="20"/>
              </w:rPr>
              <w:t>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4446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4550</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rPr>
              <w:t>4803,8</w:t>
            </w:r>
          </w:p>
        </w:tc>
        <w:tc>
          <w:tcPr>
            <w:tcW w:w="0" w:type="dxa"/>
            <w:vAlign w:val="bottom"/>
          </w:tcPr>
          <w:p w:rsidR="0061228E" w:rsidRDefault="0061228E">
            <w:pPr>
              <w:rPr>
                <w:sz w:val="1"/>
                <w:szCs w:val="1"/>
              </w:rPr>
            </w:pPr>
          </w:p>
        </w:tc>
      </w:tr>
      <w:tr w:rsidR="0061228E">
        <w:trPr>
          <w:trHeight w:val="126"/>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водоснабжения по приборам учета</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4"/>
        </w:trPr>
        <w:tc>
          <w:tcPr>
            <w:tcW w:w="840" w:type="dxa"/>
            <w:tcBorders>
              <w:left w:val="single" w:sz="8" w:space="0" w:color="auto"/>
              <w:right w:val="single" w:sz="8" w:space="0" w:color="auto"/>
            </w:tcBorders>
            <w:vAlign w:val="bottom"/>
          </w:tcPr>
          <w:p w:rsidR="0061228E" w:rsidRDefault="0061228E">
            <w:pPr>
              <w:rPr>
                <w:sz w:val="9"/>
                <w:szCs w:val="9"/>
              </w:rPr>
            </w:pPr>
          </w:p>
        </w:tc>
        <w:tc>
          <w:tcPr>
            <w:tcW w:w="5100" w:type="dxa"/>
            <w:vMerge/>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88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95"/>
        </w:trPr>
        <w:tc>
          <w:tcPr>
            <w:tcW w:w="8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510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880" w:type="dxa"/>
            <w:tcBorders>
              <w:bottom w:val="single" w:sz="8" w:space="0" w:color="auto"/>
              <w:right w:val="single" w:sz="8" w:space="0" w:color="auto"/>
            </w:tcBorders>
            <w:vAlign w:val="bottom"/>
          </w:tcPr>
          <w:p w:rsidR="0061228E" w:rsidRDefault="0061228E">
            <w:pPr>
              <w:rPr>
                <w:sz w:val="8"/>
                <w:szCs w:val="8"/>
              </w:rPr>
            </w:pPr>
          </w:p>
        </w:tc>
        <w:tc>
          <w:tcPr>
            <w:tcW w:w="82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90"/>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9</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Средневзвешенный норматив  потребления  в месяц</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м3/чел</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4,1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3,7</w:t>
            </w:r>
          </w:p>
        </w:tc>
        <w:tc>
          <w:tcPr>
            <w:tcW w:w="0" w:type="dxa"/>
            <w:vAlign w:val="bottom"/>
          </w:tcPr>
          <w:p w:rsidR="0061228E" w:rsidRDefault="0061228E">
            <w:pPr>
              <w:rPr>
                <w:sz w:val="1"/>
                <w:szCs w:val="1"/>
              </w:rPr>
            </w:pPr>
          </w:p>
        </w:tc>
      </w:tr>
      <w:tr w:rsidR="0061228E">
        <w:trPr>
          <w:trHeight w:val="55"/>
        </w:trPr>
        <w:tc>
          <w:tcPr>
            <w:tcW w:w="8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510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9"/>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10</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Средневзвешенное потребление воды в месяц с</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м3/чел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5"/>
                <w:sz w:val="20"/>
                <w:szCs w:val="20"/>
              </w:rPr>
              <w:t>2,7</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2,7</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rPr>
              <w:t>2,7</w:t>
            </w:r>
          </w:p>
        </w:tc>
        <w:tc>
          <w:tcPr>
            <w:tcW w:w="0" w:type="dxa"/>
            <w:vAlign w:val="bottom"/>
          </w:tcPr>
          <w:p w:rsidR="0061228E" w:rsidRDefault="0061228E">
            <w:pPr>
              <w:rPr>
                <w:sz w:val="1"/>
                <w:szCs w:val="1"/>
              </w:rPr>
            </w:pPr>
          </w:p>
        </w:tc>
      </w:tr>
      <w:tr w:rsidR="0061228E">
        <w:trPr>
          <w:trHeight w:val="124"/>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приборами учета</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4"/>
        </w:trPr>
        <w:tc>
          <w:tcPr>
            <w:tcW w:w="840" w:type="dxa"/>
            <w:tcBorders>
              <w:left w:val="single" w:sz="8" w:space="0" w:color="auto"/>
              <w:right w:val="single" w:sz="8" w:space="0" w:color="auto"/>
            </w:tcBorders>
            <w:vAlign w:val="bottom"/>
          </w:tcPr>
          <w:p w:rsidR="0061228E" w:rsidRDefault="0061228E">
            <w:pPr>
              <w:rPr>
                <w:sz w:val="9"/>
                <w:szCs w:val="9"/>
              </w:rPr>
            </w:pPr>
          </w:p>
        </w:tc>
        <w:tc>
          <w:tcPr>
            <w:tcW w:w="5100" w:type="dxa"/>
            <w:vMerge/>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88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61"/>
        </w:trPr>
        <w:tc>
          <w:tcPr>
            <w:tcW w:w="8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510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82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1"/>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11</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Потребление воды населением по нормативу</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sz w:val="20"/>
                <w:szCs w:val="20"/>
              </w:rPr>
              <w:t>55,5</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48,8</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33,4</w:t>
            </w:r>
          </w:p>
        </w:tc>
        <w:tc>
          <w:tcPr>
            <w:tcW w:w="0" w:type="dxa"/>
            <w:vAlign w:val="bottom"/>
          </w:tcPr>
          <w:p w:rsidR="0061228E" w:rsidRDefault="0061228E">
            <w:pPr>
              <w:rPr>
                <w:sz w:val="1"/>
                <w:szCs w:val="1"/>
              </w:rPr>
            </w:pPr>
          </w:p>
        </w:tc>
      </w:tr>
      <w:tr w:rsidR="0061228E">
        <w:trPr>
          <w:trHeight w:val="21"/>
        </w:trPr>
        <w:tc>
          <w:tcPr>
            <w:tcW w:w="840" w:type="dxa"/>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51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33"/>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12</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Потребление воды населением с приборами учета</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144,0</w:t>
            </w:r>
          </w:p>
        </w:tc>
        <w:tc>
          <w:tcPr>
            <w:tcW w:w="820" w:type="dxa"/>
            <w:tcBorders>
              <w:right w:val="single" w:sz="8" w:space="0" w:color="auto"/>
            </w:tcBorders>
            <w:vAlign w:val="bottom"/>
          </w:tcPr>
          <w:p w:rsidR="0061228E" w:rsidRDefault="002539ED">
            <w:pPr>
              <w:jc w:val="center"/>
              <w:rPr>
                <w:sz w:val="20"/>
                <w:szCs w:val="20"/>
              </w:rPr>
            </w:pPr>
            <w:r>
              <w:rPr>
                <w:rFonts w:eastAsia="Times New Roman"/>
                <w:sz w:val="20"/>
                <w:szCs w:val="20"/>
              </w:rPr>
              <w:t>147,4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155,6</w:t>
            </w:r>
          </w:p>
        </w:tc>
        <w:tc>
          <w:tcPr>
            <w:tcW w:w="0" w:type="dxa"/>
            <w:vAlign w:val="bottom"/>
          </w:tcPr>
          <w:p w:rsidR="0061228E" w:rsidRDefault="0061228E">
            <w:pPr>
              <w:rPr>
                <w:sz w:val="1"/>
                <w:szCs w:val="1"/>
              </w:rPr>
            </w:pPr>
          </w:p>
        </w:tc>
      </w:tr>
      <w:tr w:rsidR="0061228E">
        <w:trPr>
          <w:trHeight w:val="96"/>
        </w:trPr>
        <w:tc>
          <w:tcPr>
            <w:tcW w:w="8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510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880" w:type="dxa"/>
            <w:tcBorders>
              <w:bottom w:val="single" w:sz="8" w:space="0" w:color="auto"/>
              <w:right w:val="single" w:sz="8" w:space="0" w:color="auto"/>
            </w:tcBorders>
            <w:vAlign w:val="bottom"/>
          </w:tcPr>
          <w:p w:rsidR="0061228E" w:rsidRDefault="0061228E">
            <w:pPr>
              <w:rPr>
                <w:sz w:val="8"/>
                <w:szCs w:val="8"/>
              </w:rPr>
            </w:pPr>
          </w:p>
        </w:tc>
        <w:tc>
          <w:tcPr>
            <w:tcW w:w="82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61"/>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13</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Итого потребление воды населением Фатежа</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199,6</w:t>
            </w:r>
          </w:p>
        </w:tc>
        <w:tc>
          <w:tcPr>
            <w:tcW w:w="820" w:type="dxa"/>
            <w:tcBorders>
              <w:right w:val="single" w:sz="8" w:space="0" w:color="auto"/>
            </w:tcBorders>
            <w:vAlign w:val="bottom"/>
          </w:tcPr>
          <w:p w:rsidR="0061228E" w:rsidRDefault="002539ED">
            <w:pPr>
              <w:jc w:val="center"/>
              <w:rPr>
                <w:sz w:val="20"/>
                <w:szCs w:val="20"/>
              </w:rPr>
            </w:pPr>
            <w:r>
              <w:rPr>
                <w:rFonts w:eastAsia="Times New Roman"/>
                <w:sz w:val="20"/>
                <w:szCs w:val="20"/>
              </w:rPr>
              <w:t>196,2</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189,1</w:t>
            </w:r>
          </w:p>
        </w:tc>
        <w:tc>
          <w:tcPr>
            <w:tcW w:w="0" w:type="dxa"/>
            <w:vAlign w:val="bottom"/>
          </w:tcPr>
          <w:p w:rsidR="0061228E" w:rsidRDefault="0061228E">
            <w:pPr>
              <w:rPr>
                <w:sz w:val="1"/>
                <w:szCs w:val="1"/>
              </w:rPr>
            </w:pPr>
          </w:p>
        </w:tc>
      </w:tr>
      <w:tr w:rsidR="0061228E">
        <w:trPr>
          <w:trHeight w:val="26"/>
        </w:trPr>
        <w:tc>
          <w:tcPr>
            <w:tcW w:w="8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10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117" w:lineRule="exact"/>
        <w:rPr>
          <w:sz w:val="20"/>
          <w:szCs w:val="20"/>
        </w:rPr>
      </w:pPr>
    </w:p>
    <w:p w:rsidR="0061228E" w:rsidRDefault="002539ED">
      <w:pPr>
        <w:ind w:left="9720"/>
        <w:rPr>
          <w:sz w:val="20"/>
          <w:szCs w:val="20"/>
        </w:rPr>
      </w:pPr>
      <w:r>
        <w:rPr>
          <w:rFonts w:eastAsia="Times New Roman"/>
          <w:sz w:val="24"/>
          <w:szCs w:val="24"/>
        </w:rPr>
        <w:t>49</w:t>
      </w:r>
    </w:p>
    <w:p w:rsidR="0061228E" w:rsidRDefault="002539ED">
      <w:pPr>
        <w:spacing w:line="20" w:lineRule="exact"/>
        <w:rPr>
          <w:sz w:val="20"/>
          <w:szCs w:val="20"/>
        </w:rPr>
      </w:pPr>
      <w:r>
        <w:rPr>
          <w:noProof/>
          <w:sz w:val="20"/>
          <w:szCs w:val="20"/>
        </w:rPr>
        <w:drawing>
          <wp:anchor distT="0" distB="0" distL="114300" distR="114300" simplePos="0" relativeHeight="25166131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233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10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820"/>
        <w:gridCol w:w="5100"/>
        <w:gridCol w:w="1120"/>
        <w:gridCol w:w="880"/>
        <w:gridCol w:w="820"/>
        <w:gridCol w:w="1120"/>
        <w:gridCol w:w="40"/>
      </w:tblGrid>
      <w:tr w:rsidR="0061228E">
        <w:trPr>
          <w:trHeight w:val="29"/>
        </w:trPr>
        <w:tc>
          <w:tcPr>
            <w:tcW w:w="80" w:type="dxa"/>
            <w:tcBorders>
              <w:right w:val="single" w:sz="8" w:space="0" w:color="622423"/>
            </w:tcBorders>
            <w:shd w:val="clear" w:color="auto" w:fill="622423"/>
            <w:vAlign w:val="bottom"/>
          </w:tcPr>
          <w:p w:rsidR="0061228E" w:rsidRDefault="0061228E">
            <w:pPr>
              <w:rPr>
                <w:sz w:val="2"/>
                <w:szCs w:val="2"/>
              </w:rPr>
            </w:pPr>
          </w:p>
        </w:tc>
        <w:tc>
          <w:tcPr>
            <w:tcW w:w="820" w:type="dxa"/>
            <w:tcBorders>
              <w:right w:val="single" w:sz="8" w:space="0" w:color="622423"/>
            </w:tcBorders>
            <w:shd w:val="clear" w:color="auto" w:fill="622423"/>
            <w:vAlign w:val="bottom"/>
          </w:tcPr>
          <w:p w:rsidR="0061228E" w:rsidRDefault="0061228E">
            <w:pPr>
              <w:rPr>
                <w:sz w:val="2"/>
                <w:szCs w:val="2"/>
              </w:rPr>
            </w:pPr>
          </w:p>
        </w:tc>
        <w:tc>
          <w:tcPr>
            <w:tcW w:w="510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880" w:type="dxa"/>
            <w:tcBorders>
              <w:right w:val="single" w:sz="8" w:space="0" w:color="622423"/>
            </w:tcBorders>
            <w:shd w:val="clear" w:color="auto" w:fill="622423"/>
            <w:vAlign w:val="bottom"/>
          </w:tcPr>
          <w:p w:rsidR="0061228E" w:rsidRDefault="0061228E">
            <w:pPr>
              <w:rPr>
                <w:sz w:val="2"/>
                <w:szCs w:val="2"/>
              </w:rPr>
            </w:pPr>
          </w:p>
        </w:tc>
        <w:tc>
          <w:tcPr>
            <w:tcW w:w="82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40" w:type="dxa"/>
            <w:shd w:val="clear" w:color="auto" w:fill="622423"/>
            <w:vAlign w:val="bottom"/>
          </w:tcPr>
          <w:p w:rsidR="0061228E" w:rsidRDefault="0061228E">
            <w:pPr>
              <w:rPr>
                <w:sz w:val="2"/>
                <w:szCs w:val="2"/>
              </w:rPr>
            </w:pPr>
          </w:p>
        </w:tc>
      </w:tr>
      <w:tr w:rsidR="0061228E">
        <w:trPr>
          <w:trHeight w:val="61"/>
        </w:trPr>
        <w:tc>
          <w:tcPr>
            <w:tcW w:w="80" w:type="dxa"/>
            <w:tcBorders>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51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0" w:type="dxa"/>
            <w:shd w:val="clear" w:color="auto" w:fill="622423"/>
            <w:vAlign w:val="bottom"/>
          </w:tcPr>
          <w:p w:rsidR="0061228E" w:rsidRDefault="0061228E">
            <w:pPr>
              <w:rPr>
                <w:sz w:val="5"/>
                <w:szCs w:val="5"/>
              </w:rPr>
            </w:pPr>
          </w:p>
        </w:tc>
      </w:tr>
      <w:tr w:rsidR="0061228E">
        <w:trPr>
          <w:trHeight w:val="256"/>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14</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 объём реализации ХВС для Фатежа</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220,0</w:t>
            </w:r>
          </w:p>
        </w:tc>
        <w:tc>
          <w:tcPr>
            <w:tcW w:w="8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216,6</w:t>
            </w:r>
          </w:p>
        </w:tc>
        <w:tc>
          <w:tcPr>
            <w:tcW w:w="11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209,5</w:t>
            </w:r>
          </w:p>
        </w:tc>
        <w:tc>
          <w:tcPr>
            <w:tcW w:w="40" w:type="dxa"/>
            <w:vAlign w:val="bottom"/>
          </w:tcPr>
          <w:p w:rsidR="0061228E" w:rsidRDefault="0061228E"/>
        </w:tc>
      </w:tr>
      <w:tr w:rsidR="0061228E">
        <w:trPr>
          <w:trHeight w:val="267"/>
        </w:trPr>
        <w:tc>
          <w:tcPr>
            <w:tcW w:w="80" w:type="dxa"/>
            <w:tcBorders>
              <w:right w:val="single" w:sz="8" w:space="0" w:color="auto"/>
            </w:tcBorders>
            <w:vAlign w:val="bottom"/>
          </w:tcPr>
          <w:p w:rsidR="0061228E" w:rsidRDefault="0061228E">
            <w:pPr>
              <w:rPr>
                <w:sz w:val="23"/>
                <w:szCs w:val="23"/>
              </w:rPr>
            </w:pP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Расход воды  для  с/с, в том числе:</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26,1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26,0</w:t>
            </w:r>
          </w:p>
        </w:tc>
        <w:tc>
          <w:tcPr>
            <w:tcW w:w="40" w:type="dxa"/>
            <w:vAlign w:val="bottom"/>
          </w:tcPr>
          <w:p w:rsidR="0061228E" w:rsidRDefault="0061228E">
            <w:pPr>
              <w:rPr>
                <w:sz w:val="23"/>
                <w:szCs w:val="23"/>
              </w:rPr>
            </w:pPr>
          </w:p>
        </w:tc>
      </w:tr>
      <w:tr w:rsidR="0061228E">
        <w:trPr>
          <w:trHeight w:val="337"/>
        </w:trPr>
        <w:tc>
          <w:tcPr>
            <w:tcW w:w="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2539ED">
            <w:pPr>
              <w:jc w:val="center"/>
              <w:rPr>
                <w:sz w:val="20"/>
                <w:szCs w:val="20"/>
              </w:rPr>
            </w:pPr>
            <w:r>
              <w:rPr>
                <w:rFonts w:ascii="Calibri" w:eastAsia="Calibri" w:hAnsi="Calibri" w:cs="Calibri"/>
                <w:w w:val="98"/>
              </w:rPr>
              <w:t>.15.2</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Полив приусадебных участков, т.м3</w:t>
            </w:r>
          </w:p>
        </w:tc>
        <w:tc>
          <w:tcPr>
            <w:tcW w:w="1120" w:type="dxa"/>
            <w:tcBorders>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9,4</w:t>
            </w:r>
          </w:p>
        </w:tc>
        <w:tc>
          <w:tcPr>
            <w:tcW w:w="820" w:type="dxa"/>
            <w:tcBorders>
              <w:right w:val="single" w:sz="8" w:space="0" w:color="auto"/>
            </w:tcBorders>
            <w:vAlign w:val="bottom"/>
          </w:tcPr>
          <w:p w:rsidR="0061228E" w:rsidRDefault="002539ED">
            <w:pPr>
              <w:jc w:val="center"/>
              <w:rPr>
                <w:sz w:val="20"/>
                <w:szCs w:val="20"/>
              </w:rPr>
            </w:pPr>
            <w:r>
              <w:rPr>
                <w:rFonts w:eastAsia="Times New Roman"/>
              </w:rPr>
              <w:t>9,4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9,4</w:t>
            </w:r>
          </w:p>
        </w:tc>
        <w:tc>
          <w:tcPr>
            <w:tcW w:w="40" w:type="dxa"/>
            <w:vAlign w:val="bottom"/>
          </w:tcPr>
          <w:p w:rsidR="0061228E" w:rsidRDefault="0061228E">
            <w:pPr>
              <w:rPr>
                <w:sz w:val="24"/>
                <w:szCs w:val="24"/>
              </w:rPr>
            </w:pPr>
          </w:p>
        </w:tc>
      </w:tr>
      <w:tr w:rsidR="0061228E">
        <w:trPr>
          <w:trHeight w:val="83"/>
        </w:trPr>
        <w:tc>
          <w:tcPr>
            <w:tcW w:w="80" w:type="dxa"/>
            <w:tcBorders>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510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40" w:type="dxa"/>
            <w:vAlign w:val="bottom"/>
          </w:tcPr>
          <w:p w:rsidR="0061228E" w:rsidRDefault="0061228E">
            <w:pPr>
              <w:rPr>
                <w:sz w:val="7"/>
                <w:szCs w:val="7"/>
              </w:rPr>
            </w:pPr>
          </w:p>
        </w:tc>
      </w:tr>
      <w:tr w:rsidR="0061228E">
        <w:trPr>
          <w:trHeight w:val="259"/>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5" w:lineRule="exact"/>
              <w:jc w:val="center"/>
              <w:rPr>
                <w:sz w:val="20"/>
                <w:szCs w:val="20"/>
              </w:rPr>
            </w:pPr>
            <w:r>
              <w:rPr>
                <w:rFonts w:ascii="Calibri" w:eastAsia="Calibri" w:hAnsi="Calibri" w:cs="Calibri"/>
                <w:w w:val="98"/>
              </w:rPr>
              <w:t>.15.3</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Расход воды  для скота и птицы, т.м3</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0,55</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0,55</w:t>
            </w:r>
          </w:p>
        </w:tc>
        <w:tc>
          <w:tcPr>
            <w:tcW w:w="1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0,6</w:t>
            </w:r>
          </w:p>
        </w:tc>
        <w:tc>
          <w:tcPr>
            <w:tcW w:w="40" w:type="dxa"/>
            <w:vAlign w:val="bottom"/>
          </w:tcPr>
          <w:p w:rsidR="0061228E" w:rsidRDefault="0061228E"/>
        </w:tc>
      </w:tr>
      <w:tr w:rsidR="0061228E">
        <w:trPr>
          <w:trHeight w:val="260"/>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7" w:lineRule="exact"/>
              <w:jc w:val="center"/>
              <w:rPr>
                <w:sz w:val="20"/>
                <w:szCs w:val="20"/>
              </w:rPr>
            </w:pPr>
            <w:r>
              <w:rPr>
                <w:rFonts w:ascii="Calibri" w:eastAsia="Calibri" w:hAnsi="Calibri" w:cs="Calibri"/>
                <w:w w:val="98"/>
              </w:rPr>
              <w:t>16</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 объём реализации ХВС для Фатежа и с/с</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229,9</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242,7</w:t>
            </w:r>
          </w:p>
        </w:tc>
        <w:tc>
          <w:tcPr>
            <w:tcW w:w="11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235,5</w:t>
            </w:r>
          </w:p>
        </w:tc>
        <w:tc>
          <w:tcPr>
            <w:tcW w:w="40" w:type="dxa"/>
            <w:vAlign w:val="bottom"/>
          </w:tcPr>
          <w:p w:rsidR="0061228E" w:rsidRDefault="0061228E"/>
        </w:tc>
      </w:tr>
      <w:tr w:rsidR="0061228E">
        <w:trPr>
          <w:trHeight w:val="258"/>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6" w:lineRule="exact"/>
              <w:jc w:val="center"/>
              <w:rPr>
                <w:sz w:val="20"/>
                <w:szCs w:val="20"/>
              </w:rPr>
            </w:pPr>
            <w:r>
              <w:rPr>
                <w:rFonts w:ascii="Calibri" w:eastAsia="Calibri" w:hAnsi="Calibri" w:cs="Calibri"/>
                <w:w w:val="98"/>
              </w:rPr>
              <w:t>17</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 объём добычи ХВС с учётом  потерь</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262,1</w:t>
            </w:r>
          </w:p>
        </w:tc>
        <w:tc>
          <w:tcPr>
            <w:tcW w:w="8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276,7</w:t>
            </w:r>
          </w:p>
        </w:tc>
        <w:tc>
          <w:tcPr>
            <w:tcW w:w="1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264,2</w:t>
            </w:r>
          </w:p>
        </w:tc>
        <w:tc>
          <w:tcPr>
            <w:tcW w:w="40" w:type="dxa"/>
            <w:vAlign w:val="bottom"/>
          </w:tcPr>
          <w:p w:rsidR="0061228E" w:rsidRDefault="0061228E"/>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rPr>
        <w:t>Таблица 3.18. Прогнозные балансы потребления питьевой воды</w:t>
      </w:r>
    </w:p>
    <w:p w:rsidR="0061228E" w:rsidRDefault="0061228E">
      <w:pPr>
        <w:spacing w:line="260"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740"/>
        <w:gridCol w:w="560"/>
        <w:gridCol w:w="280"/>
        <w:gridCol w:w="660"/>
        <w:gridCol w:w="140"/>
        <w:gridCol w:w="920"/>
        <w:gridCol w:w="80"/>
        <w:gridCol w:w="1500"/>
        <w:gridCol w:w="1260"/>
        <w:gridCol w:w="80"/>
        <w:gridCol w:w="820"/>
        <w:gridCol w:w="80"/>
        <w:gridCol w:w="920"/>
        <w:gridCol w:w="380"/>
        <w:gridCol w:w="280"/>
        <w:gridCol w:w="1260"/>
        <w:gridCol w:w="100"/>
        <w:gridCol w:w="30"/>
      </w:tblGrid>
      <w:tr w:rsidR="0061228E">
        <w:trPr>
          <w:trHeight w:val="260"/>
        </w:trPr>
        <w:tc>
          <w:tcPr>
            <w:tcW w:w="7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560" w:type="dxa"/>
            <w:tcBorders>
              <w:top w:val="single" w:sz="8" w:space="0" w:color="auto"/>
            </w:tcBorders>
            <w:vAlign w:val="bottom"/>
          </w:tcPr>
          <w:p w:rsidR="0061228E" w:rsidRDefault="0061228E"/>
        </w:tc>
        <w:tc>
          <w:tcPr>
            <w:tcW w:w="280" w:type="dxa"/>
            <w:tcBorders>
              <w:top w:val="single" w:sz="8" w:space="0" w:color="auto"/>
            </w:tcBorders>
            <w:vAlign w:val="bottom"/>
          </w:tcPr>
          <w:p w:rsidR="0061228E" w:rsidRDefault="0061228E"/>
        </w:tc>
        <w:tc>
          <w:tcPr>
            <w:tcW w:w="660" w:type="dxa"/>
            <w:tcBorders>
              <w:top w:val="single" w:sz="8" w:space="0" w:color="auto"/>
            </w:tcBorders>
            <w:vAlign w:val="bottom"/>
          </w:tcPr>
          <w:p w:rsidR="0061228E" w:rsidRDefault="0061228E"/>
        </w:tc>
        <w:tc>
          <w:tcPr>
            <w:tcW w:w="1140" w:type="dxa"/>
            <w:gridSpan w:val="3"/>
            <w:vMerge w:val="restart"/>
            <w:tcBorders>
              <w:top w:val="single" w:sz="8" w:space="0" w:color="auto"/>
            </w:tcBorders>
            <w:vAlign w:val="bottom"/>
          </w:tcPr>
          <w:p w:rsidR="0061228E" w:rsidRDefault="002539ED">
            <w:pPr>
              <w:ind w:right="40"/>
              <w:jc w:val="center"/>
              <w:rPr>
                <w:sz w:val="20"/>
                <w:szCs w:val="20"/>
              </w:rPr>
            </w:pPr>
            <w:r>
              <w:rPr>
                <w:rFonts w:eastAsia="Times New Roman"/>
                <w:w w:val="99"/>
              </w:rPr>
              <w:t>Показатель</w:t>
            </w:r>
          </w:p>
        </w:tc>
        <w:tc>
          <w:tcPr>
            <w:tcW w:w="1500" w:type="dxa"/>
            <w:tcBorders>
              <w:top w:val="single" w:sz="8" w:space="0" w:color="auto"/>
              <w:right w:val="single" w:sz="8" w:space="0" w:color="auto"/>
            </w:tcBorders>
            <w:vAlign w:val="bottom"/>
          </w:tcPr>
          <w:p w:rsidR="0061228E" w:rsidRDefault="0061228E"/>
        </w:tc>
        <w:tc>
          <w:tcPr>
            <w:tcW w:w="12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900" w:type="dxa"/>
            <w:gridSpan w:val="2"/>
            <w:vMerge w:val="restart"/>
            <w:tcBorders>
              <w:top w:val="single" w:sz="8" w:space="0" w:color="auto"/>
              <w:right w:val="single" w:sz="8" w:space="0" w:color="auto"/>
            </w:tcBorders>
            <w:vAlign w:val="bottom"/>
          </w:tcPr>
          <w:p w:rsidR="0061228E" w:rsidRDefault="002539ED" w:rsidP="00071FDC">
            <w:pPr>
              <w:jc w:val="center"/>
              <w:rPr>
                <w:sz w:val="20"/>
                <w:szCs w:val="20"/>
              </w:rPr>
            </w:pPr>
            <w:r>
              <w:rPr>
                <w:rFonts w:eastAsia="Times New Roman"/>
                <w:w w:val="99"/>
                <w:sz w:val="20"/>
                <w:szCs w:val="20"/>
              </w:rPr>
              <w:t>20</w:t>
            </w:r>
            <w:r w:rsidR="00DE006F">
              <w:rPr>
                <w:rFonts w:eastAsia="Times New Roman"/>
                <w:w w:val="99"/>
                <w:sz w:val="20"/>
                <w:szCs w:val="20"/>
              </w:rPr>
              <w:t>2</w:t>
            </w:r>
            <w:r w:rsidR="00071FDC">
              <w:rPr>
                <w:rFonts w:eastAsia="Times New Roman"/>
                <w:w w:val="99"/>
                <w:sz w:val="20"/>
                <w:szCs w:val="20"/>
              </w:rPr>
              <w:t>1</w:t>
            </w:r>
          </w:p>
        </w:tc>
        <w:tc>
          <w:tcPr>
            <w:tcW w:w="1000" w:type="dxa"/>
            <w:gridSpan w:val="2"/>
            <w:vMerge w:val="restart"/>
            <w:tcBorders>
              <w:top w:val="single" w:sz="8" w:space="0" w:color="auto"/>
              <w:right w:val="single" w:sz="8" w:space="0" w:color="auto"/>
            </w:tcBorders>
            <w:vAlign w:val="bottom"/>
          </w:tcPr>
          <w:p w:rsidR="0061228E" w:rsidRDefault="002539ED" w:rsidP="00071FDC">
            <w:pPr>
              <w:jc w:val="center"/>
              <w:rPr>
                <w:sz w:val="20"/>
                <w:szCs w:val="20"/>
              </w:rPr>
            </w:pPr>
            <w:r>
              <w:rPr>
                <w:rFonts w:eastAsia="Times New Roman"/>
                <w:w w:val="99"/>
                <w:sz w:val="20"/>
                <w:szCs w:val="20"/>
              </w:rPr>
              <w:t>20</w:t>
            </w:r>
            <w:r w:rsidR="00DE006F">
              <w:rPr>
                <w:rFonts w:eastAsia="Times New Roman"/>
                <w:w w:val="99"/>
                <w:sz w:val="20"/>
                <w:szCs w:val="20"/>
              </w:rPr>
              <w:t>2</w:t>
            </w:r>
            <w:r w:rsidR="00071FDC">
              <w:rPr>
                <w:rFonts w:eastAsia="Times New Roman"/>
                <w:w w:val="99"/>
                <w:sz w:val="20"/>
                <w:szCs w:val="20"/>
              </w:rPr>
              <w:t>2</w:t>
            </w:r>
          </w:p>
        </w:tc>
        <w:tc>
          <w:tcPr>
            <w:tcW w:w="380" w:type="dxa"/>
            <w:tcBorders>
              <w:top w:val="single" w:sz="8" w:space="0" w:color="auto"/>
            </w:tcBorders>
            <w:vAlign w:val="bottom"/>
          </w:tcPr>
          <w:p w:rsidR="0061228E" w:rsidRDefault="0061228E"/>
        </w:tc>
        <w:tc>
          <w:tcPr>
            <w:tcW w:w="1540" w:type="dxa"/>
            <w:gridSpan w:val="2"/>
            <w:vMerge w:val="restart"/>
            <w:tcBorders>
              <w:top w:val="single" w:sz="8" w:space="0" w:color="auto"/>
              <w:right w:val="single" w:sz="8" w:space="0" w:color="auto"/>
            </w:tcBorders>
            <w:vAlign w:val="bottom"/>
          </w:tcPr>
          <w:p w:rsidR="0061228E" w:rsidRDefault="002539ED" w:rsidP="00071FDC">
            <w:pPr>
              <w:ind w:right="313"/>
              <w:jc w:val="center"/>
              <w:rPr>
                <w:sz w:val="20"/>
                <w:szCs w:val="20"/>
              </w:rPr>
            </w:pPr>
            <w:r>
              <w:rPr>
                <w:rFonts w:ascii="Calibri" w:eastAsia="Calibri" w:hAnsi="Calibri" w:cs="Calibri"/>
              </w:rPr>
              <w:t>202</w:t>
            </w:r>
            <w:r w:rsidR="00071FDC">
              <w:rPr>
                <w:rFonts w:ascii="Calibri" w:eastAsia="Calibri" w:hAnsi="Calibri" w:cs="Calibri"/>
              </w:rPr>
              <w:t>3</w:t>
            </w:r>
            <w:r>
              <w:rPr>
                <w:rFonts w:ascii="Calibri" w:eastAsia="Calibri" w:hAnsi="Calibri" w:cs="Calibri"/>
              </w:rPr>
              <w:t>-202</w:t>
            </w:r>
            <w:r w:rsidR="00071FDC">
              <w:rPr>
                <w:rFonts w:ascii="Calibri" w:eastAsia="Calibri" w:hAnsi="Calibri" w:cs="Calibri"/>
              </w:rPr>
              <w:t>7</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133"/>
        </w:trPr>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560" w:type="dxa"/>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660" w:type="dxa"/>
            <w:vAlign w:val="bottom"/>
          </w:tcPr>
          <w:p w:rsidR="0061228E" w:rsidRDefault="0061228E">
            <w:pPr>
              <w:rPr>
                <w:sz w:val="11"/>
                <w:szCs w:val="11"/>
              </w:rPr>
            </w:pPr>
          </w:p>
        </w:tc>
        <w:tc>
          <w:tcPr>
            <w:tcW w:w="1140" w:type="dxa"/>
            <w:gridSpan w:val="3"/>
            <w:vMerge/>
            <w:vAlign w:val="bottom"/>
          </w:tcPr>
          <w:p w:rsidR="0061228E" w:rsidRDefault="0061228E">
            <w:pPr>
              <w:rPr>
                <w:sz w:val="11"/>
                <w:szCs w:val="11"/>
              </w:rPr>
            </w:pPr>
          </w:p>
        </w:tc>
        <w:tc>
          <w:tcPr>
            <w:tcW w:w="1500" w:type="dxa"/>
            <w:tcBorders>
              <w:right w:val="single" w:sz="8" w:space="0" w:color="auto"/>
            </w:tcBorders>
            <w:vAlign w:val="bottom"/>
          </w:tcPr>
          <w:p w:rsidR="0061228E" w:rsidRDefault="0061228E">
            <w:pPr>
              <w:rPr>
                <w:sz w:val="11"/>
                <w:szCs w:val="11"/>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измерения</w:t>
            </w:r>
          </w:p>
        </w:tc>
        <w:tc>
          <w:tcPr>
            <w:tcW w:w="900" w:type="dxa"/>
            <w:gridSpan w:val="2"/>
            <w:vMerge/>
            <w:tcBorders>
              <w:right w:val="single" w:sz="8" w:space="0" w:color="auto"/>
            </w:tcBorders>
            <w:vAlign w:val="bottom"/>
          </w:tcPr>
          <w:p w:rsidR="0061228E" w:rsidRDefault="0061228E">
            <w:pPr>
              <w:rPr>
                <w:sz w:val="11"/>
                <w:szCs w:val="11"/>
              </w:rPr>
            </w:pPr>
          </w:p>
        </w:tc>
        <w:tc>
          <w:tcPr>
            <w:tcW w:w="1000" w:type="dxa"/>
            <w:gridSpan w:val="2"/>
            <w:vMerge/>
            <w:tcBorders>
              <w:right w:val="single" w:sz="8" w:space="0" w:color="auto"/>
            </w:tcBorders>
            <w:vAlign w:val="bottom"/>
          </w:tcPr>
          <w:p w:rsidR="0061228E" w:rsidRDefault="0061228E">
            <w:pPr>
              <w:rPr>
                <w:sz w:val="11"/>
                <w:szCs w:val="11"/>
              </w:rPr>
            </w:pPr>
          </w:p>
        </w:tc>
        <w:tc>
          <w:tcPr>
            <w:tcW w:w="380" w:type="dxa"/>
            <w:vAlign w:val="bottom"/>
          </w:tcPr>
          <w:p w:rsidR="0061228E" w:rsidRDefault="0061228E">
            <w:pPr>
              <w:rPr>
                <w:sz w:val="11"/>
                <w:szCs w:val="11"/>
              </w:rPr>
            </w:pPr>
          </w:p>
        </w:tc>
        <w:tc>
          <w:tcPr>
            <w:tcW w:w="1540" w:type="dxa"/>
            <w:gridSpan w:val="2"/>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3"/>
        </w:trPr>
        <w:tc>
          <w:tcPr>
            <w:tcW w:w="740" w:type="dxa"/>
            <w:vMerge/>
            <w:tcBorders>
              <w:bottom w:val="single" w:sz="8" w:space="0" w:color="auto"/>
              <w:right w:val="single" w:sz="8" w:space="0" w:color="auto"/>
            </w:tcBorders>
            <w:vAlign w:val="bottom"/>
          </w:tcPr>
          <w:p w:rsidR="0061228E" w:rsidRDefault="0061228E">
            <w:pPr>
              <w:rPr>
                <w:sz w:val="10"/>
                <w:szCs w:val="10"/>
              </w:rPr>
            </w:pPr>
          </w:p>
        </w:tc>
        <w:tc>
          <w:tcPr>
            <w:tcW w:w="56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66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920" w:type="dxa"/>
            <w:tcBorders>
              <w:bottom w:val="single" w:sz="8" w:space="0" w:color="auto"/>
            </w:tcBorders>
            <w:vAlign w:val="bottom"/>
          </w:tcPr>
          <w:p w:rsidR="0061228E" w:rsidRDefault="0061228E">
            <w:pPr>
              <w:rPr>
                <w:sz w:val="10"/>
                <w:szCs w:val="10"/>
              </w:rPr>
            </w:pPr>
          </w:p>
        </w:tc>
        <w:tc>
          <w:tcPr>
            <w:tcW w:w="80" w:type="dxa"/>
            <w:tcBorders>
              <w:bottom w:val="single" w:sz="8" w:space="0" w:color="auto"/>
            </w:tcBorders>
            <w:vAlign w:val="bottom"/>
          </w:tcPr>
          <w:p w:rsidR="0061228E" w:rsidRDefault="0061228E">
            <w:pPr>
              <w:rPr>
                <w:sz w:val="10"/>
                <w:szCs w:val="10"/>
              </w:rPr>
            </w:pPr>
          </w:p>
        </w:tc>
        <w:tc>
          <w:tcPr>
            <w:tcW w:w="1500" w:type="dxa"/>
            <w:tcBorders>
              <w:bottom w:val="single" w:sz="8" w:space="0" w:color="auto"/>
              <w:right w:val="single" w:sz="8" w:space="0" w:color="auto"/>
            </w:tcBorders>
            <w:vAlign w:val="bottom"/>
          </w:tcPr>
          <w:p w:rsidR="0061228E" w:rsidRDefault="0061228E">
            <w:pPr>
              <w:rPr>
                <w:sz w:val="10"/>
                <w:szCs w:val="10"/>
              </w:rPr>
            </w:pPr>
          </w:p>
        </w:tc>
        <w:tc>
          <w:tcPr>
            <w:tcW w:w="1260" w:type="dxa"/>
            <w:vMerge/>
            <w:tcBorders>
              <w:bottom w:val="single" w:sz="8" w:space="0" w:color="auto"/>
              <w:right w:val="single" w:sz="8" w:space="0" w:color="auto"/>
            </w:tcBorders>
            <w:vAlign w:val="bottom"/>
          </w:tcPr>
          <w:p w:rsidR="0061228E" w:rsidRDefault="0061228E">
            <w:pPr>
              <w:rPr>
                <w:sz w:val="10"/>
                <w:szCs w:val="10"/>
              </w:rPr>
            </w:pPr>
          </w:p>
        </w:tc>
        <w:tc>
          <w:tcPr>
            <w:tcW w:w="80" w:type="dxa"/>
            <w:tcBorders>
              <w:bottom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80" w:type="dxa"/>
            <w:tcBorders>
              <w:bottom w:val="single" w:sz="8" w:space="0" w:color="auto"/>
            </w:tcBorders>
            <w:vAlign w:val="bottom"/>
          </w:tcPr>
          <w:p w:rsidR="0061228E" w:rsidRDefault="0061228E">
            <w:pPr>
              <w:rPr>
                <w:sz w:val="10"/>
                <w:szCs w:val="10"/>
              </w:rPr>
            </w:pPr>
          </w:p>
        </w:tc>
        <w:tc>
          <w:tcPr>
            <w:tcW w:w="920" w:type="dxa"/>
            <w:tcBorders>
              <w:bottom w:val="single" w:sz="8" w:space="0" w:color="auto"/>
              <w:right w:val="single" w:sz="8" w:space="0" w:color="auto"/>
            </w:tcBorders>
            <w:vAlign w:val="bottom"/>
          </w:tcPr>
          <w:p w:rsidR="0061228E" w:rsidRDefault="0061228E">
            <w:pPr>
              <w:rPr>
                <w:sz w:val="10"/>
                <w:szCs w:val="10"/>
              </w:rPr>
            </w:pPr>
          </w:p>
        </w:tc>
        <w:tc>
          <w:tcPr>
            <w:tcW w:w="38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1260" w:type="dxa"/>
            <w:tcBorders>
              <w:bottom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70"/>
        </w:trPr>
        <w:tc>
          <w:tcPr>
            <w:tcW w:w="740" w:type="dxa"/>
            <w:tcBorders>
              <w:right w:val="single" w:sz="8" w:space="0" w:color="auto"/>
            </w:tcBorders>
            <w:vAlign w:val="bottom"/>
          </w:tcPr>
          <w:p w:rsidR="0061228E" w:rsidRDefault="002539ED">
            <w:pPr>
              <w:jc w:val="center"/>
              <w:rPr>
                <w:sz w:val="20"/>
                <w:szCs w:val="20"/>
              </w:rPr>
            </w:pPr>
            <w:r>
              <w:rPr>
                <w:rFonts w:eastAsia="Times New Roman"/>
              </w:rPr>
              <w:t>1</w:t>
            </w:r>
          </w:p>
        </w:tc>
        <w:tc>
          <w:tcPr>
            <w:tcW w:w="560" w:type="dxa"/>
            <w:vAlign w:val="bottom"/>
          </w:tcPr>
          <w:p w:rsidR="0061228E" w:rsidRDefault="0061228E">
            <w:pPr>
              <w:rPr>
                <w:sz w:val="23"/>
                <w:szCs w:val="23"/>
              </w:rPr>
            </w:pPr>
          </w:p>
        </w:tc>
        <w:tc>
          <w:tcPr>
            <w:tcW w:w="280" w:type="dxa"/>
            <w:vAlign w:val="bottom"/>
          </w:tcPr>
          <w:p w:rsidR="0061228E" w:rsidRDefault="0061228E">
            <w:pPr>
              <w:rPr>
                <w:sz w:val="23"/>
                <w:szCs w:val="23"/>
              </w:rPr>
            </w:pPr>
          </w:p>
        </w:tc>
        <w:tc>
          <w:tcPr>
            <w:tcW w:w="3300" w:type="dxa"/>
            <w:gridSpan w:val="5"/>
            <w:tcBorders>
              <w:right w:val="single" w:sz="8" w:space="0" w:color="auto"/>
            </w:tcBorders>
            <w:vAlign w:val="bottom"/>
          </w:tcPr>
          <w:p w:rsidR="0061228E" w:rsidRDefault="002539ED">
            <w:pPr>
              <w:ind w:right="775"/>
              <w:jc w:val="center"/>
              <w:rPr>
                <w:sz w:val="20"/>
                <w:szCs w:val="20"/>
              </w:rPr>
            </w:pPr>
            <w:r>
              <w:rPr>
                <w:rFonts w:eastAsia="Times New Roman"/>
                <w:w w:val="99"/>
                <w:sz w:val="20"/>
                <w:szCs w:val="20"/>
              </w:rPr>
              <w:t>Объем реализации</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229,9</w:t>
            </w:r>
          </w:p>
        </w:tc>
        <w:tc>
          <w:tcPr>
            <w:tcW w:w="1000" w:type="dxa"/>
            <w:gridSpan w:val="2"/>
            <w:tcBorders>
              <w:right w:val="single" w:sz="8" w:space="0" w:color="auto"/>
            </w:tcBorders>
            <w:vAlign w:val="bottom"/>
          </w:tcPr>
          <w:p w:rsidR="0061228E" w:rsidRDefault="002539ED">
            <w:pPr>
              <w:jc w:val="center"/>
              <w:rPr>
                <w:sz w:val="20"/>
                <w:szCs w:val="20"/>
              </w:rPr>
            </w:pPr>
            <w:r>
              <w:rPr>
                <w:rFonts w:eastAsia="Times New Roman"/>
                <w:w w:val="97"/>
                <w:sz w:val="20"/>
                <w:szCs w:val="20"/>
              </w:rPr>
              <w:t>242,7</w:t>
            </w:r>
          </w:p>
        </w:tc>
        <w:tc>
          <w:tcPr>
            <w:tcW w:w="380" w:type="dxa"/>
            <w:vAlign w:val="bottom"/>
          </w:tcPr>
          <w:p w:rsidR="0061228E" w:rsidRDefault="0061228E">
            <w:pPr>
              <w:rPr>
                <w:sz w:val="23"/>
                <w:szCs w:val="23"/>
              </w:rPr>
            </w:pPr>
          </w:p>
        </w:tc>
        <w:tc>
          <w:tcPr>
            <w:tcW w:w="280" w:type="dxa"/>
            <w:vAlign w:val="bottom"/>
          </w:tcPr>
          <w:p w:rsidR="0061228E" w:rsidRDefault="0061228E">
            <w:pPr>
              <w:rPr>
                <w:sz w:val="23"/>
                <w:szCs w:val="23"/>
              </w:rPr>
            </w:pPr>
          </w:p>
        </w:tc>
        <w:tc>
          <w:tcPr>
            <w:tcW w:w="1260" w:type="dxa"/>
            <w:tcBorders>
              <w:right w:val="single" w:sz="8" w:space="0" w:color="auto"/>
            </w:tcBorders>
            <w:vAlign w:val="bottom"/>
          </w:tcPr>
          <w:p w:rsidR="0061228E" w:rsidRDefault="002539ED">
            <w:pPr>
              <w:ind w:right="573"/>
              <w:jc w:val="center"/>
              <w:rPr>
                <w:sz w:val="20"/>
                <w:szCs w:val="20"/>
              </w:rPr>
            </w:pPr>
            <w:r>
              <w:rPr>
                <w:rFonts w:ascii="Calibri" w:eastAsia="Calibri" w:hAnsi="Calibri" w:cs="Calibri"/>
                <w:w w:val="99"/>
              </w:rPr>
              <w:t>235,5</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0"/>
        </w:trPr>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560" w:type="dxa"/>
            <w:tcBorders>
              <w:bottom w:val="single" w:sz="8" w:space="0" w:color="auto"/>
            </w:tcBorders>
            <w:vAlign w:val="bottom"/>
          </w:tcPr>
          <w:p w:rsidR="0061228E" w:rsidRDefault="0061228E">
            <w:pPr>
              <w:spacing w:line="20" w:lineRule="exact"/>
              <w:rPr>
                <w:sz w:val="1"/>
                <w:szCs w:val="1"/>
              </w:rPr>
            </w:pPr>
          </w:p>
        </w:tc>
        <w:tc>
          <w:tcPr>
            <w:tcW w:w="280" w:type="dxa"/>
            <w:tcBorders>
              <w:bottom w:val="single" w:sz="8" w:space="0" w:color="auto"/>
            </w:tcBorders>
            <w:vAlign w:val="bottom"/>
          </w:tcPr>
          <w:p w:rsidR="0061228E" w:rsidRDefault="0061228E">
            <w:pPr>
              <w:spacing w:line="20" w:lineRule="exact"/>
              <w:rPr>
                <w:sz w:val="1"/>
                <w:szCs w:val="1"/>
              </w:rPr>
            </w:pPr>
          </w:p>
        </w:tc>
        <w:tc>
          <w:tcPr>
            <w:tcW w:w="800" w:type="dxa"/>
            <w:gridSpan w:val="2"/>
            <w:tcBorders>
              <w:bottom w:val="single" w:sz="8" w:space="0" w:color="auto"/>
            </w:tcBorders>
            <w:vAlign w:val="bottom"/>
          </w:tcPr>
          <w:p w:rsidR="0061228E" w:rsidRDefault="0061228E">
            <w:pPr>
              <w:spacing w:line="20" w:lineRule="exact"/>
              <w:rPr>
                <w:sz w:val="1"/>
                <w:szCs w:val="1"/>
              </w:rPr>
            </w:pPr>
          </w:p>
        </w:tc>
        <w:tc>
          <w:tcPr>
            <w:tcW w:w="920" w:type="dxa"/>
            <w:tcBorders>
              <w:bottom w:val="single" w:sz="8" w:space="0" w:color="auto"/>
            </w:tcBorders>
            <w:vAlign w:val="bottom"/>
          </w:tcPr>
          <w:p w:rsidR="0061228E" w:rsidRDefault="0061228E">
            <w:pPr>
              <w:spacing w:line="20" w:lineRule="exact"/>
              <w:rPr>
                <w:sz w:val="1"/>
                <w:szCs w:val="1"/>
              </w:rPr>
            </w:pPr>
          </w:p>
        </w:tc>
        <w:tc>
          <w:tcPr>
            <w:tcW w:w="15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 w:type="dxa"/>
            <w:tcBorders>
              <w:bottom w:val="single" w:sz="8" w:space="0" w:color="auto"/>
            </w:tcBorders>
            <w:vAlign w:val="bottom"/>
          </w:tcPr>
          <w:p w:rsidR="0061228E" w:rsidRDefault="0061228E">
            <w:pPr>
              <w:spacing w:line="20" w:lineRule="exact"/>
              <w:rPr>
                <w:sz w:val="1"/>
                <w:szCs w:val="1"/>
              </w:rPr>
            </w:pPr>
          </w:p>
        </w:tc>
        <w:tc>
          <w:tcPr>
            <w:tcW w:w="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 w:type="dxa"/>
            <w:tcBorders>
              <w:bottom w:val="single" w:sz="8" w:space="0" w:color="auto"/>
            </w:tcBorders>
            <w:vAlign w:val="bottom"/>
          </w:tcPr>
          <w:p w:rsidR="0061228E" w:rsidRDefault="0061228E">
            <w:pPr>
              <w:spacing w:line="20" w:lineRule="exact"/>
              <w:rPr>
                <w:sz w:val="1"/>
                <w:szCs w:val="1"/>
              </w:rPr>
            </w:pPr>
          </w:p>
        </w:tc>
        <w:tc>
          <w:tcPr>
            <w:tcW w:w="9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80" w:type="dxa"/>
            <w:tcBorders>
              <w:bottom w:val="single" w:sz="8" w:space="0" w:color="auto"/>
            </w:tcBorders>
            <w:vAlign w:val="bottom"/>
          </w:tcPr>
          <w:p w:rsidR="0061228E" w:rsidRDefault="0061228E">
            <w:pPr>
              <w:spacing w:line="20" w:lineRule="exact"/>
              <w:rPr>
                <w:sz w:val="1"/>
                <w:szCs w:val="1"/>
              </w:rPr>
            </w:pPr>
          </w:p>
        </w:tc>
        <w:tc>
          <w:tcPr>
            <w:tcW w:w="280" w:type="dxa"/>
            <w:tcBorders>
              <w:bottom w:val="single" w:sz="8" w:space="0" w:color="auto"/>
            </w:tcBorders>
            <w:vAlign w:val="bottom"/>
          </w:tcPr>
          <w:p w:rsidR="0061228E" w:rsidRDefault="0061228E">
            <w:pPr>
              <w:spacing w:line="20" w:lineRule="exact"/>
              <w:rPr>
                <w:sz w:val="1"/>
                <w:szCs w:val="1"/>
              </w:rPr>
            </w:pPr>
          </w:p>
        </w:tc>
        <w:tc>
          <w:tcPr>
            <w:tcW w:w="1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24"/>
        </w:trPr>
        <w:tc>
          <w:tcPr>
            <w:tcW w:w="740" w:type="dxa"/>
            <w:tcBorders>
              <w:right w:val="single" w:sz="8" w:space="0" w:color="auto"/>
            </w:tcBorders>
            <w:vAlign w:val="bottom"/>
          </w:tcPr>
          <w:p w:rsidR="0061228E" w:rsidRDefault="002539ED">
            <w:pPr>
              <w:jc w:val="center"/>
              <w:rPr>
                <w:sz w:val="20"/>
                <w:szCs w:val="20"/>
              </w:rPr>
            </w:pPr>
            <w:r>
              <w:rPr>
                <w:rFonts w:eastAsia="Times New Roman"/>
              </w:rPr>
              <w:t>2</w:t>
            </w:r>
          </w:p>
        </w:tc>
        <w:tc>
          <w:tcPr>
            <w:tcW w:w="560" w:type="dxa"/>
            <w:vAlign w:val="bottom"/>
          </w:tcPr>
          <w:p w:rsidR="0061228E" w:rsidRDefault="0061228E">
            <w:pPr>
              <w:rPr>
                <w:sz w:val="24"/>
                <w:szCs w:val="24"/>
              </w:rPr>
            </w:pPr>
          </w:p>
        </w:tc>
        <w:tc>
          <w:tcPr>
            <w:tcW w:w="3580" w:type="dxa"/>
            <w:gridSpan w:val="6"/>
            <w:tcBorders>
              <w:right w:val="single" w:sz="8" w:space="0" w:color="auto"/>
            </w:tcBorders>
            <w:vAlign w:val="bottom"/>
          </w:tcPr>
          <w:p w:rsidR="0061228E" w:rsidRDefault="002539ED">
            <w:pPr>
              <w:ind w:right="495"/>
              <w:jc w:val="center"/>
              <w:rPr>
                <w:sz w:val="20"/>
                <w:szCs w:val="20"/>
              </w:rPr>
            </w:pPr>
            <w:r>
              <w:rPr>
                <w:rFonts w:eastAsia="Times New Roman"/>
                <w:w w:val="99"/>
                <w:sz w:val="20"/>
                <w:szCs w:val="20"/>
              </w:rPr>
              <w:t>Бюджетные и прочие организации</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gridSpan w:val="2"/>
            <w:tcBorders>
              <w:right w:val="single" w:sz="8" w:space="0" w:color="auto"/>
            </w:tcBorders>
            <w:vAlign w:val="bottom"/>
          </w:tcPr>
          <w:p w:rsidR="0061228E" w:rsidRDefault="002539ED">
            <w:pPr>
              <w:jc w:val="center"/>
              <w:rPr>
                <w:sz w:val="20"/>
                <w:szCs w:val="20"/>
              </w:rPr>
            </w:pPr>
            <w:r>
              <w:rPr>
                <w:rFonts w:eastAsia="Times New Roman"/>
                <w:w w:val="97"/>
                <w:sz w:val="20"/>
                <w:szCs w:val="20"/>
              </w:rPr>
              <w:t>20,4</w:t>
            </w:r>
          </w:p>
        </w:tc>
        <w:tc>
          <w:tcPr>
            <w:tcW w:w="100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38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1260" w:type="dxa"/>
            <w:tcBorders>
              <w:right w:val="single" w:sz="8" w:space="0" w:color="auto"/>
            </w:tcBorders>
            <w:vAlign w:val="bottom"/>
          </w:tcPr>
          <w:p w:rsidR="0061228E" w:rsidRDefault="002539ED">
            <w:pPr>
              <w:ind w:right="573"/>
              <w:jc w:val="center"/>
              <w:rPr>
                <w:sz w:val="20"/>
                <w:szCs w:val="20"/>
              </w:rPr>
            </w:pPr>
            <w:r>
              <w:rPr>
                <w:rFonts w:ascii="Calibri" w:eastAsia="Calibri" w:hAnsi="Calibri" w:cs="Calibri"/>
                <w:w w:val="97"/>
              </w:rPr>
              <w:t>20,4</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8"/>
        </w:trPr>
        <w:tc>
          <w:tcPr>
            <w:tcW w:w="740" w:type="dxa"/>
            <w:tcBorders>
              <w:bottom w:val="single" w:sz="8" w:space="0" w:color="auto"/>
              <w:right w:val="single" w:sz="8" w:space="0" w:color="auto"/>
            </w:tcBorders>
            <w:vAlign w:val="bottom"/>
          </w:tcPr>
          <w:p w:rsidR="0061228E" w:rsidRDefault="0061228E">
            <w:pPr>
              <w:rPr>
                <w:sz w:val="6"/>
                <w:szCs w:val="6"/>
              </w:rPr>
            </w:pPr>
          </w:p>
        </w:tc>
        <w:tc>
          <w:tcPr>
            <w:tcW w:w="560" w:type="dxa"/>
            <w:tcBorders>
              <w:bottom w:val="single" w:sz="8" w:space="0" w:color="auto"/>
            </w:tcBorders>
            <w:vAlign w:val="bottom"/>
          </w:tcPr>
          <w:p w:rsidR="0061228E" w:rsidRDefault="0061228E">
            <w:pPr>
              <w:rPr>
                <w:sz w:val="6"/>
                <w:szCs w:val="6"/>
              </w:rPr>
            </w:pPr>
          </w:p>
        </w:tc>
        <w:tc>
          <w:tcPr>
            <w:tcW w:w="280" w:type="dxa"/>
            <w:tcBorders>
              <w:bottom w:val="single" w:sz="8" w:space="0" w:color="auto"/>
            </w:tcBorders>
            <w:vAlign w:val="bottom"/>
          </w:tcPr>
          <w:p w:rsidR="0061228E" w:rsidRDefault="0061228E">
            <w:pPr>
              <w:rPr>
                <w:sz w:val="6"/>
                <w:szCs w:val="6"/>
              </w:rPr>
            </w:pPr>
          </w:p>
        </w:tc>
        <w:tc>
          <w:tcPr>
            <w:tcW w:w="800" w:type="dxa"/>
            <w:gridSpan w:val="2"/>
            <w:tcBorders>
              <w:bottom w:val="single" w:sz="8" w:space="0" w:color="auto"/>
            </w:tcBorders>
            <w:vAlign w:val="bottom"/>
          </w:tcPr>
          <w:p w:rsidR="0061228E" w:rsidRDefault="0061228E">
            <w:pPr>
              <w:rPr>
                <w:sz w:val="6"/>
                <w:szCs w:val="6"/>
              </w:rPr>
            </w:pPr>
          </w:p>
        </w:tc>
        <w:tc>
          <w:tcPr>
            <w:tcW w:w="920" w:type="dxa"/>
            <w:tcBorders>
              <w:bottom w:val="single" w:sz="8" w:space="0" w:color="auto"/>
            </w:tcBorders>
            <w:vAlign w:val="bottom"/>
          </w:tcPr>
          <w:p w:rsidR="0061228E" w:rsidRDefault="0061228E">
            <w:pPr>
              <w:rPr>
                <w:sz w:val="6"/>
                <w:szCs w:val="6"/>
              </w:rPr>
            </w:pPr>
          </w:p>
        </w:tc>
        <w:tc>
          <w:tcPr>
            <w:tcW w:w="1580" w:type="dxa"/>
            <w:gridSpan w:val="2"/>
            <w:tcBorders>
              <w:bottom w:val="single" w:sz="8" w:space="0" w:color="auto"/>
              <w:right w:val="single" w:sz="8" w:space="0" w:color="auto"/>
            </w:tcBorders>
            <w:vAlign w:val="bottom"/>
          </w:tcPr>
          <w:p w:rsidR="0061228E" w:rsidRDefault="0061228E">
            <w:pPr>
              <w:rPr>
                <w:sz w:val="6"/>
                <w:szCs w:val="6"/>
              </w:rPr>
            </w:pPr>
          </w:p>
        </w:tc>
        <w:tc>
          <w:tcPr>
            <w:tcW w:w="1260" w:type="dxa"/>
            <w:tcBorders>
              <w:bottom w:val="single" w:sz="8" w:space="0" w:color="auto"/>
              <w:right w:val="single" w:sz="8" w:space="0" w:color="auto"/>
            </w:tcBorders>
            <w:vAlign w:val="bottom"/>
          </w:tcPr>
          <w:p w:rsidR="0061228E" w:rsidRDefault="0061228E">
            <w:pPr>
              <w:rPr>
                <w:sz w:val="6"/>
                <w:szCs w:val="6"/>
              </w:rPr>
            </w:pPr>
          </w:p>
        </w:tc>
        <w:tc>
          <w:tcPr>
            <w:tcW w:w="80" w:type="dxa"/>
            <w:tcBorders>
              <w:bottom w:val="single" w:sz="8" w:space="0" w:color="auto"/>
            </w:tcBorders>
            <w:vAlign w:val="bottom"/>
          </w:tcPr>
          <w:p w:rsidR="0061228E" w:rsidRDefault="0061228E">
            <w:pPr>
              <w:rPr>
                <w:sz w:val="6"/>
                <w:szCs w:val="6"/>
              </w:rPr>
            </w:pPr>
          </w:p>
        </w:tc>
        <w:tc>
          <w:tcPr>
            <w:tcW w:w="820" w:type="dxa"/>
            <w:tcBorders>
              <w:bottom w:val="single" w:sz="8" w:space="0" w:color="auto"/>
              <w:right w:val="single" w:sz="8" w:space="0" w:color="auto"/>
            </w:tcBorders>
            <w:vAlign w:val="bottom"/>
          </w:tcPr>
          <w:p w:rsidR="0061228E" w:rsidRDefault="0061228E">
            <w:pPr>
              <w:rPr>
                <w:sz w:val="6"/>
                <w:szCs w:val="6"/>
              </w:rPr>
            </w:pPr>
          </w:p>
        </w:tc>
        <w:tc>
          <w:tcPr>
            <w:tcW w:w="80" w:type="dxa"/>
            <w:tcBorders>
              <w:bottom w:val="single" w:sz="8" w:space="0" w:color="auto"/>
            </w:tcBorders>
            <w:vAlign w:val="bottom"/>
          </w:tcPr>
          <w:p w:rsidR="0061228E" w:rsidRDefault="0061228E">
            <w:pPr>
              <w:rPr>
                <w:sz w:val="6"/>
                <w:szCs w:val="6"/>
              </w:rPr>
            </w:pPr>
          </w:p>
        </w:tc>
        <w:tc>
          <w:tcPr>
            <w:tcW w:w="920" w:type="dxa"/>
            <w:tcBorders>
              <w:bottom w:val="single" w:sz="8" w:space="0" w:color="auto"/>
              <w:right w:val="single" w:sz="8" w:space="0" w:color="auto"/>
            </w:tcBorders>
            <w:vAlign w:val="bottom"/>
          </w:tcPr>
          <w:p w:rsidR="0061228E" w:rsidRDefault="0061228E">
            <w:pPr>
              <w:rPr>
                <w:sz w:val="6"/>
                <w:szCs w:val="6"/>
              </w:rPr>
            </w:pPr>
          </w:p>
        </w:tc>
        <w:tc>
          <w:tcPr>
            <w:tcW w:w="380" w:type="dxa"/>
            <w:tcBorders>
              <w:bottom w:val="single" w:sz="8" w:space="0" w:color="auto"/>
            </w:tcBorders>
            <w:vAlign w:val="bottom"/>
          </w:tcPr>
          <w:p w:rsidR="0061228E" w:rsidRDefault="0061228E">
            <w:pPr>
              <w:rPr>
                <w:sz w:val="6"/>
                <w:szCs w:val="6"/>
              </w:rPr>
            </w:pPr>
          </w:p>
        </w:tc>
        <w:tc>
          <w:tcPr>
            <w:tcW w:w="280" w:type="dxa"/>
            <w:tcBorders>
              <w:bottom w:val="single" w:sz="8" w:space="0" w:color="auto"/>
            </w:tcBorders>
            <w:vAlign w:val="bottom"/>
          </w:tcPr>
          <w:p w:rsidR="0061228E" w:rsidRDefault="0061228E">
            <w:pPr>
              <w:rPr>
                <w:sz w:val="6"/>
                <w:szCs w:val="6"/>
              </w:rPr>
            </w:pPr>
          </w:p>
        </w:tc>
        <w:tc>
          <w:tcPr>
            <w:tcW w:w="1260" w:type="dxa"/>
            <w:tcBorders>
              <w:bottom w:val="single" w:sz="8" w:space="0" w:color="auto"/>
              <w:right w:val="single" w:sz="8" w:space="0" w:color="auto"/>
            </w:tcBorders>
            <w:vAlign w:val="bottom"/>
          </w:tcPr>
          <w:p w:rsidR="0061228E" w:rsidRDefault="0061228E">
            <w:pPr>
              <w:rPr>
                <w:sz w:val="6"/>
                <w:szCs w:val="6"/>
              </w:rPr>
            </w:pPr>
          </w:p>
        </w:tc>
        <w:tc>
          <w:tcPr>
            <w:tcW w:w="10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59"/>
        </w:trPr>
        <w:tc>
          <w:tcPr>
            <w:tcW w:w="7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3</w:t>
            </w:r>
          </w:p>
        </w:tc>
        <w:tc>
          <w:tcPr>
            <w:tcW w:w="560" w:type="dxa"/>
            <w:tcBorders>
              <w:bottom w:val="single" w:sz="8" w:space="0" w:color="auto"/>
            </w:tcBorders>
            <w:vAlign w:val="bottom"/>
          </w:tcPr>
          <w:p w:rsidR="0061228E" w:rsidRDefault="0061228E"/>
        </w:tc>
        <w:tc>
          <w:tcPr>
            <w:tcW w:w="3580" w:type="dxa"/>
            <w:gridSpan w:val="6"/>
            <w:tcBorders>
              <w:bottom w:val="single" w:sz="8" w:space="0" w:color="auto"/>
              <w:right w:val="single" w:sz="8" w:space="0" w:color="auto"/>
            </w:tcBorders>
            <w:vAlign w:val="bottom"/>
          </w:tcPr>
          <w:p w:rsidR="0061228E" w:rsidRDefault="002539ED">
            <w:pPr>
              <w:ind w:right="495"/>
              <w:jc w:val="center"/>
              <w:rPr>
                <w:sz w:val="20"/>
                <w:szCs w:val="20"/>
              </w:rPr>
            </w:pPr>
            <w:r>
              <w:rPr>
                <w:rFonts w:eastAsia="Times New Roman"/>
                <w:w w:val="99"/>
                <w:sz w:val="20"/>
                <w:szCs w:val="20"/>
              </w:rPr>
              <w:t>Потребление воды населением</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gridSpan w:val="2"/>
            <w:tcBorders>
              <w:bottom w:val="single" w:sz="8" w:space="0" w:color="auto"/>
              <w:right w:val="single" w:sz="8" w:space="0" w:color="auto"/>
            </w:tcBorders>
            <w:vAlign w:val="bottom"/>
          </w:tcPr>
          <w:p w:rsidR="0061228E" w:rsidRDefault="002539ED">
            <w:pPr>
              <w:spacing w:line="255" w:lineRule="exact"/>
              <w:jc w:val="center"/>
              <w:rPr>
                <w:sz w:val="20"/>
                <w:szCs w:val="20"/>
              </w:rPr>
            </w:pPr>
            <w:r>
              <w:rPr>
                <w:rFonts w:ascii="Calibri" w:eastAsia="Calibri" w:hAnsi="Calibri" w:cs="Calibri"/>
                <w:w w:val="99"/>
              </w:rPr>
              <w:t>209,5</w:t>
            </w:r>
          </w:p>
        </w:tc>
        <w:tc>
          <w:tcPr>
            <w:tcW w:w="1000" w:type="dxa"/>
            <w:gridSpan w:val="2"/>
            <w:tcBorders>
              <w:bottom w:val="single" w:sz="8" w:space="0" w:color="auto"/>
              <w:right w:val="single" w:sz="8" w:space="0" w:color="auto"/>
            </w:tcBorders>
            <w:vAlign w:val="bottom"/>
          </w:tcPr>
          <w:p w:rsidR="0061228E" w:rsidRDefault="002539ED">
            <w:pPr>
              <w:spacing w:line="255" w:lineRule="exact"/>
              <w:jc w:val="center"/>
              <w:rPr>
                <w:sz w:val="20"/>
                <w:szCs w:val="20"/>
              </w:rPr>
            </w:pPr>
            <w:r>
              <w:rPr>
                <w:rFonts w:ascii="Calibri" w:eastAsia="Calibri" w:hAnsi="Calibri" w:cs="Calibri"/>
                <w:w w:val="99"/>
              </w:rPr>
              <w:t>222,3</w:t>
            </w:r>
          </w:p>
        </w:tc>
        <w:tc>
          <w:tcPr>
            <w:tcW w:w="380" w:type="dxa"/>
            <w:tcBorders>
              <w:bottom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2539ED">
            <w:pPr>
              <w:spacing w:line="255" w:lineRule="exact"/>
              <w:ind w:right="573"/>
              <w:jc w:val="center"/>
              <w:rPr>
                <w:sz w:val="20"/>
                <w:szCs w:val="20"/>
              </w:rPr>
            </w:pPr>
            <w:r>
              <w:rPr>
                <w:rFonts w:ascii="Calibri" w:eastAsia="Calibri" w:hAnsi="Calibri" w:cs="Calibri"/>
                <w:w w:val="99"/>
              </w:rPr>
              <w:t>215,1</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548"/>
        </w:trPr>
        <w:tc>
          <w:tcPr>
            <w:tcW w:w="7040" w:type="dxa"/>
            <w:gridSpan w:val="11"/>
            <w:vAlign w:val="bottom"/>
          </w:tcPr>
          <w:p w:rsidR="0061228E" w:rsidRDefault="002539ED">
            <w:pPr>
              <w:ind w:left="20"/>
              <w:rPr>
                <w:sz w:val="20"/>
                <w:szCs w:val="20"/>
              </w:rPr>
            </w:pPr>
            <w:r>
              <w:rPr>
                <w:rFonts w:eastAsia="Times New Roman"/>
                <w:b/>
                <w:bCs/>
                <w:sz w:val="24"/>
                <w:szCs w:val="24"/>
              </w:rPr>
              <w:t xml:space="preserve">Таблица 3.19. </w:t>
            </w:r>
            <w:r>
              <w:rPr>
                <w:rFonts w:eastAsia="Times New Roman"/>
                <w:b/>
                <w:bCs/>
              </w:rPr>
              <w:t>Прогнозные балансы потребления питьевой воды</w:t>
            </w:r>
          </w:p>
        </w:tc>
        <w:tc>
          <w:tcPr>
            <w:tcW w:w="80" w:type="dxa"/>
            <w:vAlign w:val="bottom"/>
          </w:tcPr>
          <w:p w:rsidR="0061228E" w:rsidRDefault="0061228E">
            <w:pPr>
              <w:rPr>
                <w:sz w:val="24"/>
                <w:szCs w:val="24"/>
              </w:rPr>
            </w:pPr>
          </w:p>
        </w:tc>
        <w:tc>
          <w:tcPr>
            <w:tcW w:w="920" w:type="dxa"/>
            <w:vAlign w:val="bottom"/>
          </w:tcPr>
          <w:p w:rsidR="0061228E" w:rsidRDefault="0061228E">
            <w:pPr>
              <w:rPr>
                <w:sz w:val="24"/>
                <w:szCs w:val="24"/>
              </w:rPr>
            </w:pPr>
          </w:p>
        </w:tc>
        <w:tc>
          <w:tcPr>
            <w:tcW w:w="38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126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1"/>
        </w:trPr>
        <w:tc>
          <w:tcPr>
            <w:tcW w:w="740" w:type="dxa"/>
            <w:tcBorders>
              <w:bottom w:val="single" w:sz="8" w:space="0" w:color="auto"/>
            </w:tcBorders>
            <w:vAlign w:val="bottom"/>
          </w:tcPr>
          <w:p w:rsidR="0061228E" w:rsidRDefault="0061228E">
            <w:pPr>
              <w:rPr>
                <w:sz w:val="24"/>
                <w:szCs w:val="24"/>
              </w:rPr>
            </w:pPr>
          </w:p>
        </w:tc>
        <w:tc>
          <w:tcPr>
            <w:tcW w:w="560" w:type="dxa"/>
            <w:tcBorders>
              <w:bottom w:val="single" w:sz="8" w:space="0" w:color="auto"/>
            </w:tcBorders>
            <w:vAlign w:val="bottom"/>
          </w:tcPr>
          <w:p w:rsidR="0061228E" w:rsidRDefault="0061228E">
            <w:pPr>
              <w:rPr>
                <w:sz w:val="24"/>
                <w:szCs w:val="24"/>
              </w:rPr>
            </w:pPr>
          </w:p>
        </w:tc>
        <w:tc>
          <w:tcPr>
            <w:tcW w:w="280" w:type="dxa"/>
            <w:tcBorders>
              <w:bottom w:val="single" w:sz="8" w:space="0" w:color="auto"/>
            </w:tcBorders>
            <w:vAlign w:val="bottom"/>
          </w:tcPr>
          <w:p w:rsidR="0061228E" w:rsidRDefault="0061228E">
            <w:pPr>
              <w:rPr>
                <w:sz w:val="24"/>
                <w:szCs w:val="24"/>
              </w:rPr>
            </w:pPr>
          </w:p>
        </w:tc>
        <w:tc>
          <w:tcPr>
            <w:tcW w:w="660" w:type="dxa"/>
            <w:tcBorders>
              <w:bottom w:val="single" w:sz="8" w:space="0" w:color="auto"/>
            </w:tcBorders>
            <w:vAlign w:val="bottom"/>
          </w:tcPr>
          <w:p w:rsidR="0061228E" w:rsidRDefault="0061228E">
            <w:pPr>
              <w:rPr>
                <w:sz w:val="24"/>
                <w:szCs w:val="24"/>
              </w:rPr>
            </w:pPr>
          </w:p>
        </w:tc>
        <w:tc>
          <w:tcPr>
            <w:tcW w:w="140" w:type="dxa"/>
            <w:tcBorders>
              <w:bottom w:val="single" w:sz="8" w:space="0" w:color="auto"/>
            </w:tcBorders>
            <w:vAlign w:val="bottom"/>
          </w:tcPr>
          <w:p w:rsidR="0061228E" w:rsidRDefault="0061228E">
            <w:pPr>
              <w:rPr>
                <w:sz w:val="24"/>
                <w:szCs w:val="24"/>
              </w:rPr>
            </w:pPr>
          </w:p>
        </w:tc>
        <w:tc>
          <w:tcPr>
            <w:tcW w:w="92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1500" w:type="dxa"/>
            <w:tcBorders>
              <w:bottom w:val="single" w:sz="8" w:space="0" w:color="auto"/>
            </w:tcBorders>
            <w:vAlign w:val="bottom"/>
          </w:tcPr>
          <w:p w:rsidR="0061228E" w:rsidRDefault="0061228E">
            <w:pPr>
              <w:rPr>
                <w:sz w:val="24"/>
                <w:szCs w:val="24"/>
              </w:rPr>
            </w:pPr>
          </w:p>
        </w:tc>
        <w:tc>
          <w:tcPr>
            <w:tcW w:w="126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82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1300" w:type="dxa"/>
            <w:gridSpan w:val="2"/>
            <w:tcBorders>
              <w:bottom w:val="single" w:sz="8" w:space="0" w:color="auto"/>
            </w:tcBorders>
            <w:vAlign w:val="bottom"/>
          </w:tcPr>
          <w:p w:rsidR="0061228E" w:rsidRDefault="0061228E">
            <w:pPr>
              <w:rPr>
                <w:sz w:val="24"/>
                <w:szCs w:val="24"/>
              </w:rPr>
            </w:pPr>
          </w:p>
        </w:tc>
        <w:tc>
          <w:tcPr>
            <w:tcW w:w="280" w:type="dxa"/>
            <w:tcBorders>
              <w:bottom w:val="single" w:sz="8" w:space="0" w:color="auto"/>
            </w:tcBorders>
            <w:vAlign w:val="bottom"/>
          </w:tcPr>
          <w:p w:rsidR="0061228E" w:rsidRDefault="0061228E">
            <w:pPr>
              <w:rPr>
                <w:sz w:val="24"/>
                <w:szCs w:val="24"/>
              </w:rPr>
            </w:pPr>
          </w:p>
        </w:tc>
        <w:tc>
          <w:tcPr>
            <w:tcW w:w="1260" w:type="dxa"/>
            <w:tcBorders>
              <w:bottom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2"/>
        </w:trPr>
        <w:tc>
          <w:tcPr>
            <w:tcW w:w="740" w:type="dxa"/>
            <w:vAlign w:val="bottom"/>
          </w:tcPr>
          <w:p w:rsidR="0061228E" w:rsidRDefault="0061228E"/>
        </w:tc>
        <w:tc>
          <w:tcPr>
            <w:tcW w:w="560" w:type="dxa"/>
            <w:vAlign w:val="bottom"/>
          </w:tcPr>
          <w:p w:rsidR="0061228E" w:rsidRDefault="0061228E"/>
        </w:tc>
        <w:tc>
          <w:tcPr>
            <w:tcW w:w="280" w:type="dxa"/>
            <w:tcBorders>
              <w:right w:val="single" w:sz="8" w:space="0" w:color="auto"/>
            </w:tcBorders>
            <w:vAlign w:val="bottom"/>
          </w:tcPr>
          <w:p w:rsidR="0061228E" w:rsidRDefault="0061228E"/>
        </w:tc>
        <w:tc>
          <w:tcPr>
            <w:tcW w:w="660" w:type="dxa"/>
            <w:vMerge w:val="restart"/>
            <w:vAlign w:val="bottom"/>
          </w:tcPr>
          <w:p w:rsidR="0061228E" w:rsidRDefault="002539ED">
            <w:pPr>
              <w:ind w:left="20"/>
              <w:jc w:val="center"/>
              <w:rPr>
                <w:sz w:val="20"/>
                <w:szCs w:val="20"/>
              </w:rPr>
            </w:pPr>
            <w:r>
              <w:rPr>
                <w:rFonts w:eastAsia="Times New Roman"/>
                <w:w w:val="94"/>
                <w:sz w:val="20"/>
                <w:szCs w:val="20"/>
              </w:rPr>
              <w:t>Ед.</w:t>
            </w:r>
          </w:p>
        </w:tc>
        <w:tc>
          <w:tcPr>
            <w:tcW w:w="140" w:type="dxa"/>
            <w:tcBorders>
              <w:right w:val="single" w:sz="8" w:space="0" w:color="auto"/>
            </w:tcBorders>
            <w:vAlign w:val="bottom"/>
          </w:tcPr>
          <w:p w:rsidR="0061228E" w:rsidRDefault="0061228E"/>
        </w:tc>
        <w:tc>
          <w:tcPr>
            <w:tcW w:w="920" w:type="dxa"/>
            <w:vAlign w:val="bottom"/>
          </w:tcPr>
          <w:p w:rsidR="0061228E" w:rsidRDefault="0061228E"/>
        </w:tc>
        <w:tc>
          <w:tcPr>
            <w:tcW w:w="80" w:type="dxa"/>
            <w:vAlign w:val="bottom"/>
          </w:tcPr>
          <w:p w:rsidR="0061228E" w:rsidRDefault="0061228E"/>
        </w:tc>
        <w:tc>
          <w:tcPr>
            <w:tcW w:w="1500" w:type="dxa"/>
            <w:vAlign w:val="bottom"/>
          </w:tcPr>
          <w:p w:rsidR="0061228E" w:rsidRDefault="002539ED" w:rsidP="00071FDC">
            <w:pPr>
              <w:ind w:right="275"/>
              <w:jc w:val="right"/>
              <w:rPr>
                <w:sz w:val="20"/>
                <w:szCs w:val="20"/>
              </w:rPr>
            </w:pPr>
            <w:r>
              <w:rPr>
                <w:rFonts w:eastAsia="Times New Roman"/>
                <w:sz w:val="20"/>
                <w:szCs w:val="20"/>
              </w:rPr>
              <w:t>202</w:t>
            </w:r>
            <w:r w:rsidR="00071FDC">
              <w:rPr>
                <w:rFonts w:eastAsia="Times New Roman"/>
                <w:sz w:val="20"/>
                <w:szCs w:val="20"/>
              </w:rPr>
              <w:t>2</w:t>
            </w:r>
          </w:p>
        </w:tc>
        <w:tc>
          <w:tcPr>
            <w:tcW w:w="1260" w:type="dxa"/>
            <w:vAlign w:val="bottom"/>
          </w:tcPr>
          <w:p w:rsidR="0061228E" w:rsidRDefault="0061228E"/>
        </w:tc>
        <w:tc>
          <w:tcPr>
            <w:tcW w:w="80" w:type="dxa"/>
            <w:tcBorders>
              <w:right w:val="single" w:sz="8" w:space="0" w:color="auto"/>
            </w:tcBorders>
            <w:vAlign w:val="bottom"/>
          </w:tcPr>
          <w:p w:rsidR="0061228E" w:rsidRDefault="0061228E"/>
        </w:tc>
        <w:tc>
          <w:tcPr>
            <w:tcW w:w="820" w:type="dxa"/>
            <w:vAlign w:val="bottom"/>
          </w:tcPr>
          <w:p w:rsidR="0061228E" w:rsidRDefault="0061228E"/>
        </w:tc>
        <w:tc>
          <w:tcPr>
            <w:tcW w:w="1380" w:type="dxa"/>
            <w:gridSpan w:val="3"/>
            <w:vAlign w:val="bottom"/>
          </w:tcPr>
          <w:p w:rsidR="0061228E" w:rsidRDefault="002539ED" w:rsidP="00071FDC">
            <w:pPr>
              <w:ind w:right="100"/>
              <w:jc w:val="right"/>
              <w:rPr>
                <w:sz w:val="20"/>
                <w:szCs w:val="20"/>
              </w:rPr>
            </w:pPr>
            <w:r>
              <w:rPr>
                <w:rFonts w:eastAsia="Times New Roman"/>
                <w:sz w:val="20"/>
                <w:szCs w:val="20"/>
              </w:rPr>
              <w:t>202</w:t>
            </w:r>
            <w:r w:rsidR="00071FDC">
              <w:rPr>
                <w:rFonts w:eastAsia="Times New Roman"/>
                <w:sz w:val="20"/>
                <w:szCs w:val="20"/>
              </w:rPr>
              <w:t>7</w:t>
            </w:r>
          </w:p>
        </w:tc>
        <w:tc>
          <w:tcPr>
            <w:tcW w:w="280" w:type="dxa"/>
            <w:vAlign w:val="bottom"/>
          </w:tcPr>
          <w:p w:rsidR="0061228E" w:rsidRDefault="0061228E"/>
        </w:tc>
        <w:tc>
          <w:tcPr>
            <w:tcW w:w="1260" w:type="dxa"/>
            <w:vAlign w:val="bottom"/>
          </w:tcPr>
          <w:p w:rsidR="0061228E" w:rsidRDefault="0061228E"/>
        </w:tc>
        <w:tc>
          <w:tcPr>
            <w:tcW w:w="10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44"/>
        </w:trPr>
        <w:tc>
          <w:tcPr>
            <w:tcW w:w="740" w:type="dxa"/>
            <w:vAlign w:val="bottom"/>
          </w:tcPr>
          <w:p w:rsidR="0061228E" w:rsidRDefault="0061228E">
            <w:pPr>
              <w:rPr>
                <w:sz w:val="3"/>
                <w:szCs w:val="3"/>
              </w:rPr>
            </w:pPr>
          </w:p>
        </w:tc>
        <w:tc>
          <w:tcPr>
            <w:tcW w:w="560" w:type="dxa"/>
            <w:vAlign w:val="bottom"/>
          </w:tcPr>
          <w:p w:rsidR="0061228E" w:rsidRDefault="0061228E">
            <w:pPr>
              <w:rPr>
                <w:sz w:val="3"/>
                <w:szCs w:val="3"/>
              </w:rPr>
            </w:pPr>
          </w:p>
        </w:tc>
        <w:tc>
          <w:tcPr>
            <w:tcW w:w="280" w:type="dxa"/>
            <w:vMerge w:val="restart"/>
            <w:tcBorders>
              <w:right w:val="single" w:sz="8" w:space="0" w:color="auto"/>
            </w:tcBorders>
            <w:vAlign w:val="bottom"/>
          </w:tcPr>
          <w:p w:rsidR="0061228E" w:rsidRDefault="0061228E">
            <w:pPr>
              <w:rPr>
                <w:sz w:val="3"/>
                <w:szCs w:val="3"/>
              </w:rPr>
            </w:pPr>
          </w:p>
        </w:tc>
        <w:tc>
          <w:tcPr>
            <w:tcW w:w="660" w:type="dxa"/>
            <w:vMerge/>
            <w:vAlign w:val="bottom"/>
          </w:tcPr>
          <w:p w:rsidR="0061228E" w:rsidRDefault="0061228E">
            <w:pPr>
              <w:rPr>
                <w:sz w:val="3"/>
                <w:szCs w:val="3"/>
              </w:rPr>
            </w:pPr>
          </w:p>
        </w:tc>
        <w:tc>
          <w:tcPr>
            <w:tcW w:w="140" w:type="dxa"/>
            <w:tcBorders>
              <w:right w:val="single" w:sz="8" w:space="0" w:color="auto"/>
            </w:tcBorders>
            <w:vAlign w:val="bottom"/>
          </w:tcPr>
          <w:p w:rsidR="0061228E" w:rsidRDefault="0061228E">
            <w:pPr>
              <w:rPr>
                <w:sz w:val="3"/>
                <w:szCs w:val="3"/>
              </w:rPr>
            </w:pPr>
          </w:p>
        </w:tc>
        <w:tc>
          <w:tcPr>
            <w:tcW w:w="920" w:type="dxa"/>
            <w:tcBorders>
              <w:bottom w:val="single" w:sz="8" w:space="0" w:color="auto"/>
            </w:tcBorders>
            <w:vAlign w:val="bottom"/>
          </w:tcPr>
          <w:p w:rsidR="0061228E" w:rsidRDefault="0061228E">
            <w:pPr>
              <w:rPr>
                <w:sz w:val="3"/>
                <w:szCs w:val="3"/>
              </w:rPr>
            </w:pPr>
          </w:p>
        </w:tc>
        <w:tc>
          <w:tcPr>
            <w:tcW w:w="80" w:type="dxa"/>
            <w:tcBorders>
              <w:bottom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1260" w:type="dxa"/>
            <w:tcBorders>
              <w:bottom w:val="single" w:sz="8" w:space="0" w:color="auto"/>
            </w:tcBorders>
            <w:vAlign w:val="bottom"/>
          </w:tcPr>
          <w:p w:rsidR="0061228E" w:rsidRDefault="0061228E">
            <w:pPr>
              <w:rPr>
                <w:sz w:val="3"/>
                <w:szCs w:val="3"/>
              </w:rPr>
            </w:pPr>
          </w:p>
        </w:tc>
        <w:tc>
          <w:tcPr>
            <w:tcW w:w="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tcBorders>
            <w:vAlign w:val="bottom"/>
          </w:tcPr>
          <w:p w:rsidR="0061228E" w:rsidRDefault="0061228E">
            <w:pPr>
              <w:rPr>
                <w:sz w:val="3"/>
                <w:szCs w:val="3"/>
              </w:rPr>
            </w:pPr>
          </w:p>
        </w:tc>
        <w:tc>
          <w:tcPr>
            <w:tcW w:w="80" w:type="dxa"/>
            <w:tcBorders>
              <w:bottom w:val="single" w:sz="8" w:space="0" w:color="auto"/>
            </w:tcBorders>
            <w:vAlign w:val="bottom"/>
          </w:tcPr>
          <w:p w:rsidR="0061228E" w:rsidRDefault="0061228E">
            <w:pPr>
              <w:rPr>
                <w:sz w:val="3"/>
                <w:szCs w:val="3"/>
              </w:rPr>
            </w:pPr>
          </w:p>
        </w:tc>
        <w:tc>
          <w:tcPr>
            <w:tcW w:w="920" w:type="dxa"/>
            <w:tcBorders>
              <w:bottom w:val="single" w:sz="8" w:space="0" w:color="auto"/>
            </w:tcBorders>
            <w:vAlign w:val="bottom"/>
          </w:tcPr>
          <w:p w:rsidR="0061228E" w:rsidRDefault="0061228E">
            <w:pPr>
              <w:rPr>
                <w:sz w:val="3"/>
                <w:szCs w:val="3"/>
              </w:rPr>
            </w:pPr>
          </w:p>
        </w:tc>
        <w:tc>
          <w:tcPr>
            <w:tcW w:w="380" w:type="dxa"/>
            <w:tcBorders>
              <w:bottom w:val="single" w:sz="8" w:space="0" w:color="auto"/>
            </w:tcBorders>
            <w:vAlign w:val="bottom"/>
          </w:tcPr>
          <w:p w:rsidR="0061228E" w:rsidRDefault="0061228E">
            <w:pPr>
              <w:rPr>
                <w:sz w:val="3"/>
                <w:szCs w:val="3"/>
              </w:rPr>
            </w:pPr>
          </w:p>
        </w:tc>
        <w:tc>
          <w:tcPr>
            <w:tcW w:w="280" w:type="dxa"/>
            <w:tcBorders>
              <w:bottom w:val="single" w:sz="8" w:space="0" w:color="auto"/>
            </w:tcBorders>
            <w:vAlign w:val="bottom"/>
          </w:tcPr>
          <w:p w:rsidR="0061228E" w:rsidRDefault="0061228E">
            <w:pPr>
              <w:rPr>
                <w:sz w:val="3"/>
                <w:szCs w:val="3"/>
              </w:rPr>
            </w:pPr>
          </w:p>
        </w:tc>
        <w:tc>
          <w:tcPr>
            <w:tcW w:w="1260" w:type="dxa"/>
            <w:tcBorders>
              <w:bottom w:val="single" w:sz="8" w:space="0" w:color="auto"/>
            </w:tcBorders>
            <w:vAlign w:val="bottom"/>
          </w:tcPr>
          <w:p w:rsidR="0061228E" w:rsidRDefault="0061228E">
            <w:pPr>
              <w:rPr>
                <w:sz w:val="3"/>
                <w:szCs w:val="3"/>
              </w:rPr>
            </w:pPr>
          </w:p>
        </w:tc>
        <w:tc>
          <w:tcPr>
            <w:tcW w:w="1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82"/>
        </w:trPr>
        <w:tc>
          <w:tcPr>
            <w:tcW w:w="740" w:type="dxa"/>
            <w:vAlign w:val="bottom"/>
          </w:tcPr>
          <w:p w:rsidR="0061228E" w:rsidRDefault="0061228E">
            <w:pPr>
              <w:rPr>
                <w:sz w:val="7"/>
                <w:szCs w:val="7"/>
              </w:rPr>
            </w:pPr>
          </w:p>
        </w:tc>
        <w:tc>
          <w:tcPr>
            <w:tcW w:w="560" w:type="dxa"/>
            <w:vAlign w:val="bottom"/>
          </w:tcPr>
          <w:p w:rsidR="0061228E" w:rsidRDefault="0061228E">
            <w:pPr>
              <w:rPr>
                <w:sz w:val="7"/>
                <w:szCs w:val="7"/>
              </w:rPr>
            </w:pPr>
          </w:p>
        </w:tc>
        <w:tc>
          <w:tcPr>
            <w:tcW w:w="280" w:type="dxa"/>
            <w:vMerge/>
            <w:tcBorders>
              <w:right w:val="single" w:sz="8" w:space="0" w:color="auto"/>
            </w:tcBorders>
            <w:vAlign w:val="bottom"/>
          </w:tcPr>
          <w:p w:rsidR="0061228E" w:rsidRDefault="0061228E">
            <w:pPr>
              <w:rPr>
                <w:sz w:val="7"/>
                <w:szCs w:val="7"/>
              </w:rPr>
            </w:pPr>
          </w:p>
        </w:tc>
        <w:tc>
          <w:tcPr>
            <w:tcW w:w="660" w:type="dxa"/>
            <w:vMerge/>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92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500" w:type="dxa"/>
            <w:tcBorders>
              <w:right w:val="single" w:sz="8" w:space="0" w:color="auto"/>
            </w:tcBorders>
            <w:vAlign w:val="bottom"/>
          </w:tcPr>
          <w:p w:rsidR="0061228E" w:rsidRDefault="0061228E">
            <w:pPr>
              <w:rPr>
                <w:sz w:val="7"/>
                <w:szCs w:val="7"/>
              </w:rPr>
            </w:pPr>
          </w:p>
        </w:tc>
        <w:tc>
          <w:tcPr>
            <w:tcW w:w="1260" w:type="dxa"/>
            <w:vMerge w:val="restart"/>
            <w:vAlign w:val="bottom"/>
          </w:tcPr>
          <w:p w:rsidR="0061228E" w:rsidRDefault="002539ED">
            <w:pPr>
              <w:jc w:val="center"/>
              <w:rPr>
                <w:sz w:val="20"/>
                <w:szCs w:val="20"/>
              </w:rPr>
            </w:pPr>
            <w:r>
              <w:rPr>
                <w:rFonts w:eastAsia="Times New Roman"/>
                <w:w w:val="99"/>
                <w:sz w:val="20"/>
                <w:szCs w:val="20"/>
              </w:rPr>
              <w:t>максимально</w:t>
            </w:r>
          </w:p>
        </w:tc>
        <w:tc>
          <w:tcPr>
            <w:tcW w:w="80" w:type="dxa"/>
            <w:tcBorders>
              <w:right w:val="single" w:sz="8" w:space="0" w:color="auto"/>
            </w:tcBorders>
            <w:vAlign w:val="bottom"/>
          </w:tcPr>
          <w:p w:rsidR="0061228E" w:rsidRDefault="0061228E">
            <w:pPr>
              <w:rPr>
                <w:sz w:val="7"/>
                <w:szCs w:val="7"/>
              </w:rPr>
            </w:pPr>
          </w:p>
        </w:tc>
        <w:tc>
          <w:tcPr>
            <w:tcW w:w="820" w:type="dxa"/>
            <w:vAlign w:val="bottom"/>
          </w:tcPr>
          <w:p w:rsidR="0061228E" w:rsidRDefault="0061228E">
            <w:pPr>
              <w:rPr>
                <w:sz w:val="7"/>
                <w:szCs w:val="7"/>
              </w:rPr>
            </w:pPr>
          </w:p>
        </w:tc>
        <w:tc>
          <w:tcPr>
            <w:tcW w:w="80" w:type="dxa"/>
            <w:tcBorders>
              <w:right w:val="single" w:sz="8" w:space="0" w:color="auto"/>
            </w:tcBorders>
            <w:vAlign w:val="bottom"/>
          </w:tcPr>
          <w:p w:rsidR="0061228E" w:rsidRDefault="0061228E">
            <w:pPr>
              <w:rPr>
                <w:sz w:val="7"/>
                <w:szCs w:val="7"/>
              </w:rPr>
            </w:pPr>
          </w:p>
        </w:tc>
        <w:tc>
          <w:tcPr>
            <w:tcW w:w="920" w:type="dxa"/>
            <w:vAlign w:val="bottom"/>
          </w:tcPr>
          <w:p w:rsidR="0061228E" w:rsidRDefault="0061228E">
            <w:pPr>
              <w:rPr>
                <w:sz w:val="7"/>
                <w:szCs w:val="7"/>
              </w:rPr>
            </w:pPr>
          </w:p>
        </w:tc>
        <w:tc>
          <w:tcPr>
            <w:tcW w:w="380" w:type="dxa"/>
            <w:vAlign w:val="bottom"/>
          </w:tcPr>
          <w:p w:rsidR="0061228E" w:rsidRDefault="0061228E">
            <w:pPr>
              <w:rPr>
                <w:sz w:val="7"/>
                <w:szCs w:val="7"/>
              </w:rPr>
            </w:pPr>
          </w:p>
        </w:tc>
        <w:tc>
          <w:tcPr>
            <w:tcW w:w="280" w:type="dxa"/>
            <w:tcBorders>
              <w:right w:val="single" w:sz="8" w:space="0" w:color="auto"/>
            </w:tcBorders>
            <w:vAlign w:val="bottom"/>
          </w:tcPr>
          <w:p w:rsidR="0061228E" w:rsidRDefault="0061228E">
            <w:pPr>
              <w:rPr>
                <w:sz w:val="7"/>
                <w:szCs w:val="7"/>
              </w:rPr>
            </w:pPr>
          </w:p>
        </w:tc>
        <w:tc>
          <w:tcPr>
            <w:tcW w:w="1260" w:type="dxa"/>
            <w:vMerge w:val="restart"/>
            <w:vAlign w:val="bottom"/>
          </w:tcPr>
          <w:p w:rsidR="0061228E" w:rsidRDefault="002539ED">
            <w:pPr>
              <w:jc w:val="center"/>
              <w:rPr>
                <w:sz w:val="20"/>
                <w:szCs w:val="20"/>
              </w:rPr>
            </w:pPr>
            <w:r>
              <w:rPr>
                <w:rFonts w:eastAsia="Times New Roman"/>
                <w:w w:val="99"/>
                <w:sz w:val="20"/>
                <w:szCs w:val="20"/>
              </w:rPr>
              <w:t>максимально</w:t>
            </w:r>
          </w:p>
        </w:tc>
        <w:tc>
          <w:tcPr>
            <w:tcW w:w="10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163"/>
        </w:trPr>
        <w:tc>
          <w:tcPr>
            <w:tcW w:w="1300" w:type="dxa"/>
            <w:gridSpan w:val="2"/>
            <w:vMerge w:val="restart"/>
            <w:vAlign w:val="bottom"/>
          </w:tcPr>
          <w:p w:rsidR="0061228E" w:rsidRDefault="002539ED">
            <w:pPr>
              <w:ind w:left="175"/>
              <w:jc w:val="center"/>
              <w:rPr>
                <w:sz w:val="20"/>
                <w:szCs w:val="20"/>
              </w:rPr>
            </w:pPr>
            <w:r>
              <w:rPr>
                <w:rFonts w:eastAsia="Times New Roman"/>
                <w:sz w:val="20"/>
                <w:szCs w:val="20"/>
              </w:rPr>
              <w:t>Показатель</w:t>
            </w:r>
          </w:p>
        </w:tc>
        <w:tc>
          <w:tcPr>
            <w:tcW w:w="280" w:type="dxa"/>
            <w:tcBorders>
              <w:right w:val="single" w:sz="8" w:space="0" w:color="auto"/>
            </w:tcBorders>
            <w:vAlign w:val="bottom"/>
          </w:tcPr>
          <w:p w:rsidR="0061228E" w:rsidRDefault="0061228E">
            <w:pPr>
              <w:rPr>
                <w:sz w:val="14"/>
                <w:szCs w:val="14"/>
              </w:rPr>
            </w:pPr>
          </w:p>
        </w:tc>
        <w:tc>
          <w:tcPr>
            <w:tcW w:w="660" w:type="dxa"/>
            <w:vMerge w:val="restart"/>
            <w:vAlign w:val="bottom"/>
          </w:tcPr>
          <w:p w:rsidR="0061228E" w:rsidRDefault="002539ED">
            <w:pPr>
              <w:ind w:left="20"/>
              <w:jc w:val="center"/>
              <w:rPr>
                <w:sz w:val="20"/>
                <w:szCs w:val="20"/>
              </w:rPr>
            </w:pPr>
            <w:r>
              <w:rPr>
                <w:rFonts w:eastAsia="Times New Roman"/>
                <w:w w:val="99"/>
                <w:sz w:val="20"/>
                <w:szCs w:val="20"/>
              </w:rPr>
              <w:t>измер</w:t>
            </w:r>
          </w:p>
        </w:tc>
        <w:tc>
          <w:tcPr>
            <w:tcW w:w="140" w:type="dxa"/>
            <w:tcBorders>
              <w:right w:val="single" w:sz="8" w:space="0" w:color="auto"/>
            </w:tcBorders>
            <w:vAlign w:val="bottom"/>
          </w:tcPr>
          <w:p w:rsidR="0061228E" w:rsidRDefault="0061228E">
            <w:pPr>
              <w:rPr>
                <w:sz w:val="14"/>
                <w:szCs w:val="14"/>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годовое</w:t>
            </w:r>
          </w:p>
        </w:tc>
        <w:tc>
          <w:tcPr>
            <w:tcW w:w="80" w:type="dxa"/>
            <w:vAlign w:val="bottom"/>
          </w:tcPr>
          <w:p w:rsidR="0061228E" w:rsidRDefault="0061228E">
            <w:pPr>
              <w:rPr>
                <w:sz w:val="14"/>
                <w:szCs w:val="14"/>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sz w:val="20"/>
                <w:szCs w:val="20"/>
              </w:rPr>
              <w:t>среднесуточно</w:t>
            </w:r>
          </w:p>
        </w:tc>
        <w:tc>
          <w:tcPr>
            <w:tcW w:w="1260" w:type="dxa"/>
            <w:vMerge/>
            <w:vAlign w:val="bottom"/>
          </w:tcPr>
          <w:p w:rsidR="0061228E" w:rsidRDefault="0061228E">
            <w:pPr>
              <w:rPr>
                <w:sz w:val="14"/>
                <w:szCs w:val="14"/>
              </w:rPr>
            </w:pPr>
          </w:p>
        </w:tc>
        <w:tc>
          <w:tcPr>
            <w:tcW w:w="80" w:type="dxa"/>
            <w:tcBorders>
              <w:right w:val="single" w:sz="8" w:space="0" w:color="auto"/>
            </w:tcBorders>
            <w:vAlign w:val="bottom"/>
          </w:tcPr>
          <w:p w:rsidR="0061228E" w:rsidRDefault="0061228E">
            <w:pPr>
              <w:rPr>
                <w:sz w:val="14"/>
                <w:szCs w:val="14"/>
              </w:rPr>
            </w:pPr>
          </w:p>
        </w:tc>
        <w:tc>
          <w:tcPr>
            <w:tcW w:w="820" w:type="dxa"/>
            <w:vMerge w:val="restart"/>
            <w:vAlign w:val="bottom"/>
          </w:tcPr>
          <w:p w:rsidR="0061228E" w:rsidRDefault="002539ED">
            <w:pPr>
              <w:jc w:val="center"/>
              <w:rPr>
                <w:sz w:val="20"/>
                <w:szCs w:val="20"/>
              </w:rPr>
            </w:pPr>
            <w:r>
              <w:rPr>
                <w:rFonts w:eastAsia="Times New Roman"/>
                <w:sz w:val="20"/>
                <w:szCs w:val="20"/>
              </w:rPr>
              <w:t>годовое</w:t>
            </w:r>
          </w:p>
        </w:tc>
        <w:tc>
          <w:tcPr>
            <w:tcW w:w="80" w:type="dxa"/>
            <w:tcBorders>
              <w:right w:val="single" w:sz="8" w:space="0" w:color="auto"/>
            </w:tcBorders>
            <w:vAlign w:val="bottom"/>
          </w:tcPr>
          <w:p w:rsidR="0061228E" w:rsidRDefault="0061228E">
            <w:pPr>
              <w:rPr>
                <w:sz w:val="14"/>
                <w:szCs w:val="14"/>
              </w:rPr>
            </w:pPr>
          </w:p>
        </w:tc>
        <w:tc>
          <w:tcPr>
            <w:tcW w:w="1580" w:type="dxa"/>
            <w:gridSpan w:val="3"/>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среднесуточно</w:t>
            </w:r>
          </w:p>
        </w:tc>
        <w:tc>
          <w:tcPr>
            <w:tcW w:w="1260" w:type="dxa"/>
            <w:vMerge/>
            <w:vAlign w:val="bottom"/>
          </w:tcPr>
          <w:p w:rsidR="0061228E" w:rsidRDefault="0061228E">
            <w:pPr>
              <w:rPr>
                <w:sz w:val="14"/>
                <w:szCs w:val="14"/>
              </w:rPr>
            </w:pPr>
          </w:p>
        </w:tc>
        <w:tc>
          <w:tcPr>
            <w:tcW w:w="100" w:type="dxa"/>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78"/>
        </w:trPr>
        <w:tc>
          <w:tcPr>
            <w:tcW w:w="1300" w:type="dxa"/>
            <w:gridSpan w:val="2"/>
            <w:vMerge/>
            <w:vAlign w:val="bottom"/>
          </w:tcPr>
          <w:p w:rsidR="0061228E" w:rsidRDefault="0061228E">
            <w:pPr>
              <w:rPr>
                <w:sz w:val="6"/>
                <w:szCs w:val="6"/>
              </w:rPr>
            </w:pPr>
          </w:p>
        </w:tc>
        <w:tc>
          <w:tcPr>
            <w:tcW w:w="280" w:type="dxa"/>
            <w:tcBorders>
              <w:right w:val="single" w:sz="8" w:space="0" w:color="auto"/>
            </w:tcBorders>
            <w:vAlign w:val="bottom"/>
          </w:tcPr>
          <w:p w:rsidR="0061228E" w:rsidRDefault="0061228E">
            <w:pPr>
              <w:rPr>
                <w:sz w:val="6"/>
                <w:szCs w:val="6"/>
              </w:rPr>
            </w:pPr>
          </w:p>
        </w:tc>
        <w:tc>
          <w:tcPr>
            <w:tcW w:w="660" w:type="dxa"/>
            <w:vMerge/>
            <w:vAlign w:val="bottom"/>
          </w:tcPr>
          <w:p w:rsidR="0061228E" w:rsidRDefault="0061228E">
            <w:pPr>
              <w:rPr>
                <w:sz w:val="6"/>
                <w:szCs w:val="6"/>
              </w:rPr>
            </w:pPr>
          </w:p>
        </w:tc>
        <w:tc>
          <w:tcPr>
            <w:tcW w:w="140" w:type="dxa"/>
            <w:tcBorders>
              <w:right w:val="single" w:sz="8" w:space="0" w:color="auto"/>
            </w:tcBorders>
            <w:vAlign w:val="bottom"/>
          </w:tcPr>
          <w:p w:rsidR="0061228E" w:rsidRDefault="0061228E">
            <w:pPr>
              <w:rPr>
                <w:sz w:val="6"/>
                <w:szCs w:val="6"/>
              </w:rPr>
            </w:pPr>
          </w:p>
        </w:tc>
        <w:tc>
          <w:tcPr>
            <w:tcW w:w="920" w:type="dxa"/>
            <w:vMerge/>
            <w:tcBorders>
              <w:right w:val="single" w:sz="8" w:space="0" w:color="auto"/>
            </w:tcBorders>
            <w:vAlign w:val="bottom"/>
          </w:tcPr>
          <w:p w:rsidR="0061228E" w:rsidRDefault="0061228E">
            <w:pPr>
              <w:rPr>
                <w:sz w:val="6"/>
                <w:szCs w:val="6"/>
              </w:rPr>
            </w:pPr>
          </w:p>
        </w:tc>
        <w:tc>
          <w:tcPr>
            <w:tcW w:w="80" w:type="dxa"/>
            <w:vAlign w:val="bottom"/>
          </w:tcPr>
          <w:p w:rsidR="0061228E" w:rsidRDefault="0061228E">
            <w:pPr>
              <w:rPr>
                <w:sz w:val="6"/>
                <w:szCs w:val="6"/>
              </w:rPr>
            </w:pPr>
          </w:p>
        </w:tc>
        <w:tc>
          <w:tcPr>
            <w:tcW w:w="1500" w:type="dxa"/>
            <w:vMerge/>
            <w:tcBorders>
              <w:right w:val="single" w:sz="8" w:space="0" w:color="auto"/>
            </w:tcBorders>
            <w:vAlign w:val="bottom"/>
          </w:tcPr>
          <w:p w:rsidR="0061228E" w:rsidRDefault="0061228E">
            <w:pPr>
              <w:rPr>
                <w:sz w:val="6"/>
                <w:szCs w:val="6"/>
              </w:rPr>
            </w:pPr>
          </w:p>
        </w:tc>
        <w:tc>
          <w:tcPr>
            <w:tcW w:w="1260" w:type="dxa"/>
            <w:vMerge w:val="restart"/>
            <w:vAlign w:val="bottom"/>
          </w:tcPr>
          <w:p w:rsidR="0061228E" w:rsidRDefault="002539ED">
            <w:pPr>
              <w:spacing w:line="228" w:lineRule="exact"/>
              <w:jc w:val="center"/>
              <w:rPr>
                <w:sz w:val="20"/>
                <w:szCs w:val="20"/>
              </w:rPr>
            </w:pPr>
            <w:r>
              <w:rPr>
                <w:rFonts w:eastAsia="Times New Roman"/>
                <w:w w:val="99"/>
                <w:sz w:val="20"/>
                <w:szCs w:val="20"/>
              </w:rPr>
              <w:t>е суточное,</w:t>
            </w:r>
          </w:p>
        </w:tc>
        <w:tc>
          <w:tcPr>
            <w:tcW w:w="80" w:type="dxa"/>
            <w:tcBorders>
              <w:right w:val="single" w:sz="8" w:space="0" w:color="auto"/>
            </w:tcBorders>
            <w:vAlign w:val="bottom"/>
          </w:tcPr>
          <w:p w:rsidR="0061228E" w:rsidRDefault="0061228E">
            <w:pPr>
              <w:rPr>
                <w:sz w:val="6"/>
                <w:szCs w:val="6"/>
              </w:rPr>
            </w:pPr>
          </w:p>
        </w:tc>
        <w:tc>
          <w:tcPr>
            <w:tcW w:w="820" w:type="dxa"/>
            <w:vMerge/>
            <w:vAlign w:val="bottom"/>
          </w:tcPr>
          <w:p w:rsidR="0061228E" w:rsidRDefault="0061228E">
            <w:pPr>
              <w:rPr>
                <w:sz w:val="6"/>
                <w:szCs w:val="6"/>
              </w:rPr>
            </w:pPr>
          </w:p>
        </w:tc>
        <w:tc>
          <w:tcPr>
            <w:tcW w:w="80" w:type="dxa"/>
            <w:tcBorders>
              <w:right w:val="single" w:sz="8" w:space="0" w:color="auto"/>
            </w:tcBorders>
            <w:vAlign w:val="bottom"/>
          </w:tcPr>
          <w:p w:rsidR="0061228E" w:rsidRDefault="0061228E">
            <w:pPr>
              <w:rPr>
                <w:sz w:val="6"/>
                <w:szCs w:val="6"/>
              </w:rPr>
            </w:pPr>
          </w:p>
        </w:tc>
        <w:tc>
          <w:tcPr>
            <w:tcW w:w="1580" w:type="dxa"/>
            <w:gridSpan w:val="3"/>
            <w:vMerge/>
            <w:tcBorders>
              <w:right w:val="single" w:sz="8" w:space="0" w:color="auto"/>
            </w:tcBorders>
            <w:vAlign w:val="bottom"/>
          </w:tcPr>
          <w:p w:rsidR="0061228E" w:rsidRDefault="0061228E">
            <w:pPr>
              <w:rPr>
                <w:sz w:val="6"/>
                <w:szCs w:val="6"/>
              </w:rPr>
            </w:pPr>
          </w:p>
        </w:tc>
        <w:tc>
          <w:tcPr>
            <w:tcW w:w="1260" w:type="dxa"/>
            <w:vMerge w:val="restart"/>
            <w:vAlign w:val="bottom"/>
          </w:tcPr>
          <w:p w:rsidR="0061228E" w:rsidRDefault="002539ED">
            <w:pPr>
              <w:spacing w:line="228" w:lineRule="exact"/>
              <w:jc w:val="center"/>
              <w:rPr>
                <w:sz w:val="20"/>
                <w:szCs w:val="20"/>
              </w:rPr>
            </w:pPr>
            <w:r>
              <w:rPr>
                <w:rFonts w:eastAsia="Times New Roman"/>
                <w:w w:val="99"/>
                <w:sz w:val="20"/>
                <w:szCs w:val="20"/>
              </w:rPr>
              <w:t>е суточное,</w:t>
            </w:r>
          </w:p>
        </w:tc>
        <w:tc>
          <w:tcPr>
            <w:tcW w:w="100" w:type="dxa"/>
            <w:tcBorders>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150"/>
        </w:trPr>
        <w:tc>
          <w:tcPr>
            <w:tcW w:w="740" w:type="dxa"/>
            <w:vAlign w:val="bottom"/>
          </w:tcPr>
          <w:p w:rsidR="0061228E" w:rsidRDefault="0061228E">
            <w:pPr>
              <w:rPr>
                <w:sz w:val="13"/>
                <w:szCs w:val="13"/>
              </w:rPr>
            </w:pPr>
          </w:p>
        </w:tc>
        <w:tc>
          <w:tcPr>
            <w:tcW w:w="560" w:type="dxa"/>
            <w:vAlign w:val="bottom"/>
          </w:tcPr>
          <w:p w:rsidR="0061228E" w:rsidRDefault="0061228E">
            <w:pPr>
              <w:rPr>
                <w:sz w:val="13"/>
                <w:szCs w:val="13"/>
              </w:rPr>
            </w:pPr>
          </w:p>
        </w:tc>
        <w:tc>
          <w:tcPr>
            <w:tcW w:w="280" w:type="dxa"/>
            <w:tcBorders>
              <w:right w:val="single" w:sz="8" w:space="0" w:color="auto"/>
            </w:tcBorders>
            <w:vAlign w:val="bottom"/>
          </w:tcPr>
          <w:p w:rsidR="0061228E" w:rsidRDefault="0061228E">
            <w:pPr>
              <w:rPr>
                <w:sz w:val="13"/>
                <w:szCs w:val="13"/>
              </w:rPr>
            </w:pPr>
          </w:p>
        </w:tc>
        <w:tc>
          <w:tcPr>
            <w:tcW w:w="660" w:type="dxa"/>
            <w:vMerge w:val="restart"/>
            <w:vAlign w:val="bottom"/>
          </w:tcPr>
          <w:p w:rsidR="0061228E" w:rsidRDefault="002539ED">
            <w:pPr>
              <w:spacing w:line="219" w:lineRule="exact"/>
              <w:ind w:left="20"/>
              <w:jc w:val="center"/>
              <w:rPr>
                <w:sz w:val="20"/>
                <w:szCs w:val="20"/>
              </w:rPr>
            </w:pPr>
            <w:r>
              <w:rPr>
                <w:rFonts w:eastAsia="Times New Roman"/>
                <w:w w:val="96"/>
                <w:sz w:val="20"/>
                <w:szCs w:val="20"/>
              </w:rPr>
              <w:t>ения</w:t>
            </w:r>
          </w:p>
        </w:tc>
        <w:tc>
          <w:tcPr>
            <w:tcW w:w="140" w:type="dxa"/>
            <w:tcBorders>
              <w:right w:val="single" w:sz="8" w:space="0" w:color="auto"/>
            </w:tcBorders>
            <w:vAlign w:val="bottom"/>
          </w:tcPr>
          <w:p w:rsidR="0061228E" w:rsidRDefault="0061228E">
            <w:pPr>
              <w:rPr>
                <w:sz w:val="13"/>
                <w:szCs w:val="13"/>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 т.м3</w:t>
            </w:r>
          </w:p>
        </w:tc>
        <w:tc>
          <w:tcPr>
            <w:tcW w:w="80" w:type="dxa"/>
            <w:vAlign w:val="bottom"/>
          </w:tcPr>
          <w:p w:rsidR="0061228E" w:rsidRDefault="0061228E">
            <w:pPr>
              <w:rPr>
                <w:sz w:val="13"/>
                <w:szCs w:val="13"/>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sz w:val="20"/>
                <w:szCs w:val="20"/>
              </w:rPr>
              <w:t>е, м3</w:t>
            </w:r>
          </w:p>
        </w:tc>
        <w:tc>
          <w:tcPr>
            <w:tcW w:w="1260" w:type="dxa"/>
            <w:vMerge/>
            <w:vAlign w:val="bottom"/>
          </w:tcPr>
          <w:p w:rsidR="0061228E" w:rsidRDefault="0061228E">
            <w:pPr>
              <w:rPr>
                <w:sz w:val="13"/>
                <w:szCs w:val="13"/>
              </w:rPr>
            </w:pPr>
          </w:p>
        </w:tc>
        <w:tc>
          <w:tcPr>
            <w:tcW w:w="80" w:type="dxa"/>
            <w:tcBorders>
              <w:right w:val="single" w:sz="8" w:space="0" w:color="auto"/>
            </w:tcBorders>
            <w:vAlign w:val="bottom"/>
          </w:tcPr>
          <w:p w:rsidR="0061228E" w:rsidRDefault="0061228E">
            <w:pPr>
              <w:rPr>
                <w:sz w:val="13"/>
                <w:szCs w:val="13"/>
              </w:rPr>
            </w:pPr>
          </w:p>
        </w:tc>
        <w:tc>
          <w:tcPr>
            <w:tcW w:w="820" w:type="dxa"/>
            <w:vMerge w:val="restart"/>
            <w:vAlign w:val="bottom"/>
          </w:tcPr>
          <w:p w:rsidR="0061228E" w:rsidRDefault="002539ED">
            <w:pPr>
              <w:jc w:val="center"/>
              <w:rPr>
                <w:sz w:val="20"/>
                <w:szCs w:val="20"/>
              </w:rPr>
            </w:pPr>
            <w:r>
              <w:rPr>
                <w:rFonts w:eastAsia="Times New Roman"/>
                <w:sz w:val="20"/>
                <w:szCs w:val="20"/>
              </w:rPr>
              <w:t>, т.м3</w:t>
            </w:r>
          </w:p>
        </w:tc>
        <w:tc>
          <w:tcPr>
            <w:tcW w:w="80" w:type="dxa"/>
            <w:tcBorders>
              <w:right w:val="single" w:sz="8" w:space="0" w:color="auto"/>
            </w:tcBorders>
            <w:vAlign w:val="bottom"/>
          </w:tcPr>
          <w:p w:rsidR="0061228E" w:rsidRDefault="0061228E">
            <w:pPr>
              <w:rPr>
                <w:sz w:val="13"/>
                <w:szCs w:val="13"/>
              </w:rPr>
            </w:pPr>
          </w:p>
        </w:tc>
        <w:tc>
          <w:tcPr>
            <w:tcW w:w="1300" w:type="dxa"/>
            <w:gridSpan w:val="2"/>
            <w:vMerge w:val="restart"/>
            <w:vAlign w:val="bottom"/>
          </w:tcPr>
          <w:p w:rsidR="0061228E" w:rsidRDefault="002539ED">
            <w:pPr>
              <w:ind w:left="134"/>
              <w:jc w:val="center"/>
              <w:rPr>
                <w:sz w:val="20"/>
                <w:szCs w:val="20"/>
              </w:rPr>
            </w:pPr>
            <w:r>
              <w:rPr>
                <w:rFonts w:eastAsia="Times New Roman"/>
                <w:sz w:val="20"/>
                <w:szCs w:val="20"/>
              </w:rPr>
              <w:t>е, м3</w:t>
            </w:r>
          </w:p>
        </w:tc>
        <w:tc>
          <w:tcPr>
            <w:tcW w:w="280" w:type="dxa"/>
            <w:tcBorders>
              <w:right w:val="single" w:sz="8" w:space="0" w:color="auto"/>
            </w:tcBorders>
            <w:vAlign w:val="bottom"/>
          </w:tcPr>
          <w:p w:rsidR="0061228E" w:rsidRDefault="0061228E">
            <w:pPr>
              <w:rPr>
                <w:sz w:val="13"/>
                <w:szCs w:val="13"/>
              </w:rPr>
            </w:pPr>
          </w:p>
        </w:tc>
        <w:tc>
          <w:tcPr>
            <w:tcW w:w="1260" w:type="dxa"/>
            <w:vMerge/>
            <w:vAlign w:val="bottom"/>
          </w:tcPr>
          <w:p w:rsidR="0061228E" w:rsidRDefault="0061228E">
            <w:pPr>
              <w:rPr>
                <w:sz w:val="13"/>
                <w:szCs w:val="13"/>
              </w:rPr>
            </w:pPr>
          </w:p>
        </w:tc>
        <w:tc>
          <w:tcPr>
            <w:tcW w:w="10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15"/>
        </w:trPr>
        <w:tc>
          <w:tcPr>
            <w:tcW w:w="740" w:type="dxa"/>
            <w:vAlign w:val="bottom"/>
          </w:tcPr>
          <w:p w:rsidR="0061228E" w:rsidRDefault="0061228E">
            <w:pPr>
              <w:rPr>
                <w:sz w:val="10"/>
                <w:szCs w:val="10"/>
              </w:rPr>
            </w:pPr>
          </w:p>
        </w:tc>
        <w:tc>
          <w:tcPr>
            <w:tcW w:w="560" w:type="dxa"/>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6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1500" w:type="dxa"/>
            <w:vMerge/>
            <w:tcBorders>
              <w:right w:val="single" w:sz="8" w:space="0" w:color="auto"/>
            </w:tcBorders>
            <w:vAlign w:val="bottom"/>
          </w:tcPr>
          <w:p w:rsidR="0061228E" w:rsidRDefault="0061228E">
            <w:pPr>
              <w:rPr>
                <w:sz w:val="10"/>
                <w:szCs w:val="10"/>
              </w:rPr>
            </w:pPr>
          </w:p>
        </w:tc>
        <w:tc>
          <w:tcPr>
            <w:tcW w:w="1260" w:type="dxa"/>
            <w:vMerge w:val="restart"/>
            <w:vAlign w:val="bottom"/>
          </w:tcPr>
          <w:p w:rsidR="0061228E" w:rsidRDefault="002539ED">
            <w:pPr>
              <w:jc w:val="center"/>
              <w:rPr>
                <w:sz w:val="20"/>
                <w:szCs w:val="20"/>
              </w:rPr>
            </w:pPr>
            <w:r>
              <w:rPr>
                <w:rFonts w:eastAsia="Times New Roman"/>
                <w:sz w:val="20"/>
                <w:szCs w:val="20"/>
              </w:rPr>
              <w:t>м3</w:t>
            </w:r>
          </w:p>
        </w:tc>
        <w:tc>
          <w:tcPr>
            <w:tcW w:w="80" w:type="dxa"/>
            <w:tcBorders>
              <w:right w:val="single" w:sz="8" w:space="0" w:color="auto"/>
            </w:tcBorders>
            <w:vAlign w:val="bottom"/>
          </w:tcPr>
          <w:p w:rsidR="0061228E" w:rsidRDefault="0061228E">
            <w:pPr>
              <w:rPr>
                <w:sz w:val="10"/>
                <w:szCs w:val="10"/>
              </w:rPr>
            </w:pPr>
          </w:p>
        </w:tc>
        <w:tc>
          <w:tcPr>
            <w:tcW w:w="82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1300" w:type="dxa"/>
            <w:gridSpan w:val="2"/>
            <w:vMerge/>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260" w:type="dxa"/>
            <w:vMerge w:val="restart"/>
            <w:vAlign w:val="bottom"/>
          </w:tcPr>
          <w:p w:rsidR="0061228E" w:rsidRDefault="002539ED">
            <w:pPr>
              <w:jc w:val="center"/>
              <w:rPr>
                <w:sz w:val="20"/>
                <w:szCs w:val="20"/>
              </w:rPr>
            </w:pPr>
            <w:r>
              <w:rPr>
                <w:rFonts w:eastAsia="Times New Roman"/>
                <w:w w:val="96"/>
                <w:sz w:val="20"/>
                <w:szCs w:val="20"/>
              </w:rPr>
              <w:t>м3</w:t>
            </w:r>
          </w:p>
        </w:tc>
        <w:tc>
          <w:tcPr>
            <w:tcW w:w="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740" w:type="dxa"/>
            <w:vAlign w:val="bottom"/>
          </w:tcPr>
          <w:p w:rsidR="0061228E" w:rsidRDefault="0061228E">
            <w:pPr>
              <w:rPr>
                <w:sz w:val="10"/>
                <w:szCs w:val="10"/>
              </w:rPr>
            </w:pPr>
          </w:p>
        </w:tc>
        <w:tc>
          <w:tcPr>
            <w:tcW w:w="560" w:type="dxa"/>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66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1500" w:type="dxa"/>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820" w:type="dxa"/>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9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8"/>
        </w:trPr>
        <w:tc>
          <w:tcPr>
            <w:tcW w:w="1300" w:type="dxa"/>
            <w:gridSpan w:val="2"/>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66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380" w:type="dxa"/>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8"/>
        </w:trPr>
        <w:tc>
          <w:tcPr>
            <w:tcW w:w="1300" w:type="dxa"/>
            <w:gridSpan w:val="2"/>
            <w:tcBorders>
              <w:left w:val="single" w:sz="8" w:space="0" w:color="auto"/>
            </w:tcBorders>
            <w:vAlign w:val="bottom"/>
          </w:tcPr>
          <w:p w:rsidR="0061228E" w:rsidRDefault="002539ED">
            <w:pPr>
              <w:ind w:left="175"/>
              <w:jc w:val="center"/>
              <w:rPr>
                <w:sz w:val="20"/>
                <w:szCs w:val="20"/>
              </w:rPr>
            </w:pPr>
            <w:r>
              <w:rPr>
                <w:rFonts w:eastAsia="Times New Roman"/>
                <w:sz w:val="20"/>
                <w:szCs w:val="20"/>
              </w:rPr>
              <w:t>Объем</w:t>
            </w:r>
          </w:p>
        </w:tc>
        <w:tc>
          <w:tcPr>
            <w:tcW w:w="280" w:type="dxa"/>
            <w:tcBorders>
              <w:right w:val="single" w:sz="8" w:space="0" w:color="auto"/>
            </w:tcBorders>
            <w:vAlign w:val="bottom"/>
          </w:tcPr>
          <w:p w:rsidR="0061228E" w:rsidRDefault="0061228E">
            <w:pPr>
              <w:rPr>
                <w:sz w:val="21"/>
                <w:szCs w:val="21"/>
              </w:rPr>
            </w:pPr>
          </w:p>
        </w:tc>
        <w:tc>
          <w:tcPr>
            <w:tcW w:w="660" w:type="dxa"/>
            <w:vMerge w:val="restart"/>
            <w:vAlign w:val="bottom"/>
          </w:tcPr>
          <w:p w:rsidR="0061228E" w:rsidRDefault="002539ED">
            <w:pPr>
              <w:ind w:left="20"/>
              <w:jc w:val="center"/>
              <w:rPr>
                <w:sz w:val="20"/>
                <w:szCs w:val="20"/>
              </w:rPr>
            </w:pPr>
            <w:r>
              <w:rPr>
                <w:rFonts w:eastAsia="Times New Roman"/>
                <w:w w:val="99"/>
                <w:sz w:val="20"/>
                <w:szCs w:val="20"/>
              </w:rPr>
              <w:t>т. м3.</w:t>
            </w:r>
          </w:p>
        </w:tc>
        <w:tc>
          <w:tcPr>
            <w:tcW w:w="140" w:type="dxa"/>
            <w:tcBorders>
              <w:right w:val="single" w:sz="8" w:space="0" w:color="auto"/>
            </w:tcBorders>
            <w:vAlign w:val="bottom"/>
          </w:tcPr>
          <w:p w:rsidR="0061228E" w:rsidRDefault="0061228E">
            <w:pPr>
              <w:rPr>
                <w:sz w:val="21"/>
                <w:szCs w:val="21"/>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242,7</w:t>
            </w:r>
          </w:p>
        </w:tc>
        <w:tc>
          <w:tcPr>
            <w:tcW w:w="80" w:type="dxa"/>
            <w:vAlign w:val="bottom"/>
          </w:tcPr>
          <w:p w:rsidR="0061228E" w:rsidRDefault="0061228E">
            <w:pPr>
              <w:rPr>
                <w:sz w:val="21"/>
                <w:szCs w:val="21"/>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rPr>
              <w:t>664,9</w:t>
            </w:r>
          </w:p>
        </w:tc>
        <w:tc>
          <w:tcPr>
            <w:tcW w:w="1260" w:type="dxa"/>
            <w:vMerge w:val="restart"/>
            <w:vAlign w:val="bottom"/>
          </w:tcPr>
          <w:p w:rsidR="0061228E" w:rsidRDefault="002539ED">
            <w:pPr>
              <w:jc w:val="center"/>
              <w:rPr>
                <w:sz w:val="20"/>
                <w:szCs w:val="20"/>
              </w:rPr>
            </w:pPr>
            <w:r>
              <w:rPr>
                <w:rFonts w:eastAsia="Times New Roman"/>
                <w:w w:val="96"/>
              </w:rPr>
              <w:t>797,9</w:t>
            </w:r>
          </w:p>
        </w:tc>
        <w:tc>
          <w:tcPr>
            <w:tcW w:w="80" w:type="dxa"/>
            <w:tcBorders>
              <w:right w:val="single" w:sz="8" w:space="0" w:color="auto"/>
            </w:tcBorders>
            <w:vAlign w:val="bottom"/>
          </w:tcPr>
          <w:p w:rsidR="0061228E" w:rsidRDefault="0061228E">
            <w:pPr>
              <w:rPr>
                <w:sz w:val="21"/>
                <w:szCs w:val="21"/>
              </w:rPr>
            </w:pPr>
          </w:p>
        </w:tc>
        <w:tc>
          <w:tcPr>
            <w:tcW w:w="820" w:type="dxa"/>
            <w:vMerge w:val="restart"/>
            <w:vAlign w:val="bottom"/>
          </w:tcPr>
          <w:p w:rsidR="0061228E" w:rsidRDefault="002539ED">
            <w:pPr>
              <w:jc w:val="center"/>
              <w:rPr>
                <w:sz w:val="20"/>
                <w:szCs w:val="20"/>
              </w:rPr>
            </w:pPr>
            <w:r>
              <w:rPr>
                <w:rFonts w:eastAsia="Times New Roman"/>
                <w:w w:val="96"/>
              </w:rPr>
              <w:t>235,5</w:t>
            </w:r>
          </w:p>
        </w:tc>
        <w:tc>
          <w:tcPr>
            <w:tcW w:w="80" w:type="dxa"/>
            <w:tcBorders>
              <w:right w:val="single" w:sz="8" w:space="0" w:color="auto"/>
            </w:tcBorders>
            <w:vAlign w:val="bottom"/>
          </w:tcPr>
          <w:p w:rsidR="0061228E" w:rsidRDefault="0061228E">
            <w:pPr>
              <w:rPr>
                <w:sz w:val="21"/>
                <w:szCs w:val="21"/>
              </w:rPr>
            </w:pPr>
          </w:p>
        </w:tc>
        <w:tc>
          <w:tcPr>
            <w:tcW w:w="1300" w:type="dxa"/>
            <w:gridSpan w:val="2"/>
            <w:vMerge w:val="restart"/>
            <w:vAlign w:val="bottom"/>
          </w:tcPr>
          <w:p w:rsidR="0061228E" w:rsidRDefault="002539ED">
            <w:pPr>
              <w:ind w:left="134"/>
              <w:jc w:val="center"/>
              <w:rPr>
                <w:sz w:val="20"/>
                <w:szCs w:val="20"/>
              </w:rPr>
            </w:pPr>
            <w:r>
              <w:rPr>
                <w:rFonts w:eastAsia="Times New Roman"/>
              </w:rPr>
              <w:t>645,2</w:t>
            </w:r>
          </w:p>
        </w:tc>
        <w:tc>
          <w:tcPr>
            <w:tcW w:w="280" w:type="dxa"/>
            <w:tcBorders>
              <w:right w:val="single" w:sz="8" w:space="0" w:color="auto"/>
            </w:tcBorders>
            <w:vAlign w:val="bottom"/>
          </w:tcPr>
          <w:p w:rsidR="0061228E" w:rsidRDefault="0061228E">
            <w:pPr>
              <w:rPr>
                <w:sz w:val="21"/>
                <w:szCs w:val="21"/>
              </w:rPr>
            </w:pPr>
          </w:p>
        </w:tc>
        <w:tc>
          <w:tcPr>
            <w:tcW w:w="1260" w:type="dxa"/>
            <w:vMerge w:val="restart"/>
            <w:vAlign w:val="bottom"/>
          </w:tcPr>
          <w:p w:rsidR="0061228E" w:rsidRDefault="002539ED">
            <w:pPr>
              <w:jc w:val="center"/>
              <w:rPr>
                <w:sz w:val="20"/>
                <w:szCs w:val="20"/>
              </w:rPr>
            </w:pPr>
            <w:r>
              <w:rPr>
                <w:rFonts w:eastAsia="Times New Roman"/>
              </w:rPr>
              <w:t>774,2</w:t>
            </w:r>
          </w:p>
        </w:tc>
        <w:tc>
          <w:tcPr>
            <w:tcW w:w="1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4"/>
        </w:trPr>
        <w:tc>
          <w:tcPr>
            <w:tcW w:w="1300" w:type="dxa"/>
            <w:gridSpan w:val="2"/>
            <w:vMerge w:val="restart"/>
            <w:tcBorders>
              <w:left w:val="single" w:sz="8" w:space="0" w:color="auto"/>
            </w:tcBorders>
            <w:vAlign w:val="bottom"/>
          </w:tcPr>
          <w:p w:rsidR="0061228E" w:rsidRDefault="002539ED">
            <w:pPr>
              <w:ind w:left="175"/>
              <w:jc w:val="center"/>
              <w:rPr>
                <w:sz w:val="20"/>
                <w:szCs w:val="20"/>
              </w:rPr>
            </w:pPr>
            <w:r>
              <w:rPr>
                <w:rFonts w:eastAsia="Times New Roman"/>
                <w:sz w:val="20"/>
                <w:szCs w:val="20"/>
              </w:rPr>
              <w:t>реализации</w:t>
            </w:r>
          </w:p>
        </w:tc>
        <w:tc>
          <w:tcPr>
            <w:tcW w:w="280" w:type="dxa"/>
            <w:tcBorders>
              <w:right w:val="single" w:sz="8" w:space="0" w:color="auto"/>
            </w:tcBorders>
            <w:vAlign w:val="bottom"/>
          </w:tcPr>
          <w:p w:rsidR="0061228E" w:rsidRDefault="0061228E">
            <w:pPr>
              <w:rPr>
                <w:sz w:val="10"/>
                <w:szCs w:val="10"/>
              </w:rPr>
            </w:pPr>
          </w:p>
        </w:tc>
        <w:tc>
          <w:tcPr>
            <w:tcW w:w="6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1500" w:type="dxa"/>
            <w:vMerge/>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82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1300" w:type="dxa"/>
            <w:gridSpan w:val="2"/>
            <w:vMerge/>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1300" w:type="dxa"/>
            <w:gridSpan w:val="2"/>
            <w:vMerge/>
            <w:tcBorders>
              <w:left w:val="single" w:sz="8" w:space="0" w:color="auto"/>
            </w:tcBorders>
            <w:vAlign w:val="bottom"/>
          </w:tcPr>
          <w:p w:rsidR="0061228E" w:rsidRDefault="0061228E">
            <w:pPr>
              <w:rPr>
                <w:sz w:val="9"/>
                <w:szCs w:val="9"/>
              </w:rPr>
            </w:pPr>
          </w:p>
        </w:tc>
        <w:tc>
          <w:tcPr>
            <w:tcW w:w="280" w:type="dxa"/>
            <w:tcBorders>
              <w:right w:val="single" w:sz="8" w:space="0" w:color="auto"/>
            </w:tcBorders>
            <w:vAlign w:val="bottom"/>
          </w:tcPr>
          <w:p w:rsidR="0061228E" w:rsidRDefault="0061228E">
            <w:pPr>
              <w:rPr>
                <w:sz w:val="9"/>
                <w:szCs w:val="9"/>
              </w:rPr>
            </w:pPr>
          </w:p>
        </w:tc>
        <w:tc>
          <w:tcPr>
            <w:tcW w:w="660" w:type="dxa"/>
            <w:vAlign w:val="bottom"/>
          </w:tcPr>
          <w:p w:rsidR="0061228E" w:rsidRDefault="0061228E">
            <w:pPr>
              <w:rPr>
                <w:sz w:val="9"/>
                <w:szCs w:val="9"/>
              </w:rPr>
            </w:pPr>
          </w:p>
        </w:tc>
        <w:tc>
          <w:tcPr>
            <w:tcW w:w="140" w:type="dxa"/>
            <w:tcBorders>
              <w:right w:val="single" w:sz="8" w:space="0" w:color="auto"/>
            </w:tcBorders>
            <w:vAlign w:val="bottom"/>
          </w:tcPr>
          <w:p w:rsidR="0061228E" w:rsidRDefault="0061228E">
            <w:pPr>
              <w:rPr>
                <w:sz w:val="9"/>
                <w:szCs w:val="9"/>
              </w:rPr>
            </w:pPr>
          </w:p>
        </w:tc>
        <w:tc>
          <w:tcPr>
            <w:tcW w:w="920" w:type="dxa"/>
            <w:tcBorders>
              <w:right w:val="single" w:sz="8" w:space="0" w:color="auto"/>
            </w:tcBorders>
            <w:vAlign w:val="bottom"/>
          </w:tcPr>
          <w:p w:rsidR="0061228E" w:rsidRDefault="0061228E">
            <w:pPr>
              <w:rPr>
                <w:sz w:val="9"/>
                <w:szCs w:val="9"/>
              </w:rPr>
            </w:pPr>
          </w:p>
        </w:tc>
        <w:tc>
          <w:tcPr>
            <w:tcW w:w="80" w:type="dxa"/>
            <w:vAlign w:val="bottom"/>
          </w:tcPr>
          <w:p w:rsidR="0061228E" w:rsidRDefault="0061228E">
            <w:pPr>
              <w:rPr>
                <w:sz w:val="9"/>
                <w:szCs w:val="9"/>
              </w:rPr>
            </w:pPr>
          </w:p>
        </w:tc>
        <w:tc>
          <w:tcPr>
            <w:tcW w:w="1500" w:type="dxa"/>
            <w:tcBorders>
              <w:right w:val="single" w:sz="8" w:space="0" w:color="auto"/>
            </w:tcBorders>
            <w:vAlign w:val="bottom"/>
          </w:tcPr>
          <w:p w:rsidR="0061228E" w:rsidRDefault="0061228E">
            <w:pPr>
              <w:rPr>
                <w:sz w:val="9"/>
                <w:szCs w:val="9"/>
              </w:rPr>
            </w:pPr>
          </w:p>
        </w:tc>
        <w:tc>
          <w:tcPr>
            <w:tcW w:w="1260" w:type="dxa"/>
            <w:vAlign w:val="bottom"/>
          </w:tcPr>
          <w:p w:rsidR="0061228E" w:rsidRDefault="0061228E">
            <w:pPr>
              <w:rPr>
                <w:sz w:val="9"/>
                <w:szCs w:val="9"/>
              </w:rPr>
            </w:pPr>
          </w:p>
        </w:tc>
        <w:tc>
          <w:tcPr>
            <w:tcW w:w="80" w:type="dxa"/>
            <w:tcBorders>
              <w:right w:val="single" w:sz="8" w:space="0" w:color="auto"/>
            </w:tcBorders>
            <w:vAlign w:val="bottom"/>
          </w:tcPr>
          <w:p w:rsidR="0061228E" w:rsidRDefault="0061228E">
            <w:pPr>
              <w:rPr>
                <w:sz w:val="9"/>
                <w:szCs w:val="9"/>
              </w:rPr>
            </w:pPr>
          </w:p>
        </w:tc>
        <w:tc>
          <w:tcPr>
            <w:tcW w:w="820" w:type="dxa"/>
            <w:vAlign w:val="bottom"/>
          </w:tcPr>
          <w:p w:rsidR="0061228E" w:rsidRDefault="0061228E">
            <w:pPr>
              <w:rPr>
                <w:sz w:val="9"/>
                <w:szCs w:val="9"/>
              </w:rPr>
            </w:pPr>
          </w:p>
        </w:tc>
        <w:tc>
          <w:tcPr>
            <w:tcW w:w="80" w:type="dxa"/>
            <w:tcBorders>
              <w:right w:val="single" w:sz="8" w:space="0" w:color="auto"/>
            </w:tcBorders>
            <w:vAlign w:val="bottom"/>
          </w:tcPr>
          <w:p w:rsidR="0061228E" w:rsidRDefault="0061228E">
            <w:pPr>
              <w:rPr>
                <w:sz w:val="9"/>
                <w:szCs w:val="9"/>
              </w:rPr>
            </w:pPr>
          </w:p>
        </w:tc>
        <w:tc>
          <w:tcPr>
            <w:tcW w:w="920" w:type="dxa"/>
            <w:vAlign w:val="bottom"/>
          </w:tcPr>
          <w:p w:rsidR="0061228E" w:rsidRDefault="0061228E">
            <w:pPr>
              <w:rPr>
                <w:sz w:val="9"/>
                <w:szCs w:val="9"/>
              </w:rPr>
            </w:pPr>
          </w:p>
        </w:tc>
        <w:tc>
          <w:tcPr>
            <w:tcW w:w="380" w:type="dxa"/>
            <w:vAlign w:val="bottom"/>
          </w:tcPr>
          <w:p w:rsidR="0061228E" w:rsidRDefault="0061228E">
            <w:pPr>
              <w:rPr>
                <w:sz w:val="9"/>
                <w:szCs w:val="9"/>
              </w:rPr>
            </w:pPr>
          </w:p>
        </w:tc>
        <w:tc>
          <w:tcPr>
            <w:tcW w:w="280" w:type="dxa"/>
            <w:tcBorders>
              <w:right w:val="single" w:sz="8" w:space="0" w:color="auto"/>
            </w:tcBorders>
            <w:vAlign w:val="bottom"/>
          </w:tcPr>
          <w:p w:rsidR="0061228E" w:rsidRDefault="0061228E">
            <w:pPr>
              <w:rPr>
                <w:sz w:val="9"/>
                <w:szCs w:val="9"/>
              </w:rPr>
            </w:pPr>
          </w:p>
        </w:tc>
        <w:tc>
          <w:tcPr>
            <w:tcW w:w="1260" w:type="dxa"/>
            <w:vAlign w:val="bottom"/>
          </w:tcPr>
          <w:p w:rsidR="0061228E" w:rsidRDefault="0061228E">
            <w:pPr>
              <w:rPr>
                <w:sz w:val="9"/>
                <w:szCs w:val="9"/>
              </w:rPr>
            </w:pPr>
          </w:p>
        </w:tc>
        <w:tc>
          <w:tcPr>
            <w:tcW w:w="10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0"/>
        </w:trPr>
        <w:tc>
          <w:tcPr>
            <w:tcW w:w="1580" w:type="dxa"/>
            <w:gridSpan w:val="3"/>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66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380" w:type="dxa"/>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31"/>
        </w:trPr>
        <w:tc>
          <w:tcPr>
            <w:tcW w:w="1580" w:type="dxa"/>
            <w:gridSpan w:val="3"/>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Бюджетные и</w:t>
            </w:r>
          </w:p>
        </w:tc>
        <w:tc>
          <w:tcPr>
            <w:tcW w:w="6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w w:val="98"/>
              </w:rPr>
              <w:t>55,9</w:t>
            </w:r>
          </w:p>
        </w:tc>
        <w:tc>
          <w:tcPr>
            <w:tcW w:w="1260" w:type="dxa"/>
            <w:vMerge w:val="restart"/>
            <w:vAlign w:val="bottom"/>
          </w:tcPr>
          <w:p w:rsidR="0061228E" w:rsidRDefault="002539ED">
            <w:pPr>
              <w:jc w:val="center"/>
              <w:rPr>
                <w:sz w:val="20"/>
                <w:szCs w:val="20"/>
              </w:rPr>
            </w:pPr>
            <w:r>
              <w:rPr>
                <w:rFonts w:eastAsia="Times New Roman"/>
              </w:rPr>
              <w:t>67,1</w:t>
            </w:r>
          </w:p>
        </w:tc>
        <w:tc>
          <w:tcPr>
            <w:tcW w:w="80" w:type="dxa"/>
            <w:tcBorders>
              <w:right w:val="single" w:sz="8" w:space="0" w:color="auto"/>
            </w:tcBorders>
            <w:vAlign w:val="bottom"/>
          </w:tcPr>
          <w:p w:rsidR="0061228E" w:rsidRDefault="0061228E">
            <w:pPr>
              <w:rPr>
                <w:sz w:val="20"/>
                <w:szCs w:val="20"/>
              </w:rPr>
            </w:pPr>
          </w:p>
        </w:tc>
        <w:tc>
          <w:tcPr>
            <w:tcW w:w="820" w:type="dxa"/>
            <w:vMerge w:val="restart"/>
            <w:vAlign w:val="bottom"/>
          </w:tcPr>
          <w:p w:rsidR="0061228E" w:rsidRDefault="002539ED">
            <w:pPr>
              <w:jc w:val="center"/>
              <w:rPr>
                <w:sz w:val="20"/>
                <w:szCs w:val="20"/>
              </w:rPr>
            </w:pPr>
            <w:r>
              <w:rPr>
                <w:rFonts w:eastAsia="Times New Roman"/>
              </w:rPr>
              <w:t>20,4</w:t>
            </w:r>
          </w:p>
        </w:tc>
        <w:tc>
          <w:tcPr>
            <w:tcW w:w="80" w:type="dxa"/>
            <w:tcBorders>
              <w:right w:val="single" w:sz="8" w:space="0" w:color="auto"/>
            </w:tcBorders>
            <w:vAlign w:val="bottom"/>
          </w:tcPr>
          <w:p w:rsidR="0061228E" w:rsidRDefault="0061228E">
            <w:pPr>
              <w:rPr>
                <w:sz w:val="20"/>
                <w:szCs w:val="20"/>
              </w:rPr>
            </w:pPr>
          </w:p>
        </w:tc>
        <w:tc>
          <w:tcPr>
            <w:tcW w:w="1300" w:type="dxa"/>
            <w:gridSpan w:val="2"/>
            <w:vMerge w:val="restart"/>
            <w:vAlign w:val="bottom"/>
          </w:tcPr>
          <w:p w:rsidR="0061228E" w:rsidRDefault="002539ED">
            <w:pPr>
              <w:ind w:left="134"/>
              <w:jc w:val="center"/>
              <w:rPr>
                <w:sz w:val="20"/>
                <w:szCs w:val="20"/>
              </w:rPr>
            </w:pPr>
            <w:r>
              <w:rPr>
                <w:rFonts w:eastAsia="Times New Roman"/>
                <w:w w:val="98"/>
              </w:rPr>
              <w:t>55,9</w:t>
            </w:r>
          </w:p>
        </w:tc>
        <w:tc>
          <w:tcPr>
            <w:tcW w:w="280" w:type="dxa"/>
            <w:tcBorders>
              <w:right w:val="single" w:sz="8" w:space="0" w:color="auto"/>
            </w:tcBorders>
            <w:vAlign w:val="bottom"/>
          </w:tcPr>
          <w:p w:rsidR="0061228E" w:rsidRDefault="0061228E">
            <w:pPr>
              <w:rPr>
                <w:sz w:val="20"/>
                <w:szCs w:val="20"/>
              </w:rPr>
            </w:pPr>
          </w:p>
        </w:tc>
        <w:tc>
          <w:tcPr>
            <w:tcW w:w="1260" w:type="dxa"/>
            <w:vMerge w:val="restart"/>
            <w:vAlign w:val="bottom"/>
          </w:tcPr>
          <w:p w:rsidR="0061228E" w:rsidRDefault="002539ED">
            <w:pPr>
              <w:jc w:val="center"/>
              <w:rPr>
                <w:sz w:val="20"/>
                <w:szCs w:val="20"/>
              </w:rPr>
            </w:pPr>
            <w:r>
              <w:rPr>
                <w:rFonts w:eastAsia="Times New Roman"/>
              </w:rPr>
              <w:t>67,1</w:t>
            </w:r>
          </w:p>
        </w:tc>
        <w:tc>
          <w:tcPr>
            <w:tcW w:w="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9"/>
        </w:trPr>
        <w:tc>
          <w:tcPr>
            <w:tcW w:w="1300" w:type="dxa"/>
            <w:gridSpan w:val="2"/>
            <w:tcBorders>
              <w:left w:val="single" w:sz="8" w:space="0" w:color="auto"/>
            </w:tcBorders>
            <w:vAlign w:val="bottom"/>
          </w:tcPr>
          <w:p w:rsidR="0061228E" w:rsidRDefault="002539ED">
            <w:pPr>
              <w:ind w:left="155"/>
              <w:jc w:val="center"/>
              <w:rPr>
                <w:sz w:val="20"/>
                <w:szCs w:val="20"/>
              </w:rPr>
            </w:pPr>
            <w:r>
              <w:rPr>
                <w:rFonts w:eastAsia="Times New Roman"/>
                <w:w w:val="99"/>
                <w:sz w:val="20"/>
                <w:szCs w:val="20"/>
              </w:rPr>
              <w:t>прочие</w:t>
            </w:r>
          </w:p>
        </w:tc>
        <w:tc>
          <w:tcPr>
            <w:tcW w:w="280" w:type="dxa"/>
            <w:tcBorders>
              <w:right w:val="single" w:sz="8" w:space="0" w:color="auto"/>
            </w:tcBorders>
            <w:vAlign w:val="bottom"/>
          </w:tcPr>
          <w:p w:rsidR="0061228E" w:rsidRDefault="0061228E">
            <w:pPr>
              <w:rPr>
                <w:sz w:val="20"/>
                <w:szCs w:val="20"/>
              </w:rPr>
            </w:pPr>
          </w:p>
        </w:tc>
        <w:tc>
          <w:tcPr>
            <w:tcW w:w="660" w:type="dxa"/>
            <w:vAlign w:val="bottom"/>
          </w:tcPr>
          <w:p w:rsidR="0061228E" w:rsidRDefault="002539ED">
            <w:pPr>
              <w:ind w:left="20"/>
              <w:jc w:val="center"/>
              <w:rPr>
                <w:sz w:val="20"/>
                <w:szCs w:val="20"/>
              </w:rPr>
            </w:pPr>
            <w:r>
              <w:rPr>
                <w:rFonts w:eastAsia="Times New Roman"/>
                <w:w w:val="99"/>
                <w:sz w:val="20"/>
                <w:szCs w:val="20"/>
              </w:rPr>
              <w:t>т. м3.</w:t>
            </w:r>
          </w:p>
        </w:tc>
        <w:tc>
          <w:tcPr>
            <w:tcW w:w="1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80" w:type="dxa"/>
            <w:vAlign w:val="bottom"/>
          </w:tcPr>
          <w:p w:rsidR="0061228E" w:rsidRDefault="0061228E">
            <w:pPr>
              <w:rPr>
                <w:sz w:val="20"/>
                <w:szCs w:val="20"/>
              </w:rPr>
            </w:pPr>
          </w:p>
        </w:tc>
        <w:tc>
          <w:tcPr>
            <w:tcW w:w="1500" w:type="dxa"/>
            <w:vMerge/>
            <w:tcBorders>
              <w:right w:val="single" w:sz="8" w:space="0" w:color="auto"/>
            </w:tcBorders>
            <w:vAlign w:val="bottom"/>
          </w:tcPr>
          <w:p w:rsidR="0061228E" w:rsidRDefault="0061228E">
            <w:pPr>
              <w:rPr>
                <w:sz w:val="20"/>
                <w:szCs w:val="20"/>
              </w:rPr>
            </w:pPr>
          </w:p>
        </w:tc>
        <w:tc>
          <w:tcPr>
            <w:tcW w:w="1260" w:type="dxa"/>
            <w:vMerge/>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820" w:type="dxa"/>
            <w:vMerge/>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1300" w:type="dxa"/>
            <w:gridSpan w:val="2"/>
            <w:vMerge/>
            <w:vAlign w:val="bottom"/>
          </w:tcPr>
          <w:p w:rsidR="0061228E" w:rsidRDefault="0061228E">
            <w:pPr>
              <w:rPr>
                <w:sz w:val="20"/>
                <w:szCs w:val="20"/>
              </w:rPr>
            </w:pPr>
          </w:p>
        </w:tc>
        <w:tc>
          <w:tcPr>
            <w:tcW w:w="280" w:type="dxa"/>
            <w:tcBorders>
              <w:right w:val="single" w:sz="8" w:space="0" w:color="auto"/>
            </w:tcBorders>
            <w:vAlign w:val="bottom"/>
          </w:tcPr>
          <w:p w:rsidR="0061228E" w:rsidRDefault="0061228E">
            <w:pPr>
              <w:rPr>
                <w:sz w:val="20"/>
                <w:szCs w:val="20"/>
              </w:rPr>
            </w:pPr>
          </w:p>
        </w:tc>
        <w:tc>
          <w:tcPr>
            <w:tcW w:w="1260" w:type="dxa"/>
            <w:vMerge/>
            <w:vAlign w:val="bottom"/>
          </w:tcPr>
          <w:p w:rsidR="0061228E" w:rsidRDefault="0061228E">
            <w:pPr>
              <w:rPr>
                <w:sz w:val="20"/>
                <w:szCs w:val="20"/>
              </w:rPr>
            </w:pPr>
          </w:p>
        </w:tc>
        <w:tc>
          <w:tcPr>
            <w:tcW w:w="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2"/>
        </w:trPr>
        <w:tc>
          <w:tcPr>
            <w:tcW w:w="1580" w:type="dxa"/>
            <w:gridSpan w:val="3"/>
            <w:tcBorders>
              <w:left w:val="single" w:sz="8" w:space="0" w:color="auto"/>
              <w:bottom w:val="single" w:sz="8" w:space="0" w:color="auto"/>
              <w:right w:val="single" w:sz="8" w:space="0" w:color="auto"/>
            </w:tcBorders>
            <w:vAlign w:val="bottom"/>
          </w:tcPr>
          <w:p w:rsidR="0061228E" w:rsidRDefault="002539ED">
            <w:pPr>
              <w:spacing w:line="219" w:lineRule="exact"/>
              <w:jc w:val="center"/>
              <w:rPr>
                <w:sz w:val="20"/>
                <w:szCs w:val="20"/>
              </w:rPr>
            </w:pPr>
            <w:r>
              <w:rPr>
                <w:rFonts w:eastAsia="Times New Roman"/>
                <w:w w:val="98"/>
                <w:sz w:val="20"/>
                <w:szCs w:val="20"/>
              </w:rPr>
              <w:t>организации</w:t>
            </w:r>
          </w:p>
        </w:tc>
        <w:tc>
          <w:tcPr>
            <w:tcW w:w="660" w:type="dxa"/>
            <w:tcBorders>
              <w:bottom w:val="single" w:sz="8" w:space="0" w:color="auto"/>
            </w:tcBorders>
            <w:vAlign w:val="bottom"/>
          </w:tcPr>
          <w:p w:rsidR="0061228E" w:rsidRDefault="0061228E">
            <w:pPr>
              <w:rPr>
                <w:sz w:val="19"/>
                <w:szCs w:val="19"/>
              </w:rPr>
            </w:pPr>
          </w:p>
        </w:tc>
        <w:tc>
          <w:tcPr>
            <w:tcW w:w="14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right w:val="single" w:sz="8" w:space="0" w:color="auto"/>
            </w:tcBorders>
            <w:vAlign w:val="bottom"/>
          </w:tcPr>
          <w:p w:rsidR="0061228E" w:rsidRDefault="0061228E">
            <w:pPr>
              <w:rPr>
                <w:sz w:val="19"/>
                <w:szCs w:val="19"/>
              </w:rPr>
            </w:pPr>
          </w:p>
        </w:tc>
        <w:tc>
          <w:tcPr>
            <w:tcW w:w="80" w:type="dxa"/>
            <w:tcBorders>
              <w:bottom w:val="single" w:sz="8" w:space="0" w:color="auto"/>
            </w:tcBorders>
            <w:vAlign w:val="bottom"/>
          </w:tcPr>
          <w:p w:rsidR="0061228E" w:rsidRDefault="0061228E">
            <w:pPr>
              <w:rPr>
                <w:sz w:val="19"/>
                <w:szCs w:val="19"/>
              </w:rPr>
            </w:pPr>
          </w:p>
        </w:tc>
        <w:tc>
          <w:tcPr>
            <w:tcW w:w="150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tcBorders>
            <w:vAlign w:val="bottom"/>
          </w:tcPr>
          <w:p w:rsidR="0061228E" w:rsidRDefault="0061228E">
            <w:pPr>
              <w:rPr>
                <w:sz w:val="19"/>
                <w:szCs w:val="19"/>
              </w:rPr>
            </w:pPr>
          </w:p>
        </w:tc>
        <w:tc>
          <w:tcPr>
            <w:tcW w:w="380" w:type="dxa"/>
            <w:tcBorders>
              <w:bottom w:val="single" w:sz="8" w:space="0" w:color="auto"/>
            </w:tcBorders>
            <w:vAlign w:val="bottom"/>
          </w:tcPr>
          <w:p w:rsidR="0061228E" w:rsidRDefault="0061228E">
            <w:pPr>
              <w:rPr>
                <w:sz w:val="19"/>
                <w:szCs w:val="19"/>
              </w:rPr>
            </w:pPr>
          </w:p>
        </w:tc>
        <w:tc>
          <w:tcPr>
            <w:tcW w:w="28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9"/>
        </w:trPr>
        <w:tc>
          <w:tcPr>
            <w:tcW w:w="1580" w:type="dxa"/>
            <w:gridSpan w:val="3"/>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Потребление</w:t>
            </w:r>
          </w:p>
        </w:tc>
        <w:tc>
          <w:tcPr>
            <w:tcW w:w="6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92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1500" w:type="dxa"/>
            <w:tcBorders>
              <w:right w:val="single" w:sz="8" w:space="0" w:color="auto"/>
            </w:tcBorders>
            <w:vAlign w:val="bottom"/>
          </w:tcPr>
          <w:p w:rsidR="0061228E" w:rsidRDefault="0061228E">
            <w:pPr>
              <w:rPr>
                <w:sz w:val="19"/>
                <w:szCs w:val="19"/>
              </w:rPr>
            </w:pPr>
          </w:p>
        </w:tc>
        <w:tc>
          <w:tcPr>
            <w:tcW w:w="1260" w:type="dxa"/>
            <w:vAlign w:val="bottom"/>
          </w:tcPr>
          <w:p w:rsidR="0061228E" w:rsidRDefault="0061228E">
            <w:pPr>
              <w:rPr>
                <w:sz w:val="19"/>
                <w:szCs w:val="19"/>
              </w:rPr>
            </w:pPr>
          </w:p>
        </w:tc>
        <w:tc>
          <w:tcPr>
            <w:tcW w:w="80" w:type="dxa"/>
            <w:tcBorders>
              <w:right w:val="single" w:sz="8" w:space="0" w:color="auto"/>
            </w:tcBorders>
            <w:vAlign w:val="bottom"/>
          </w:tcPr>
          <w:p w:rsidR="0061228E" w:rsidRDefault="0061228E">
            <w:pPr>
              <w:rPr>
                <w:sz w:val="19"/>
                <w:szCs w:val="19"/>
              </w:rPr>
            </w:pPr>
          </w:p>
        </w:tc>
        <w:tc>
          <w:tcPr>
            <w:tcW w:w="820" w:type="dxa"/>
            <w:vAlign w:val="bottom"/>
          </w:tcPr>
          <w:p w:rsidR="0061228E" w:rsidRDefault="0061228E">
            <w:pPr>
              <w:rPr>
                <w:sz w:val="19"/>
                <w:szCs w:val="19"/>
              </w:rPr>
            </w:pPr>
          </w:p>
        </w:tc>
        <w:tc>
          <w:tcPr>
            <w:tcW w:w="80" w:type="dxa"/>
            <w:tcBorders>
              <w:right w:val="single" w:sz="8" w:space="0" w:color="auto"/>
            </w:tcBorders>
            <w:vAlign w:val="bottom"/>
          </w:tcPr>
          <w:p w:rsidR="0061228E" w:rsidRDefault="0061228E">
            <w:pPr>
              <w:rPr>
                <w:sz w:val="19"/>
                <w:szCs w:val="19"/>
              </w:rPr>
            </w:pPr>
          </w:p>
        </w:tc>
        <w:tc>
          <w:tcPr>
            <w:tcW w:w="920" w:type="dxa"/>
            <w:vAlign w:val="bottom"/>
          </w:tcPr>
          <w:p w:rsidR="0061228E" w:rsidRDefault="0061228E">
            <w:pPr>
              <w:rPr>
                <w:sz w:val="19"/>
                <w:szCs w:val="19"/>
              </w:rPr>
            </w:pPr>
          </w:p>
        </w:tc>
        <w:tc>
          <w:tcPr>
            <w:tcW w:w="380" w:type="dxa"/>
            <w:vAlign w:val="bottom"/>
          </w:tcPr>
          <w:p w:rsidR="0061228E" w:rsidRDefault="0061228E">
            <w:pPr>
              <w:rPr>
                <w:sz w:val="19"/>
                <w:szCs w:val="19"/>
              </w:rPr>
            </w:pPr>
          </w:p>
        </w:tc>
        <w:tc>
          <w:tcPr>
            <w:tcW w:w="280" w:type="dxa"/>
            <w:tcBorders>
              <w:right w:val="single" w:sz="8" w:space="0" w:color="auto"/>
            </w:tcBorders>
            <w:vAlign w:val="bottom"/>
          </w:tcPr>
          <w:p w:rsidR="0061228E" w:rsidRDefault="0061228E">
            <w:pPr>
              <w:rPr>
                <w:sz w:val="19"/>
                <w:szCs w:val="19"/>
              </w:rPr>
            </w:pPr>
          </w:p>
        </w:tc>
        <w:tc>
          <w:tcPr>
            <w:tcW w:w="126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2"/>
        </w:trPr>
        <w:tc>
          <w:tcPr>
            <w:tcW w:w="1300" w:type="dxa"/>
            <w:gridSpan w:val="2"/>
            <w:tcBorders>
              <w:left w:val="single" w:sz="8" w:space="0" w:color="auto"/>
            </w:tcBorders>
            <w:vAlign w:val="bottom"/>
          </w:tcPr>
          <w:p w:rsidR="0061228E" w:rsidRDefault="002539ED">
            <w:pPr>
              <w:ind w:left="175"/>
              <w:jc w:val="center"/>
              <w:rPr>
                <w:sz w:val="20"/>
                <w:szCs w:val="20"/>
              </w:rPr>
            </w:pPr>
            <w:r>
              <w:rPr>
                <w:rFonts w:eastAsia="Times New Roman"/>
                <w:w w:val="97"/>
                <w:sz w:val="20"/>
                <w:szCs w:val="20"/>
              </w:rPr>
              <w:t>воды</w:t>
            </w:r>
          </w:p>
        </w:tc>
        <w:tc>
          <w:tcPr>
            <w:tcW w:w="280" w:type="dxa"/>
            <w:tcBorders>
              <w:right w:val="single" w:sz="8" w:space="0" w:color="auto"/>
            </w:tcBorders>
            <w:vAlign w:val="bottom"/>
          </w:tcPr>
          <w:p w:rsidR="0061228E" w:rsidRDefault="0061228E">
            <w:pPr>
              <w:rPr>
                <w:sz w:val="21"/>
                <w:szCs w:val="21"/>
              </w:rPr>
            </w:pPr>
          </w:p>
        </w:tc>
        <w:tc>
          <w:tcPr>
            <w:tcW w:w="660" w:type="dxa"/>
            <w:vAlign w:val="bottom"/>
          </w:tcPr>
          <w:p w:rsidR="0061228E" w:rsidRDefault="002539ED">
            <w:pPr>
              <w:ind w:left="20"/>
              <w:jc w:val="center"/>
              <w:rPr>
                <w:sz w:val="20"/>
                <w:szCs w:val="20"/>
              </w:rPr>
            </w:pPr>
            <w:r>
              <w:rPr>
                <w:rFonts w:eastAsia="Times New Roman"/>
                <w:w w:val="99"/>
                <w:sz w:val="20"/>
                <w:szCs w:val="20"/>
              </w:rPr>
              <w:t>т. м3.</w:t>
            </w:r>
          </w:p>
        </w:tc>
        <w:tc>
          <w:tcPr>
            <w:tcW w:w="1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2539ED">
            <w:pPr>
              <w:spacing w:line="242" w:lineRule="exact"/>
              <w:jc w:val="center"/>
              <w:rPr>
                <w:sz w:val="20"/>
                <w:szCs w:val="20"/>
              </w:rPr>
            </w:pPr>
            <w:r>
              <w:rPr>
                <w:rFonts w:ascii="Calibri" w:eastAsia="Calibri" w:hAnsi="Calibri" w:cs="Calibri"/>
                <w:w w:val="99"/>
              </w:rPr>
              <w:t>222,3</w:t>
            </w:r>
          </w:p>
        </w:tc>
        <w:tc>
          <w:tcPr>
            <w:tcW w:w="80" w:type="dxa"/>
            <w:vAlign w:val="bottom"/>
          </w:tcPr>
          <w:p w:rsidR="0061228E" w:rsidRDefault="0061228E">
            <w:pPr>
              <w:rPr>
                <w:sz w:val="21"/>
                <w:szCs w:val="21"/>
              </w:rPr>
            </w:pPr>
          </w:p>
        </w:tc>
        <w:tc>
          <w:tcPr>
            <w:tcW w:w="1500" w:type="dxa"/>
            <w:tcBorders>
              <w:right w:val="single" w:sz="8" w:space="0" w:color="auto"/>
            </w:tcBorders>
            <w:vAlign w:val="bottom"/>
          </w:tcPr>
          <w:p w:rsidR="0061228E" w:rsidRDefault="002539ED">
            <w:pPr>
              <w:spacing w:line="242" w:lineRule="exact"/>
              <w:ind w:right="55"/>
              <w:jc w:val="center"/>
              <w:rPr>
                <w:sz w:val="20"/>
                <w:szCs w:val="20"/>
              </w:rPr>
            </w:pPr>
            <w:r>
              <w:rPr>
                <w:rFonts w:eastAsia="Times New Roman"/>
              </w:rPr>
              <w:t>609</w:t>
            </w:r>
          </w:p>
        </w:tc>
        <w:tc>
          <w:tcPr>
            <w:tcW w:w="1260" w:type="dxa"/>
            <w:vAlign w:val="bottom"/>
          </w:tcPr>
          <w:p w:rsidR="0061228E" w:rsidRDefault="002539ED">
            <w:pPr>
              <w:spacing w:line="242" w:lineRule="exact"/>
              <w:jc w:val="center"/>
              <w:rPr>
                <w:sz w:val="20"/>
                <w:szCs w:val="20"/>
              </w:rPr>
            </w:pPr>
            <w:r>
              <w:rPr>
                <w:rFonts w:eastAsia="Times New Roman"/>
                <w:w w:val="96"/>
              </w:rPr>
              <w:t>730,8</w:t>
            </w:r>
          </w:p>
        </w:tc>
        <w:tc>
          <w:tcPr>
            <w:tcW w:w="80" w:type="dxa"/>
            <w:tcBorders>
              <w:right w:val="single" w:sz="8" w:space="0" w:color="auto"/>
            </w:tcBorders>
            <w:vAlign w:val="bottom"/>
          </w:tcPr>
          <w:p w:rsidR="0061228E" w:rsidRDefault="0061228E">
            <w:pPr>
              <w:rPr>
                <w:sz w:val="21"/>
                <w:szCs w:val="21"/>
              </w:rPr>
            </w:pPr>
          </w:p>
        </w:tc>
        <w:tc>
          <w:tcPr>
            <w:tcW w:w="820" w:type="dxa"/>
            <w:vAlign w:val="bottom"/>
          </w:tcPr>
          <w:p w:rsidR="0061228E" w:rsidRDefault="002539ED">
            <w:pPr>
              <w:jc w:val="center"/>
              <w:rPr>
                <w:sz w:val="20"/>
                <w:szCs w:val="20"/>
              </w:rPr>
            </w:pPr>
            <w:r>
              <w:rPr>
                <w:rFonts w:eastAsia="Times New Roman"/>
                <w:w w:val="97"/>
                <w:sz w:val="20"/>
                <w:szCs w:val="20"/>
              </w:rPr>
              <w:t>215,1</w:t>
            </w:r>
          </w:p>
        </w:tc>
        <w:tc>
          <w:tcPr>
            <w:tcW w:w="80" w:type="dxa"/>
            <w:tcBorders>
              <w:right w:val="single" w:sz="8" w:space="0" w:color="auto"/>
            </w:tcBorders>
            <w:vAlign w:val="bottom"/>
          </w:tcPr>
          <w:p w:rsidR="0061228E" w:rsidRDefault="0061228E">
            <w:pPr>
              <w:rPr>
                <w:sz w:val="21"/>
                <w:szCs w:val="21"/>
              </w:rPr>
            </w:pPr>
          </w:p>
        </w:tc>
        <w:tc>
          <w:tcPr>
            <w:tcW w:w="1300" w:type="dxa"/>
            <w:gridSpan w:val="2"/>
            <w:vAlign w:val="bottom"/>
          </w:tcPr>
          <w:p w:rsidR="0061228E" w:rsidRDefault="002539ED">
            <w:pPr>
              <w:spacing w:line="242" w:lineRule="exact"/>
              <w:ind w:left="134"/>
              <w:jc w:val="center"/>
              <w:rPr>
                <w:sz w:val="20"/>
                <w:szCs w:val="20"/>
              </w:rPr>
            </w:pPr>
            <w:r>
              <w:rPr>
                <w:rFonts w:eastAsia="Times New Roman"/>
              </w:rPr>
              <w:t>589,3</w:t>
            </w:r>
          </w:p>
        </w:tc>
        <w:tc>
          <w:tcPr>
            <w:tcW w:w="280" w:type="dxa"/>
            <w:tcBorders>
              <w:right w:val="single" w:sz="8" w:space="0" w:color="auto"/>
            </w:tcBorders>
            <w:vAlign w:val="bottom"/>
          </w:tcPr>
          <w:p w:rsidR="0061228E" w:rsidRDefault="0061228E">
            <w:pPr>
              <w:rPr>
                <w:sz w:val="21"/>
                <w:szCs w:val="21"/>
              </w:rPr>
            </w:pPr>
          </w:p>
        </w:tc>
        <w:tc>
          <w:tcPr>
            <w:tcW w:w="1260" w:type="dxa"/>
            <w:vAlign w:val="bottom"/>
          </w:tcPr>
          <w:p w:rsidR="0061228E" w:rsidRDefault="002539ED">
            <w:pPr>
              <w:spacing w:line="242" w:lineRule="exact"/>
              <w:jc w:val="center"/>
              <w:rPr>
                <w:sz w:val="20"/>
                <w:szCs w:val="20"/>
              </w:rPr>
            </w:pPr>
            <w:r>
              <w:rPr>
                <w:rFonts w:eastAsia="Times New Roman"/>
              </w:rPr>
              <w:t>707,2</w:t>
            </w:r>
          </w:p>
        </w:tc>
        <w:tc>
          <w:tcPr>
            <w:tcW w:w="1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20"/>
        </w:trPr>
        <w:tc>
          <w:tcPr>
            <w:tcW w:w="1300" w:type="dxa"/>
            <w:gridSpan w:val="2"/>
            <w:tcBorders>
              <w:left w:val="single" w:sz="8" w:space="0" w:color="auto"/>
              <w:bottom w:val="single" w:sz="8" w:space="0" w:color="auto"/>
            </w:tcBorders>
            <w:vAlign w:val="bottom"/>
          </w:tcPr>
          <w:p w:rsidR="0061228E" w:rsidRDefault="002539ED">
            <w:pPr>
              <w:spacing w:line="219" w:lineRule="exact"/>
              <w:ind w:left="175"/>
              <w:jc w:val="center"/>
              <w:rPr>
                <w:sz w:val="20"/>
                <w:szCs w:val="20"/>
              </w:rPr>
            </w:pPr>
            <w:r>
              <w:rPr>
                <w:rFonts w:eastAsia="Times New Roman"/>
                <w:w w:val="98"/>
                <w:sz w:val="20"/>
                <w:szCs w:val="20"/>
              </w:rPr>
              <w:t>населением</w:t>
            </w:r>
          </w:p>
        </w:tc>
        <w:tc>
          <w:tcPr>
            <w:tcW w:w="280" w:type="dxa"/>
            <w:tcBorders>
              <w:bottom w:val="single" w:sz="8" w:space="0" w:color="auto"/>
              <w:right w:val="single" w:sz="8" w:space="0" w:color="auto"/>
            </w:tcBorders>
            <w:vAlign w:val="bottom"/>
          </w:tcPr>
          <w:p w:rsidR="0061228E" w:rsidRDefault="0061228E">
            <w:pPr>
              <w:rPr>
                <w:sz w:val="19"/>
                <w:szCs w:val="19"/>
              </w:rPr>
            </w:pPr>
          </w:p>
        </w:tc>
        <w:tc>
          <w:tcPr>
            <w:tcW w:w="660" w:type="dxa"/>
            <w:tcBorders>
              <w:bottom w:val="single" w:sz="8" w:space="0" w:color="auto"/>
            </w:tcBorders>
            <w:vAlign w:val="bottom"/>
          </w:tcPr>
          <w:p w:rsidR="0061228E" w:rsidRDefault="0061228E">
            <w:pPr>
              <w:rPr>
                <w:sz w:val="19"/>
                <w:szCs w:val="19"/>
              </w:rPr>
            </w:pPr>
          </w:p>
        </w:tc>
        <w:tc>
          <w:tcPr>
            <w:tcW w:w="14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right w:val="single" w:sz="8" w:space="0" w:color="auto"/>
            </w:tcBorders>
            <w:vAlign w:val="bottom"/>
          </w:tcPr>
          <w:p w:rsidR="0061228E" w:rsidRDefault="0061228E">
            <w:pPr>
              <w:rPr>
                <w:sz w:val="19"/>
                <w:szCs w:val="19"/>
              </w:rPr>
            </w:pPr>
          </w:p>
        </w:tc>
        <w:tc>
          <w:tcPr>
            <w:tcW w:w="80" w:type="dxa"/>
            <w:tcBorders>
              <w:bottom w:val="single" w:sz="8" w:space="0" w:color="auto"/>
            </w:tcBorders>
            <w:vAlign w:val="bottom"/>
          </w:tcPr>
          <w:p w:rsidR="0061228E" w:rsidRDefault="0061228E">
            <w:pPr>
              <w:rPr>
                <w:sz w:val="19"/>
                <w:szCs w:val="19"/>
              </w:rPr>
            </w:pPr>
          </w:p>
        </w:tc>
        <w:tc>
          <w:tcPr>
            <w:tcW w:w="150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tcBorders>
            <w:vAlign w:val="bottom"/>
          </w:tcPr>
          <w:p w:rsidR="0061228E" w:rsidRDefault="0061228E">
            <w:pPr>
              <w:rPr>
                <w:sz w:val="19"/>
                <w:szCs w:val="19"/>
              </w:rPr>
            </w:pPr>
          </w:p>
        </w:tc>
        <w:tc>
          <w:tcPr>
            <w:tcW w:w="380" w:type="dxa"/>
            <w:tcBorders>
              <w:bottom w:val="single" w:sz="8" w:space="0" w:color="auto"/>
            </w:tcBorders>
            <w:vAlign w:val="bottom"/>
          </w:tcPr>
          <w:p w:rsidR="0061228E" w:rsidRDefault="0061228E">
            <w:pPr>
              <w:rPr>
                <w:sz w:val="19"/>
                <w:szCs w:val="19"/>
              </w:rPr>
            </w:pPr>
          </w:p>
        </w:tc>
        <w:tc>
          <w:tcPr>
            <w:tcW w:w="28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15" w:lineRule="exact"/>
        <w:rPr>
          <w:sz w:val="20"/>
          <w:szCs w:val="20"/>
        </w:rPr>
      </w:pPr>
    </w:p>
    <w:p w:rsidR="0061228E" w:rsidRDefault="002539ED">
      <w:pPr>
        <w:spacing w:line="236" w:lineRule="auto"/>
        <w:ind w:left="40" w:right="440"/>
        <w:rPr>
          <w:sz w:val="20"/>
          <w:szCs w:val="20"/>
        </w:rPr>
      </w:pPr>
      <w:r>
        <w:rPr>
          <w:rFonts w:eastAsia="Times New Roman"/>
          <w:b/>
          <w:bCs/>
          <w:sz w:val="24"/>
          <w:szCs w:val="24"/>
        </w:rPr>
        <w:t>3.9.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w:t>
      </w:r>
    </w:p>
    <w:p w:rsidR="0061228E" w:rsidRDefault="0061228E">
      <w:pPr>
        <w:spacing w:line="14" w:lineRule="exact"/>
        <w:rPr>
          <w:sz w:val="20"/>
          <w:szCs w:val="20"/>
        </w:rPr>
      </w:pPr>
    </w:p>
    <w:p w:rsidR="0061228E" w:rsidRDefault="002539ED">
      <w:pPr>
        <w:spacing w:line="236" w:lineRule="auto"/>
        <w:ind w:left="40" w:right="180"/>
        <w:jc w:val="both"/>
        <w:rPr>
          <w:sz w:val="20"/>
          <w:szCs w:val="20"/>
        </w:rPr>
      </w:pPr>
      <w:r>
        <w:rPr>
          <w:rFonts w:eastAsia="Times New Roman"/>
          <w:b/>
          <w:bCs/>
          <w:sz w:val="24"/>
          <w:szCs w:val="24"/>
        </w:rPr>
        <w:t>3.9.1. Прогноз распределения расходов воды на водоснабжение по типам абонентов исходя из фактических расходов питьевой воды с учетом данных о перспективном потреблении питьевой воды абонентами</w:t>
      </w:r>
    </w:p>
    <w:p w:rsidR="0061228E" w:rsidRDefault="0061228E">
      <w:pPr>
        <w:spacing w:line="282" w:lineRule="exact"/>
        <w:rPr>
          <w:sz w:val="20"/>
          <w:szCs w:val="20"/>
        </w:rPr>
      </w:pPr>
    </w:p>
    <w:p w:rsidR="0061228E" w:rsidRDefault="002539ED">
      <w:pPr>
        <w:ind w:left="40"/>
        <w:rPr>
          <w:sz w:val="20"/>
          <w:szCs w:val="20"/>
        </w:rPr>
      </w:pPr>
      <w:r>
        <w:rPr>
          <w:rFonts w:eastAsia="Times New Roman"/>
          <w:b/>
          <w:bCs/>
        </w:rPr>
        <w:t>Таблица 4.33. Фактическое распределение расходов воды на водоснабжение по типам абонентов</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63360" behindDoc="1" locked="0" layoutInCell="0" allowOverlap="1">
                <wp:simplePos x="0" y="0"/>
                <wp:positionH relativeFrom="column">
                  <wp:posOffset>40640</wp:posOffset>
                </wp:positionH>
                <wp:positionV relativeFrom="paragraph">
                  <wp:posOffset>180975</wp:posOffset>
                </wp:positionV>
                <wp:extent cx="6259830" cy="0"/>
                <wp:effectExtent l="0" t="0" r="0" b="0"/>
                <wp:wrapNone/>
                <wp:docPr id="221" name="Shap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5983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21" o:spid="_x0000_s124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2pt,14.25pt" to="496.1pt,14.25pt" o:allowincell="f" strokecolor="#000000" strokeweight="0.4799pt"/>
            </w:pict>
          </mc:Fallback>
        </mc:AlternateContent>
      </w:r>
      <w:r>
        <w:rPr>
          <w:noProof/>
          <w:sz w:val="20"/>
          <w:szCs w:val="20"/>
        </w:rPr>
        <mc:AlternateContent>
          <mc:Choice Requires="wps">
            <w:drawing>
              <wp:anchor distT="0" distB="0" distL="114300" distR="114300" simplePos="0" relativeHeight="251664384" behindDoc="1" locked="0" layoutInCell="0" allowOverlap="1">
                <wp:simplePos x="0" y="0"/>
                <wp:positionH relativeFrom="column">
                  <wp:posOffset>43180</wp:posOffset>
                </wp:positionH>
                <wp:positionV relativeFrom="paragraph">
                  <wp:posOffset>177800</wp:posOffset>
                </wp:positionV>
                <wp:extent cx="0" cy="749935"/>
                <wp:effectExtent l="0" t="0" r="0" b="0"/>
                <wp:wrapNone/>
                <wp:docPr id="222" name="Shap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4993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22" o:spid="_x0000_s124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pt,14pt" to="3.4pt,73.05pt" o:allowincell="f" strokecolor="#000000" strokeweight="0.4799pt"/>
            </w:pict>
          </mc:Fallback>
        </mc:AlternateContent>
      </w:r>
      <w:r>
        <w:rPr>
          <w:noProof/>
          <w:sz w:val="20"/>
          <w:szCs w:val="20"/>
        </w:rPr>
        <mc:AlternateContent>
          <mc:Choice Requires="wps">
            <w:drawing>
              <wp:anchor distT="0" distB="0" distL="114300" distR="114300" simplePos="0" relativeHeight="251665408" behindDoc="1" locked="0" layoutInCell="0" allowOverlap="1">
                <wp:simplePos x="0" y="0"/>
                <wp:positionH relativeFrom="column">
                  <wp:posOffset>6297295</wp:posOffset>
                </wp:positionH>
                <wp:positionV relativeFrom="paragraph">
                  <wp:posOffset>177800</wp:posOffset>
                </wp:positionV>
                <wp:extent cx="0" cy="749935"/>
                <wp:effectExtent l="0" t="0" r="0" b="0"/>
                <wp:wrapNone/>
                <wp:docPr id="223" name="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4993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23" o:spid="_x0000_s124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85pt,14pt" to="495.85pt,73.05pt" o:allowincell="f" strokecolor="#000000" strokeweight="0.4799pt"/>
            </w:pict>
          </mc:Fallback>
        </mc:AlternateContent>
      </w:r>
    </w:p>
    <w:p w:rsidR="0061228E" w:rsidRDefault="0061228E">
      <w:pPr>
        <w:spacing w:line="377" w:lineRule="exact"/>
        <w:rPr>
          <w:sz w:val="20"/>
          <w:szCs w:val="20"/>
        </w:rPr>
      </w:pPr>
    </w:p>
    <w:p w:rsidR="0061228E" w:rsidRDefault="002539ED">
      <w:pPr>
        <w:ind w:left="180"/>
        <w:rPr>
          <w:sz w:val="20"/>
          <w:szCs w:val="20"/>
        </w:rPr>
      </w:pPr>
      <w:r>
        <w:rPr>
          <w:rFonts w:eastAsia="Times New Roman"/>
        </w:rPr>
        <w:t>Табл</w:t>
      </w:r>
      <w:r>
        <w:rPr>
          <w:rFonts w:eastAsia="Times New Roman"/>
          <w:b/>
          <w:bCs/>
        </w:rPr>
        <w:t>ица</w:t>
      </w:r>
      <w:r>
        <w:rPr>
          <w:rFonts w:eastAsia="Times New Roman"/>
        </w:rPr>
        <w:t xml:space="preserve"> </w:t>
      </w:r>
      <w:r>
        <w:rPr>
          <w:rFonts w:eastAsia="Times New Roman"/>
          <w:b/>
          <w:bCs/>
        </w:rPr>
        <w:t>3.20.</w:t>
      </w:r>
      <w:r>
        <w:rPr>
          <w:rFonts w:eastAsia="Times New Roman"/>
        </w:rPr>
        <w:t xml:space="preserve"> </w:t>
      </w:r>
      <w:r>
        <w:rPr>
          <w:rFonts w:eastAsia="Times New Roman"/>
          <w:b/>
          <w:bCs/>
        </w:rPr>
        <w:t>Структура использования добытой воды</w:t>
      </w:r>
    </w:p>
    <w:tbl>
      <w:tblPr>
        <w:tblW w:w="0" w:type="auto"/>
        <w:tblInd w:w="60" w:type="dxa"/>
        <w:tblLayout w:type="fixed"/>
        <w:tblCellMar>
          <w:left w:w="0" w:type="dxa"/>
          <w:right w:w="0" w:type="dxa"/>
        </w:tblCellMar>
        <w:tblLook w:val="04A0" w:firstRow="1" w:lastRow="0" w:firstColumn="1" w:lastColumn="0" w:noHBand="0" w:noVBand="1"/>
      </w:tblPr>
      <w:tblGrid>
        <w:gridCol w:w="560"/>
        <w:gridCol w:w="2680"/>
        <w:gridCol w:w="920"/>
        <w:gridCol w:w="940"/>
        <w:gridCol w:w="960"/>
        <w:gridCol w:w="820"/>
        <w:gridCol w:w="960"/>
        <w:gridCol w:w="960"/>
        <w:gridCol w:w="1060"/>
        <w:gridCol w:w="20"/>
      </w:tblGrid>
      <w:tr w:rsidR="0061228E">
        <w:trPr>
          <w:trHeight w:val="326"/>
        </w:trPr>
        <w:tc>
          <w:tcPr>
            <w:tcW w:w="5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2680" w:type="dxa"/>
            <w:vMerge w:val="restart"/>
            <w:tcBorders>
              <w:top w:val="single" w:sz="8" w:space="0" w:color="auto"/>
              <w:right w:val="single" w:sz="8" w:space="0" w:color="auto"/>
            </w:tcBorders>
            <w:vAlign w:val="bottom"/>
          </w:tcPr>
          <w:p w:rsidR="0061228E" w:rsidRDefault="002539ED">
            <w:pPr>
              <w:ind w:left="100"/>
              <w:rPr>
                <w:sz w:val="20"/>
                <w:szCs w:val="20"/>
              </w:rPr>
            </w:pPr>
            <w:r>
              <w:rPr>
                <w:rFonts w:eastAsia="Times New Roman"/>
              </w:rPr>
              <w:t>Наименование показателя</w:t>
            </w:r>
          </w:p>
        </w:tc>
        <w:tc>
          <w:tcPr>
            <w:tcW w:w="9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Ед.изм.</w:t>
            </w:r>
          </w:p>
        </w:tc>
        <w:tc>
          <w:tcPr>
            <w:tcW w:w="940" w:type="dxa"/>
            <w:tcBorders>
              <w:top w:val="single" w:sz="8" w:space="0" w:color="auto"/>
              <w:right w:val="single" w:sz="8" w:space="0" w:color="auto"/>
            </w:tcBorders>
            <w:vAlign w:val="bottom"/>
          </w:tcPr>
          <w:p w:rsidR="0061228E" w:rsidRDefault="002539ED" w:rsidP="00071FDC">
            <w:pPr>
              <w:ind w:right="150"/>
              <w:jc w:val="right"/>
              <w:rPr>
                <w:sz w:val="20"/>
                <w:szCs w:val="20"/>
              </w:rPr>
            </w:pPr>
            <w:r>
              <w:rPr>
                <w:rFonts w:eastAsia="Times New Roman"/>
              </w:rPr>
              <w:t>201</w:t>
            </w:r>
            <w:r w:rsidR="00071FDC">
              <w:rPr>
                <w:rFonts w:eastAsia="Times New Roman"/>
              </w:rPr>
              <w:t>5</w:t>
            </w:r>
          </w:p>
        </w:tc>
        <w:tc>
          <w:tcPr>
            <w:tcW w:w="960" w:type="dxa"/>
            <w:tcBorders>
              <w:top w:val="single" w:sz="8" w:space="0" w:color="auto"/>
              <w:right w:val="single" w:sz="8" w:space="0" w:color="auto"/>
            </w:tcBorders>
            <w:vAlign w:val="bottom"/>
          </w:tcPr>
          <w:p w:rsidR="0061228E" w:rsidRDefault="002539ED" w:rsidP="00071FDC">
            <w:pPr>
              <w:ind w:right="170"/>
              <w:jc w:val="right"/>
              <w:rPr>
                <w:sz w:val="20"/>
                <w:szCs w:val="20"/>
              </w:rPr>
            </w:pPr>
            <w:r>
              <w:rPr>
                <w:rFonts w:eastAsia="Times New Roman"/>
              </w:rPr>
              <w:t>201</w:t>
            </w:r>
            <w:r w:rsidR="00071FDC">
              <w:rPr>
                <w:rFonts w:eastAsia="Times New Roman"/>
              </w:rPr>
              <w:t>6</w:t>
            </w:r>
          </w:p>
        </w:tc>
        <w:tc>
          <w:tcPr>
            <w:tcW w:w="820" w:type="dxa"/>
            <w:tcBorders>
              <w:top w:val="single" w:sz="8" w:space="0" w:color="auto"/>
              <w:right w:val="single" w:sz="8" w:space="0" w:color="auto"/>
            </w:tcBorders>
            <w:vAlign w:val="bottom"/>
          </w:tcPr>
          <w:p w:rsidR="0061228E" w:rsidRDefault="002539ED" w:rsidP="00071FDC">
            <w:pPr>
              <w:ind w:right="90"/>
              <w:jc w:val="right"/>
              <w:rPr>
                <w:sz w:val="20"/>
                <w:szCs w:val="20"/>
              </w:rPr>
            </w:pPr>
            <w:r>
              <w:rPr>
                <w:rFonts w:eastAsia="Times New Roman"/>
              </w:rPr>
              <w:t>201</w:t>
            </w:r>
            <w:r w:rsidR="00071FDC">
              <w:rPr>
                <w:rFonts w:eastAsia="Times New Roman"/>
              </w:rPr>
              <w:t>7</w:t>
            </w:r>
          </w:p>
        </w:tc>
        <w:tc>
          <w:tcPr>
            <w:tcW w:w="960" w:type="dxa"/>
            <w:tcBorders>
              <w:top w:val="single" w:sz="8" w:space="0" w:color="auto"/>
              <w:right w:val="single" w:sz="8" w:space="0" w:color="auto"/>
            </w:tcBorders>
            <w:vAlign w:val="bottom"/>
          </w:tcPr>
          <w:p w:rsidR="0061228E" w:rsidRDefault="002539ED" w:rsidP="00071FDC">
            <w:pPr>
              <w:ind w:right="150"/>
              <w:jc w:val="right"/>
              <w:rPr>
                <w:sz w:val="20"/>
                <w:szCs w:val="20"/>
              </w:rPr>
            </w:pPr>
            <w:r>
              <w:rPr>
                <w:rFonts w:eastAsia="Times New Roman"/>
              </w:rPr>
              <w:t>201</w:t>
            </w:r>
            <w:r w:rsidR="00071FDC">
              <w:rPr>
                <w:rFonts w:eastAsia="Times New Roman"/>
              </w:rPr>
              <w:t>8</w:t>
            </w:r>
          </w:p>
        </w:tc>
        <w:tc>
          <w:tcPr>
            <w:tcW w:w="960" w:type="dxa"/>
            <w:tcBorders>
              <w:top w:val="single" w:sz="8" w:space="0" w:color="auto"/>
              <w:right w:val="single" w:sz="8" w:space="0" w:color="auto"/>
            </w:tcBorders>
            <w:vAlign w:val="bottom"/>
          </w:tcPr>
          <w:p w:rsidR="0061228E" w:rsidRDefault="002539ED" w:rsidP="00071FDC">
            <w:pPr>
              <w:ind w:right="170"/>
              <w:jc w:val="right"/>
              <w:rPr>
                <w:sz w:val="20"/>
                <w:szCs w:val="20"/>
              </w:rPr>
            </w:pPr>
            <w:r>
              <w:rPr>
                <w:rFonts w:eastAsia="Times New Roman"/>
              </w:rPr>
              <w:t>201</w:t>
            </w:r>
            <w:r w:rsidR="00071FDC">
              <w:rPr>
                <w:rFonts w:eastAsia="Times New Roman"/>
              </w:rPr>
              <w:t>9</w:t>
            </w:r>
          </w:p>
        </w:tc>
        <w:tc>
          <w:tcPr>
            <w:tcW w:w="1060" w:type="dxa"/>
            <w:tcBorders>
              <w:top w:val="single" w:sz="8" w:space="0" w:color="auto"/>
            </w:tcBorders>
            <w:vAlign w:val="bottom"/>
          </w:tcPr>
          <w:p w:rsidR="0061228E" w:rsidRDefault="002539ED" w:rsidP="00071FDC">
            <w:pPr>
              <w:ind w:right="210"/>
              <w:jc w:val="right"/>
              <w:rPr>
                <w:sz w:val="20"/>
                <w:szCs w:val="20"/>
              </w:rPr>
            </w:pPr>
            <w:r>
              <w:rPr>
                <w:rFonts w:eastAsia="Times New Roman"/>
              </w:rPr>
              <w:t>20</w:t>
            </w:r>
            <w:r w:rsidR="00071FDC">
              <w:rPr>
                <w:rFonts w:eastAsia="Times New Roman"/>
              </w:rPr>
              <w:t>20</w:t>
            </w:r>
          </w:p>
        </w:tc>
        <w:tc>
          <w:tcPr>
            <w:tcW w:w="0" w:type="dxa"/>
            <w:vAlign w:val="bottom"/>
          </w:tcPr>
          <w:p w:rsidR="0061228E" w:rsidRDefault="0061228E">
            <w:pPr>
              <w:rPr>
                <w:sz w:val="1"/>
                <w:szCs w:val="1"/>
              </w:rPr>
            </w:pPr>
          </w:p>
        </w:tc>
      </w:tr>
      <w:tr w:rsidR="0061228E">
        <w:trPr>
          <w:trHeight w:val="83"/>
        </w:trPr>
        <w:tc>
          <w:tcPr>
            <w:tcW w:w="560" w:type="dxa"/>
            <w:vMerge/>
            <w:tcBorders>
              <w:bottom w:val="single" w:sz="8" w:space="0" w:color="auto"/>
              <w:right w:val="single" w:sz="8" w:space="0" w:color="auto"/>
            </w:tcBorders>
            <w:vAlign w:val="bottom"/>
          </w:tcPr>
          <w:p w:rsidR="0061228E" w:rsidRDefault="0061228E">
            <w:pPr>
              <w:rPr>
                <w:sz w:val="7"/>
                <w:szCs w:val="7"/>
              </w:rPr>
            </w:pPr>
          </w:p>
        </w:tc>
        <w:tc>
          <w:tcPr>
            <w:tcW w:w="2680" w:type="dxa"/>
            <w:vMerge/>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106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53"/>
        </w:trPr>
        <w:tc>
          <w:tcPr>
            <w:tcW w:w="5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1</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Подъем воды</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233,7</w:t>
            </w:r>
          </w:p>
        </w:tc>
        <w:tc>
          <w:tcPr>
            <w:tcW w:w="9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287,0</w:t>
            </w:r>
          </w:p>
        </w:tc>
        <w:tc>
          <w:tcPr>
            <w:tcW w:w="820" w:type="dxa"/>
            <w:tcBorders>
              <w:bottom w:val="single" w:sz="8" w:space="0" w:color="auto"/>
              <w:right w:val="single" w:sz="8" w:space="0" w:color="auto"/>
            </w:tcBorders>
            <w:vAlign w:val="bottom"/>
          </w:tcPr>
          <w:p w:rsidR="0061228E" w:rsidRDefault="002539ED">
            <w:pPr>
              <w:ind w:right="50"/>
              <w:jc w:val="right"/>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297,3</w:t>
            </w:r>
          </w:p>
        </w:tc>
        <w:tc>
          <w:tcPr>
            <w:tcW w:w="1060" w:type="dxa"/>
            <w:tcBorders>
              <w:bottom w:val="single" w:sz="8" w:space="0" w:color="auto"/>
            </w:tcBorders>
            <w:vAlign w:val="bottom"/>
          </w:tcPr>
          <w:p w:rsidR="0061228E" w:rsidRDefault="002539ED">
            <w:pPr>
              <w:ind w:right="170"/>
              <w:jc w:val="right"/>
              <w:rPr>
                <w:sz w:val="20"/>
                <w:szCs w:val="20"/>
              </w:rPr>
            </w:pPr>
            <w:r>
              <w:rPr>
                <w:rFonts w:eastAsia="Times New Roman"/>
              </w:rPr>
              <w:t>304,3</w:t>
            </w:r>
          </w:p>
        </w:tc>
        <w:tc>
          <w:tcPr>
            <w:tcW w:w="0" w:type="dxa"/>
            <w:vAlign w:val="bottom"/>
          </w:tcPr>
          <w:p w:rsidR="0061228E" w:rsidRDefault="0061228E">
            <w:pPr>
              <w:rPr>
                <w:sz w:val="1"/>
                <w:szCs w:val="1"/>
              </w:rPr>
            </w:pPr>
          </w:p>
        </w:tc>
      </w:tr>
    </w:tbl>
    <w:p w:rsidR="0061228E" w:rsidRDefault="0061228E">
      <w:pPr>
        <w:spacing w:line="172" w:lineRule="exact"/>
        <w:rPr>
          <w:sz w:val="20"/>
          <w:szCs w:val="20"/>
        </w:rPr>
      </w:pPr>
    </w:p>
    <w:p w:rsidR="0061228E" w:rsidRDefault="002539ED">
      <w:pPr>
        <w:ind w:left="9720"/>
        <w:rPr>
          <w:sz w:val="20"/>
          <w:szCs w:val="20"/>
        </w:rPr>
      </w:pPr>
      <w:r>
        <w:rPr>
          <w:rFonts w:eastAsia="Times New Roman"/>
          <w:sz w:val="24"/>
          <w:szCs w:val="24"/>
        </w:rPr>
        <w:t>50</w:t>
      </w:r>
    </w:p>
    <w:p w:rsidR="0061228E" w:rsidRDefault="002539ED">
      <w:pPr>
        <w:spacing w:line="20" w:lineRule="exact"/>
        <w:rPr>
          <w:sz w:val="20"/>
          <w:szCs w:val="20"/>
        </w:rPr>
      </w:pPr>
      <w:r>
        <w:rPr>
          <w:noProof/>
          <w:sz w:val="20"/>
          <w:szCs w:val="20"/>
        </w:rPr>
        <w:drawing>
          <wp:anchor distT="0" distB="0" distL="114300" distR="114300" simplePos="0" relativeHeight="25166643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745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26" w:bottom="516" w:left="1100" w:header="0" w:footer="0" w:gutter="0"/>
          <w:cols w:space="720" w:equalWidth="0">
            <w:col w:w="100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40"/>
        <w:gridCol w:w="2680"/>
        <w:gridCol w:w="920"/>
        <w:gridCol w:w="940"/>
        <w:gridCol w:w="960"/>
        <w:gridCol w:w="820"/>
        <w:gridCol w:w="960"/>
        <w:gridCol w:w="960"/>
        <w:gridCol w:w="1080"/>
        <w:gridCol w:w="40"/>
        <w:gridCol w:w="2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62"/>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Подача воды в сеть</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297,3</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304,3</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50"/>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3</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Потери воды</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17,6</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56,2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7"/>
              </w:rPr>
              <w:t>80,2</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92,7</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0"/>
        </w:trPr>
        <w:tc>
          <w:tcPr>
            <w:tcW w:w="80" w:type="dxa"/>
            <w:tcBorders>
              <w:right w:val="single" w:sz="8" w:space="0" w:color="auto"/>
            </w:tcBorders>
            <w:vAlign w:val="bottom"/>
          </w:tcPr>
          <w:p w:rsidR="0061228E" w:rsidRDefault="0061228E">
            <w:pPr>
              <w:rPr>
                <w:sz w:val="20"/>
                <w:szCs w:val="20"/>
              </w:rPr>
            </w:pPr>
          </w:p>
        </w:tc>
        <w:tc>
          <w:tcPr>
            <w:tcW w:w="5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0" w:lineRule="exact"/>
              <w:ind w:left="100"/>
              <w:rPr>
                <w:sz w:val="20"/>
                <w:szCs w:val="20"/>
              </w:rPr>
            </w:pPr>
            <w:r>
              <w:rPr>
                <w:rFonts w:eastAsia="Times New Roman"/>
              </w:rPr>
              <w:t>То же в % от объема</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7"/>
              </w:rPr>
              <w:t>%</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4"/>
              </w:rPr>
              <w:t>7,5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19,6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30,8</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27,0</w:t>
            </w:r>
          </w:p>
        </w:tc>
        <w:tc>
          <w:tcPr>
            <w:tcW w:w="10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30,5</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30"/>
        </w:trPr>
        <w:tc>
          <w:tcPr>
            <w:tcW w:w="80" w:type="dxa"/>
            <w:tcBorders>
              <w:right w:val="single" w:sz="8" w:space="0" w:color="auto"/>
            </w:tcBorders>
            <w:vAlign w:val="bottom"/>
          </w:tcPr>
          <w:p w:rsidR="0061228E" w:rsidRDefault="0061228E">
            <w:pPr>
              <w:rPr>
                <w:sz w:val="11"/>
                <w:szCs w:val="11"/>
              </w:rPr>
            </w:pPr>
          </w:p>
        </w:tc>
        <w:tc>
          <w:tcPr>
            <w:tcW w:w="540" w:type="dxa"/>
            <w:tcBorders>
              <w:right w:val="single" w:sz="8" w:space="0" w:color="auto"/>
            </w:tcBorders>
            <w:vAlign w:val="bottom"/>
          </w:tcPr>
          <w:p w:rsidR="0061228E" w:rsidRDefault="0061228E">
            <w:pPr>
              <w:rPr>
                <w:sz w:val="11"/>
                <w:szCs w:val="11"/>
              </w:rPr>
            </w:pPr>
          </w:p>
        </w:tc>
        <w:tc>
          <w:tcPr>
            <w:tcW w:w="2680" w:type="dxa"/>
            <w:vMerge w:val="restart"/>
            <w:tcBorders>
              <w:right w:val="single" w:sz="8" w:space="0" w:color="auto"/>
            </w:tcBorders>
            <w:vAlign w:val="bottom"/>
          </w:tcPr>
          <w:p w:rsidR="0061228E" w:rsidRDefault="002539ED">
            <w:pPr>
              <w:ind w:left="100"/>
              <w:rPr>
                <w:sz w:val="20"/>
                <w:szCs w:val="20"/>
              </w:rPr>
            </w:pPr>
            <w:r>
              <w:rPr>
                <w:rFonts w:eastAsia="Times New Roman"/>
              </w:rPr>
              <w:t>поднятой воды</w:t>
            </w:r>
          </w:p>
        </w:tc>
        <w:tc>
          <w:tcPr>
            <w:tcW w:w="9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4"/>
        </w:trPr>
        <w:tc>
          <w:tcPr>
            <w:tcW w:w="80" w:type="dxa"/>
            <w:tcBorders>
              <w:right w:val="single" w:sz="8" w:space="0" w:color="auto"/>
            </w:tcBorders>
            <w:vAlign w:val="bottom"/>
          </w:tcPr>
          <w:p w:rsidR="0061228E" w:rsidRDefault="0061228E">
            <w:pPr>
              <w:rPr>
                <w:sz w:val="10"/>
                <w:szCs w:val="10"/>
              </w:rPr>
            </w:pPr>
          </w:p>
        </w:tc>
        <w:tc>
          <w:tcPr>
            <w:tcW w:w="540" w:type="dxa"/>
            <w:tcBorders>
              <w:bottom w:val="single" w:sz="8" w:space="0" w:color="auto"/>
              <w:right w:val="single" w:sz="8" w:space="0" w:color="auto"/>
            </w:tcBorders>
            <w:vAlign w:val="bottom"/>
          </w:tcPr>
          <w:p w:rsidR="0061228E" w:rsidRDefault="0061228E">
            <w:pPr>
              <w:rPr>
                <w:sz w:val="10"/>
                <w:szCs w:val="10"/>
              </w:rPr>
            </w:pPr>
          </w:p>
        </w:tc>
        <w:tc>
          <w:tcPr>
            <w:tcW w:w="2680" w:type="dxa"/>
            <w:vMerge/>
            <w:tcBorders>
              <w:bottom w:val="single" w:sz="8" w:space="0" w:color="auto"/>
              <w:right w:val="single" w:sz="8" w:space="0" w:color="auto"/>
            </w:tcBorders>
            <w:vAlign w:val="bottom"/>
          </w:tcPr>
          <w:p w:rsidR="0061228E" w:rsidRDefault="0061228E">
            <w:pPr>
              <w:rPr>
                <w:sz w:val="10"/>
                <w:szCs w:val="10"/>
              </w:rPr>
            </w:pPr>
          </w:p>
        </w:tc>
        <w:tc>
          <w:tcPr>
            <w:tcW w:w="920" w:type="dxa"/>
            <w:tcBorders>
              <w:bottom w:val="single" w:sz="8" w:space="0" w:color="auto"/>
              <w:right w:val="single" w:sz="8" w:space="0" w:color="auto"/>
            </w:tcBorders>
            <w:vAlign w:val="bottom"/>
          </w:tcPr>
          <w:p w:rsidR="0061228E" w:rsidRDefault="0061228E">
            <w:pPr>
              <w:rPr>
                <w:sz w:val="10"/>
                <w:szCs w:val="10"/>
              </w:rPr>
            </w:pPr>
          </w:p>
        </w:tc>
        <w:tc>
          <w:tcPr>
            <w:tcW w:w="94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42"/>
        </w:trPr>
        <w:tc>
          <w:tcPr>
            <w:tcW w:w="80" w:type="dxa"/>
            <w:tcBorders>
              <w:right w:val="single" w:sz="8" w:space="0" w:color="auto"/>
            </w:tcBorders>
            <w:vAlign w:val="bottom"/>
          </w:tcPr>
          <w:p w:rsidR="0061228E" w:rsidRDefault="0061228E">
            <w:pPr>
              <w:rPr>
                <w:sz w:val="21"/>
                <w:szCs w:val="21"/>
              </w:rPr>
            </w:pPr>
          </w:p>
        </w:tc>
        <w:tc>
          <w:tcPr>
            <w:tcW w:w="540" w:type="dxa"/>
            <w:tcBorders>
              <w:right w:val="single" w:sz="8" w:space="0" w:color="auto"/>
            </w:tcBorders>
            <w:vAlign w:val="bottom"/>
          </w:tcPr>
          <w:p w:rsidR="0061228E" w:rsidRDefault="0061228E">
            <w:pPr>
              <w:rPr>
                <w:sz w:val="21"/>
                <w:szCs w:val="21"/>
              </w:rPr>
            </w:pPr>
          </w:p>
        </w:tc>
        <w:tc>
          <w:tcPr>
            <w:tcW w:w="26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Собственные нужды</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06"/>
        </w:trPr>
        <w:tc>
          <w:tcPr>
            <w:tcW w:w="80" w:type="dxa"/>
            <w:tcBorders>
              <w:right w:val="single" w:sz="8" w:space="0" w:color="auto"/>
            </w:tcBorders>
            <w:vAlign w:val="bottom"/>
          </w:tcPr>
          <w:p w:rsidR="0061228E" w:rsidRDefault="0061228E">
            <w:pPr>
              <w:rPr>
                <w:sz w:val="17"/>
                <w:szCs w:val="17"/>
              </w:rPr>
            </w:pPr>
          </w:p>
        </w:tc>
        <w:tc>
          <w:tcPr>
            <w:tcW w:w="540" w:type="dxa"/>
            <w:vMerge w:val="restart"/>
            <w:tcBorders>
              <w:right w:val="single" w:sz="8" w:space="0" w:color="auto"/>
            </w:tcBorders>
            <w:vAlign w:val="bottom"/>
          </w:tcPr>
          <w:p w:rsidR="0061228E" w:rsidRDefault="002539ED">
            <w:pPr>
              <w:ind w:right="130"/>
              <w:jc w:val="right"/>
              <w:rPr>
                <w:sz w:val="20"/>
                <w:szCs w:val="20"/>
              </w:rPr>
            </w:pPr>
            <w:r>
              <w:rPr>
                <w:rFonts w:eastAsia="Times New Roman"/>
              </w:rPr>
              <w:t>4</w:t>
            </w:r>
          </w:p>
        </w:tc>
        <w:tc>
          <w:tcPr>
            <w:tcW w:w="2680" w:type="dxa"/>
            <w:vMerge w:val="restart"/>
            <w:tcBorders>
              <w:right w:val="single" w:sz="8" w:space="0" w:color="auto"/>
            </w:tcBorders>
            <w:vAlign w:val="bottom"/>
          </w:tcPr>
          <w:p w:rsidR="0061228E" w:rsidRDefault="002539ED">
            <w:pPr>
              <w:ind w:left="100"/>
              <w:rPr>
                <w:sz w:val="20"/>
                <w:szCs w:val="20"/>
              </w:rPr>
            </w:pPr>
            <w:r>
              <w:rPr>
                <w:rFonts w:eastAsia="Times New Roman"/>
              </w:rPr>
              <w:t>предприятия</w:t>
            </w:r>
          </w:p>
        </w:tc>
        <w:tc>
          <w:tcPr>
            <w:tcW w:w="920" w:type="dxa"/>
            <w:vMerge/>
            <w:tcBorders>
              <w:right w:val="single" w:sz="8" w:space="0" w:color="auto"/>
            </w:tcBorders>
            <w:vAlign w:val="bottom"/>
          </w:tcPr>
          <w:p w:rsidR="0061228E" w:rsidRDefault="0061228E">
            <w:pPr>
              <w:rPr>
                <w:sz w:val="17"/>
                <w:szCs w:val="17"/>
              </w:rPr>
            </w:pPr>
          </w:p>
        </w:tc>
        <w:tc>
          <w:tcPr>
            <w:tcW w:w="94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82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1080" w:type="dxa"/>
            <w:vMerge/>
            <w:tcBorders>
              <w:right w:val="single" w:sz="8" w:space="0" w:color="auto"/>
            </w:tcBorders>
            <w:vAlign w:val="bottom"/>
          </w:tcPr>
          <w:p w:rsidR="0061228E" w:rsidRDefault="0061228E">
            <w:pPr>
              <w:rPr>
                <w:sz w:val="17"/>
                <w:szCs w:val="17"/>
              </w:rPr>
            </w:pPr>
          </w:p>
        </w:tc>
        <w:tc>
          <w:tcPr>
            <w:tcW w:w="40" w:type="dxa"/>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8"/>
        </w:trPr>
        <w:tc>
          <w:tcPr>
            <w:tcW w:w="80" w:type="dxa"/>
            <w:tcBorders>
              <w:right w:val="single" w:sz="8" w:space="0" w:color="auto"/>
            </w:tcBorders>
            <w:vAlign w:val="bottom"/>
          </w:tcPr>
          <w:p w:rsidR="0061228E" w:rsidRDefault="0061228E">
            <w:pPr>
              <w:rPr>
                <w:sz w:val="4"/>
                <w:szCs w:val="4"/>
              </w:rPr>
            </w:pPr>
          </w:p>
        </w:tc>
        <w:tc>
          <w:tcPr>
            <w:tcW w:w="540" w:type="dxa"/>
            <w:vMerge/>
            <w:tcBorders>
              <w:bottom w:val="single" w:sz="8" w:space="0" w:color="auto"/>
              <w:right w:val="single" w:sz="8" w:space="0" w:color="auto"/>
            </w:tcBorders>
            <w:vAlign w:val="bottom"/>
          </w:tcPr>
          <w:p w:rsidR="0061228E" w:rsidRDefault="0061228E">
            <w:pPr>
              <w:rPr>
                <w:sz w:val="4"/>
                <w:szCs w:val="4"/>
              </w:rPr>
            </w:pPr>
          </w:p>
        </w:tc>
        <w:tc>
          <w:tcPr>
            <w:tcW w:w="2680" w:type="dxa"/>
            <w:vMerge/>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right w:val="single" w:sz="8" w:space="0" w:color="auto"/>
            </w:tcBorders>
            <w:vAlign w:val="bottom"/>
          </w:tcPr>
          <w:p w:rsidR="0061228E" w:rsidRDefault="0061228E">
            <w:pPr>
              <w:rPr>
                <w:sz w:val="4"/>
                <w:szCs w:val="4"/>
              </w:rPr>
            </w:pPr>
          </w:p>
        </w:tc>
        <w:tc>
          <w:tcPr>
            <w:tcW w:w="4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52"/>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5</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Объем реализации</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216,1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230,8</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217,1</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211,6</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8"/>
        </w:trPr>
        <w:tc>
          <w:tcPr>
            <w:tcW w:w="80" w:type="dxa"/>
            <w:tcBorders>
              <w:right w:val="single" w:sz="8" w:space="0" w:color="auto"/>
            </w:tcBorders>
            <w:vAlign w:val="bottom"/>
          </w:tcPr>
          <w:p w:rsidR="0061228E" w:rsidRDefault="0061228E"/>
        </w:tc>
        <w:tc>
          <w:tcPr>
            <w:tcW w:w="540" w:type="dxa"/>
            <w:tcBorders>
              <w:bottom w:val="single" w:sz="8" w:space="0" w:color="auto"/>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Население</w:t>
            </w:r>
          </w:p>
        </w:tc>
        <w:tc>
          <w:tcPr>
            <w:tcW w:w="920" w:type="dxa"/>
            <w:tcBorders>
              <w:bottom w:val="single" w:sz="8" w:space="0" w:color="auto"/>
              <w:right w:val="single" w:sz="8" w:space="0" w:color="auto"/>
            </w:tcBorders>
            <w:vAlign w:val="bottom"/>
          </w:tcPr>
          <w:p w:rsidR="0061228E" w:rsidRDefault="002539ED">
            <w:pPr>
              <w:spacing w:line="258" w:lineRule="exact"/>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190,7</w:t>
            </w:r>
          </w:p>
        </w:tc>
        <w:tc>
          <w:tcPr>
            <w:tcW w:w="96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208,6</w:t>
            </w:r>
          </w:p>
        </w:tc>
        <w:tc>
          <w:tcPr>
            <w:tcW w:w="82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206,1</w:t>
            </w:r>
          </w:p>
        </w:tc>
        <w:tc>
          <w:tcPr>
            <w:tcW w:w="96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206,1</w:t>
            </w:r>
          </w:p>
        </w:tc>
        <w:tc>
          <w:tcPr>
            <w:tcW w:w="960" w:type="dxa"/>
            <w:tcBorders>
              <w:bottom w:val="single" w:sz="8" w:space="0" w:color="auto"/>
              <w:right w:val="single" w:sz="8" w:space="0" w:color="auto"/>
            </w:tcBorders>
            <w:vAlign w:val="bottom"/>
          </w:tcPr>
          <w:p w:rsidR="0061228E" w:rsidRDefault="002539ED">
            <w:pPr>
              <w:spacing w:line="252" w:lineRule="exact"/>
              <w:jc w:val="center"/>
              <w:rPr>
                <w:sz w:val="20"/>
                <w:szCs w:val="20"/>
              </w:rPr>
            </w:pPr>
            <w:r>
              <w:rPr>
                <w:rFonts w:ascii="Calibri" w:eastAsia="Calibri" w:hAnsi="Calibri" w:cs="Calibri"/>
                <w:w w:val="99"/>
              </w:rPr>
              <w:t>196,1</w:t>
            </w:r>
          </w:p>
        </w:tc>
        <w:tc>
          <w:tcPr>
            <w:tcW w:w="1080" w:type="dxa"/>
            <w:tcBorders>
              <w:bottom w:val="single" w:sz="8" w:space="0" w:color="auto"/>
              <w:right w:val="single" w:sz="8" w:space="0" w:color="auto"/>
            </w:tcBorders>
            <w:vAlign w:val="bottom"/>
          </w:tcPr>
          <w:p w:rsidR="0061228E" w:rsidRDefault="002539ED">
            <w:pPr>
              <w:spacing w:line="252" w:lineRule="exact"/>
              <w:jc w:val="center"/>
              <w:rPr>
                <w:sz w:val="20"/>
                <w:szCs w:val="20"/>
              </w:rPr>
            </w:pPr>
            <w:r>
              <w:rPr>
                <w:rFonts w:ascii="Calibri" w:eastAsia="Calibri" w:hAnsi="Calibri" w:cs="Calibri"/>
                <w:w w:val="99"/>
              </w:rPr>
              <w:t>186,1</w:t>
            </w:r>
          </w:p>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366"/>
        </w:trPr>
        <w:tc>
          <w:tcPr>
            <w:tcW w:w="8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61228E">
            <w:pPr>
              <w:rPr>
                <w:sz w:val="24"/>
                <w:szCs w:val="24"/>
              </w:rPr>
            </w:pPr>
          </w:p>
        </w:tc>
        <w:tc>
          <w:tcPr>
            <w:tcW w:w="2680" w:type="dxa"/>
            <w:tcBorders>
              <w:right w:val="single" w:sz="8" w:space="0" w:color="auto"/>
            </w:tcBorders>
            <w:vAlign w:val="bottom"/>
          </w:tcPr>
          <w:p w:rsidR="0061228E" w:rsidRDefault="002539ED">
            <w:pPr>
              <w:ind w:left="100"/>
              <w:rPr>
                <w:sz w:val="20"/>
                <w:szCs w:val="20"/>
              </w:rPr>
            </w:pPr>
            <w:r>
              <w:rPr>
                <w:rFonts w:eastAsia="Times New Roman"/>
              </w:rPr>
              <w:t>Бюджетные и прочие</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8"/>
              </w:rPr>
              <w:t>25,4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8"/>
              </w:rPr>
              <w:t>22,2</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20,4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21,0</w:t>
            </w:r>
          </w:p>
        </w:tc>
        <w:tc>
          <w:tcPr>
            <w:tcW w:w="1080" w:type="dxa"/>
            <w:tcBorders>
              <w:right w:val="single" w:sz="8" w:space="0" w:color="auto"/>
            </w:tcBorders>
            <w:vAlign w:val="bottom"/>
          </w:tcPr>
          <w:p w:rsidR="0061228E" w:rsidRDefault="002539ED">
            <w:pPr>
              <w:jc w:val="center"/>
              <w:rPr>
                <w:sz w:val="20"/>
                <w:szCs w:val="20"/>
              </w:rPr>
            </w:pPr>
            <w:r>
              <w:rPr>
                <w:rFonts w:ascii="Calibri" w:eastAsia="Calibri" w:hAnsi="Calibri" w:cs="Calibri"/>
              </w:rPr>
              <w:t>25,5</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3"/>
        </w:trPr>
        <w:tc>
          <w:tcPr>
            <w:tcW w:w="80" w:type="dxa"/>
            <w:tcBorders>
              <w:right w:val="single" w:sz="8" w:space="0" w:color="auto"/>
            </w:tcBorders>
            <w:vAlign w:val="bottom"/>
          </w:tcPr>
          <w:p w:rsidR="0061228E" w:rsidRDefault="0061228E">
            <w:pPr>
              <w:rPr>
                <w:sz w:val="19"/>
                <w:szCs w:val="19"/>
              </w:rPr>
            </w:pPr>
          </w:p>
        </w:tc>
        <w:tc>
          <w:tcPr>
            <w:tcW w:w="540" w:type="dxa"/>
            <w:tcBorders>
              <w:bottom w:val="single" w:sz="8" w:space="0" w:color="auto"/>
              <w:right w:val="single" w:sz="8" w:space="0" w:color="auto"/>
            </w:tcBorders>
            <w:vAlign w:val="bottom"/>
          </w:tcPr>
          <w:p w:rsidR="0061228E" w:rsidRDefault="0061228E">
            <w:pPr>
              <w:rPr>
                <w:sz w:val="19"/>
                <w:szCs w:val="19"/>
              </w:rPr>
            </w:pPr>
          </w:p>
        </w:tc>
        <w:tc>
          <w:tcPr>
            <w:tcW w:w="2680" w:type="dxa"/>
            <w:tcBorders>
              <w:bottom w:val="single" w:sz="8" w:space="0" w:color="auto"/>
              <w:right w:val="single" w:sz="8" w:space="0" w:color="auto"/>
            </w:tcBorders>
            <w:vAlign w:val="bottom"/>
          </w:tcPr>
          <w:p w:rsidR="0061228E" w:rsidRDefault="002539ED">
            <w:pPr>
              <w:spacing w:line="223" w:lineRule="exact"/>
              <w:ind w:left="100"/>
              <w:rPr>
                <w:sz w:val="20"/>
                <w:szCs w:val="20"/>
              </w:rPr>
            </w:pPr>
            <w:r>
              <w:rPr>
                <w:rFonts w:eastAsia="Times New Roman"/>
              </w:rPr>
              <w:t>организации</w:t>
            </w:r>
          </w:p>
        </w:tc>
        <w:tc>
          <w:tcPr>
            <w:tcW w:w="920" w:type="dxa"/>
            <w:tcBorders>
              <w:bottom w:val="single" w:sz="8" w:space="0" w:color="auto"/>
              <w:right w:val="single" w:sz="8" w:space="0" w:color="auto"/>
            </w:tcBorders>
            <w:vAlign w:val="bottom"/>
          </w:tcPr>
          <w:p w:rsidR="0061228E" w:rsidRDefault="0061228E">
            <w:pPr>
              <w:rPr>
                <w:sz w:val="19"/>
                <w:szCs w:val="19"/>
              </w:rPr>
            </w:pPr>
          </w:p>
        </w:tc>
        <w:tc>
          <w:tcPr>
            <w:tcW w:w="940" w:type="dxa"/>
            <w:tcBorders>
              <w:bottom w:val="single" w:sz="8" w:space="0" w:color="auto"/>
              <w:right w:val="single" w:sz="8" w:space="0" w:color="auto"/>
            </w:tcBorders>
            <w:vAlign w:val="bottom"/>
          </w:tcPr>
          <w:p w:rsidR="0061228E" w:rsidRDefault="0061228E">
            <w:pPr>
              <w:rPr>
                <w:sz w:val="19"/>
                <w:szCs w:val="19"/>
              </w:rPr>
            </w:pPr>
          </w:p>
        </w:tc>
        <w:tc>
          <w:tcPr>
            <w:tcW w:w="96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960" w:type="dxa"/>
            <w:tcBorders>
              <w:bottom w:val="single" w:sz="8" w:space="0" w:color="auto"/>
              <w:right w:val="single" w:sz="8" w:space="0" w:color="auto"/>
            </w:tcBorders>
            <w:vAlign w:val="bottom"/>
          </w:tcPr>
          <w:p w:rsidR="0061228E" w:rsidRDefault="0061228E">
            <w:pPr>
              <w:rPr>
                <w:sz w:val="19"/>
                <w:szCs w:val="19"/>
              </w:rPr>
            </w:pPr>
          </w:p>
        </w:tc>
        <w:tc>
          <w:tcPr>
            <w:tcW w:w="960" w:type="dxa"/>
            <w:tcBorders>
              <w:bottom w:val="single" w:sz="8" w:space="0" w:color="auto"/>
              <w:right w:val="single" w:sz="8" w:space="0" w:color="auto"/>
            </w:tcBorders>
            <w:vAlign w:val="bottom"/>
          </w:tcPr>
          <w:p w:rsidR="0061228E" w:rsidRDefault="0061228E">
            <w:pPr>
              <w:rPr>
                <w:sz w:val="19"/>
                <w:szCs w:val="19"/>
              </w:rPr>
            </w:pPr>
          </w:p>
        </w:tc>
        <w:tc>
          <w:tcPr>
            <w:tcW w:w="1080" w:type="dxa"/>
            <w:tcBorders>
              <w:bottom w:val="single" w:sz="8" w:space="0" w:color="auto"/>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rPr>
        <w:t>Таблица 3.21. Прогноз распределения расходов воды на водоснабжение по типам абонентов</w:t>
      </w:r>
    </w:p>
    <w:p w:rsidR="0061228E" w:rsidRDefault="0061228E">
      <w:pPr>
        <w:spacing w:line="260" w:lineRule="exact"/>
        <w:rPr>
          <w:sz w:val="20"/>
          <w:szCs w:val="20"/>
        </w:rPr>
      </w:pPr>
    </w:p>
    <w:tbl>
      <w:tblPr>
        <w:tblW w:w="0" w:type="auto"/>
        <w:tblInd w:w="170" w:type="dxa"/>
        <w:tblLayout w:type="fixed"/>
        <w:tblCellMar>
          <w:left w:w="0" w:type="dxa"/>
          <w:right w:w="0" w:type="dxa"/>
        </w:tblCellMar>
        <w:tblLook w:val="04A0" w:firstRow="1" w:lastRow="0" w:firstColumn="1" w:lastColumn="0" w:noHBand="0" w:noVBand="1"/>
      </w:tblPr>
      <w:tblGrid>
        <w:gridCol w:w="880"/>
        <w:gridCol w:w="4660"/>
        <w:gridCol w:w="1120"/>
        <w:gridCol w:w="880"/>
        <w:gridCol w:w="820"/>
        <w:gridCol w:w="1320"/>
        <w:gridCol w:w="30"/>
      </w:tblGrid>
      <w:tr w:rsidR="0061228E">
        <w:trPr>
          <w:trHeight w:val="272"/>
        </w:trPr>
        <w:tc>
          <w:tcPr>
            <w:tcW w:w="88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 п/п</w:t>
            </w:r>
          </w:p>
        </w:tc>
        <w:tc>
          <w:tcPr>
            <w:tcW w:w="46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Показатель</w:t>
            </w:r>
          </w:p>
        </w:tc>
        <w:tc>
          <w:tcPr>
            <w:tcW w:w="11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w:t>
            </w:r>
          </w:p>
        </w:tc>
        <w:tc>
          <w:tcPr>
            <w:tcW w:w="880" w:type="dxa"/>
            <w:vMerge w:val="restart"/>
            <w:tcBorders>
              <w:top w:val="single" w:sz="8" w:space="0" w:color="auto"/>
              <w:right w:val="single" w:sz="8" w:space="0" w:color="auto"/>
            </w:tcBorders>
            <w:vAlign w:val="bottom"/>
          </w:tcPr>
          <w:p w:rsidR="0061228E" w:rsidRDefault="002539ED" w:rsidP="00071FDC">
            <w:pPr>
              <w:jc w:val="center"/>
              <w:rPr>
                <w:sz w:val="20"/>
                <w:szCs w:val="20"/>
              </w:rPr>
            </w:pPr>
            <w:r>
              <w:rPr>
                <w:rFonts w:eastAsia="Times New Roman"/>
                <w:w w:val="99"/>
                <w:sz w:val="20"/>
                <w:szCs w:val="20"/>
              </w:rPr>
              <w:t>2</w:t>
            </w:r>
            <w:r w:rsidR="00071FDC">
              <w:rPr>
                <w:rFonts w:eastAsia="Times New Roman"/>
                <w:w w:val="99"/>
                <w:sz w:val="20"/>
                <w:szCs w:val="20"/>
              </w:rPr>
              <w:t>021</w:t>
            </w:r>
          </w:p>
        </w:tc>
        <w:tc>
          <w:tcPr>
            <w:tcW w:w="820" w:type="dxa"/>
            <w:vMerge w:val="restart"/>
            <w:tcBorders>
              <w:top w:val="single" w:sz="8" w:space="0" w:color="auto"/>
              <w:right w:val="single" w:sz="8" w:space="0" w:color="auto"/>
            </w:tcBorders>
            <w:vAlign w:val="bottom"/>
          </w:tcPr>
          <w:p w:rsidR="0061228E" w:rsidRDefault="002539ED" w:rsidP="00071FDC">
            <w:pPr>
              <w:jc w:val="center"/>
              <w:rPr>
                <w:sz w:val="20"/>
                <w:szCs w:val="20"/>
              </w:rPr>
            </w:pPr>
            <w:r>
              <w:rPr>
                <w:rFonts w:eastAsia="Times New Roman"/>
                <w:w w:val="99"/>
                <w:sz w:val="20"/>
                <w:szCs w:val="20"/>
              </w:rPr>
              <w:t>202</w:t>
            </w:r>
            <w:r w:rsidR="00071FDC">
              <w:rPr>
                <w:rFonts w:eastAsia="Times New Roman"/>
                <w:w w:val="99"/>
                <w:sz w:val="20"/>
                <w:szCs w:val="20"/>
              </w:rPr>
              <w:t>2</w:t>
            </w:r>
          </w:p>
        </w:tc>
        <w:tc>
          <w:tcPr>
            <w:tcW w:w="1320" w:type="dxa"/>
            <w:vMerge w:val="restart"/>
            <w:tcBorders>
              <w:top w:val="single" w:sz="8" w:space="0" w:color="auto"/>
              <w:right w:val="single" w:sz="8" w:space="0" w:color="auto"/>
            </w:tcBorders>
            <w:vAlign w:val="bottom"/>
          </w:tcPr>
          <w:p w:rsidR="0061228E" w:rsidRDefault="002539ED" w:rsidP="00071FDC">
            <w:pPr>
              <w:jc w:val="center"/>
              <w:rPr>
                <w:sz w:val="20"/>
                <w:szCs w:val="20"/>
              </w:rPr>
            </w:pPr>
            <w:r>
              <w:rPr>
                <w:rFonts w:ascii="Calibri" w:eastAsia="Calibri" w:hAnsi="Calibri" w:cs="Calibri"/>
              </w:rPr>
              <w:t>202</w:t>
            </w:r>
            <w:r w:rsidR="00071FDC">
              <w:rPr>
                <w:rFonts w:ascii="Calibri" w:eastAsia="Calibri" w:hAnsi="Calibri" w:cs="Calibri"/>
              </w:rPr>
              <w:t>3</w:t>
            </w:r>
            <w:r>
              <w:rPr>
                <w:rFonts w:ascii="Calibri" w:eastAsia="Calibri" w:hAnsi="Calibri" w:cs="Calibri"/>
              </w:rPr>
              <w:t>-202</w:t>
            </w:r>
            <w:r w:rsidR="00071FDC">
              <w:rPr>
                <w:rFonts w:ascii="Calibri" w:eastAsia="Calibri" w:hAnsi="Calibri" w:cs="Calibri"/>
              </w:rPr>
              <w:t>7</w:t>
            </w:r>
          </w:p>
        </w:tc>
        <w:tc>
          <w:tcPr>
            <w:tcW w:w="0" w:type="dxa"/>
            <w:vAlign w:val="bottom"/>
          </w:tcPr>
          <w:p w:rsidR="0061228E" w:rsidRDefault="0061228E">
            <w:pPr>
              <w:rPr>
                <w:sz w:val="1"/>
                <w:szCs w:val="1"/>
              </w:rPr>
            </w:pPr>
          </w:p>
        </w:tc>
      </w:tr>
      <w:tr w:rsidR="0061228E">
        <w:trPr>
          <w:trHeight w:val="128"/>
        </w:trPr>
        <w:tc>
          <w:tcPr>
            <w:tcW w:w="880" w:type="dxa"/>
            <w:vMerge/>
            <w:tcBorders>
              <w:left w:val="single" w:sz="8" w:space="0" w:color="auto"/>
              <w:right w:val="single" w:sz="8" w:space="0" w:color="auto"/>
            </w:tcBorders>
            <w:vAlign w:val="bottom"/>
          </w:tcPr>
          <w:p w:rsidR="0061228E" w:rsidRDefault="0061228E">
            <w:pPr>
              <w:rPr>
                <w:sz w:val="11"/>
                <w:szCs w:val="11"/>
              </w:rPr>
            </w:pPr>
          </w:p>
        </w:tc>
        <w:tc>
          <w:tcPr>
            <w:tcW w:w="4660" w:type="dxa"/>
            <w:vMerge/>
            <w:tcBorders>
              <w:right w:val="single" w:sz="8" w:space="0" w:color="auto"/>
            </w:tcBorders>
            <w:vAlign w:val="bottom"/>
          </w:tcPr>
          <w:p w:rsidR="0061228E" w:rsidRDefault="0061228E">
            <w:pPr>
              <w:rPr>
                <w:sz w:val="11"/>
                <w:szCs w:val="11"/>
              </w:rPr>
            </w:pPr>
          </w:p>
        </w:tc>
        <w:tc>
          <w:tcPr>
            <w:tcW w:w="1120" w:type="dxa"/>
            <w:vMerge w:val="restart"/>
            <w:tcBorders>
              <w:right w:val="single" w:sz="8" w:space="0" w:color="auto"/>
            </w:tcBorders>
            <w:vAlign w:val="bottom"/>
          </w:tcPr>
          <w:p w:rsidR="0061228E" w:rsidRDefault="002539ED">
            <w:pPr>
              <w:spacing w:line="229" w:lineRule="exact"/>
              <w:jc w:val="center"/>
              <w:rPr>
                <w:sz w:val="20"/>
                <w:szCs w:val="20"/>
              </w:rPr>
            </w:pPr>
            <w:r>
              <w:rPr>
                <w:rFonts w:eastAsia="Times New Roman"/>
                <w:w w:val="98"/>
                <w:sz w:val="20"/>
                <w:szCs w:val="20"/>
              </w:rPr>
              <w:t>измерения</w:t>
            </w:r>
          </w:p>
        </w:tc>
        <w:tc>
          <w:tcPr>
            <w:tcW w:w="8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01"/>
        </w:trPr>
        <w:tc>
          <w:tcPr>
            <w:tcW w:w="880" w:type="dxa"/>
            <w:tcBorders>
              <w:left w:val="single" w:sz="8" w:space="0" w:color="auto"/>
              <w:right w:val="single" w:sz="8" w:space="0" w:color="auto"/>
            </w:tcBorders>
            <w:vAlign w:val="bottom"/>
          </w:tcPr>
          <w:p w:rsidR="0061228E" w:rsidRDefault="0061228E">
            <w:pPr>
              <w:rPr>
                <w:sz w:val="8"/>
                <w:szCs w:val="8"/>
              </w:rPr>
            </w:pPr>
          </w:p>
        </w:tc>
        <w:tc>
          <w:tcPr>
            <w:tcW w:w="4660" w:type="dxa"/>
            <w:tcBorders>
              <w:right w:val="single" w:sz="8" w:space="0" w:color="auto"/>
            </w:tcBorders>
            <w:vAlign w:val="bottom"/>
          </w:tcPr>
          <w:p w:rsidR="0061228E" w:rsidRDefault="0061228E">
            <w:pPr>
              <w:rPr>
                <w:sz w:val="8"/>
                <w:szCs w:val="8"/>
              </w:rPr>
            </w:pPr>
          </w:p>
        </w:tc>
        <w:tc>
          <w:tcPr>
            <w:tcW w:w="1120" w:type="dxa"/>
            <w:vMerge/>
            <w:tcBorders>
              <w:right w:val="single" w:sz="8" w:space="0" w:color="auto"/>
            </w:tcBorders>
            <w:vAlign w:val="bottom"/>
          </w:tcPr>
          <w:p w:rsidR="0061228E" w:rsidRDefault="0061228E">
            <w:pPr>
              <w:rPr>
                <w:sz w:val="8"/>
                <w:szCs w:val="8"/>
              </w:rPr>
            </w:pPr>
          </w:p>
        </w:tc>
        <w:tc>
          <w:tcPr>
            <w:tcW w:w="880" w:type="dxa"/>
            <w:tcBorders>
              <w:right w:val="single" w:sz="8" w:space="0" w:color="auto"/>
            </w:tcBorders>
            <w:vAlign w:val="bottom"/>
          </w:tcPr>
          <w:p w:rsidR="0061228E" w:rsidRDefault="0061228E">
            <w:pPr>
              <w:rPr>
                <w:sz w:val="8"/>
                <w:szCs w:val="8"/>
              </w:rPr>
            </w:pPr>
          </w:p>
        </w:tc>
        <w:tc>
          <w:tcPr>
            <w:tcW w:w="820" w:type="dxa"/>
            <w:tcBorders>
              <w:right w:val="single" w:sz="8" w:space="0" w:color="auto"/>
            </w:tcBorders>
            <w:vAlign w:val="bottom"/>
          </w:tcPr>
          <w:p w:rsidR="0061228E" w:rsidRDefault="0061228E">
            <w:pPr>
              <w:rPr>
                <w:sz w:val="8"/>
                <w:szCs w:val="8"/>
              </w:rPr>
            </w:pPr>
          </w:p>
        </w:tc>
        <w:tc>
          <w:tcPr>
            <w:tcW w:w="1320" w:type="dxa"/>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5"/>
        </w:trPr>
        <w:tc>
          <w:tcPr>
            <w:tcW w:w="8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466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5"/>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Годовой объем подьема воды, т.м3</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262,1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276,7</w:t>
            </w:r>
          </w:p>
        </w:tc>
        <w:tc>
          <w:tcPr>
            <w:tcW w:w="1320" w:type="dxa"/>
            <w:tcBorders>
              <w:bottom w:val="single" w:sz="8" w:space="0" w:color="auto"/>
              <w:right w:val="single" w:sz="8" w:space="0" w:color="auto"/>
            </w:tcBorders>
            <w:vAlign w:val="bottom"/>
          </w:tcPr>
          <w:p w:rsidR="0061228E" w:rsidRDefault="002539ED">
            <w:pPr>
              <w:spacing w:line="252" w:lineRule="exact"/>
              <w:jc w:val="center"/>
              <w:rPr>
                <w:sz w:val="20"/>
                <w:szCs w:val="20"/>
              </w:rPr>
            </w:pPr>
            <w:r>
              <w:rPr>
                <w:rFonts w:ascii="Calibri" w:eastAsia="Calibri" w:hAnsi="Calibri" w:cs="Calibri"/>
                <w:w w:val="99"/>
              </w:rPr>
              <w:t>264,2</w:t>
            </w:r>
          </w:p>
        </w:tc>
        <w:tc>
          <w:tcPr>
            <w:tcW w:w="0" w:type="dxa"/>
            <w:vAlign w:val="bottom"/>
          </w:tcPr>
          <w:p w:rsidR="0061228E" w:rsidRDefault="0061228E">
            <w:pPr>
              <w:rPr>
                <w:sz w:val="1"/>
                <w:szCs w:val="1"/>
              </w:rPr>
            </w:pPr>
          </w:p>
        </w:tc>
      </w:tr>
      <w:tr w:rsidR="0061228E">
        <w:trPr>
          <w:trHeight w:val="272"/>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32,2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34,0</w:t>
            </w:r>
          </w:p>
        </w:tc>
        <w:tc>
          <w:tcPr>
            <w:tcW w:w="1320" w:type="dxa"/>
            <w:tcBorders>
              <w:bottom w:val="single" w:sz="8" w:space="0" w:color="auto"/>
              <w:right w:val="single" w:sz="8" w:space="0" w:color="auto"/>
            </w:tcBorders>
            <w:vAlign w:val="bottom"/>
          </w:tcPr>
          <w:p w:rsidR="0061228E" w:rsidRDefault="002539ED">
            <w:pPr>
              <w:spacing w:line="265" w:lineRule="exact"/>
              <w:jc w:val="center"/>
              <w:rPr>
                <w:sz w:val="20"/>
                <w:szCs w:val="20"/>
              </w:rPr>
            </w:pPr>
            <w:r>
              <w:rPr>
                <w:rFonts w:ascii="Calibri" w:eastAsia="Calibri" w:hAnsi="Calibri" w:cs="Calibri"/>
                <w:w w:val="97"/>
              </w:rPr>
              <w:t>28,7</w:t>
            </w:r>
          </w:p>
        </w:tc>
        <w:tc>
          <w:tcPr>
            <w:tcW w:w="0" w:type="dxa"/>
            <w:vAlign w:val="bottom"/>
          </w:tcPr>
          <w:p w:rsidR="0061228E" w:rsidRDefault="0061228E">
            <w:pPr>
              <w:rPr>
                <w:sz w:val="1"/>
                <w:szCs w:val="1"/>
              </w:rPr>
            </w:pPr>
          </w:p>
        </w:tc>
      </w:tr>
      <w:tr w:rsidR="0061228E">
        <w:trPr>
          <w:trHeight w:val="262"/>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Собственные нужды</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320" w:type="dxa"/>
            <w:tcBorders>
              <w:bottom w:val="single" w:sz="8" w:space="0" w:color="auto"/>
              <w:right w:val="single" w:sz="8" w:space="0" w:color="auto"/>
            </w:tcBorders>
            <w:vAlign w:val="bottom"/>
          </w:tcPr>
          <w:p w:rsidR="0061228E" w:rsidRDefault="002539ED">
            <w:pPr>
              <w:spacing w:line="259" w:lineRule="exact"/>
              <w:jc w:val="center"/>
              <w:rPr>
                <w:sz w:val="20"/>
                <w:szCs w:val="20"/>
              </w:rPr>
            </w:pPr>
            <w:r>
              <w:rPr>
                <w:rFonts w:ascii="Calibri" w:eastAsia="Calibri" w:hAnsi="Calibri" w:cs="Calibri"/>
              </w:rPr>
              <w:t>0,0</w:t>
            </w:r>
          </w:p>
        </w:tc>
        <w:tc>
          <w:tcPr>
            <w:tcW w:w="0" w:type="dxa"/>
            <w:vAlign w:val="bottom"/>
          </w:tcPr>
          <w:p w:rsidR="0061228E" w:rsidRDefault="0061228E">
            <w:pPr>
              <w:rPr>
                <w:sz w:val="1"/>
                <w:szCs w:val="1"/>
              </w:rPr>
            </w:pPr>
          </w:p>
        </w:tc>
      </w:tr>
      <w:tr w:rsidR="0061228E">
        <w:trPr>
          <w:trHeight w:val="258"/>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 в %</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1320" w:type="dxa"/>
            <w:tcBorders>
              <w:bottom w:val="single" w:sz="8" w:space="0" w:color="auto"/>
              <w:right w:val="single" w:sz="8" w:space="0" w:color="auto"/>
            </w:tcBorders>
            <w:vAlign w:val="bottom"/>
          </w:tcPr>
          <w:p w:rsidR="0061228E" w:rsidRDefault="002539ED">
            <w:pPr>
              <w:spacing w:line="256" w:lineRule="exact"/>
              <w:jc w:val="center"/>
              <w:rPr>
                <w:sz w:val="20"/>
                <w:szCs w:val="20"/>
              </w:rPr>
            </w:pPr>
            <w:r>
              <w:rPr>
                <w:rFonts w:ascii="Calibri" w:eastAsia="Calibri" w:hAnsi="Calibri" w:cs="Calibri"/>
                <w:w w:val="97"/>
              </w:rPr>
              <w:t>12,2</w:t>
            </w:r>
          </w:p>
        </w:tc>
        <w:tc>
          <w:tcPr>
            <w:tcW w:w="0" w:type="dxa"/>
            <w:vAlign w:val="bottom"/>
          </w:tcPr>
          <w:p w:rsidR="0061228E" w:rsidRDefault="0061228E">
            <w:pPr>
              <w:rPr>
                <w:sz w:val="1"/>
                <w:szCs w:val="1"/>
              </w:rPr>
            </w:pPr>
          </w:p>
        </w:tc>
      </w:tr>
      <w:tr w:rsidR="0061228E">
        <w:trPr>
          <w:trHeight w:val="279"/>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Бюджетные и прочие организации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20,4</w:t>
            </w:r>
          </w:p>
        </w:tc>
        <w:tc>
          <w:tcPr>
            <w:tcW w:w="132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7"/>
              </w:rPr>
              <w:t>20,4</w:t>
            </w: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40" w:right="1520"/>
        <w:rPr>
          <w:sz w:val="20"/>
          <w:szCs w:val="20"/>
        </w:rPr>
      </w:pPr>
      <w:r>
        <w:rPr>
          <w:rFonts w:eastAsia="Times New Roman"/>
          <w:b/>
          <w:bCs/>
          <w:sz w:val="24"/>
          <w:szCs w:val="24"/>
        </w:rPr>
        <w:t>3.9.2.Сведения о фактических и планируемых потерях питьевой воды при ее транспортировке</w:t>
      </w:r>
    </w:p>
    <w:p w:rsidR="0061228E" w:rsidRDefault="0061228E">
      <w:pPr>
        <w:spacing w:line="295" w:lineRule="exact"/>
        <w:rPr>
          <w:sz w:val="20"/>
          <w:szCs w:val="20"/>
        </w:rPr>
      </w:pPr>
    </w:p>
    <w:p w:rsidR="0061228E" w:rsidRDefault="002539ED">
      <w:pPr>
        <w:spacing w:line="234" w:lineRule="auto"/>
        <w:ind w:left="40" w:right="760"/>
        <w:rPr>
          <w:sz w:val="20"/>
          <w:szCs w:val="20"/>
        </w:rPr>
      </w:pPr>
      <w:r>
        <w:rPr>
          <w:rFonts w:eastAsia="Times New Roman"/>
          <w:sz w:val="24"/>
          <w:szCs w:val="24"/>
        </w:rPr>
        <w:t>Сведения о фактических и планируемых потерях питьевой воды при ее транспортировке (годовые, среднесуточные значения) представлены в таблицах 3.22 и 3.23.</w:t>
      </w:r>
    </w:p>
    <w:p w:rsidR="0061228E" w:rsidRDefault="0061228E">
      <w:pPr>
        <w:spacing w:line="285" w:lineRule="exact"/>
        <w:rPr>
          <w:sz w:val="20"/>
          <w:szCs w:val="20"/>
        </w:rPr>
      </w:pPr>
    </w:p>
    <w:p w:rsidR="0061228E" w:rsidRDefault="002539ED">
      <w:pPr>
        <w:tabs>
          <w:tab w:val="left" w:pos="1540"/>
        </w:tabs>
        <w:ind w:left="40"/>
        <w:rPr>
          <w:sz w:val="20"/>
          <w:szCs w:val="20"/>
        </w:rPr>
      </w:pPr>
      <w:r>
        <w:rPr>
          <w:rFonts w:eastAsia="Times New Roman"/>
          <w:b/>
          <w:bCs/>
        </w:rPr>
        <w:t>Таблица 3.22.</w:t>
      </w:r>
      <w:r>
        <w:rPr>
          <w:rFonts w:eastAsia="Times New Roman"/>
          <w:b/>
          <w:bCs/>
        </w:rPr>
        <w:tab/>
        <w:t>Фактические потери питьевой воды при ее транспортировке</w:t>
      </w:r>
    </w:p>
    <w:p w:rsidR="0061228E" w:rsidRDefault="0061228E">
      <w:pPr>
        <w:spacing w:line="260" w:lineRule="exact"/>
        <w:rPr>
          <w:sz w:val="20"/>
          <w:szCs w:val="20"/>
        </w:rPr>
      </w:pPr>
    </w:p>
    <w:tbl>
      <w:tblPr>
        <w:tblW w:w="0" w:type="auto"/>
        <w:tblInd w:w="230" w:type="dxa"/>
        <w:tblLayout w:type="fixed"/>
        <w:tblCellMar>
          <w:left w:w="0" w:type="dxa"/>
          <w:right w:w="0" w:type="dxa"/>
        </w:tblCellMar>
        <w:tblLook w:val="04A0" w:firstRow="1" w:lastRow="0" w:firstColumn="1" w:lastColumn="0" w:noHBand="0" w:noVBand="1"/>
      </w:tblPr>
      <w:tblGrid>
        <w:gridCol w:w="860"/>
        <w:gridCol w:w="2840"/>
        <w:gridCol w:w="1580"/>
        <w:gridCol w:w="1240"/>
        <w:gridCol w:w="1600"/>
        <w:gridCol w:w="1440"/>
      </w:tblGrid>
      <w:tr w:rsidR="0061228E">
        <w:trPr>
          <w:trHeight w:val="249"/>
        </w:trPr>
        <w:tc>
          <w:tcPr>
            <w:tcW w:w="860" w:type="dxa"/>
            <w:tcBorders>
              <w:top w:val="single" w:sz="8" w:space="0" w:color="auto"/>
              <w:left w:val="single" w:sz="8" w:space="0" w:color="auto"/>
              <w:right w:val="single" w:sz="8" w:space="0" w:color="auto"/>
            </w:tcBorders>
            <w:vAlign w:val="bottom"/>
          </w:tcPr>
          <w:p w:rsidR="0061228E" w:rsidRDefault="0061228E">
            <w:pPr>
              <w:rPr>
                <w:sz w:val="21"/>
                <w:szCs w:val="21"/>
              </w:rPr>
            </w:pPr>
          </w:p>
        </w:tc>
        <w:tc>
          <w:tcPr>
            <w:tcW w:w="2840" w:type="dxa"/>
            <w:tcBorders>
              <w:top w:val="single" w:sz="8" w:space="0" w:color="auto"/>
              <w:right w:val="single" w:sz="8" w:space="0" w:color="auto"/>
            </w:tcBorders>
            <w:vAlign w:val="bottom"/>
          </w:tcPr>
          <w:p w:rsidR="0061228E" w:rsidRDefault="0061228E">
            <w:pPr>
              <w:rPr>
                <w:sz w:val="21"/>
                <w:szCs w:val="21"/>
              </w:rPr>
            </w:pPr>
          </w:p>
        </w:tc>
        <w:tc>
          <w:tcPr>
            <w:tcW w:w="1580" w:type="dxa"/>
            <w:tcBorders>
              <w:top w:val="single" w:sz="8" w:space="0" w:color="auto"/>
              <w:right w:val="single" w:sz="8" w:space="0" w:color="auto"/>
            </w:tcBorders>
            <w:vAlign w:val="bottom"/>
          </w:tcPr>
          <w:p w:rsidR="0061228E" w:rsidRDefault="0061228E">
            <w:pPr>
              <w:rPr>
                <w:sz w:val="21"/>
                <w:szCs w:val="21"/>
              </w:rPr>
            </w:pPr>
          </w:p>
        </w:tc>
        <w:tc>
          <w:tcPr>
            <w:tcW w:w="1240" w:type="dxa"/>
            <w:tcBorders>
              <w:top w:val="single" w:sz="8" w:space="0" w:color="auto"/>
              <w:bottom w:val="single" w:sz="8" w:space="0" w:color="auto"/>
            </w:tcBorders>
            <w:vAlign w:val="bottom"/>
          </w:tcPr>
          <w:p w:rsidR="0061228E" w:rsidRDefault="0061228E">
            <w:pPr>
              <w:rPr>
                <w:sz w:val="21"/>
                <w:szCs w:val="21"/>
              </w:rPr>
            </w:pPr>
          </w:p>
        </w:tc>
        <w:tc>
          <w:tcPr>
            <w:tcW w:w="1600" w:type="dxa"/>
            <w:tcBorders>
              <w:top w:val="single" w:sz="8" w:space="0" w:color="auto"/>
              <w:bottom w:val="single" w:sz="8" w:space="0" w:color="auto"/>
            </w:tcBorders>
            <w:vAlign w:val="bottom"/>
          </w:tcPr>
          <w:p w:rsidR="0061228E" w:rsidRDefault="002539ED" w:rsidP="00071FDC">
            <w:pPr>
              <w:ind w:right="418"/>
              <w:jc w:val="right"/>
              <w:rPr>
                <w:sz w:val="20"/>
                <w:szCs w:val="20"/>
              </w:rPr>
            </w:pPr>
            <w:r>
              <w:rPr>
                <w:rFonts w:eastAsia="Times New Roman"/>
                <w:sz w:val="20"/>
                <w:szCs w:val="20"/>
              </w:rPr>
              <w:t>20</w:t>
            </w:r>
            <w:r w:rsidR="00071FDC">
              <w:rPr>
                <w:rFonts w:eastAsia="Times New Roman"/>
                <w:sz w:val="20"/>
                <w:szCs w:val="20"/>
              </w:rPr>
              <w:t>20</w:t>
            </w:r>
          </w:p>
        </w:tc>
        <w:tc>
          <w:tcPr>
            <w:tcW w:w="1440" w:type="dxa"/>
            <w:tcBorders>
              <w:top w:val="single" w:sz="8" w:space="0" w:color="auto"/>
              <w:bottom w:val="single" w:sz="8" w:space="0" w:color="auto"/>
              <w:right w:val="single" w:sz="8" w:space="0" w:color="auto"/>
            </w:tcBorders>
            <w:vAlign w:val="bottom"/>
          </w:tcPr>
          <w:p w:rsidR="0061228E" w:rsidRDefault="0061228E">
            <w:pPr>
              <w:rPr>
                <w:sz w:val="21"/>
                <w:szCs w:val="21"/>
              </w:rPr>
            </w:pPr>
          </w:p>
        </w:tc>
      </w:tr>
      <w:tr w:rsidR="0061228E">
        <w:trPr>
          <w:trHeight w:val="229"/>
        </w:trPr>
        <w:tc>
          <w:tcPr>
            <w:tcW w:w="860" w:type="dxa"/>
            <w:tcBorders>
              <w:left w:val="single" w:sz="8" w:space="0" w:color="auto"/>
              <w:right w:val="single" w:sz="8" w:space="0" w:color="auto"/>
            </w:tcBorders>
            <w:vAlign w:val="bottom"/>
          </w:tcPr>
          <w:p w:rsidR="0061228E" w:rsidRDefault="0061228E">
            <w:pPr>
              <w:rPr>
                <w:sz w:val="19"/>
                <w:szCs w:val="19"/>
              </w:rPr>
            </w:pPr>
          </w:p>
        </w:tc>
        <w:tc>
          <w:tcPr>
            <w:tcW w:w="2840" w:type="dxa"/>
            <w:tcBorders>
              <w:right w:val="single" w:sz="8" w:space="0" w:color="auto"/>
            </w:tcBorders>
            <w:vAlign w:val="bottom"/>
          </w:tcPr>
          <w:p w:rsidR="0061228E" w:rsidRDefault="0061228E">
            <w:pPr>
              <w:rPr>
                <w:sz w:val="19"/>
                <w:szCs w:val="19"/>
              </w:rPr>
            </w:pPr>
          </w:p>
        </w:tc>
        <w:tc>
          <w:tcPr>
            <w:tcW w:w="1580" w:type="dxa"/>
            <w:tcBorders>
              <w:right w:val="single" w:sz="8" w:space="0" w:color="auto"/>
            </w:tcBorders>
            <w:vAlign w:val="bottom"/>
          </w:tcPr>
          <w:p w:rsidR="0061228E" w:rsidRDefault="0061228E">
            <w:pPr>
              <w:rPr>
                <w:sz w:val="19"/>
                <w:szCs w:val="19"/>
              </w:rPr>
            </w:pPr>
          </w:p>
        </w:tc>
        <w:tc>
          <w:tcPr>
            <w:tcW w:w="1240" w:type="dxa"/>
            <w:tcBorders>
              <w:right w:val="single" w:sz="8" w:space="0" w:color="auto"/>
            </w:tcBorders>
            <w:vAlign w:val="bottom"/>
          </w:tcPr>
          <w:p w:rsidR="0061228E" w:rsidRDefault="002539ED">
            <w:pPr>
              <w:jc w:val="center"/>
              <w:rPr>
                <w:sz w:val="20"/>
                <w:szCs w:val="20"/>
              </w:rPr>
            </w:pPr>
            <w:r>
              <w:rPr>
                <w:rFonts w:eastAsia="Times New Roman"/>
                <w:sz w:val="20"/>
                <w:szCs w:val="20"/>
              </w:rPr>
              <w:t>годовое,</w:t>
            </w:r>
          </w:p>
        </w:tc>
        <w:tc>
          <w:tcPr>
            <w:tcW w:w="160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среднесуточное,</w:t>
            </w:r>
          </w:p>
        </w:tc>
        <w:tc>
          <w:tcPr>
            <w:tcW w:w="1440" w:type="dxa"/>
            <w:tcBorders>
              <w:right w:val="single" w:sz="8" w:space="0" w:color="auto"/>
            </w:tcBorders>
            <w:vAlign w:val="bottom"/>
          </w:tcPr>
          <w:p w:rsidR="0061228E" w:rsidRDefault="002539ED">
            <w:pPr>
              <w:jc w:val="center"/>
              <w:rPr>
                <w:sz w:val="20"/>
                <w:szCs w:val="20"/>
              </w:rPr>
            </w:pPr>
            <w:r>
              <w:rPr>
                <w:rFonts w:eastAsia="Times New Roman"/>
                <w:sz w:val="20"/>
                <w:szCs w:val="20"/>
              </w:rPr>
              <w:t>максимальное</w:t>
            </w:r>
          </w:p>
        </w:tc>
      </w:tr>
      <w:tr w:rsidR="0061228E">
        <w:trPr>
          <w:trHeight w:val="231"/>
        </w:trPr>
        <w:tc>
          <w:tcPr>
            <w:tcW w:w="8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 п/п</w:t>
            </w:r>
          </w:p>
        </w:tc>
        <w:tc>
          <w:tcPr>
            <w:tcW w:w="28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Показатель</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Ед. измерения</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т.м3</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sz w:val="20"/>
                <w:szCs w:val="20"/>
              </w:rPr>
              <w:t>м3</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суточное, м3</w:t>
            </w:r>
          </w:p>
        </w:tc>
      </w:tr>
      <w:tr w:rsidR="0061228E">
        <w:trPr>
          <w:trHeight w:val="286"/>
        </w:trPr>
        <w:tc>
          <w:tcPr>
            <w:tcW w:w="860" w:type="dxa"/>
            <w:tcBorders>
              <w:left w:val="single" w:sz="8" w:space="0" w:color="auto"/>
              <w:right w:val="single" w:sz="8" w:space="0" w:color="auto"/>
            </w:tcBorders>
            <w:vAlign w:val="bottom"/>
          </w:tcPr>
          <w:p w:rsidR="0061228E" w:rsidRDefault="0061228E">
            <w:pPr>
              <w:rPr>
                <w:sz w:val="24"/>
                <w:szCs w:val="24"/>
              </w:rPr>
            </w:pPr>
          </w:p>
        </w:tc>
        <w:tc>
          <w:tcPr>
            <w:tcW w:w="2840" w:type="dxa"/>
            <w:tcBorders>
              <w:right w:val="single" w:sz="8" w:space="0" w:color="auto"/>
            </w:tcBorders>
            <w:vAlign w:val="bottom"/>
          </w:tcPr>
          <w:p w:rsidR="0061228E" w:rsidRDefault="002539ED">
            <w:pPr>
              <w:ind w:left="100"/>
              <w:rPr>
                <w:sz w:val="20"/>
                <w:szCs w:val="20"/>
              </w:rPr>
            </w:pPr>
            <w:r>
              <w:rPr>
                <w:rFonts w:eastAsia="Times New Roman"/>
              </w:rPr>
              <w:t>Технологические и</w:t>
            </w:r>
          </w:p>
        </w:tc>
        <w:tc>
          <w:tcPr>
            <w:tcW w:w="1580" w:type="dxa"/>
            <w:tcBorders>
              <w:right w:val="single" w:sz="8" w:space="0" w:color="auto"/>
            </w:tcBorders>
            <w:vAlign w:val="bottom"/>
          </w:tcPr>
          <w:p w:rsidR="0061228E" w:rsidRDefault="0061228E">
            <w:pPr>
              <w:rPr>
                <w:sz w:val="24"/>
                <w:szCs w:val="24"/>
              </w:rPr>
            </w:pPr>
          </w:p>
        </w:tc>
        <w:tc>
          <w:tcPr>
            <w:tcW w:w="124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61228E">
            <w:pPr>
              <w:rPr>
                <w:sz w:val="24"/>
                <w:szCs w:val="24"/>
              </w:rPr>
            </w:pPr>
          </w:p>
        </w:tc>
      </w:tr>
      <w:tr w:rsidR="0061228E">
        <w:trPr>
          <w:trHeight w:val="256"/>
        </w:trPr>
        <w:tc>
          <w:tcPr>
            <w:tcW w:w="860" w:type="dxa"/>
            <w:tcBorders>
              <w:left w:val="single" w:sz="8" w:space="0" w:color="auto"/>
              <w:bottom w:val="single" w:sz="8" w:space="0" w:color="auto"/>
              <w:right w:val="single" w:sz="8" w:space="0" w:color="auto"/>
            </w:tcBorders>
            <w:vAlign w:val="bottom"/>
          </w:tcPr>
          <w:p w:rsidR="0061228E" w:rsidRDefault="002539ED">
            <w:pPr>
              <w:ind w:right="275"/>
              <w:jc w:val="right"/>
              <w:rPr>
                <w:sz w:val="20"/>
                <w:szCs w:val="20"/>
              </w:rPr>
            </w:pPr>
            <w:r>
              <w:rPr>
                <w:rFonts w:eastAsia="Times New Roman"/>
              </w:rPr>
              <w:t>3</w:t>
            </w:r>
          </w:p>
        </w:tc>
        <w:tc>
          <w:tcPr>
            <w:tcW w:w="28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аварийные  потери</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1240" w:type="dxa"/>
            <w:tcBorders>
              <w:bottom w:val="single" w:sz="8" w:space="0" w:color="auto"/>
              <w:right w:val="single" w:sz="8" w:space="0" w:color="auto"/>
            </w:tcBorders>
            <w:vAlign w:val="bottom"/>
          </w:tcPr>
          <w:p w:rsidR="0061228E" w:rsidRDefault="002539ED">
            <w:pPr>
              <w:spacing w:line="248" w:lineRule="exact"/>
              <w:jc w:val="center"/>
              <w:rPr>
                <w:sz w:val="20"/>
                <w:szCs w:val="20"/>
              </w:rPr>
            </w:pPr>
            <w:r>
              <w:rPr>
                <w:rFonts w:ascii="Calibri" w:eastAsia="Calibri" w:hAnsi="Calibri" w:cs="Calibri"/>
                <w:w w:val="97"/>
              </w:rPr>
              <w:t>34,7</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95,07</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114,1</w:t>
            </w: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43" w:lineRule="exact"/>
        <w:rPr>
          <w:sz w:val="20"/>
          <w:szCs w:val="20"/>
        </w:rPr>
      </w:pPr>
    </w:p>
    <w:p w:rsidR="0061228E" w:rsidRDefault="002539ED">
      <w:pPr>
        <w:ind w:left="40"/>
        <w:rPr>
          <w:sz w:val="20"/>
          <w:szCs w:val="20"/>
        </w:rPr>
      </w:pPr>
      <w:r>
        <w:rPr>
          <w:rFonts w:eastAsia="Times New Roman"/>
          <w:b/>
          <w:bCs/>
        </w:rPr>
        <w:t>Таблица 3.23. Планируемые потери питьевой воды при ее транспортировке</w:t>
      </w:r>
    </w:p>
    <w:p w:rsidR="0061228E" w:rsidRDefault="0061228E">
      <w:pPr>
        <w:spacing w:line="263"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680"/>
        <w:gridCol w:w="2480"/>
        <w:gridCol w:w="1120"/>
        <w:gridCol w:w="900"/>
        <w:gridCol w:w="880"/>
        <w:gridCol w:w="860"/>
        <w:gridCol w:w="880"/>
        <w:gridCol w:w="820"/>
        <w:gridCol w:w="1200"/>
        <w:gridCol w:w="30"/>
      </w:tblGrid>
      <w:tr w:rsidR="0061228E">
        <w:trPr>
          <w:trHeight w:val="304"/>
        </w:trPr>
        <w:tc>
          <w:tcPr>
            <w:tcW w:w="6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2480" w:type="dxa"/>
            <w:tcBorders>
              <w:top w:val="single" w:sz="8" w:space="0" w:color="auto"/>
              <w:right w:val="single" w:sz="8" w:space="0" w:color="auto"/>
            </w:tcBorders>
            <w:vAlign w:val="bottom"/>
          </w:tcPr>
          <w:p w:rsidR="0061228E" w:rsidRDefault="0061228E">
            <w:pPr>
              <w:rPr>
                <w:sz w:val="24"/>
                <w:szCs w:val="24"/>
              </w:rPr>
            </w:pPr>
          </w:p>
        </w:tc>
        <w:tc>
          <w:tcPr>
            <w:tcW w:w="11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4"/>
                <w:sz w:val="20"/>
                <w:szCs w:val="20"/>
              </w:rPr>
              <w:t>Ед.</w:t>
            </w:r>
          </w:p>
        </w:tc>
        <w:tc>
          <w:tcPr>
            <w:tcW w:w="900" w:type="dxa"/>
            <w:tcBorders>
              <w:top w:val="single" w:sz="8" w:space="0" w:color="auto"/>
              <w:right w:val="single" w:sz="8" w:space="0" w:color="auto"/>
            </w:tcBorders>
            <w:vAlign w:val="bottom"/>
          </w:tcPr>
          <w:p w:rsidR="0061228E" w:rsidRDefault="0061228E">
            <w:pPr>
              <w:rPr>
                <w:sz w:val="24"/>
                <w:szCs w:val="24"/>
              </w:rPr>
            </w:pPr>
          </w:p>
        </w:tc>
        <w:tc>
          <w:tcPr>
            <w:tcW w:w="88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61228E">
            <w:pPr>
              <w:rPr>
                <w:sz w:val="24"/>
                <w:szCs w:val="24"/>
              </w:rPr>
            </w:pPr>
          </w:p>
        </w:tc>
        <w:tc>
          <w:tcPr>
            <w:tcW w:w="880" w:type="dxa"/>
            <w:tcBorders>
              <w:top w:val="single" w:sz="8" w:space="0" w:color="auto"/>
              <w:right w:val="single" w:sz="8" w:space="0" w:color="auto"/>
            </w:tcBorders>
            <w:vAlign w:val="bottom"/>
          </w:tcPr>
          <w:p w:rsidR="0061228E" w:rsidRDefault="0061228E">
            <w:pPr>
              <w:rPr>
                <w:sz w:val="24"/>
                <w:szCs w:val="24"/>
              </w:rPr>
            </w:pPr>
          </w:p>
        </w:tc>
        <w:tc>
          <w:tcPr>
            <w:tcW w:w="820" w:type="dxa"/>
            <w:tcBorders>
              <w:top w:val="single" w:sz="8" w:space="0" w:color="auto"/>
              <w:right w:val="single" w:sz="8" w:space="0" w:color="auto"/>
            </w:tcBorders>
            <w:vAlign w:val="bottom"/>
          </w:tcPr>
          <w:p w:rsidR="0061228E" w:rsidRDefault="0061228E">
            <w:pPr>
              <w:rPr>
                <w:sz w:val="24"/>
                <w:szCs w:val="24"/>
              </w:rPr>
            </w:pPr>
          </w:p>
        </w:tc>
        <w:tc>
          <w:tcPr>
            <w:tcW w:w="1200" w:type="dxa"/>
            <w:vMerge w:val="restart"/>
            <w:tcBorders>
              <w:top w:val="single" w:sz="8" w:space="0" w:color="auto"/>
              <w:right w:val="single" w:sz="8" w:space="0" w:color="auto"/>
            </w:tcBorders>
            <w:vAlign w:val="bottom"/>
          </w:tcPr>
          <w:p w:rsidR="0061228E" w:rsidRDefault="002539ED" w:rsidP="00071FDC">
            <w:pPr>
              <w:ind w:right="30"/>
              <w:jc w:val="right"/>
              <w:rPr>
                <w:sz w:val="20"/>
                <w:szCs w:val="20"/>
              </w:rPr>
            </w:pPr>
            <w:r>
              <w:rPr>
                <w:rFonts w:eastAsia="Times New Roman"/>
              </w:rPr>
              <w:t>202</w:t>
            </w:r>
            <w:r w:rsidR="00071FDC">
              <w:rPr>
                <w:rFonts w:eastAsia="Times New Roman"/>
              </w:rPr>
              <w:t>2</w:t>
            </w:r>
            <w:r>
              <w:rPr>
                <w:rFonts w:eastAsia="Times New Roman"/>
              </w:rPr>
              <w:t>-202</w:t>
            </w:r>
            <w:r w:rsidR="00071FDC">
              <w:rPr>
                <w:rFonts w:eastAsia="Times New Roman"/>
              </w:rPr>
              <w:t>7</w:t>
            </w:r>
          </w:p>
        </w:tc>
        <w:tc>
          <w:tcPr>
            <w:tcW w:w="0" w:type="dxa"/>
            <w:vAlign w:val="bottom"/>
          </w:tcPr>
          <w:p w:rsidR="0061228E" w:rsidRDefault="0061228E">
            <w:pPr>
              <w:rPr>
                <w:sz w:val="1"/>
                <w:szCs w:val="1"/>
              </w:rPr>
            </w:pPr>
          </w:p>
        </w:tc>
      </w:tr>
      <w:tr w:rsidR="0061228E">
        <w:trPr>
          <w:trHeight w:val="229"/>
        </w:trPr>
        <w:tc>
          <w:tcPr>
            <w:tcW w:w="680" w:type="dxa"/>
            <w:tcBorders>
              <w:left w:val="single" w:sz="8" w:space="0" w:color="auto"/>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п/п</w:t>
            </w:r>
          </w:p>
        </w:tc>
        <w:tc>
          <w:tcPr>
            <w:tcW w:w="2480" w:type="dxa"/>
            <w:tcBorders>
              <w:bottom w:val="single" w:sz="8" w:space="0" w:color="auto"/>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Показатель</w:t>
            </w:r>
          </w:p>
        </w:tc>
        <w:tc>
          <w:tcPr>
            <w:tcW w:w="112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измерения</w:t>
            </w:r>
          </w:p>
        </w:tc>
        <w:tc>
          <w:tcPr>
            <w:tcW w:w="900" w:type="dxa"/>
            <w:tcBorders>
              <w:bottom w:val="single" w:sz="8" w:space="0" w:color="auto"/>
              <w:right w:val="single" w:sz="8" w:space="0" w:color="auto"/>
            </w:tcBorders>
            <w:vAlign w:val="bottom"/>
          </w:tcPr>
          <w:p w:rsidR="0061228E" w:rsidRDefault="002539ED" w:rsidP="00071FDC">
            <w:pPr>
              <w:spacing w:line="228" w:lineRule="exact"/>
              <w:jc w:val="center"/>
              <w:rPr>
                <w:sz w:val="20"/>
                <w:szCs w:val="20"/>
              </w:rPr>
            </w:pPr>
            <w:r>
              <w:rPr>
                <w:rFonts w:eastAsia="Times New Roman"/>
                <w:w w:val="99"/>
                <w:sz w:val="20"/>
                <w:szCs w:val="20"/>
              </w:rPr>
              <w:t>201</w:t>
            </w:r>
            <w:r w:rsidR="00071FDC">
              <w:rPr>
                <w:rFonts w:eastAsia="Times New Roman"/>
                <w:w w:val="99"/>
                <w:sz w:val="20"/>
                <w:szCs w:val="20"/>
              </w:rPr>
              <w:t>7</w:t>
            </w:r>
          </w:p>
        </w:tc>
        <w:tc>
          <w:tcPr>
            <w:tcW w:w="880" w:type="dxa"/>
            <w:tcBorders>
              <w:bottom w:val="single" w:sz="8" w:space="0" w:color="auto"/>
              <w:right w:val="single" w:sz="8" w:space="0" w:color="auto"/>
            </w:tcBorders>
            <w:vAlign w:val="bottom"/>
          </w:tcPr>
          <w:p w:rsidR="0061228E" w:rsidRDefault="002539ED" w:rsidP="00071FDC">
            <w:pPr>
              <w:spacing w:line="228" w:lineRule="exact"/>
              <w:jc w:val="center"/>
              <w:rPr>
                <w:sz w:val="20"/>
                <w:szCs w:val="20"/>
              </w:rPr>
            </w:pPr>
            <w:r>
              <w:rPr>
                <w:rFonts w:eastAsia="Times New Roman"/>
                <w:w w:val="99"/>
                <w:sz w:val="20"/>
                <w:szCs w:val="20"/>
              </w:rPr>
              <w:t>201</w:t>
            </w:r>
            <w:r w:rsidR="00071FDC">
              <w:rPr>
                <w:rFonts w:eastAsia="Times New Roman"/>
                <w:w w:val="99"/>
                <w:sz w:val="20"/>
                <w:szCs w:val="20"/>
              </w:rPr>
              <w:t>8</w:t>
            </w:r>
          </w:p>
        </w:tc>
        <w:tc>
          <w:tcPr>
            <w:tcW w:w="860" w:type="dxa"/>
            <w:tcBorders>
              <w:bottom w:val="single" w:sz="8" w:space="0" w:color="auto"/>
              <w:right w:val="single" w:sz="8" w:space="0" w:color="auto"/>
            </w:tcBorders>
            <w:vAlign w:val="bottom"/>
          </w:tcPr>
          <w:p w:rsidR="0061228E" w:rsidRDefault="002539ED" w:rsidP="00071FDC">
            <w:pPr>
              <w:spacing w:line="228" w:lineRule="exact"/>
              <w:jc w:val="center"/>
              <w:rPr>
                <w:sz w:val="20"/>
                <w:szCs w:val="20"/>
              </w:rPr>
            </w:pPr>
            <w:r>
              <w:rPr>
                <w:rFonts w:eastAsia="Times New Roman"/>
                <w:w w:val="99"/>
                <w:sz w:val="20"/>
                <w:szCs w:val="20"/>
              </w:rPr>
              <w:t>201</w:t>
            </w:r>
            <w:r w:rsidR="00071FDC">
              <w:rPr>
                <w:rFonts w:eastAsia="Times New Roman"/>
                <w:w w:val="99"/>
                <w:sz w:val="20"/>
                <w:szCs w:val="20"/>
              </w:rPr>
              <w:t>9</w:t>
            </w:r>
          </w:p>
        </w:tc>
        <w:tc>
          <w:tcPr>
            <w:tcW w:w="880" w:type="dxa"/>
            <w:tcBorders>
              <w:bottom w:val="single" w:sz="8" w:space="0" w:color="auto"/>
              <w:right w:val="single" w:sz="8" w:space="0" w:color="auto"/>
            </w:tcBorders>
            <w:vAlign w:val="bottom"/>
          </w:tcPr>
          <w:p w:rsidR="0061228E" w:rsidRDefault="002539ED" w:rsidP="00071FDC">
            <w:pPr>
              <w:spacing w:line="228" w:lineRule="exact"/>
              <w:ind w:right="155"/>
              <w:jc w:val="right"/>
              <w:rPr>
                <w:sz w:val="20"/>
                <w:szCs w:val="20"/>
              </w:rPr>
            </w:pPr>
            <w:r>
              <w:rPr>
                <w:rFonts w:eastAsia="Times New Roman"/>
                <w:sz w:val="20"/>
                <w:szCs w:val="20"/>
              </w:rPr>
              <w:t>20</w:t>
            </w:r>
            <w:r w:rsidR="00071FDC">
              <w:rPr>
                <w:rFonts w:eastAsia="Times New Roman"/>
                <w:sz w:val="20"/>
                <w:szCs w:val="20"/>
              </w:rPr>
              <w:t>20</w:t>
            </w:r>
          </w:p>
        </w:tc>
        <w:tc>
          <w:tcPr>
            <w:tcW w:w="820" w:type="dxa"/>
            <w:tcBorders>
              <w:bottom w:val="single" w:sz="8" w:space="0" w:color="auto"/>
              <w:right w:val="single" w:sz="8" w:space="0" w:color="auto"/>
            </w:tcBorders>
            <w:vAlign w:val="bottom"/>
          </w:tcPr>
          <w:p w:rsidR="0061228E" w:rsidRDefault="002539ED" w:rsidP="00071FDC">
            <w:pPr>
              <w:spacing w:line="228" w:lineRule="exact"/>
              <w:ind w:right="115"/>
              <w:jc w:val="right"/>
              <w:rPr>
                <w:sz w:val="20"/>
                <w:szCs w:val="20"/>
              </w:rPr>
            </w:pPr>
            <w:r>
              <w:rPr>
                <w:rFonts w:eastAsia="Times New Roman"/>
                <w:sz w:val="20"/>
                <w:szCs w:val="20"/>
              </w:rPr>
              <w:t>202</w:t>
            </w:r>
            <w:r w:rsidR="00071FDC">
              <w:rPr>
                <w:rFonts w:eastAsia="Times New Roman"/>
                <w:sz w:val="20"/>
                <w:szCs w:val="20"/>
              </w:rPr>
              <w:t>1</w:t>
            </w:r>
          </w:p>
        </w:tc>
        <w:tc>
          <w:tcPr>
            <w:tcW w:w="1200" w:type="dxa"/>
            <w:vMerge/>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87"/>
        </w:trPr>
        <w:tc>
          <w:tcPr>
            <w:tcW w:w="680" w:type="dxa"/>
            <w:tcBorders>
              <w:left w:val="single" w:sz="8" w:space="0" w:color="auto"/>
              <w:right w:val="single" w:sz="8" w:space="0" w:color="auto"/>
            </w:tcBorders>
            <w:vAlign w:val="bottom"/>
          </w:tcPr>
          <w:p w:rsidR="0061228E" w:rsidRDefault="0061228E">
            <w:pPr>
              <w:rPr>
                <w:sz w:val="24"/>
                <w:szCs w:val="24"/>
              </w:rPr>
            </w:pPr>
          </w:p>
        </w:tc>
        <w:tc>
          <w:tcPr>
            <w:tcW w:w="2480" w:type="dxa"/>
            <w:tcBorders>
              <w:right w:val="single" w:sz="8" w:space="0" w:color="auto"/>
            </w:tcBorders>
            <w:vAlign w:val="bottom"/>
          </w:tcPr>
          <w:p w:rsidR="0061228E" w:rsidRDefault="002539ED">
            <w:pPr>
              <w:ind w:left="100"/>
              <w:rPr>
                <w:sz w:val="20"/>
                <w:szCs w:val="20"/>
              </w:rPr>
            </w:pPr>
            <w:r>
              <w:rPr>
                <w:rFonts w:eastAsia="Times New Roman"/>
                <w:sz w:val="20"/>
                <w:szCs w:val="20"/>
              </w:rPr>
              <w:t>Годовой объем подьема</w:t>
            </w:r>
          </w:p>
        </w:tc>
        <w:tc>
          <w:tcPr>
            <w:tcW w:w="1120" w:type="dxa"/>
            <w:tcBorders>
              <w:right w:val="single" w:sz="8" w:space="0" w:color="auto"/>
            </w:tcBorders>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120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264,2</w:t>
            </w:r>
          </w:p>
        </w:tc>
        <w:tc>
          <w:tcPr>
            <w:tcW w:w="0" w:type="dxa"/>
            <w:vAlign w:val="bottom"/>
          </w:tcPr>
          <w:p w:rsidR="0061228E" w:rsidRDefault="0061228E">
            <w:pPr>
              <w:rPr>
                <w:sz w:val="1"/>
                <w:szCs w:val="1"/>
              </w:rPr>
            </w:pPr>
          </w:p>
        </w:tc>
      </w:tr>
      <w:tr w:rsidR="0061228E">
        <w:trPr>
          <w:trHeight w:val="229"/>
        </w:trPr>
        <w:tc>
          <w:tcPr>
            <w:tcW w:w="680" w:type="dxa"/>
            <w:tcBorders>
              <w:left w:val="single" w:sz="8" w:space="0" w:color="auto"/>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1</w:t>
            </w:r>
          </w:p>
        </w:tc>
        <w:tc>
          <w:tcPr>
            <w:tcW w:w="2480" w:type="dxa"/>
            <w:tcBorders>
              <w:bottom w:val="single" w:sz="8" w:space="0" w:color="auto"/>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воды, т.м3</w:t>
            </w:r>
          </w:p>
        </w:tc>
        <w:tc>
          <w:tcPr>
            <w:tcW w:w="112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т. м3.</w:t>
            </w:r>
          </w:p>
        </w:tc>
        <w:tc>
          <w:tcPr>
            <w:tcW w:w="90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266,6</w:t>
            </w:r>
          </w:p>
        </w:tc>
        <w:tc>
          <w:tcPr>
            <w:tcW w:w="88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7"/>
                <w:sz w:val="20"/>
                <w:szCs w:val="20"/>
              </w:rPr>
              <w:t>266,2</w:t>
            </w:r>
          </w:p>
        </w:tc>
        <w:tc>
          <w:tcPr>
            <w:tcW w:w="86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258,9</w:t>
            </w:r>
          </w:p>
        </w:tc>
        <w:tc>
          <w:tcPr>
            <w:tcW w:w="880" w:type="dxa"/>
            <w:tcBorders>
              <w:bottom w:val="single" w:sz="8" w:space="0" w:color="auto"/>
              <w:right w:val="single" w:sz="8" w:space="0" w:color="auto"/>
            </w:tcBorders>
            <w:vAlign w:val="bottom"/>
          </w:tcPr>
          <w:p w:rsidR="0061228E" w:rsidRDefault="002539ED">
            <w:pPr>
              <w:spacing w:line="228" w:lineRule="exact"/>
              <w:ind w:right="135"/>
              <w:jc w:val="right"/>
              <w:rPr>
                <w:sz w:val="20"/>
                <w:szCs w:val="20"/>
              </w:rPr>
            </w:pPr>
            <w:r>
              <w:rPr>
                <w:rFonts w:eastAsia="Times New Roman"/>
                <w:sz w:val="20"/>
                <w:szCs w:val="20"/>
              </w:rPr>
              <w:t>262,1</w:t>
            </w:r>
          </w:p>
        </w:tc>
        <w:tc>
          <w:tcPr>
            <w:tcW w:w="820" w:type="dxa"/>
            <w:tcBorders>
              <w:bottom w:val="single" w:sz="8" w:space="0" w:color="auto"/>
              <w:right w:val="single" w:sz="8" w:space="0" w:color="auto"/>
            </w:tcBorders>
            <w:vAlign w:val="bottom"/>
          </w:tcPr>
          <w:p w:rsidR="0061228E" w:rsidRDefault="002539ED">
            <w:pPr>
              <w:spacing w:line="228" w:lineRule="exact"/>
              <w:ind w:right="95"/>
              <w:jc w:val="right"/>
              <w:rPr>
                <w:sz w:val="20"/>
                <w:szCs w:val="20"/>
              </w:rPr>
            </w:pPr>
            <w:r>
              <w:rPr>
                <w:rFonts w:eastAsia="Times New Roman"/>
                <w:sz w:val="20"/>
                <w:szCs w:val="20"/>
              </w:rPr>
              <w:t>276,7</w:t>
            </w:r>
          </w:p>
        </w:tc>
        <w:tc>
          <w:tcPr>
            <w:tcW w:w="1200" w:type="dxa"/>
            <w:vMerge/>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84"/>
        </w:trPr>
        <w:tc>
          <w:tcPr>
            <w:tcW w:w="680" w:type="dxa"/>
            <w:tcBorders>
              <w:left w:val="single" w:sz="8" w:space="0" w:color="auto"/>
              <w:right w:val="single" w:sz="8" w:space="0" w:color="auto"/>
            </w:tcBorders>
            <w:vAlign w:val="bottom"/>
          </w:tcPr>
          <w:p w:rsidR="0061228E" w:rsidRDefault="0061228E">
            <w:pPr>
              <w:rPr>
                <w:sz w:val="24"/>
                <w:szCs w:val="24"/>
              </w:rPr>
            </w:pPr>
          </w:p>
        </w:tc>
        <w:tc>
          <w:tcPr>
            <w:tcW w:w="2480" w:type="dxa"/>
            <w:tcBorders>
              <w:right w:val="single" w:sz="8" w:space="0" w:color="auto"/>
            </w:tcBorders>
            <w:vAlign w:val="bottom"/>
          </w:tcPr>
          <w:p w:rsidR="0061228E" w:rsidRDefault="002539ED">
            <w:pPr>
              <w:ind w:left="100"/>
              <w:rPr>
                <w:sz w:val="20"/>
                <w:szCs w:val="20"/>
              </w:rPr>
            </w:pPr>
            <w:r>
              <w:rPr>
                <w:rFonts w:eastAsia="Times New Roman"/>
                <w:sz w:val="20"/>
                <w:szCs w:val="20"/>
              </w:rPr>
              <w:t>Технологические и</w:t>
            </w:r>
          </w:p>
        </w:tc>
        <w:tc>
          <w:tcPr>
            <w:tcW w:w="1120" w:type="dxa"/>
            <w:tcBorders>
              <w:right w:val="single" w:sz="8" w:space="0" w:color="auto"/>
            </w:tcBorders>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2539ED">
            <w:pPr>
              <w:spacing w:line="253" w:lineRule="exact"/>
              <w:ind w:right="295"/>
              <w:jc w:val="right"/>
              <w:rPr>
                <w:sz w:val="20"/>
                <w:szCs w:val="20"/>
              </w:rPr>
            </w:pPr>
            <w:r>
              <w:rPr>
                <w:rFonts w:ascii="Calibri" w:eastAsia="Calibri" w:hAnsi="Calibri" w:cs="Calibri"/>
              </w:rPr>
              <w:t>80,6</w:t>
            </w:r>
          </w:p>
        </w:tc>
        <w:tc>
          <w:tcPr>
            <w:tcW w:w="820" w:type="dxa"/>
            <w:tcBorders>
              <w:right w:val="single" w:sz="8" w:space="0" w:color="auto"/>
            </w:tcBorders>
            <w:vAlign w:val="bottom"/>
          </w:tcPr>
          <w:p w:rsidR="0061228E" w:rsidRDefault="002539ED">
            <w:pPr>
              <w:spacing w:line="253" w:lineRule="exact"/>
              <w:ind w:right="235"/>
              <w:jc w:val="right"/>
              <w:rPr>
                <w:sz w:val="20"/>
                <w:szCs w:val="20"/>
              </w:rPr>
            </w:pPr>
            <w:r>
              <w:rPr>
                <w:rFonts w:ascii="Calibri" w:eastAsia="Calibri" w:hAnsi="Calibri" w:cs="Calibri"/>
              </w:rPr>
              <w:t>80,6</w:t>
            </w:r>
          </w:p>
        </w:tc>
        <w:tc>
          <w:tcPr>
            <w:tcW w:w="1200" w:type="dxa"/>
            <w:tcBorders>
              <w:right w:val="single" w:sz="8" w:space="0" w:color="auto"/>
            </w:tcBorders>
            <w:vAlign w:val="bottom"/>
          </w:tcPr>
          <w:p w:rsidR="0061228E" w:rsidRDefault="002539ED">
            <w:pPr>
              <w:spacing w:line="253" w:lineRule="exact"/>
              <w:ind w:right="610"/>
              <w:jc w:val="right"/>
              <w:rPr>
                <w:sz w:val="20"/>
                <w:szCs w:val="20"/>
              </w:rPr>
            </w:pPr>
            <w:r>
              <w:rPr>
                <w:rFonts w:ascii="Calibri" w:eastAsia="Calibri" w:hAnsi="Calibri" w:cs="Calibri"/>
              </w:rPr>
              <w:t>80,6</w:t>
            </w:r>
          </w:p>
        </w:tc>
        <w:tc>
          <w:tcPr>
            <w:tcW w:w="0" w:type="dxa"/>
            <w:vAlign w:val="bottom"/>
          </w:tcPr>
          <w:p w:rsidR="0061228E" w:rsidRDefault="0061228E">
            <w:pPr>
              <w:rPr>
                <w:sz w:val="1"/>
                <w:szCs w:val="1"/>
              </w:rPr>
            </w:pPr>
          </w:p>
        </w:tc>
      </w:tr>
      <w:tr w:rsidR="0061228E">
        <w:trPr>
          <w:trHeight w:val="231"/>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24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аварийные  потери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tcBorders>
              <w:bottom w:val="single" w:sz="8" w:space="0" w:color="auto"/>
              <w:right w:val="single" w:sz="8" w:space="0" w:color="auto"/>
            </w:tcBorders>
            <w:vAlign w:val="bottom"/>
          </w:tcPr>
          <w:p w:rsidR="0061228E" w:rsidRDefault="002539ED">
            <w:pPr>
              <w:spacing w:line="225" w:lineRule="exact"/>
              <w:jc w:val="center"/>
              <w:rPr>
                <w:sz w:val="20"/>
                <w:szCs w:val="20"/>
              </w:rPr>
            </w:pPr>
            <w:r>
              <w:rPr>
                <w:rFonts w:ascii="Calibri" w:eastAsia="Calibri" w:hAnsi="Calibri" w:cs="Calibri"/>
                <w:w w:val="97"/>
              </w:rPr>
              <w:t>80,2</w:t>
            </w:r>
          </w:p>
        </w:tc>
        <w:tc>
          <w:tcPr>
            <w:tcW w:w="880" w:type="dxa"/>
            <w:tcBorders>
              <w:bottom w:val="single" w:sz="8" w:space="0" w:color="auto"/>
              <w:right w:val="single" w:sz="8" w:space="0" w:color="auto"/>
            </w:tcBorders>
            <w:vAlign w:val="bottom"/>
          </w:tcPr>
          <w:p w:rsidR="0061228E" w:rsidRDefault="002539ED">
            <w:pPr>
              <w:spacing w:line="225" w:lineRule="exact"/>
              <w:jc w:val="center"/>
              <w:rPr>
                <w:sz w:val="20"/>
                <w:szCs w:val="20"/>
              </w:rPr>
            </w:pPr>
            <w:r>
              <w:rPr>
                <w:rFonts w:ascii="Calibri" w:eastAsia="Calibri" w:hAnsi="Calibri" w:cs="Calibri"/>
              </w:rPr>
              <w:t>92,7</w:t>
            </w:r>
          </w:p>
        </w:tc>
        <w:tc>
          <w:tcPr>
            <w:tcW w:w="860" w:type="dxa"/>
            <w:tcBorders>
              <w:bottom w:val="single" w:sz="8" w:space="0" w:color="auto"/>
              <w:right w:val="single" w:sz="8" w:space="0" w:color="auto"/>
            </w:tcBorders>
            <w:vAlign w:val="bottom"/>
          </w:tcPr>
          <w:p w:rsidR="0061228E" w:rsidRDefault="002539ED">
            <w:pPr>
              <w:spacing w:line="225" w:lineRule="exact"/>
              <w:jc w:val="center"/>
              <w:rPr>
                <w:sz w:val="20"/>
                <w:szCs w:val="20"/>
              </w:rPr>
            </w:pPr>
            <w:r>
              <w:rPr>
                <w:rFonts w:ascii="Calibri" w:eastAsia="Calibri" w:hAnsi="Calibri" w:cs="Calibri"/>
                <w:w w:val="97"/>
              </w:rPr>
              <w:t>80,6</w:t>
            </w:r>
          </w:p>
        </w:tc>
        <w:tc>
          <w:tcPr>
            <w:tcW w:w="8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120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84"/>
        </w:trPr>
        <w:tc>
          <w:tcPr>
            <w:tcW w:w="680" w:type="dxa"/>
            <w:tcBorders>
              <w:left w:val="single" w:sz="8" w:space="0" w:color="auto"/>
              <w:right w:val="single" w:sz="8" w:space="0" w:color="auto"/>
            </w:tcBorders>
            <w:vAlign w:val="bottom"/>
          </w:tcPr>
          <w:p w:rsidR="0061228E" w:rsidRDefault="0061228E">
            <w:pPr>
              <w:rPr>
                <w:sz w:val="24"/>
                <w:szCs w:val="24"/>
              </w:rPr>
            </w:pPr>
          </w:p>
        </w:tc>
        <w:tc>
          <w:tcPr>
            <w:tcW w:w="2480" w:type="dxa"/>
            <w:tcBorders>
              <w:right w:val="single" w:sz="8" w:space="0" w:color="auto"/>
            </w:tcBorders>
            <w:vAlign w:val="bottom"/>
          </w:tcPr>
          <w:p w:rsidR="0061228E" w:rsidRDefault="002539ED">
            <w:pPr>
              <w:ind w:left="100"/>
              <w:rPr>
                <w:sz w:val="20"/>
                <w:szCs w:val="20"/>
              </w:rPr>
            </w:pPr>
            <w:r>
              <w:rPr>
                <w:rFonts w:eastAsia="Times New Roman"/>
                <w:sz w:val="20"/>
                <w:szCs w:val="20"/>
              </w:rPr>
              <w:t>Технологические и</w:t>
            </w:r>
          </w:p>
        </w:tc>
        <w:tc>
          <w:tcPr>
            <w:tcW w:w="1120" w:type="dxa"/>
            <w:tcBorders>
              <w:right w:val="single" w:sz="8" w:space="0" w:color="auto"/>
            </w:tcBorders>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120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1"/>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24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аварийные  потери в %</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90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30,1</w:t>
            </w:r>
          </w:p>
        </w:tc>
        <w:tc>
          <w:tcPr>
            <w:tcW w:w="88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34,8</w:t>
            </w:r>
          </w:p>
        </w:tc>
        <w:tc>
          <w:tcPr>
            <w:tcW w:w="86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31,1</w:t>
            </w:r>
          </w:p>
        </w:tc>
        <w:tc>
          <w:tcPr>
            <w:tcW w:w="88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30,8</w:t>
            </w:r>
          </w:p>
        </w:tc>
        <w:tc>
          <w:tcPr>
            <w:tcW w:w="82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29,1</w:t>
            </w:r>
          </w:p>
        </w:tc>
        <w:tc>
          <w:tcPr>
            <w:tcW w:w="1200" w:type="dxa"/>
            <w:tcBorders>
              <w:bottom w:val="single" w:sz="8" w:space="0" w:color="auto"/>
              <w:right w:val="single" w:sz="8" w:space="0" w:color="auto"/>
            </w:tcBorders>
            <w:vAlign w:val="bottom"/>
          </w:tcPr>
          <w:p w:rsidR="0061228E" w:rsidRDefault="002539ED">
            <w:pPr>
              <w:spacing w:line="225" w:lineRule="exact"/>
              <w:ind w:right="10"/>
              <w:jc w:val="right"/>
              <w:rPr>
                <w:sz w:val="20"/>
                <w:szCs w:val="20"/>
              </w:rPr>
            </w:pPr>
            <w:r>
              <w:rPr>
                <w:rFonts w:ascii="Calibri" w:eastAsia="Calibri" w:hAnsi="Calibri" w:cs="Calibri"/>
              </w:rPr>
              <w:t>30,5</w:t>
            </w: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77" w:lineRule="exact"/>
        <w:rPr>
          <w:sz w:val="20"/>
          <w:szCs w:val="20"/>
        </w:rPr>
      </w:pPr>
    </w:p>
    <w:p w:rsidR="0061228E" w:rsidRDefault="002539ED">
      <w:pPr>
        <w:ind w:right="20"/>
        <w:jc w:val="right"/>
        <w:rPr>
          <w:sz w:val="20"/>
          <w:szCs w:val="20"/>
        </w:rPr>
      </w:pPr>
      <w:r>
        <w:rPr>
          <w:rFonts w:eastAsia="Times New Roman"/>
          <w:sz w:val="24"/>
          <w:szCs w:val="24"/>
        </w:rPr>
        <w:t>51</w:t>
      </w:r>
    </w:p>
    <w:p w:rsidR="0061228E" w:rsidRDefault="002539ED">
      <w:pPr>
        <w:spacing w:line="20" w:lineRule="exact"/>
        <w:rPr>
          <w:sz w:val="20"/>
          <w:szCs w:val="20"/>
        </w:rPr>
      </w:pPr>
      <w:r>
        <w:rPr>
          <w:noProof/>
          <w:sz w:val="20"/>
          <w:szCs w:val="20"/>
        </w:rPr>
        <w:drawing>
          <wp:anchor distT="0" distB="0" distL="114300" distR="114300" simplePos="0" relativeHeight="25166848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950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7052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155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20" w:right="400"/>
        <w:rPr>
          <w:sz w:val="20"/>
          <w:szCs w:val="20"/>
        </w:rPr>
      </w:pPr>
      <w:r>
        <w:rPr>
          <w:rFonts w:eastAsia="Times New Roman"/>
          <w:b/>
          <w:bCs/>
          <w:sz w:val="24"/>
          <w:szCs w:val="24"/>
        </w:rPr>
        <w:t>3.10. Перспективные балансы водоснабжения (общий - баланс подачи и реализации питьевой воды, территориальный - баланс подачи питьевой воды по технологическим зонам водоснабжения, структурный - баланс реализации питьевой воды по группам абонентов)</w:t>
      </w:r>
    </w:p>
    <w:p w:rsidR="0061228E" w:rsidRDefault="0061228E">
      <w:pPr>
        <w:spacing w:line="283" w:lineRule="exact"/>
        <w:rPr>
          <w:sz w:val="20"/>
          <w:szCs w:val="20"/>
        </w:rPr>
      </w:pPr>
    </w:p>
    <w:p w:rsidR="0061228E" w:rsidRDefault="002539ED">
      <w:pPr>
        <w:ind w:left="20"/>
        <w:rPr>
          <w:sz w:val="20"/>
          <w:szCs w:val="20"/>
        </w:rPr>
      </w:pPr>
      <w:r>
        <w:rPr>
          <w:rFonts w:eastAsia="Times New Roman"/>
          <w:b/>
          <w:bCs/>
        </w:rPr>
        <w:t>Таблица 3.24. Баланс подачи и реализации питьевой воды</w:t>
      </w:r>
    </w:p>
    <w:p w:rsidR="0061228E" w:rsidRDefault="0061228E">
      <w:pPr>
        <w:spacing w:line="26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680"/>
        <w:gridCol w:w="3040"/>
        <w:gridCol w:w="2160"/>
        <w:gridCol w:w="1280"/>
        <w:gridCol w:w="820"/>
        <w:gridCol w:w="920"/>
        <w:gridCol w:w="940"/>
        <w:gridCol w:w="30"/>
      </w:tblGrid>
      <w:tr w:rsidR="0061228E">
        <w:trPr>
          <w:trHeight w:val="274"/>
        </w:trPr>
        <w:tc>
          <w:tcPr>
            <w:tcW w:w="6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w:t>
            </w:r>
          </w:p>
        </w:tc>
        <w:tc>
          <w:tcPr>
            <w:tcW w:w="3040" w:type="dxa"/>
            <w:vMerge w:val="restart"/>
            <w:tcBorders>
              <w:top w:val="single" w:sz="8" w:space="0" w:color="auto"/>
            </w:tcBorders>
            <w:vAlign w:val="bottom"/>
          </w:tcPr>
          <w:p w:rsidR="0061228E" w:rsidRDefault="002539ED">
            <w:pPr>
              <w:ind w:left="100"/>
              <w:rPr>
                <w:sz w:val="20"/>
                <w:szCs w:val="20"/>
              </w:rPr>
            </w:pPr>
            <w:r>
              <w:rPr>
                <w:rFonts w:eastAsia="Times New Roman"/>
              </w:rPr>
              <w:t>Показатель</w:t>
            </w:r>
          </w:p>
        </w:tc>
        <w:tc>
          <w:tcPr>
            <w:tcW w:w="2160" w:type="dxa"/>
            <w:tcBorders>
              <w:top w:val="single" w:sz="8" w:space="0" w:color="auto"/>
              <w:right w:val="single" w:sz="8" w:space="0" w:color="auto"/>
            </w:tcBorders>
            <w:vAlign w:val="bottom"/>
          </w:tcPr>
          <w:p w:rsidR="0061228E" w:rsidRDefault="0061228E">
            <w:pPr>
              <w:rPr>
                <w:sz w:val="23"/>
                <w:szCs w:val="23"/>
              </w:rPr>
            </w:pPr>
          </w:p>
        </w:tc>
        <w:tc>
          <w:tcPr>
            <w:tcW w:w="12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w:t>
            </w:r>
          </w:p>
        </w:tc>
        <w:tc>
          <w:tcPr>
            <w:tcW w:w="820" w:type="dxa"/>
            <w:vMerge w:val="restart"/>
            <w:tcBorders>
              <w:top w:val="single" w:sz="8" w:space="0" w:color="auto"/>
              <w:right w:val="single" w:sz="8" w:space="0" w:color="auto"/>
            </w:tcBorders>
            <w:vAlign w:val="bottom"/>
          </w:tcPr>
          <w:p w:rsidR="0061228E" w:rsidRDefault="002539ED" w:rsidP="00071FDC">
            <w:pPr>
              <w:ind w:left="180"/>
              <w:rPr>
                <w:sz w:val="20"/>
                <w:szCs w:val="20"/>
              </w:rPr>
            </w:pPr>
            <w:r>
              <w:rPr>
                <w:rFonts w:eastAsia="Times New Roman"/>
                <w:sz w:val="20"/>
                <w:szCs w:val="20"/>
              </w:rPr>
              <w:t>20</w:t>
            </w:r>
            <w:r w:rsidR="00DE006F">
              <w:rPr>
                <w:rFonts w:eastAsia="Times New Roman"/>
                <w:sz w:val="20"/>
                <w:szCs w:val="20"/>
              </w:rPr>
              <w:t>2</w:t>
            </w:r>
            <w:r w:rsidR="00071FDC">
              <w:rPr>
                <w:rFonts w:eastAsia="Times New Roman"/>
                <w:sz w:val="20"/>
                <w:szCs w:val="20"/>
              </w:rPr>
              <w:t>1</w:t>
            </w:r>
          </w:p>
        </w:tc>
        <w:tc>
          <w:tcPr>
            <w:tcW w:w="920" w:type="dxa"/>
            <w:vMerge w:val="restart"/>
            <w:tcBorders>
              <w:top w:val="single" w:sz="8" w:space="0" w:color="auto"/>
              <w:right w:val="single" w:sz="8" w:space="0" w:color="auto"/>
            </w:tcBorders>
            <w:vAlign w:val="bottom"/>
          </w:tcPr>
          <w:p w:rsidR="0061228E" w:rsidRDefault="002539ED" w:rsidP="00071FDC">
            <w:pPr>
              <w:ind w:left="240"/>
              <w:rPr>
                <w:sz w:val="20"/>
                <w:szCs w:val="20"/>
              </w:rPr>
            </w:pPr>
            <w:r>
              <w:rPr>
                <w:rFonts w:eastAsia="Times New Roman"/>
                <w:sz w:val="20"/>
                <w:szCs w:val="20"/>
              </w:rPr>
              <w:t>202</w:t>
            </w:r>
            <w:r w:rsidR="00071FDC">
              <w:rPr>
                <w:rFonts w:eastAsia="Times New Roman"/>
                <w:sz w:val="20"/>
                <w:szCs w:val="20"/>
              </w:rPr>
              <w:t>2</w:t>
            </w:r>
          </w:p>
        </w:tc>
        <w:tc>
          <w:tcPr>
            <w:tcW w:w="940" w:type="dxa"/>
            <w:tcBorders>
              <w:top w:val="single" w:sz="8" w:space="0" w:color="auto"/>
              <w:right w:val="single" w:sz="8" w:space="0" w:color="auto"/>
            </w:tcBorders>
            <w:vAlign w:val="bottom"/>
          </w:tcPr>
          <w:p w:rsidR="0061228E" w:rsidRDefault="002539ED" w:rsidP="00071FDC">
            <w:pPr>
              <w:ind w:right="139"/>
              <w:jc w:val="right"/>
              <w:rPr>
                <w:sz w:val="20"/>
                <w:szCs w:val="20"/>
              </w:rPr>
            </w:pPr>
            <w:r>
              <w:rPr>
                <w:rFonts w:eastAsia="Times New Roman"/>
                <w:sz w:val="20"/>
                <w:szCs w:val="20"/>
              </w:rPr>
              <w:t>202</w:t>
            </w:r>
            <w:r w:rsidR="00071FDC">
              <w:rPr>
                <w:rFonts w:eastAsia="Times New Roman"/>
                <w:sz w:val="20"/>
                <w:szCs w:val="20"/>
              </w:rPr>
              <w:t>3</w:t>
            </w:r>
            <w:r>
              <w:rPr>
                <w:rFonts w:eastAsia="Times New Roman"/>
                <w:sz w:val="20"/>
                <w:szCs w:val="20"/>
              </w:rPr>
              <w:t>-</w:t>
            </w:r>
          </w:p>
        </w:tc>
        <w:tc>
          <w:tcPr>
            <w:tcW w:w="0" w:type="dxa"/>
            <w:vAlign w:val="bottom"/>
          </w:tcPr>
          <w:p w:rsidR="0061228E" w:rsidRDefault="0061228E">
            <w:pPr>
              <w:rPr>
                <w:sz w:val="1"/>
                <w:szCs w:val="1"/>
              </w:rPr>
            </w:pPr>
          </w:p>
        </w:tc>
      </w:tr>
      <w:tr w:rsidR="0061228E">
        <w:trPr>
          <w:trHeight w:val="115"/>
        </w:trPr>
        <w:tc>
          <w:tcPr>
            <w:tcW w:w="680" w:type="dxa"/>
            <w:vMerge w:val="restart"/>
            <w:tcBorders>
              <w:left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п/п</w:t>
            </w:r>
          </w:p>
        </w:tc>
        <w:tc>
          <w:tcPr>
            <w:tcW w:w="3040" w:type="dxa"/>
            <w:vMerge/>
            <w:vAlign w:val="bottom"/>
          </w:tcPr>
          <w:p w:rsidR="0061228E" w:rsidRDefault="0061228E">
            <w:pPr>
              <w:rPr>
                <w:sz w:val="10"/>
                <w:szCs w:val="10"/>
              </w:rPr>
            </w:pPr>
          </w:p>
        </w:tc>
        <w:tc>
          <w:tcPr>
            <w:tcW w:w="2160" w:type="dxa"/>
            <w:tcBorders>
              <w:right w:val="single" w:sz="8" w:space="0" w:color="auto"/>
            </w:tcBorders>
            <w:vAlign w:val="bottom"/>
          </w:tcPr>
          <w:p w:rsidR="0061228E" w:rsidRDefault="0061228E">
            <w:pPr>
              <w:rPr>
                <w:sz w:val="10"/>
                <w:szCs w:val="10"/>
              </w:rPr>
            </w:pPr>
          </w:p>
        </w:tc>
        <w:tc>
          <w:tcPr>
            <w:tcW w:w="1280" w:type="dxa"/>
            <w:vMerge w:val="restart"/>
            <w:tcBorders>
              <w:right w:val="single" w:sz="8" w:space="0" w:color="auto"/>
            </w:tcBorders>
            <w:vAlign w:val="bottom"/>
          </w:tcPr>
          <w:p w:rsidR="0061228E" w:rsidRDefault="002539ED">
            <w:pPr>
              <w:spacing w:line="219" w:lineRule="exact"/>
              <w:jc w:val="center"/>
              <w:rPr>
                <w:sz w:val="20"/>
                <w:szCs w:val="20"/>
              </w:rPr>
            </w:pPr>
            <w:r>
              <w:rPr>
                <w:rFonts w:eastAsia="Times New Roman"/>
                <w:w w:val="98"/>
                <w:sz w:val="20"/>
                <w:szCs w:val="20"/>
              </w:rPr>
              <w:t>измерения</w:t>
            </w:r>
          </w:p>
        </w:tc>
        <w:tc>
          <w:tcPr>
            <w:tcW w:w="8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rsidP="00071FDC">
            <w:pPr>
              <w:spacing w:line="219" w:lineRule="exact"/>
              <w:ind w:right="179"/>
              <w:jc w:val="right"/>
              <w:rPr>
                <w:sz w:val="20"/>
                <w:szCs w:val="20"/>
              </w:rPr>
            </w:pPr>
            <w:r>
              <w:rPr>
                <w:rFonts w:eastAsia="Times New Roman"/>
                <w:sz w:val="20"/>
                <w:szCs w:val="20"/>
              </w:rPr>
              <w:t>202</w:t>
            </w:r>
            <w:r w:rsidR="00071FDC">
              <w:rPr>
                <w:rFonts w:eastAsia="Times New Roman"/>
                <w:sz w:val="20"/>
                <w:szCs w:val="20"/>
              </w:rPr>
              <w:t>7</w:t>
            </w:r>
          </w:p>
        </w:tc>
        <w:tc>
          <w:tcPr>
            <w:tcW w:w="0" w:type="dxa"/>
            <w:vAlign w:val="bottom"/>
          </w:tcPr>
          <w:p w:rsidR="0061228E" w:rsidRDefault="0061228E">
            <w:pPr>
              <w:rPr>
                <w:sz w:val="1"/>
                <w:szCs w:val="1"/>
              </w:rPr>
            </w:pPr>
          </w:p>
        </w:tc>
      </w:tr>
      <w:tr w:rsidR="0061228E">
        <w:trPr>
          <w:trHeight w:val="130"/>
        </w:trPr>
        <w:tc>
          <w:tcPr>
            <w:tcW w:w="68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tcBorders>
            <w:vAlign w:val="bottom"/>
          </w:tcPr>
          <w:p w:rsidR="0061228E" w:rsidRDefault="0061228E">
            <w:pPr>
              <w:rPr>
                <w:sz w:val="11"/>
                <w:szCs w:val="11"/>
              </w:rPr>
            </w:pPr>
          </w:p>
        </w:tc>
        <w:tc>
          <w:tcPr>
            <w:tcW w:w="2160" w:type="dxa"/>
            <w:tcBorders>
              <w:bottom w:val="single" w:sz="8" w:space="0" w:color="auto"/>
              <w:right w:val="single" w:sz="8" w:space="0" w:color="auto"/>
            </w:tcBorders>
            <w:vAlign w:val="bottom"/>
          </w:tcPr>
          <w:p w:rsidR="0061228E" w:rsidRDefault="0061228E">
            <w:pPr>
              <w:rPr>
                <w:sz w:val="11"/>
                <w:szCs w:val="11"/>
              </w:rPr>
            </w:pPr>
          </w:p>
        </w:tc>
        <w:tc>
          <w:tcPr>
            <w:tcW w:w="1280" w:type="dxa"/>
            <w:vMerge/>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4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2"/>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Годовой объем подьема воды, т.м3</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297.2</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297.2</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297.2</w:t>
            </w:r>
          </w:p>
        </w:tc>
        <w:tc>
          <w:tcPr>
            <w:tcW w:w="0" w:type="dxa"/>
            <w:vAlign w:val="bottom"/>
          </w:tcPr>
          <w:p w:rsidR="0061228E" w:rsidRDefault="0061228E">
            <w:pPr>
              <w:rPr>
                <w:sz w:val="1"/>
                <w:szCs w:val="1"/>
              </w:rPr>
            </w:pPr>
          </w:p>
        </w:tc>
      </w:tr>
      <w:tr w:rsidR="0061228E">
        <w:trPr>
          <w:trHeight w:val="33"/>
        </w:trPr>
        <w:tc>
          <w:tcPr>
            <w:tcW w:w="6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3040" w:type="dxa"/>
            <w:tcBorders>
              <w:bottom w:val="single" w:sz="8" w:space="0" w:color="auto"/>
            </w:tcBorders>
            <w:vAlign w:val="bottom"/>
          </w:tcPr>
          <w:p w:rsidR="0061228E" w:rsidRDefault="0061228E">
            <w:pPr>
              <w:rPr>
                <w:sz w:val="2"/>
                <w:szCs w:val="2"/>
              </w:rPr>
            </w:pPr>
          </w:p>
        </w:tc>
        <w:tc>
          <w:tcPr>
            <w:tcW w:w="2160" w:type="dxa"/>
            <w:tcBorders>
              <w:bottom w:val="single" w:sz="8" w:space="0" w:color="auto"/>
              <w:right w:val="single" w:sz="8" w:space="0" w:color="auto"/>
            </w:tcBorders>
            <w:vAlign w:val="bottom"/>
          </w:tcPr>
          <w:p w:rsidR="0061228E" w:rsidRDefault="0061228E">
            <w:pPr>
              <w:rPr>
                <w:sz w:val="2"/>
                <w:szCs w:val="2"/>
              </w:rPr>
            </w:pPr>
          </w:p>
        </w:tc>
        <w:tc>
          <w:tcPr>
            <w:tcW w:w="12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55"/>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3040" w:type="dxa"/>
            <w:tcBorders>
              <w:bottom w:val="single" w:sz="8" w:space="0" w:color="auto"/>
            </w:tcBorders>
            <w:vAlign w:val="bottom"/>
          </w:tcPr>
          <w:p w:rsidR="0061228E" w:rsidRDefault="002539ED">
            <w:pPr>
              <w:spacing w:line="247" w:lineRule="exact"/>
              <w:ind w:left="100"/>
              <w:rPr>
                <w:sz w:val="20"/>
                <w:szCs w:val="20"/>
              </w:rPr>
            </w:pPr>
            <w:r>
              <w:rPr>
                <w:rFonts w:eastAsia="Times New Roman"/>
              </w:rPr>
              <w:t>Технологические и аварийные</w:t>
            </w:r>
          </w:p>
        </w:tc>
        <w:tc>
          <w:tcPr>
            <w:tcW w:w="2160" w:type="dxa"/>
            <w:tcBorders>
              <w:bottom w:val="single" w:sz="8" w:space="0" w:color="auto"/>
              <w:right w:val="single" w:sz="8" w:space="0" w:color="auto"/>
            </w:tcBorders>
            <w:vAlign w:val="bottom"/>
          </w:tcPr>
          <w:p w:rsidR="0061228E" w:rsidRDefault="002539ED">
            <w:pPr>
              <w:spacing w:line="247" w:lineRule="exact"/>
              <w:ind w:left="80"/>
              <w:rPr>
                <w:sz w:val="20"/>
                <w:szCs w:val="20"/>
              </w:rPr>
            </w:pPr>
            <w:r>
              <w:rPr>
                <w:rFonts w:eastAsia="Times New Roman"/>
              </w:rPr>
              <w:t>потери</w:t>
            </w:r>
          </w:p>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spacing w:line="252" w:lineRule="exact"/>
              <w:ind w:left="80"/>
              <w:rPr>
                <w:sz w:val="20"/>
                <w:szCs w:val="20"/>
              </w:rPr>
            </w:pPr>
            <w:r>
              <w:rPr>
                <w:rFonts w:ascii="Calibri" w:eastAsia="Calibri" w:hAnsi="Calibri" w:cs="Calibri"/>
              </w:rPr>
              <w:t>80,6</w:t>
            </w:r>
          </w:p>
        </w:tc>
        <w:tc>
          <w:tcPr>
            <w:tcW w:w="920" w:type="dxa"/>
            <w:tcBorders>
              <w:bottom w:val="single" w:sz="8" w:space="0" w:color="auto"/>
              <w:right w:val="single" w:sz="8" w:space="0" w:color="auto"/>
            </w:tcBorders>
            <w:vAlign w:val="bottom"/>
          </w:tcPr>
          <w:p w:rsidR="0061228E" w:rsidRDefault="002539ED">
            <w:pPr>
              <w:spacing w:line="252" w:lineRule="exact"/>
              <w:ind w:left="80"/>
              <w:rPr>
                <w:sz w:val="20"/>
                <w:szCs w:val="20"/>
              </w:rPr>
            </w:pPr>
            <w:r>
              <w:rPr>
                <w:rFonts w:ascii="Calibri" w:eastAsia="Calibri" w:hAnsi="Calibri" w:cs="Calibri"/>
              </w:rPr>
              <w:t>80,6</w:t>
            </w:r>
          </w:p>
        </w:tc>
        <w:tc>
          <w:tcPr>
            <w:tcW w:w="940" w:type="dxa"/>
            <w:tcBorders>
              <w:bottom w:val="single" w:sz="8" w:space="0" w:color="auto"/>
              <w:right w:val="single" w:sz="8" w:space="0" w:color="auto"/>
            </w:tcBorders>
            <w:vAlign w:val="bottom"/>
          </w:tcPr>
          <w:p w:rsidR="0061228E" w:rsidRDefault="002539ED">
            <w:pPr>
              <w:spacing w:line="252" w:lineRule="exact"/>
              <w:ind w:left="100"/>
              <w:rPr>
                <w:sz w:val="20"/>
                <w:szCs w:val="20"/>
              </w:rPr>
            </w:pPr>
            <w:r>
              <w:rPr>
                <w:rFonts w:ascii="Calibri" w:eastAsia="Calibri" w:hAnsi="Calibri" w:cs="Calibri"/>
              </w:rPr>
              <w:t>80,6</w:t>
            </w:r>
          </w:p>
        </w:tc>
        <w:tc>
          <w:tcPr>
            <w:tcW w:w="0" w:type="dxa"/>
            <w:vAlign w:val="bottom"/>
          </w:tcPr>
          <w:p w:rsidR="0061228E" w:rsidRDefault="0061228E">
            <w:pPr>
              <w:rPr>
                <w:sz w:val="1"/>
                <w:szCs w:val="1"/>
              </w:rPr>
            </w:pPr>
          </w:p>
        </w:tc>
      </w:tr>
      <w:tr w:rsidR="0061228E">
        <w:trPr>
          <w:trHeight w:val="259"/>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3040" w:type="dxa"/>
            <w:tcBorders>
              <w:bottom w:val="single" w:sz="8" w:space="0" w:color="auto"/>
            </w:tcBorders>
            <w:vAlign w:val="bottom"/>
          </w:tcPr>
          <w:p w:rsidR="0061228E" w:rsidRDefault="002539ED">
            <w:pPr>
              <w:ind w:left="100"/>
              <w:rPr>
                <w:sz w:val="20"/>
                <w:szCs w:val="20"/>
              </w:rPr>
            </w:pPr>
            <w:r>
              <w:rPr>
                <w:rFonts w:eastAsia="Times New Roman"/>
              </w:rPr>
              <w:t>Собственные нужды</w:t>
            </w:r>
          </w:p>
        </w:tc>
        <w:tc>
          <w:tcPr>
            <w:tcW w:w="2160" w:type="dxa"/>
            <w:tcBorders>
              <w:bottom w:val="single" w:sz="8" w:space="0" w:color="auto"/>
              <w:right w:val="single" w:sz="8" w:space="0" w:color="auto"/>
            </w:tcBorders>
            <w:vAlign w:val="bottom"/>
          </w:tcPr>
          <w:p w:rsidR="0061228E" w:rsidRDefault="0061228E"/>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0</w:t>
            </w:r>
          </w:p>
        </w:tc>
        <w:tc>
          <w:tcPr>
            <w:tcW w:w="9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0</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0</w:t>
            </w:r>
          </w:p>
        </w:tc>
        <w:tc>
          <w:tcPr>
            <w:tcW w:w="0" w:type="dxa"/>
            <w:vAlign w:val="bottom"/>
          </w:tcPr>
          <w:p w:rsidR="0061228E" w:rsidRDefault="0061228E">
            <w:pPr>
              <w:rPr>
                <w:sz w:val="1"/>
                <w:szCs w:val="1"/>
              </w:rPr>
            </w:pPr>
          </w:p>
        </w:tc>
      </w:tr>
      <w:tr w:rsidR="0061228E">
        <w:trPr>
          <w:trHeight w:val="286"/>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3040" w:type="dxa"/>
            <w:vAlign w:val="bottom"/>
          </w:tcPr>
          <w:p w:rsidR="0061228E" w:rsidRDefault="002539ED">
            <w:pPr>
              <w:ind w:left="100"/>
              <w:rPr>
                <w:sz w:val="20"/>
                <w:szCs w:val="20"/>
              </w:rPr>
            </w:pPr>
            <w:r>
              <w:rPr>
                <w:rFonts w:eastAsia="Times New Roman"/>
              </w:rPr>
              <w:t>Технологические и аварийные</w:t>
            </w:r>
          </w:p>
        </w:tc>
        <w:tc>
          <w:tcPr>
            <w:tcW w:w="2160" w:type="dxa"/>
            <w:tcBorders>
              <w:right w:val="single" w:sz="8" w:space="0" w:color="auto"/>
            </w:tcBorders>
            <w:vAlign w:val="bottom"/>
          </w:tcPr>
          <w:p w:rsidR="0061228E" w:rsidRDefault="002539ED">
            <w:pPr>
              <w:ind w:left="80"/>
              <w:rPr>
                <w:sz w:val="20"/>
                <w:szCs w:val="20"/>
              </w:rPr>
            </w:pPr>
            <w:r>
              <w:rPr>
                <w:rFonts w:eastAsia="Times New Roman"/>
              </w:rPr>
              <w:t>потери в %</w:t>
            </w:r>
          </w:p>
        </w:tc>
        <w:tc>
          <w:tcPr>
            <w:tcW w:w="12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820" w:type="dxa"/>
            <w:tcBorders>
              <w:right w:val="single" w:sz="8" w:space="0" w:color="auto"/>
            </w:tcBorders>
            <w:vAlign w:val="bottom"/>
          </w:tcPr>
          <w:p w:rsidR="0061228E" w:rsidRDefault="002539ED">
            <w:pPr>
              <w:ind w:left="80"/>
              <w:rPr>
                <w:sz w:val="20"/>
                <w:szCs w:val="20"/>
              </w:rPr>
            </w:pPr>
            <w:r>
              <w:rPr>
                <w:rFonts w:ascii="Calibri" w:eastAsia="Calibri" w:hAnsi="Calibri" w:cs="Calibri"/>
              </w:rPr>
              <w:t>30,8</w:t>
            </w:r>
          </w:p>
        </w:tc>
        <w:tc>
          <w:tcPr>
            <w:tcW w:w="920" w:type="dxa"/>
            <w:tcBorders>
              <w:right w:val="single" w:sz="8" w:space="0" w:color="auto"/>
            </w:tcBorders>
            <w:vAlign w:val="bottom"/>
          </w:tcPr>
          <w:p w:rsidR="0061228E" w:rsidRDefault="002539ED">
            <w:pPr>
              <w:ind w:left="80"/>
              <w:rPr>
                <w:sz w:val="20"/>
                <w:szCs w:val="20"/>
              </w:rPr>
            </w:pPr>
            <w:r>
              <w:rPr>
                <w:rFonts w:ascii="Calibri" w:eastAsia="Calibri" w:hAnsi="Calibri" w:cs="Calibri"/>
              </w:rPr>
              <w:t>29,1</w:t>
            </w:r>
          </w:p>
        </w:tc>
        <w:tc>
          <w:tcPr>
            <w:tcW w:w="940" w:type="dxa"/>
            <w:tcBorders>
              <w:right w:val="single" w:sz="8" w:space="0" w:color="auto"/>
            </w:tcBorders>
            <w:vAlign w:val="bottom"/>
          </w:tcPr>
          <w:p w:rsidR="0061228E" w:rsidRDefault="002539ED">
            <w:pPr>
              <w:ind w:left="100"/>
              <w:rPr>
                <w:sz w:val="20"/>
                <w:szCs w:val="20"/>
              </w:rPr>
            </w:pPr>
            <w:r>
              <w:rPr>
                <w:rFonts w:ascii="Calibri" w:eastAsia="Calibri" w:hAnsi="Calibri" w:cs="Calibri"/>
              </w:rPr>
              <w:t>30,5</w:t>
            </w:r>
          </w:p>
        </w:tc>
        <w:tc>
          <w:tcPr>
            <w:tcW w:w="0" w:type="dxa"/>
            <w:vAlign w:val="bottom"/>
          </w:tcPr>
          <w:p w:rsidR="0061228E" w:rsidRDefault="0061228E">
            <w:pPr>
              <w:rPr>
                <w:sz w:val="1"/>
                <w:szCs w:val="1"/>
              </w:rPr>
            </w:pPr>
          </w:p>
        </w:tc>
      </w:tr>
      <w:tr w:rsidR="0061228E">
        <w:trPr>
          <w:trHeight w:val="35"/>
        </w:trPr>
        <w:tc>
          <w:tcPr>
            <w:tcW w:w="6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200" w:type="dxa"/>
            <w:gridSpan w:val="2"/>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9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1"/>
        </w:trPr>
        <w:tc>
          <w:tcPr>
            <w:tcW w:w="680" w:type="dxa"/>
            <w:tcBorders>
              <w:left w:val="single" w:sz="8" w:space="0" w:color="auto"/>
              <w:bottom w:val="single" w:sz="8" w:space="0" w:color="auto"/>
              <w:right w:val="single" w:sz="8" w:space="0" w:color="auto"/>
            </w:tcBorders>
            <w:vAlign w:val="bottom"/>
          </w:tcPr>
          <w:p w:rsidR="0061228E" w:rsidRDefault="002539ED">
            <w:pPr>
              <w:spacing w:line="229" w:lineRule="exact"/>
              <w:jc w:val="center"/>
              <w:rPr>
                <w:sz w:val="20"/>
                <w:szCs w:val="20"/>
              </w:rPr>
            </w:pPr>
            <w:r>
              <w:rPr>
                <w:rFonts w:eastAsia="Times New Roman"/>
                <w:w w:val="99"/>
                <w:sz w:val="20"/>
                <w:szCs w:val="20"/>
              </w:rPr>
              <w:t>5</w:t>
            </w:r>
          </w:p>
        </w:tc>
        <w:tc>
          <w:tcPr>
            <w:tcW w:w="5200" w:type="dxa"/>
            <w:gridSpan w:val="2"/>
            <w:tcBorders>
              <w:bottom w:val="single" w:sz="8" w:space="0" w:color="auto"/>
              <w:right w:val="single" w:sz="8" w:space="0" w:color="auto"/>
            </w:tcBorders>
            <w:vAlign w:val="bottom"/>
          </w:tcPr>
          <w:p w:rsidR="0061228E" w:rsidRDefault="002539ED">
            <w:pPr>
              <w:spacing w:line="241" w:lineRule="exact"/>
              <w:ind w:left="100"/>
              <w:rPr>
                <w:sz w:val="20"/>
                <w:szCs w:val="20"/>
              </w:rPr>
            </w:pPr>
            <w:r>
              <w:rPr>
                <w:rFonts w:eastAsia="Times New Roman"/>
              </w:rPr>
              <w:t>Бюджетные и прочие организации</w:t>
            </w:r>
          </w:p>
        </w:tc>
        <w:tc>
          <w:tcPr>
            <w:tcW w:w="1280" w:type="dxa"/>
            <w:tcBorders>
              <w:bottom w:val="single" w:sz="8" w:space="0" w:color="auto"/>
              <w:right w:val="single" w:sz="8" w:space="0" w:color="auto"/>
            </w:tcBorders>
            <w:vAlign w:val="bottom"/>
          </w:tcPr>
          <w:p w:rsidR="0061228E" w:rsidRDefault="002539ED">
            <w:pPr>
              <w:spacing w:line="229" w:lineRule="exact"/>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20,4</w:t>
            </w:r>
          </w:p>
        </w:tc>
        <w:tc>
          <w:tcPr>
            <w:tcW w:w="920" w:type="dxa"/>
            <w:tcBorders>
              <w:bottom w:val="single" w:sz="8" w:space="0" w:color="auto"/>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20,4</w:t>
            </w:r>
          </w:p>
        </w:tc>
        <w:tc>
          <w:tcPr>
            <w:tcW w:w="940" w:type="dxa"/>
            <w:tcBorders>
              <w:bottom w:val="single" w:sz="8" w:space="0" w:color="auto"/>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20,4</w:t>
            </w:r>
          </w:p>
        </w:tc>
        <w:tc>
          <w:tcPr>
            <w:tcW w:w="0" w:type="dxa"/>
            <w:vAlign w:val="bottom"/>
          </w:tcPr>
          <w:p w:rsidR="0061228E" w:rsidRDefault="0061228E">
            <w:pPr>
              <w:rPr>
                <w:sz w:val="1"/>
                <w:szCs w:val="1"/>
              </w:rPr>
            </w:pPr>
          </w:p>
        </w:tc>
      </w:tr>
      <w:tr w:rsidR="0061228E">
        <w:trPr>
          <w:trHeight w:val="371"/>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Итого потребление воды населением  Фатежа</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187</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187</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187</w:t>
            </w:r>
          </w:p>
        </w:tc>
        <w:tc>
          <w:tcPr>
            <w:tcW w:w="0" w:type="dxa"/>
            <w:vAlign w:val="bottom"/>
          </w:tcPr>
          <w:p w:rsidR="0061228E" w:rsidRDefault="0061228E">
            <w:pPr>
              <w:rPr>
                <w:sz w:val="1"/>
                <w:szCs w:val="1"/>
              </w:rPr>
            </w:pPr>
          </w:p>
        </w:tc>
      </w:tr>
      <w:tr w:rsidR="0061228E">
        <w:trPr>
          <w:trHeight w:val="132"/>
        </w:trPr>
        <w:tc>
          <w:tcPr>
            <w:tcW w:w="6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200" w:type="dxa"/>
            <w:gridSpan w:val="2"/>
            <w:tcBorders>
              <w:bottom w:val="single" w:sz="8" w:space="0" w:color="auto"/>
              <w:right w:val="single" w:sz="8" w:space="0" w:color="auto"/>
            </w:tcBorders>
            <w:vAlign w:val="bottom"/>
          </w:tcPr>
          <w:p w:rsidR="0061228E" w:rsidRDefault="0061228E">
            <w:pPr>
              <w:rPr>
                <w:sz w:val="11"/>
                <w:szCs w:val="11"/>
              </w:rPr>
            </w:pPr>
          </w:p>
        </w:tc>
        <w:tc>
          <w:tcPr>
            <w:tcW w:w="128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1"/>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Итого объём реализации ХВС для Фатежа</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207,4</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207,4</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207,4</w:t>
            </w:r>
          </w:p>
        </w:tc>
        <w:tc>
          <w:tcPr>
            <w:tcW w:w="0" w:type="dxa"/>
            <w:vAlign w:val="bottom"/>
          </w:tcPr>
          <w:p w:rsidR="0061228E" w:rsidRDefault="0061228E">
            <w:pPr>
              <w:rPr>
                <w:sz w:val="1"/>
                <w:szCs w:val="1"/>
              </w:rPr>
            </w:pPr>
          </w:p>
        </w:tc>
      </w:tr>
      <w:tr w:rsidR="0061228E">
        <w:trPr>
          <w:trHeight w:val="36"/>
        </w:trPr>
        <w:tc>
          <w:tcPr>
            <w:tcW w:w="6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200" w:type="dxa"/>
            <w:gridSpan w:val="2"/>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9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24"/>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8</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Расход воды для скота и птицы, т.м3</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0,55</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0,55</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0,6</w:t>
            </w:r>
          </w:p>
        </w:tc>
        <w:tc>
          <w:tcPr>
            <w:tcW w:w="0" w:type="dxa"/>
            <w:vAlign w:val="bottom"/>
          </w:tcPr>
          <w:p w:rsidR="0061228E" w:rsidRDefault="0061228E">
            <w:pPr>
              <w:rPr>
                <w:sz w:val="1"/>
                <w:szCs w:val="1"/>
              </w:rPr>
            </w:pPr>
          </w:p>
        </w:tc>
      </w:tr>
      <w:tr w:rsidR="0061228E">
        <w:trPr>
          <w:trHeight w:val="86"/>
        </w:trPr>
        <w:tc>
          <w:tcPr>
            <w:tcW w:w="6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5200" w:type="dxa"/>
            <w:gridSpan w:val="2"/>
            <w:tcBorders>
              <w:bottom w:val="single" w:sz="8" w:space="0" w:color="auto"/>
              <w:right w:val="single" w:sz="8" w:space="0" w:color="auto"/>
            </w:tcBorders>
            <w:vAlign w:val="bottom"/>
          </w:tcPr>
          <w:p w:rsidR="0061228E" w:rsidRDefault="0061228E">
            <w:pPr>
              <w:rPr>
                <w:sz w:val="7"/>
                <w:szCs w:val="7"/>
              </w:rPr>
            </w:pPr>
          </w:p>
        </w:tc>
        <w:tc>
          <w:tcPr>
            <w:tcW w:w="12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21"/>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9</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Итого объём реализации ХВС с учётом полива</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207,95</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207,95</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208</w:t>
            </w:r>
          </w:p>
        </w:tc>
        <w:tc>
          <w:tcPr>
            <w:tcW w:w="0" w:type="dxa"/>
            <w:vAlign w:val="bottom"/>
          </w:tcPr>
          <w:p w:rsidR="0061228E" w:rsidRDefault="0061228E">
            <w:pPr>
              <w:rPr>
                <w:sz w:val="1"/>
                <w:szCs w:val="1"/>
              </w:rPr>
            </w:pPr>
          </w:p>
        </w:tc>
      </w:tr>
      <w:tr w:rsidR="0061228E">
        <w:trPr>
          <w:trHeight w:val="84"/>
        </w:trPr>
        <w:tc>
          <w:tcPr>
            <w:tcW w:w="6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5200" w:type="dxa"/>
            <w:gridSpan w:val="2"/>
            <w:tcBorders>
              <w:bottom w:val="single" w:sz="8" w:space="0" w:color="auto"/>
              <w:right w:val="single" w:sz="8" w:space="0" w:color="auto"/>
            </w:tcBorders>
            <w:vAlign w:val="bottom"/>
          </w:tcPr>
          <w:p w:rsidR="0061228E" w:rsidRDefault="0061228E">
            <w:pPr>
              <w:rPr>
                <w:sz w:val="7"/>
                <w:szCs w:val="7"/>
              </w:rPr>
            </w:pPr>
          </w:p>
        </w:tc>
        <w:tc>
          <w:tcPr>
            <w:tcW w:w="12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48"/>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w:t>
            </w:r>
          </w:p>
        </w:tc>
        <w:tc>
          <w:tcPr>
            <w:tcW w:w="5200" w:type="dxa"/>
            <w:gridSpan w:val="2"/>
            <w:tcBorders>
              <w:bottom w:val="single" w:sz="8" w:space="0" w:color="auto"/>
              <w:right w:val="single" w:sz="8" w:space="0" w:color="auto"/>
            </w:tcBorders>
            <w:vAlign w:val="bottom"/>
          </w:tcPr>
          <w:p w:rsidR="0061228E" w:rsidRDefault="002539ED">
            <w:pPr>
              <w:spacing w:line="244" w:lineRule="exact"/>
              <w:ind w:left="100"/>
              <w:rPr>
                <w:sz w:val="20"/>
                <w:szCs w:val="20"/>
              </w:rPr>
            </w:pPr>
            <w:r>
              <w:rPr>
                <w:rFonts w:eastAsia="Times New Roman"/>
              </w:rPr>
              <w:t>Итого объём добычи ХВС с учётом потерь</w:t>
            </w:r>
          </w:p>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9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288,6</w:t>
            </w:r>
          </w:p>
        </w:tc>
        <w:tc>
          <w:tcPr>
            <w:tcW w:w="0" w:type="dxa"/>
            <w:vAlign w:val="bottom"/>
          </w:tcPr>
          <w:p w:rsidR="0061228E" w:rsidRDefault="0061228E">
            <w:pPr>
              <w:rPr>
                <w:sz w:val="1"/>
                <w:szCs w:val="1"/>
              </w:rPr>
            </w:pPr>
          </w:p>
        </w:tc>
      </w:tr>
      <w:tr w:rsidR="0061228E">
        <w:trPr>
          <w:trHeight w:val="291"/>
        </w:trPr>
        <w:tc>
          <w:tcPr>
            <w:tcW w:w="68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3040" w:type="dxa"/>
            <w:tcBorders>
              <w:bottom w:val="single" w:sz="8" w:space="0" w:color="auto"/>
            </w:tcBorders>
            <w:vAlign w:val="bottom"/>
          </w:tcPr>
          <w:p w:rsidR="0061228E" w:rsidRDefault="0061228E">
            <w:pPr>
              <w:rPr>
                <w:sz w:val="24"/>
                <w:szCs w:val="24"/>
              </w:rPr>
            </w:pPr>
          </w:p>
        </w:tc>
        <w:tc>
          <w:tcPr>
            <w:tcW w:w="2160" w:type="dxa"/>
            <w:tcBorders>
              <w:bottom w:val="single" w:sz="8" w:space="0" w:color="auto"/>
              <w:right w:val="single" w:sz="8" w:space="0" w:color="auto"/>
            </w:tcBorders>
            <w:vAlign w:val="bottom"/>
          </w:tcPr>
          <w:p w:rsidR="0061228E" w:rsidRDefault="0061228E">
            <w:pPr>
              <w:rPr>
                <w:sz w:val="24"/>
                <w:szCs w:val="24"/>
              </w:rPr>
            </w:pPr>
          </w:p>
        </w:tc>
        <w:tc>
          <w:tcPr>
            <w:tcW w:w="1280" w:type="dxa"/>
            <w:tcBorders>
              <w:bottom w:val="single" w:sz="8" w:space="0" w:color="auto"/>
              <w:right w:val="single" w:sz="8" w:space="0" w:color="auto"/>
            </w:tcBorders>
            <w:vAlign w:val="bottom"/>
          </w:tcPr>
          <w:p w:rsidR="0061228E" w:rsidRDefault="0061228E">
            <w:pPr>
              <w:rPr>
                <w:sz w:val="24"/>
                <w:szCs w:val="24"/>
              </w:rPr>
            </w:pPr>
          </w:p>
        </w:tc>
        <w:tc>
          <w:tcPr>
            <w:tcW w:w="820" w:type="dxa"/>
            <w:tcBorders>
              <w:bottom w:val="single" w:sz="8" w:space="0" w:color="auto"/>
              <w:right w:val="single" w:sz="8" w:space="0" w:color="auto"/>
            </w:tcBorders>
            <w:vAlign w:val="bottom"/>
          </w:tcPr>
          <w:p w:rsidR="0061228E" w:rsidRDefault="0061228E">
            <w:pPr>
              <w:rPr>
                <w:sz w:val="24"/>
                <w:szCs w:val="24"/>
              </w:rPr>
            </w:pPr>
          </w:p>
        </w:tc>
        <w:tc>
          <w:tcPr>
            <w:tcW w:w="92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bl>
    <w:p w:rsidR="0061228E" w:rsidRDefault="0061228E">
      <w:pPr>
        <w:spacing w:line="276" w:lineRule="exact"/>
        <w:rPr>
          <w:sz w:val="20"/>
          <w:szCs w:val="20"/>
        </w:rPr>
      </w:pPr>
    </w:p>
    <w:p w:rsidR="0061228E" w:rsidRDefault="002539ED">
      <w:pPr>
        <w:ind w:left="20"/>
        <w:rPr>
          <w:sz w:val="20"/>
          <w:szCs w:val="20"/>
        </w:rPr>
      </w:pPr>
      <w:r>
        <w:rPr>
          <w:rFonts w:eastAsia="Times New Roman"/>
          <w:b/>
          <w:bCs/>
          <w:sz w:val="24"/>
          <w:szCs w:val="24"/>
        </w:rPr>
        <w:t>3.11. Расчет требуемой мощности водозаборных и очистных сооружений исходя из данных</w:t>
      </w:r>
    </w:p>
    <w:p w:rsidR="0061228E" w:rsidRDefault="0061228E">
      <w:pPr>
        <w:spacing w:line="12" w:lineRule="exact"/>
        <w:rPr>
          <w:sz w:val="20"/>
          <w:szCs w:val="20"/>
        </w:rPr>
      </w:pPr>
    </w:p>
    <w:p w:rsidR="0061228E" w:rsidRDefault="002539ED">
      <w:pPr>
        <w:numPr>
          <w:ilvl w:val="0"/>
          <w:numId w:val="52"/>
        </w:numPr>
        <w:tabs>
          <w:tab w:val="left" w:pos="200"/>
        </w:tabs>
        <w:spacing w:line="234" w:lineRule="auto"/>
        <w:ind w:left="20" w:right="120" w:hanging="7"/>
        <w:rPr>
          <w:rFonts w:eastAsia="Times New Roman"/>
          <w:b/>
          <w:bCs/>
          <w:sz w:val="24"/>
          <w:szCs w:val="24"/>
        </w:rPr>
      </w:pPr>
      <w:r>
        <w:rPr>
          <w:rFonts w:eastAsia="Times New Roman"/>
          <w:b/>
          <w:bCs/>
          <w:sz w:val="24"/>
          <w:szCs w:val="24"/>
        </w:rPr>
        <w:t>перспективном потреблении питьевой воды и величины потерь питьевой, технической воды при ее транспортировке</w:t>
      </w:r>
    </w:p>
    <w:p w:rsidR="0061228E" w:rsidRDefault="0061228E">
      <w:pPr>
        <w:spacing w:line="295" w:lineRule="exact"/>
        <w:rPr>
          <w:sz w:val="20"/>
          <w:szCs w:val="20"/>
        </w:rPr>
      </w:pPr>
    </w:p>
    <w:p w:rsidR="0061228E" w:rsidRDefault="002539ED">
      <w:pPr>
        <w:spacing w:line="236" w:lineRule="auto"/>
        <w:ind w:left="20" w:right="940"/>
        <w:rPr>
          <w:sz w:val="20"/>
          <w:szCs w:val="20"/>
        </w:rPr>
      </w:pPr>
      <w:r>
        <w:rPr>
          <w:rFonts w:eastAsia="Times New Roman"/>
          <w:b/>
          <w:bCs/>
          <w:sz w:val="24"/>
          <w:szCs w:val="24"/>
        </w:rPr>
        <w:t>Т</w:t>
      </w:r>
      <w:r>
        <w:rPr>
          <w:rFonts w:eastAsia="Times New Roman"/>
          <w:sz w:val="24"/>
          <w:szCs w:val="24"/>
        </w:rPr>
        <w:t>ребуемая мощность водозаборных и очистных сооружений исходя из данных о</w:t>
      </w:r>
      <w:r>
        <w:rPr>
          <w:rFonts w:eastAsia="Times New Roman"/>
          <w:b/>
          <w:bCs/>
          <w:sz w:val="24"/>
          <w:szCs w:val="24"/>
        </w:rPr>
        <w:t xml:space="preserve"> </w:t>
      </w:r>
      <w:r>
        <w:rPr>
          <w:rFonts w:eastAsia="Times New Roman"/>
          <w:sz w:val="24"/>
          <w:szCs w:val="24"/>
        </w:rPr>
        <w:t>перспективном потреблении питьевой, технической воды и величины потерь питьевой, технической воды при ее транспортировке представлена в таблице 3.25.</w:t>
      </w:r>
    </w:p>
    <w:p w:rsidR="0061228E" w:rsidRDefault="0061228E">
      <w:pPr>
        <w:spacing w:line="277" w:lineRule="exact"/>
        <w:rPr>
          <w:sz w:val="20"/>
          <w:szCs w:val="20"/>
        </w:rPr>
      </w:pPr>
    </w:p>
    <w:p w:rsidR="0061228E" w:rsidRDefault="002539ED">
      <w:pPr>
        <w:ind w:left="20"/>
        <w:rPr>
          <w:sz w:val="20"/>
          <w:szCs w:val="20"/>
        </w:rPr>
      </w:pPr>
      <w:r>
        <w:rPr>
          <w:rFonts w:eastAsia="Times New Roman"/>
          <w:b/>
          <w:bCs/>
        </w:rPr>
        <w:t>Таблица 3.25. Расчет требуемой мощности водозаборных сооружений</w:t>
      </w:r>
    </w:p>
    <w:tbl>
      <w:tblPr>
        <w:tblW w:w="0" w:type="auto"/>
        <w:tblInd w:w="10" w:type="dxa"/>
        <w:tblLayout w:type="fixed"/>
        <w:tblCellMar>
          <w:left w:w="0" w:type="dxa"/>
          <w:right w:w="0" w:type="dxa"/>
        </w:tblCellMar>
        <w:tblLook w:val="04A0" w:firstRow="1" w:lastRow="0" w:firstColumn="1" w:lastColumn="0" w:noHBand="0" w:noVBand="1"/>
      </w:tblPr>
      <w:tblGrid>
        <w:gridCol w:w="740"/>
        <w:gridCol w:w="5040"/>
        <w:gridCol w:w="1220"/>
        <w:gridCol w:w="860"/>
        <w:gridCol w:w="860"/>
        <w:gridCol w:w="1220"/>
        <w:gridCol w:w="30"/>
      </w:tblGrid>
      <w:tr w:rsidR="0061228E">
        <w:trPr>
          <w:trHeight w:val="258"/>
        </w:trPr>
        <w:tc>
          <w:tcPr>
            <w:tcW w:w="74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50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12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860" w:type="dxa"/>
            <w:vMerge w:val="restart"/>
            <w:tcBorders>
              <w:top w:val="single" w:sz="8" w:space="0" w:color="auto"/>
              <w:right w:val="single" w:sz="8" w:space="0" w:color="auto"/>
            </w:tcBorders>
            <w:vAlign w:val="bottom"/>
          </w:tcPr>
          <w:p w:rsidR="0061228E" w:rsidRDefault="002539ED" w:rsidP="00071FDC">
            <w:pPr>
              <w:ind w:left="180"/>
              <w:rPr>
                <w:sz w:val="20"/>
                <w:szCs w:val="20"/>
              </w:rPr>
            </w:pPr>
            <w:r>
              <w:rPr>
                <w:rFonts w:eastAsia="Times New Roman"/>
              </w:rPr>
              <w:t>20</w:t>
            </w:r>
            <w:r w:rsidR="00DE006F">
              <w:rPr>
                <w:rFonts w:eastAsia="Times New Roman"/>
              </w:rPr>
              <w:t>2</w:t>
            </w:r>
            <w:r w:rsidR="00071FDC">
              <w:rPr>
                <w:rFonts w:eastAsia="Times New Roman"/>
              </w:rPr>
              <w:t>1</w:t>
            </w:r>
          </w:p>
        </w:tc>
        <w:tc>
          <w:tcPr>
            <w:tcW w:w="860" w:type="dxa"/>
            <w:vMerge w:val="restart"/>
            <w:tcBorders>
              <w:top w:val="single" w:sz="8" w:space="0" w:color="auto"/>
              <w:right w:val="single" w:sz="8" w:space="0" w:color="auto"/>
            </w:tcBorders>
            <w:vAlign w:val="bottom"/>
          </w:tcPr>
          <w:p w:rsidR="0061228E" w:rsidRDefault="002539ED" w:rsidP="00071FDC">
            <w:pPr>
              <w:ind w:left="160"/>
              <w:rPr>
                <w:sz w:val="20"/>
                <w:szCs w:val="20"/>
              </w:rPr>
            </w:pPr>
            <w:r>
              <w:rPr>
                <w:rFonts w:eastAsia="Times New Roman"/>
              </w:rPr>
              <w:t>202</w:t>
            </w:r>
            <w:r w:rsidR="00071FDC">
              <w:rPr>
                <w:rFonts w:eastAsia="Times New Roman"/>
              </w:rPr>
              <w:t>2</w:t>
            </w:r>
          </w:p>
        </w:tc>
        <w:tc>
          <w:tcPr>
            <w:tcW w:w="1220" w:type="dxa"/>
            <w:vMerge w:val="restart"/>
            <w:tcBorders>
              <w:top w:val="single" w:sz="8" w:space="0" w:color="auto"/>
              <w:right w:val="single" w:sz="8" w:space="0" w:color="auto"/>
            </w:tcBorders>
            <w:vAlign w:val="bottom"/>
          </w:tcPr>
          <w:p w:rsidR="0061228E" w:rsidRDefault="002539ED" w:rsidP="00071FDC">
            <w:pPr>
              <w:ind w:left="100"/>
              <w:rPr>
                <w:sz w:val="20"/>
                <w:szCs w:val="20"/>
              </w:rPr>
            </w:pPr>
            <w:r>
              <w:rPr>
                <w:rFonts w:eastAsia="Times New Roman"/>
              </w:rPr>
              <w:t>202</w:t>
            </w:r>
            <w:r w:rsidR="00071FDC">
              <w:rPr>
                <w:rFonts w:eastAsia="Times New Roman"/>
              </w:rPr>
              <w:t>3</w:t>
            </w:r>
            <w:r>
              <w:rPr>
                <w:rFonts w:eastAsia="Times New Roman"/>
              </w:rPr>
              <w:t>-202</w:t>
            </w:r>
            <w:r w:rsidR="00071FDC">
              <w:rPr>
                <w:rFonts w:eastAsia="Times New Roman"/>
              </w:rPr>
              <w:t>7</w:t>
            </w:r>
          </w:p>
        </w:tc>
        <w:tc>
          <w:tcPr>
            <w:tcW w:w="0" w:type="dxa"/>
            <w:vAlign w:val="bottom"/>
          </w:tcPr>
          <w:p w:rsidR="0061228E" w:rsidRDefault="0061228E">
            <w:pPr>
              <w:rPr>
                <w:sz w:val="1"/>
                <w:szCs w:val="1"/>
              </w:rPr>
            </w:pPr>
          </w:p>
        </w:tc>
      </w:tr>
      <w:tr w:rsidR="0061228E">
        <w:trPr>
          <w:trHeight w:val="127"/>
        </w:trPr>
        <w:tc>
          <w:tcPr>
            <w:tcW w:w="7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5040" w:type="dxa"/>
            <w:vMerge/>
            <w:tcBorders>
              <w:right w:val="single" w:sz="8" w:space="0" w:color="auto"/>
            </w:tcBorders>
            <w:vAlign w:val="bottom"/>
          </w:tcPr>
          <w:p w:rsidR="0061228E" w:rsidRDefault="0061228E">
            <w:pPr>
              <w:rPr>
                <w:sz w:val="11"/>
                <w:szCs w:val="11"/>
              </w:rPr>
            </w:pPr>
          </w:p>
        </w:tc>
        <w:tc>
          <w:tcPr>
            <w:tcW w:w="1220" w:type="dxa"/>
            <w:vMerge w:val="restart"/>
            <w:tcBorders>
              <w:right w:val="single" w:sz="8" w:space="0" w:color="auto"/>
            </w:tcBorders>
            <w:vAlign w:val="bottom"/>
          </w:tcPr>
          <w:p w:rsidR="0061228E" w:rsidRDefault="002539ED">
            <w:pPr>
              <w:jc w:val="center"/>
              <w:rPr>
                <w:sz w:val="20"/>
                <w:szCs w:val="20"/>
              </w:rPr>
            </w:pPr>
            <w:r>
              <w:rPr>
                <w:rFonts w:eastAsia="Times New Roman"/>
                <w:w w:val="99"/>
              </w:rPr>
              <w:t>измерения</w:t>
            </w: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2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3"/>
        </w:trPr>
        <w:tc>
          <w:tcPr>
            <w:tcW w:w="74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040" w:type="dxa"/>
            <w:tcBorders>
              <w:bottom w:val="single" w:sz="8" w:space="0" w:color="auto"/>
              <w:right w:val="single" w:sz="8" w:space="0" w:color="auto"/>
            </w:tcBorders>
            <w:vAlign w:val="bottom"/>
          </w:tcPr>
          <w:p w:rsidR="0061228E" w:rsidRDefault="0061228E">
            <w:pPr>
              <w:rPr>
                <w:sz w:val="11"/>
                <w:szCs w:val="11"/>
              </w:rPr>
            </w:pPr>
          </w:p>
        </w:tc>
        <w:tc>
          <w:tcPr>
            <w:tcW w:w="1220" w:type="dxa"/>
            <w:vMerge/>
            <w:tcBorders>
              <w:bottom w:val="single" w:sz="8" w:space="0" w:color="auto"/>
              <w:right w:val="single" w:sz="8" w:space="0" w:color="auto"/>
            </w:tcBorders>
            <w:vAlign w:val="bottom"/>
          </w:tcPr>
          <w:p w:rsidR="0061228E" w:rsidRDefault="0061228E">
            <w:pPr>
              <w:rPr>
                <w:sz w:val="11"/>
                <w:szCs w:val="11"/>
              </w:rPr>
            </w:pPr>
          </w:p>
        </w:tc>
        <w:tc>
          <w:tcPr>
            <w:tcW w:w="860" w:type="dxa"/>
            <w:tcBorders>
              <w:bottom w:val="single" w:sz="8" w:space="0" w:color="auto"/>
              <w:right w:val="single" w:sz="8" w:space="0" w:color="auto"/>
            </w:tcBorders>
            <w:vAlign w:val="bottom"/>
          </w:tcPr>
          <w:p w:rsidR="0061228E" w:rsidRDefault="0061228E">
            <w:pPr>
              <w:rPr>
                <w:sz w:val="11"/>
                <w:szCs w:val="11"/>
              </w:rPr>
            </w:pPr>
          </w:p>
        </w:tc>
        <w:tc>
          <w:tcPr>
            <w:tcW w:w="860" w:type="dxa"/>
            <w:tcBorders>
              <w:bottom w:val="single" w:sz="8" w:space="0" w:color="auto"/>
              <w:right w:val="single" w:sz="8" w:space="0" w:color="auto"/>
            </w:tcBorders>
            <w:vAlign w:val="bottom"/>
          </w:tcPr>
          <w:p w:rsidR="0061228E" w:rsidRDefault="0061228E">
            <w:pPr>
              <w:rPr>
                <w:sz w:val="11"/>
                <w:szCs w:val="11"/>
              </w:rPr>
            </w:pPr>
          </w:p>
        </w:tc>
        <w:tc>
          <w:tcPr>
            <w:tcW w:w="12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22"/>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5040" w:type="dxa"/>
            <w:tcBorders>
              <w:right w:val="single" w:sz="8" w:space="0" w:color="auto"/>
            </w:tcBorders>
            <w:vAlign w:val="bottom"/>
          </w:tcPr>
          <w:p w:rsidR="0061228E" w:rsidRDefault="002539ED">
            <w:pPr>
              <w:jc w:val="center"/>
              <w:rPr>
                <w:sz w:val="20"/>
                <w:szCs w:val="20"/>
              </w:rPr>
            </w:pPr>
            <w:r>
              <w:rPr>
                <w:rFonts w:eastAsia="Times New Roman"/>
              </w:rPr>
              <w:t>Годовой объем подьема воды, т.м3</w:t>
            </w:r>
          </w:p>
        </w:tc>
        <w:tc>
          <w:tcPr>
            <w:tcW w:w="1220" w:type="dxa"/>
            <w:tcBorders>
              <w:right w:val="single" w:sz="8" w:space="0" w:color="auto"/>
            </w:tcBorders>
            <w:vAlign w:val="bottom"/>
          </w:tcPr>
          <w:p w:rsidR="0061228E" w:rsidRDefault="002539ED">
            <w:pPr>
              <w:jc w:val="center"/>
              <w:rPr>
                <w:sz w:val="20"/>
                <w:szCs w:val="20"/>
              </w:rPr>
            </w:pPr>
            <w:r>
              <w:rPr>
                <w:rFonts w:eastAsia="Times New Roman"/>
              </w:rPr>
              <w:t>т. м3.</w:t>
            </w:r>
          </w:p>
        </w:tc>
        <w:tc>
          <w:tcPr>
            <w:tcW w:w="860" w:type="dxa"/>
            <w:tcBorders>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860" w:type="dxa"/>
            <w:tcBorders>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1220" w:type="dxa"/>
            <w:tcBorders>
              <w:right w:val="single" w:sz="8" w:space="0" w:color="auto"/>
            </w:tcBorders>
            <w:vAlign w:val="bottom"/>
          </w:tcPr>
          <w:p w:rsidR="0061228E" w:rsidRDefault="002539ED">
            <w:pPr>
              <w:ind w:left="40"/>
              <w:rPr>
                <w:sz w:val="20"/>
                <w:szCs w:val="20"/>
              </w:rPr>
            </w:pPr>
            <w:r>
              <w:rPr>
                <w:rFonts w:eastAsia="Times New Roman"/>
                <w:sz w:val="20"/>
                <w:szCs w:val="20"/>
              </w:rPr>
              <w:t>288,6</w:t>
            </w:r>
          </w:p>
        </w:tc>
        <w:tc>
          <w:tcPr>
            <w:tcW w:w="0" w:type="dxa"/>
            <w:vAlign w:val="bottom"/>
          </w:tcPr>
          <w:p w:rsidR="0061228E" w:rsidRDefault="0061228E">
            <w:pPr>
              <w:rPr>
                <w:sz w:val="1"/>
                <w:szCs w:val="1"/>
              </w:rPr>
            </w:pPr>
          </w:p>
        </w:tc>
      </w:tr>
      <w:tr w:rsidR="0061228E">
        <w:trPr>
          <w:trHeight w:val="74"/>
        </w:trPr>
        <w:tc>
          <w:tcPr>
            <w:tcW w:w="7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04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35"/>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Среднесуточный расход</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790,5</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790,5</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790,7</w:t>
            </w:r>
          </w:p>
        </w:tc>
        <w:tc>
          <w:tcPr>
            <w:tcW w:w="0" w:type="dxa"/>
            <w:vAlign w:val="bottom"/>
          </w:tcPr>
          <w:p w:rsidR="0061228E" w:rsidRDefault="0061228E">
            <w:pPr>
              <w:rPr>
                <w:sz w:val="1"/>
                <w:szCs w:val="1"/>
              </w:rPr>
            </w:pPr>
          </w:p>
        </w:tc>
      </w:tr>
      <w:tr w:rsidR="0061228E">
        <w:trPr>
          <w:trHeight w:val="324"/>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5040" w:type="dxa"/>
            <w:tcBorders>
              <w:right w:val="single" w:sz="8" w:space="0" w:color="auto"/>
            </w:tcBorders>
            <w:vAlign w:val="bottom"/>
          </w:tcPr>
          <w:p w:rsidR="0061228E" w:rsidRDefault="002539ED">
            <w:pPr>
              <w:jc w:val="center"/>
              <w:rPr>
                <w:sz w:val="20"/>
                <w:szCs w:val="20"/>
              </w:rPr>
            </w:pPr>
            <w:r>
              <w:rPr>
                <w:rFonts w:eastAsia="Times New Roman"/>
                <w:w w:val="99"/>
              </w:rPr>
              <w:t>Коэффициент суточной неравномерности</w:t>
            </w:r>
          </w:p>
        </w:tc>
        <w:tc>
          <w:tcPr>
            <w:tcW w:w="12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2539ED">
            <w:pPr>
              <w:ind w:left="80"/>
              <w:rPr>
                <w:sz w:val="20"/>
                <w:szCs w:val="20"/>
              </w:rPr>
            </w:pPr>
            <w:r>
              <w:rPr>
                <w:rFonts w:eastAsia="Times New Roman"/>
              </w:rPr>
              <w:t>1,2</w:t>
            </w:r>
          </w:p>
        </w:tc>
        <w:tc>
          <w:tcPr>
            <w:tcW w:w="860" w:type="dxa"/>
            <w:tcBorders>
              <w:right w:val="single" w:sz="8" w:space="0" w:color="auto"/>
            </w:tcBorders>
            <w:vAlign w:val="bottom"/>
          </w:tcPr>
          <w:p w:rsidR="0061228E" w:rsidRDefault="002539ED">
            <w:pPr>
              <w:ind w:left="80"/>
              <w:rPr>
                <w:sz w:val="20"/>
                <w:szCs w:val="20"/>
              </w:rPr>
            </w:pPr>
            <w:r>
              <w:rPr>
                <w:rFonts w:eastAsia="Times New Roman"/>
              </w:rPr>
              <w:t>1,2</w:t>
            </w:r>
          </w:p>
        </w:tc>
        <w:tc>
          <w:tcPr>
            <w:tcW w:w="1220" w:type="dxa"/>
            <w:tcBorders>
              <w:right w:val="single" w:sz="8" w:space="0" w:color="auto"/>
            </w:tcBorders>
            <w:vAlign w:val="bottom"/>
          </w:tcPr>
          <w:p w:rsidR="0061228E" w:rsidRDefault="002539ED">
            <w:pPr>
              <w:ind w:left="40"/>
              <w:rPr>
                <w:sz w:val="20"/>
                <w:szCs w:val="20"/>
              </w:rPr>
            </w:pPr>
            <w:r>
              <w:rPr>
                <w:rFonts w:eastAsia="Times New Roman"/>
              </w:rPr>
              <w:t>1,2</w:t>
            </w:r>
          </w:p>
        </w:tc>
        <w:tc>
          <w:tcPr>
            <w:tcW w:w="0" w:type="dxa"/>
            <w:vAlign w:val="bottom"/>
          </w:tcPr>
          <w:p w:rsidR="0061228E" w:rsidRDefault="0061228E">
            <w:pPr>
              <w:rPr>
                <w:sz w:val="1"/>
                <w:szCs w:val="1"/>
              </w:rPr>
            </w:pPr>
          </w:p>
        </w:tc>
      </w:tr>
      <w:tr w:rsidR="0061228E">
        <w:trPr>
          <w:trHeight w:val="76"/>
        </w:trPr>
        <w:tc>
          <w:tcPr>
            <w:tcW w:w="7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04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54"/>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Максимальный суточный расход</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948,7</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948,7</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948,8</w:t>
            </w:r>
          </w:p>
        </w:tc>
        <w:tc>
          <w:tcPr>
            <w:tcW w:w="0" w:type="dxa"/>
            <w:vAlign w:val="bottom"/>
          </w:tcPr>
          <w:p w:rsidR="0061228E" w:rsidRDefault="0061228E">
            <w:pPr>
              <w:rPr>
                <w:sz w:val="1"/>
                <w:szCs w:val="1"/>
              </w:rPr>
            </w:pPr>
          </w:p>
        </w:tc>
      </w:tr>
      <w:tr w:rsidR="0061228E">
        <w:trPr>
          <w:trHeight w:val="419"/>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Средний часовой расход</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12,0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12,0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12,0</w:t>
            </w:r>
          </w:p>
        </w:tc>
        <w:tc>
          <w:tcPr>
            <w:tcW w:w="0" w:type="dxa"/>
            <w:vAlign w:val="bottom"/>
          </w:tcPr>
          <w:p w:rsidR="0061228E" w:rsidRDefault="0061228E">
            <w:pPr>
              <w:rPr>
                <w:sz w:val="1"/>
                <w:szCs w:val="1"/>
              </w:rPr>
            </w:pPr>
          </w:p>
        </w:tc>
      </w:tr>
      <w:tr w:rsidR="0061228E">
        <w:trPr>
          <w:trHeight w:val="296"/>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6</w:t>
            </w:r>
          </w:p>
        </w:tc>
        <w:tc>
          <w:tcPr>
            <w:tcW w:w="5040" w:type="dxa"/>
            <w:tcBorders>
              <w:right w:val="single" w:sz="8" w:space="0" w:color="auto"/>
            </w:tcBorders>
            <w:vAlign w:val="bottom"/>
          </w:tcPr>
          <w:p w:rsidR="0061228E" w:rsidRDefault="002539ED">
            <w:pPr>
              <w:jc w:val="center"/>
              <w:rPr>
                <w:sz w:val="20"/>
                <w:szCs w:val="20"/>
              </w:rPr>
            </w:pPr>
            <w:r>
              <w:rPr>
                <w:rFonts w:eastAsia="Times New Roman"/>
              </w:rPr>
              <w:t>Коэффициент часовой неравномерности</w:t>
            </w:r>
          </w:p>
        </w:tc>
        <w:tc>
          <w:tcPr>
            <w:tcW w:w="12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2539ED">
            <w:pPr>
              <w:ind w:left="80"/>
              <w:rPr>
                <w:sz w:val="20"/>
                <w:szCs w:val="20"/>
              </w:rPr>
            </w:pPr>
            <w:r>
              <w:rPr>
                <w:rFonts w:eastAsia="Times New Roman"/>
              </w:rPr>
              <w:t>1,68</w:t>
            </w:r>
          </w:p>
        </w:tc>
        <w:tc>
          <w:tcPr>
            <w:tcW w:w="860" w:type="dxa"/>
            <w:tcBorders>
              <w:right w:val="single" w:sz="8" w:space="0" w:color="auto"/>
            </w:tcBorders>
            <w:vAlign w:val="bottom"/>
          </w:tcPr>
          <w:p w:rsidR="0061228E" w:rsidRDefault="002539ED">
            <w:pPr>
              <w:ind w:left="80"/>
              <w:rPr>
                <w:sz w:val="20"/>
                <w:szCs w:val="20"/>
              </w:rPr>
            </w:pPr>
            <w:r>
              <w:rPr>
                <w:rFonts w:eastAsia="Times New Roman"/>
              </w:rPr>
              <w:t>1,68</w:t>
            </w:r>
          </w:p>
        </w:tc>
        <w:tc>
          <w:tcPr>
            <w:tcW w:w="1220" w:type="dxa"/>
            <w:tcBorders>
              <w:right w:val="single" w:sz="8" w:space="0" w:color="auto"/>
            </w:tcBorders>
            <w:vAlign w:val="bottom"/>
          </w:tcPr>
          <w:p w:rsidR="0061228E" w:rsidRDefault="002539ED">
            <w:pPr>
              <w:ind w:left="40"/>
              <w:rPr>
                <w:sz w:val="20"/>
                <w:szCs w:val="20"/>
              </w:rPr>
            </w:pPr>
            <w:r>
              <w:rPr>
                <w:rFonts w:eastAsia="Times New Roman"/>
              </w:rPr>
              <w:t>1,68</w:t>
            </w:r>
          </w:p>
        </w:tc>
        <w:tc>
          <w:tcPr>
            <w:tcW w:w="0" w:type="dxa"/>
            <w:vAlign w:val="bottom"/>
          </w:tcPr>
          <w:p w:rsidR="0061228E" w:rsidRDefault="0061228E">
            <w:pPr>
              <w:rPr>
                <w:sz w:val="1"/>
                <w:szCs w:val="1"/>
              </w:rPr>
            </w:pPr>
          </w:p>
        </w:tc>
      </w:tr>
      <w:tr w:rsidR="0061228E">
        <w:trPr>
          <w:trHeight w:val="48"/>
        </w:trPr>
        <w:tc>
          <w:tcPr>
            <w:tcW w:w="7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5040" w:type="dxa"/>
            <w:tcBorders>
              <w:bottom w:val="single" w:sz="8" w:space="0" w:color="auto"/>
              <w:right w:val="single" w:sz="8" w:space="0" w:color="auto"/>
            </w:tcBorders>
            <w:vAlign w:val="bottom"/>
          </w:tcPr>
          <w:p w:rsidR="0061228E" w:rsidRDefault="0061228E">
            <w:pPr>
              <w:rPr>
                <w:sz w:val="4"/>
                <w:szCs w:val="4"/>
              </w:rPr>
            </w:pPr>
          </w:p>
        </w:tc>
        <w:tc>
          <w:tcPr>
            <w:tcW w:w="12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12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435"/>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7</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Требуемая мощность водозаборных сооружений</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20,20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20,20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20,20</w:t>
            </w:r>
          </w:p>
        </w:tc>
        <w:tc>
          <w:tcPr>
            <w:tcW w:w="0" w:type="dxa"/>
            <w:vAlign w:val="bottom"/>
          </w:tcPr>
          <w:p w:rsidR="0061228E" w:rsidRDefault="0061228E">
            <w:pPr>
              <w:rPr>
                <w:sz w:val="1"/>
                <w:szCs w:val="1"/>
              </w:rPr>
            </w:pPr>
          </w:p>
        </w:tc>
      </w:tr>
      <w:tr w:rsidR="0061228E">
        <w:trPr>
          <w:trHeight w:val="290"/>
        </w:trPr>
        <w:tc>
          <w:tcPr>
            <w:tcW w:w="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8</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Установленная мощность водозаборов</w:t>
            </w:r>
          </w:p>
        </w:tc>
        <w:tc>
          <w:tcPr>
            <w:tcW w:w="1220" w:type="dxa"/>
            <w:tcBorders>
              <w:bottom w:val="single" w:sz="8" w:space="0" w:color="auto"/>
              <w:right w:val="single" w:sz="8" w:space="0" w:color="auto"/>
            </w:tcBorders>
            <w:vAlign w:val="bottom"/>
          </w:tcPr>
          <w:p w:rsidR="0061228E" w:rsidRDefault="002539ED">
            <w:pPr>
              <w:spacing w:line="290"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100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100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100</w:t>
            </w:r>
          </w:p>
        </w:tc>
        <w:tc>
          <w:tcPr>
            <w:tcW w:w="0" w:type="dxa"/>
            <w:vAlign w:val="bottom"/>
          </w:tcPr>
          <w:p w:rsidR="0061228E" w:rsidRDefault="0061228E">
            <w:pPr>
              <w:rPr>
                <w:sz w:val="1"/>
                <w:szCs w:val="1"/>
              </w:rPr>
            </w:pPr>
          </w:p>
        </w:tc>
      </w:tr>
      <w:tr w:rsidR="0061228E">
        <w:trPr>
          <w:trHeight w:val="350"/>
        </w:trPr>
        <w:tc>
          <w:tcPr>
            <w:tcW w:w="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9</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Резерв мощности</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80,00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80,00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80,00</w:t>
            </w: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left="20" w:right="1440"/>
        <w:rPr>
          <w:sz w:val="20"/>
          <w:szCs w:val="20"/>
        </w:rPr>
      </w:pPr>
      <w:r>
        <w:rPr>
          <w:rFonts w:eastAsia="Times New Roman"/>
          <w:b/>
          <w:bCs/>
          <w:sz w:val="24"/>
          <w:szCs w:val="24"/>
        </w:rPr>
        <w:t>3.12. Наименование организации, которая наделена статусом гарантирующей организации</w:t>
      </w:r>
    </w:p>
    <w:p w:rsidR="0061228E" w:rsidRDefault="0061228E">
      <w:pPr>
        <w:spacing w:line="200" w:lineRule="exact"/>
        <w:rPr>
          <w:sz w:val="20"/>
          <w:szCs w:val="20"/>
        </w:rPr>
      </w:pPr>
    </w:p>
    <w:p w:rsidR="0061228E" w:rsidRDefault="0061228E">
      <w:pPr>
        <w:spacing w:line="387" w:lineRule="exact"/>
        <w:rPr>
          <w:sz w:val="20"/>
          <w:szCs w:val="20"/>
        </w:rPr>
      </w:pPr>
    </w:p>
    <w:p w:rsidR="0061228E" w:rsidRDefault="002539ED">
      <w:pPr>
        <w:ind w:left="9700"/>
        <w:rPr>
          <w:sz w:val="20"/>
          <w:szCs w:val="20"/>
        </w:rPr>
      </w:pPr>
      <w:r>
        <w:rPr>
          <w:rFonts w:eastAsia="Times New Roman"/>
          <w:sz w:val="24"/>
          <w:szCs w:val="24"/>
        </w:rPr>
        <w:t>52</w:t>
      </w:r>
    </w:p>
    <w:p w:rsidR="0061228E" w:rsidRDefault="002539ED">
      <w:pPr>
        <w:spacing w:line="20" w:lineRule="exact"/>
        <w:rPr>
          <w:sz w:val="20"/>
          <w:szCs w:val="20"/>
        </w:rPr>
      </w:pPr>
      <w:r>
        <w:rPr>
          <w:noProof/>
          <w:sz w:val="20"/>
          <w:szCs w:val="20"/>
        </w:rPr>
        <w:drawing>
          <wp:anchor distT="0" distB="0" distL="114300" distR="114300" simplePos="0" relativeHeight="25167257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360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7462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564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firstLine="180"/>
        <w:jc w:val="both"/>
        <w:rPr>
          <w:sz w:val="20"/>
          <w:szCs w:val="20"/>
        </w:rPr>
      </w:pPr>
      <w:r>
        <w:rPr>
          <w:rFonts w:eastAsia="Times New Roman"/>
          <w:sz w:val="24"/>
          <w:szCs w:val="24"/>
        </w:rPr>
        <w:t xml:space="preserve">МУП </w:t>
      </w:r>
      <w:r w:rsidR="00481F85">
        <w:rPr>
          <w:rFonts w:eastAsia="Times New Roman"/>
          <w:sz w:val="24"/>
          <w:szCs w:val="24"/>
        </w:rPr>
        <w:t>КХ «Фатеж»</w:t>
      </w:r>
      <w:r>
        <w:rPr>
          <w:rFonts w:eastAsia="Times New Roman"/>
          <w:sz w:val="24"/>
          <w:szCs w:val="24"/>
        </w:rPr>
        <w:t xml:space="preserve"> осуществляет водоснабжение соответствующих предприятий и организаций, а также жилых домов г</w:t>
      </w:r>
      <w:proofErr w:type="gramStart"/>
      <w:r>
        <w:rPr>
          <w:rFonts w:eastAsia="Times New Roman"/>
          <w:sz w:val="24"/>
          <w:szCs w:val="24"/>
        </w:rPr>
        <w:t>.Ф</w:t>
      </w:r>
      <w:proofErr w:type="gramEnd"/>
      <w:r>
        <w:rPr>
          <w:rFonts w:eastAsia="Times New Roman"/>
          <w:sz w:val="24"/>
          <w:szCs w:val="24"/>
        </w:rPr>
        <w:t>атежа. Объем реализации питьевой воды потребителей, расположенных в зоне МО, составляет около 100% от общего потребления.</w:t>
      </w:r>
    </w:p>
    <w:p w:rsidR="0061228E" w:rsidRDefault="002539ED">
      <w:pPr>
        <w:tabs>
          <w:tab w:val="left" w:pos="2080"/>
          <w:tab w:val="left" w:pos="6900"/>
          <w:tab w:val="left" w:pos="9340"/>
        </w:tabs>
        <w:ind w:left="240"/>
        <w:rPr>
          <w:sz w:val="20"/>
          <w:szCs w:val="20"/>
        </w:rPr>
      </w:pPr>
      <w:r>
        <w:rPr>
          <w:rFonts w:eastAsia="Times New Roman"/>
          <w:sz w:val="24"/>
          <w:szCs w:val="24"/>
        </w:rPr>
        <w:t>Водопроводные</w:t>
      </w:r>
      <w:r>
        <w:rPr>
          <w:rFonts w:eastAsia="Times New Roman"/>
          <w:sz w:val="24"/>
          <w:szCs w:val="24"/>
        </w:rPr>
        <w:tab/>
        <w:t>сети в рассматриваемой зоне деятельности</w:t>
      </w:r>
      <w:r>
        <w:rPr>
          <w:rFonts w:eastAsia="Times New Roman"/>
          <w:sz w:val="24"/>
          <w:szCs w:val="24"/>
        </w:rPr>
        <w:tab/>
        <w:t>эксплуатируются</w:t>
      </w:r>
      <w:r>
        <w:rPr>
          <w:sz w:val="20"/>
          <w:szCs w:val="20"/>
        </w:rPr>
        <w:tab/>
      </w:r>
      <w:r>
        <w:rPr>
          <w:rFonts w:eastAsia="Times New Roman"/>
          <w:sz w:val="24"/>
          <w:szCs w:val="24"/>
        </w:rPr>
        <w:t>МУП</w:t>
      </w:r>
    </w:p>
    <w:p w:rsidR="0061228E" w:rsidRDefault="00481F85">
      <w:pPr>
        <w:tabs>
          <w:tab w:val="left" w:pos="3500"/>
          <w:tab w:val="left" w:pos="9340"/>
        </w:tabs>
        <w:rPr>
          <w:sz w:val="20"/>
          <w:szCs w:val="20"/>
        </w:rPr>
      </w:pPr>
      <w:r>
        <w:rPr>
          <w:rFonts w:eastAsia="Times New Roman"/>
          <w:sz w:val="24"/>
          <w:szCs w:val="24"/>
        </w:rPr>
        <w:t>КХ «Фатеж»</w:t>
      </w:r>
      <w:r w:rsidR="002539ED">
        <w:rPr>
          <w:rFonts w:eastAsia="Times New Roman"/>
          <w:sz w:val="24"/>
          <w:szCs w:val="24"/>
        </w:rPr>
        <w:t>.</w:t>
      </w:r>
      <w:r w:rsidR="002539ED">
        <w:rPr>
          <w:sz w:val="20"/>
          <w:szCs w:val="20"/>
        </w:rPr>
        <w:tab/>
      </w:r>
      <w:r w:rsidR="002539ED">
        <w:rPr>
          <w:rFonts w:eastAsia="Times New Roman"/>
          <w:sz w:val="24"/>
          <w:szCs w:val="24"/>
        </w:rPr>
        <w:t>Перспективная и приоритетная зона деятельности</w:t>
      </w:r>
      <w:r w:rsidR="002539ED">
        <w:rPr>
          <w:sz w:val="20"/>
          <w:szCs w:val="20"/>
        </w:rPr>
        <w:tab/>
      </w:r>
      <w:r w:rsidR="002539ED">
        <w:rPr>
          <w:rFonts w:eastAsia="Times New Roman"/>
          <w:sz w:val="24"/>
          <w:szCs w:val="24"/>
        </w:rPr>
        <w:t>МУП</w:t>
      </w:r>
    </w:p>
    <w:p w:rsidR="0061228E" w:rsidRDefault="0061228E">
      <w:pPr>
        <w:spacing w:line="12" w:lineRule="exact"/>
        <w:rPr>
          <w:sz w:val="20"/>
          <w:szCs w:val="20"/>
        </w:rPr>
      </w:pPr>
    </w:p>
    <w:p w:rsidR="0061228E" w:rsidRDefault="00481F85">
      <w:pPr>
        <w:spacing w:line="236" w:lineRule="auto"/>
        <w:jc w:val="both"/>
        <w:rPr>
          <w:sz w:val="20"/>
          <w:szCs w:val="20"/>
        </w:rPr>
      </w:pPr>
      <w:r>
        <w:rPr>
          <w:rFonts w:eastAsia="Times New Roman"/>
          <w:sz w:val="24"/>
          <w:szCs w:val="24"/>
        </w:rPr>
        <w:t xml:space="preserve">КХ «Фатеж» </w:t>
      </w:r>
      <w:r w:rsidR="002539ED">
        <w:rPr>
          <w:rFonts w:eastAsia="Times New Roman"/>
          <w:sz w:val="24"/>
          <w:szCs w:val="24"/>
        </w:rPr>
        <w:t>сохраняется до 202</w:t>
      </w:r>
      <w:r w:rsidR="00242992">
        <w:rPr>
          <w:rFonts w:eastAsia="Times New Roman"/>
          <w:sz w:val="24"/>
          <w:szCs w:val="24"/>
        </w:rPr>
        <w:t>7</w:t>
      </w:r>
      <w:r w:rsidR="002539ED">
        <w:rPr>
          <w:rFonts w:eastAsia="Times New Roman"/>
          <w:sz w:val="24"/>
          <w:szCs w:val="24"/>
        </w:rPr>
        <w:t xml:space="preserve"> года в основном в границах, действующих на 01.01.20</w:t>
      </w:r>
      <w:r w:rsidR="00242992">
        <w:rPr>
          <w:rFonts w:eastAsia="Times New Roman"/>
          <w:sz w:val="24"/>
          <w:szCs w:val="24"/>
        </w:rPr>
        <w:t>21</w:t>
      </w:r>
      <w:r w:rsidR="002539ED">
        <w:rPr>
          <w:rFonts w:eastAsia="Times New Roman"/>
          <w:sz w:val="24"/>
          <w:szCs w:val="24"/>
        </w:rPr>
        <w:t xml:space="preserve"> года с учетом расширения зон действия при присоединении потребителей на вновь застраиваемых территориях.</w:t>
      </w:r>
    </w:p>
    <w:p w:rsidR="0061228E" w:rsidRDefault="0061228E">
      <w:pPr>
        <w:spacing w:line="295" w:lineRule="exact"/>
        <w:rPr>
          <w:sz w:val="20"/>
          <w:szCs w:val="20"/>
        </w:rPr>
      </w:pPr>
    </w:p>
    <w:p w:rsidR="0061228E" w:rsidRDefault="002539ED">
      <w:pPr>
        <w:spacing w:line="238" w:lineRule="auto"/>
        <w:ind w:right="280" w:firstLine="600"/>
        <w:rPr>
          <w:sz w:val="20"/>
          <w:szCs w:val="20"/>
        </w:rPr>
      </w:pPr>
      <w:r>
        <w:rPr>
          <w:rFonts w:eastAsia="Times New Roman"/>
          <w:sz w:val="24"/>
          <w:szCs w:val="24"/>
        </w:rPr>
        <w:t xml:space="preserve">МУП </w:t>
      </w:r>
      <w:r w:rsidR="00481F85">
        <w:rPr>
          <w:rFonts w:eastAsia="Times New Roman"/>
          <w:sz w:val="24"/>
          <w:szCs w:val="24"/>
        </w:rPr>
        <w:t xml:space="preserve">КХ «Фатеж» </w:t>
      </w:r>
      <w:r>
        <w:rPr>
          <w:rFonts w:eastAsia="Times New Roman"/>
          <w:sz w:val="24"/>
          <w:szCs w:val="24"/>
        </w:rPr>
        <w:t xml:space="preserve">владеет на праве хозяйственного ведения источниками добычи и транспортировки воды в границах зоны деятельности МО. Балансовая стоимость основных средств, которыми указанная организация владеет на праве хозяйственного ведения в границах зоны деятельности МО, сконцентрирована в рамках МУП </w:t>
      </w:r>
      <w:r w:rsidR="00481F85">
        <w:rPr>
          <w:rFonts w:eastAsia="Times New Roman"/>
          <w:sz w:val="24"/>
          <w:szCs w:val="24"/>
        </w:rPr>
        <w:t>КХ «Фатеж»</w:t>
      </w:r>
      <w:proofErr w:type="gramStart"/>
      <w:r w:rsidR="00481F85">
        <w:rPr>
          <w:rFonts w:eastAsia="Times New Roman"/>
          <w:sz w:val="24"/>
          <w:szCs w:val="24"/>
        </w:rPr>
        <w:t xml:space="preserve"> .</w:t>
      </w:r>
      <w:proofErr w:type="gramEnd"/>
      <w:r>
        <w:rPr>
          <w:rFonts w:eastAsia="Times New Roman"/>
          <w:sz w:val="24"/>
          <w:szCs w:val="24"/>
        </w:rPr>
        <w:t>Размер уставного капитала и остаточная балансовая стоимость имущества определены по данным бухгалтерской отчетности на последнюю отчетную дату и соответствуют требованиям гарантирующей организации в водоснабжении.</w:t>
      </w:r>
    </w:p>
    <w:p w:rsidR="0061228E" w:rsidRDefault="0061228E">
      <w:pPr>
        <w:spacing w:line="285" w:lineRule="exact"/>
        <w:rPr>
          <w:sz w:val="20"/>
          <w:szCs w:val="20"/>
        </w:rPr>
      </w:pPr>
    </w:p>
    <w:p w:rsidR="0061228E" w:rsidRDefault="002539ED">
      <w:pPr>
        <w:tabs>
          <w:tab w:val="left" w:pos="4320"/>
        </w:tabs>
        <w:ind w:left="180"/>
        <w:rPr>
          <w:sz w:val="20"/>
          <w:szCs w:val="20"/>
        </w:rPr>
      </w:pPr>
      <w:r>
        <w:rPr>
          <w:rFonts w:eastAsia="Times New Roman"/>
          <w:sz w:val="24"/>
          <w:szCs w:val="24"/>
        </w:rPr>
        <w:t xml:space="preserve">МУП  </w:t>
      </w:r>
      <w:r w:rsidR="00481F85">
        <w:rPr>
          <w:rFonts w:eastAsia="Times New Roman"/>
          <w:sz w:val="24"/>
          <w:szCs w:val="24"/>
        </w:rPr>
        <w:t>КХ «Фатеж»</w:t>
      </w:r>
      <w:r>
        <w:rPr>
          <w:sz w:val="20"/>
          <w:szCs w:val="20"/>
        </w:rPr>
        <w:tab/>
      </w:r>
      <w:r>
        <w:rPr>
          <w:rFonts w:eastAsia="Times New Roman"/>
          <w:sz w:val="24"/>
          <w:szCs w:val="24"/>
        </w:rPr>
        <w:t>способно  обеспечить  надежность  водоснабжения  и</w:t>
      </w:r>
    </w:p>
    <w:p w:rsidR="0061228E" w:rsidRDefault="0061228E">
      <w:pPr>
        <w:spacing w:line="12" w:lineRule="exact"/>
        <w:rPr>
          <w:sz w:val="20"/>
          <w:szCs w:val="20"/>
        </w:rPr>
      </w:pPr>
    </w:p>
    <w:p w:rsidR="0061228E" w:rsidRDefault="002539ED">
      <w:pPr>
        <w:spacing w:line="236" w:lineRule="auto"/>
        <w:ind w:right="20"/>
        <w:jc w:val="both"/>
        <w:rPr>
          <w:sz w:val="20"/>
          <w:szCs w:val="20"/>
        </w:rPr>
      </w:pPr>
      <w:r>
        <w:rPr>
          <w:rFonts w:eastAsia="Times New Roman"/>
          <w:sz w:val="24"/>
          <w:szCs w:val="24"/>
        </w:rPr>
        <w:t>водоотведения, у данного предприятия имеются технические возможности и квалифицированный персонал по наладке, мониторингу, диспетчеризации, переключениям и оперативному управлению гидравлическими режимами.</w:t>
      </w:r>
    </w:p>
    <w:p w:rsidR="0061228E" w:rsidRDefault="0061228E">
      <w:pPr>
        <w:spacing w:line="14" w:lineRule="exact"/>
        <w:rPr>
          <w:sz w:val="20"/>
          <w:szCs w:val="20"/>
        </w:rPr>
      </w:pPr>
    </w:p>
    <w:p w:rsidR="0061228E" w:rsidRDefault="002539ED">
      <w:pPr>
        <w:spacing w:line="234" w:lineRule="auto"/>
        <w:ind w:firstLine="240"/>
        <w:jc w:val="both"/>
        <w:rPr>
          <w:sz w:val="20"/>
          <w:szCs w:val="20"/>
        </w:rPr>
      </w:pPr>
      <w:r>
        <w:rPr>
          <w:rFonts w:eastAsia="Times New Roman"/>
          <w:sz w:val="24"/>
          <w:szCs w:val="24"/>
        </w:rPr>
        <w:t xml:space="preserve">МУП </w:t>
      </w:r>
      <w:r w:rsidR="00481F85">
        <w:rPr>
          <w:rFonts w:eastAsia="Times New Roman"/>
          <w:sz w:val="24"/>
          <w:szCs w:val="24"/>
        </w:rPr>
        <w:t>КХ «Фатеж»</w:t>
      </w:r>
      <w:r>
        <w:rPr>
          <w:rFonts w:eastAsia="Times New Roman"/>
          <w:sz w:val="24"/>
          <w:szCs w:val="24"/>
        </w:rPr>
        <w:t xml:space="preserve">, как претендент на статус гарантирующей организации в водоснабжении при осуществлении своей деятельности </w:t>
      </w:r>
      <w:proofErr w:type="gramStart"/>
      <w:r>
        <w:rPr>
          <w:rFonts w:eastAsia="Times New Roman"/>
          <w:sz w:val="24"/>
          <w:szCs w:val="24"/>
        </w:rPr>
        <w:t>способна</w:t>
      </w:r>
      <w:proofErr w:type="gramEnd"/>
      <w:r>
        <w:rPr>
          <w:rFonts w:eastAsia="Times New Roman"/>
          <w:sz w:val="24"/>
          <w:szCs w:val="24"/>
        </w:rPr>
        <w:t>:</w:t>
      </w:r>
    </w:p>
    <w:p w:rsidR="0061228E" w:rsidRDefault="0061228E">
      <w:pPr>
        <w:spacing w:line="14" w:lineRule="exact"/>
        <w:rPr>
          <w:sz w:val="20"/>
          <w:szCs w:val="20"/>
        </w:rPr>
      </w:pPr>
    </w:p>
    <w:p w:rsidR="0061228E" w:rsidRDefault="002539ED">
      <w:pPr>
        <w:spacing w:line="234" w:lineRule="auto"/>
        <w:ind w:left="360" w:firstLine="420"/>
        <w:jc w:val="both"/>
        <w:rPr>
          <w:sz w:val="20"/>
          <w:szCs w:val="20"/>
        </w:rPr>
      </w:pPr>
      <w:r>
        <w:rPr>
          <w:rFonts w:eastAsia="Times New Roman"/>
          <w:sz w:val="24"/>
          <w:szCs w:val="24"/>
        </w:rPr>
        <w:t>а) заключать и надлежаще исполнять договоры водоснабжения со всеми обратившимися к ней водопотребителей в зоне деятельности МО;</w:t>
      </w:r>
    </w:p>
    <w:p w:rsidR="0061228E" w:rsidRDefault="0061228E">
      <w:pPr>
        <w:spacing w:line="14" w:lineRule="exact"/>
        <w:rPr>
          <w:sz w:val="20"/>
          <w:szCs w:val="20"/>
        </w:rPr>
      </w:pPr>
    </w:p>
    <w:p w:rsidR="0061228E" w:rsidRDefault="002539ED">
      <w:pPr>
        <w:spacing w:line="236" w:lineRule="auto"/>
        <w:ind w:left="360" w:firstLine="420"/>
        <w:jc w:val="both"/>
        <w:rPr>
          <w:sz w:val="20"/>
          <w:szCs w:val="20"/>
        </w:rPr>
      </w:pPr>
      <w:r>
        <w:rPr>
          <w:rFonts w:eastAsia="Times New Roman"/>
          <w:sz w:val="24"/>
          <w:szCs w:val="24"/>
        </w:rPr>
        <w:t>б) осуществлять мониторинг реализации схемы водоснабжения и подавать в орган, утвердивший схему водоснабжения, отчеты о реализации, включая предложения по актуализации схемы водоснабжения и водоотведения;</w:t>
      </w:r>
    </w:p>
    <w:p w:rsidR="0061228E" w:rsidRDefault="0061228E">
      <w:pPr>
        <w:spacing w:line="2" w:lineRule="exact"/>
        <w:rPr>
          <w:sz w:val="20"/>
          <w:szCs w:val="20"/>
        </w:rPr>
      </w:pPr>
    </w:p>
    <w:p w:rsidR="0061228E" w:rsidRDefault="002539ED">
      <w:pPr>
        <w:tabs>
          <w:tab w:val="left" w:pos="1380"/>
        </w:tabs>
        <w:ind w:left="780"/>
        <w:rPr>
          <w:sz w:val="20"/>
          <w:szCs w:val="20"/>
        </w:rPr>
      </w:pPr>
      <w:r>
        <w:rPr>
          <w:rFonts w:eastAsia="Times New Roman"/>
          <w:sz w:val="24"/>
          <w:szCs w:val="24"/>
        </w:rPr>
        <w:t>в)</w:t>
      </w:r>
      <w:r>
        <w:rPr>
          <w:sz w:val="20"/>
          <w:szCs w:val="20"/>
        </w:rPr>
        <w:tab/>
      </w:r>
      <w:r>
        <w:rPr>
          <w:rFonts w:eastAsia="Times New Roman"/>
          <w:sz w:val="24"/>
          <w:szCs w:val="24"/>
        </w:rPr>
        <w:t>надлежащим образом исполнять обязательства перед иными водоснабжающими</w:t>
      </w:r>
    </w:p>
    <w:p w:rsidR="0061228E" w:rsidRDefault="002539ED">
      <w:pPr>
        <w:ind w:left="360"/>
        <w:rPr>
          <w:sz w:val="20"/>
          <w:szCs w:val="20"/>
        </w:rPr>
      </w:pPr>
      <w:r>
        <w:rPr>
          <w:rFonts w:eastAsia="Times New Roman"/>
          <w:sz w:val="24"/>
          <w:szCs w:val="24"/>
        </w:rPr>
        <w:t>организациями в зоне деятельности МО;</w:t>
      </w:r>
    </w:p>
    <w:p w:rsidR="0061228E" w:rsidRDefault="002539ED">
      <w:pPr>
        <w:tabs>
          <w:tab w:val="left" w:pos="1380"/>
        </w:tabs>
        <w:ind w:left="780"/>
        <w:rPr>
          <w:sz w:val="20"/>
          <w:szCs w:val="20"/>
        </w:rPr>
      </w:pPr>
      <w:r>
        <w:rPr>
          <w:rFonts w:eastAsia="Times New Roman"/>
          <w:sz w:val="24"/>
          <w:szCs w:val="24"/>
        </w:rPr>
        <w:t>г)</w:t>
      </w:r>
      <w:r>
        <w:rPr>
          <w:sz w:val="20"/>
          <w:szCs w:val="20"/>
        </w:rPr>
        <w:tab/>
      </w:r>
      <w:r>
        <w:rPr>
          <w:rFonts w:eastAsia="Times New Roman"/>
          <w:sz w:val="24"/>
          <w:szCs w:val="24"/>
        </w:rPr>
        <w:t>осуществлять контроль режимов потребления воды в зоне деятельностиМО.</w:t>
      </w:r>
    </w:p>
    <w:p w:rsidR="0061228E" w:rsidRDefault="0061228E">
      <w:pPr>
        <w:spacing w:line="276" w:lineRule="exact"/>
        <w:rPr>
          <w:sz w:val="20"/>
          <w:szCs w:val="20"/>
        </w:rPr>
      </w:pPr>
    </w:p>
    <w:p w:rsidR="0061228E" w:rsidRDefault="002539ED">
      <w:pPr>
        <w:tabs>
          <w:tab w:val="left" w:pos="4080"/>
          <w:tab w:val="left" w:pos="8400"/>
        </w:tabs>
        <w:rPr>
          <w:sz w:val="20"/>
          <w:szCs w:val="20"/>
        </w:rPr>
      </w:pPr>
      <w:r>
        <w:rPr>
          <w:rFonts w:eastAsia="Times New Roman"/>
          <w:sz w:val="24"/>
          <w:szCs w:val="24"/>
        </w:rPr>
        <w:t>В  настоящее  время  предприятие</w:t>
      </w:r>
      <w:r>
        <w:rPr>
          <w:sz w:val="20"/>
          <w:szCs w:val="20"/>
        </w:rPr>
        <w:tab/>
      </w:r>
      <w:r>
        <w:rPr>
          <w:rFonts w:eastAsia="Times New Roman"/>
          <w:sz w:val="24"/>
          <w:szCs w:val="24"/>
        </w:rPr>
        <w:t xml:space="preserve">МУП  </w:t>
      </w:r>
      <w:r w:rsidR="00481F85">
        <w:rPr>
          <w:rFonts w:eastAsia="Times New Roman"/>
          <w:sz w:val="24"/>
          <w:szCs w:val="24"/>
        </w:rPr>
        <w:t>КХ «Фатеж»</w:t>
      </w:r>
      <w:r>
        <w:rPr>
          <w:sz w:val="20"/>
          <w:szCs w:val="20"/>
        </w:rPr>
        <w:tab/>
      </w:r>
      <w:r>
        <w:rPr>
          <w:rFonts w:eastAsia="Times New Roman"/>
          <w:sz w:val="24"/>
          <w:szCs w:val="24"/>
        </w:rPr>
        <w:t>отвечает  всем</w:t>
      </w:r>
    </w:p>
    <w:p w:rsidR="0061228E" w:rsidRDefault="0061228E">
      <w:pPr>
        <w:spacing w:line="12" w:lineRule="exact"/>
        <w:rPr>
          <w:sz w:val="20"/>
          <w:szCs w:val="20"/>
        </w:rPr>
      </w:pPr>
    </w:p>
    <w:p w:rsidR="0061228E" w:rsidRDefault="002539ED">
      <w:pPr>
        <w:spacing w:line="237" w:lineRule="auto"/>
        <w:jc w:val="both"/>
        <w:rPr>
          <w:sz w:val="20"/>
          <w:szCs w:val="20"/>
        </w:rPr>
      </w:pPr>
      <w:r>
        <w:rPr>
          <w:rFonts w:eastAsia="Times New Roman"/>
          <w:sz w:val="24"/>
          <w:szCs w:val="24"/>
        </w:rPr>
        <w:t>требованиям критериев по определению гарантирующей организации в водоснабжении, а именно владение на праве собственности или ином законном основании источниками водоснабжения с наибольшей совокупной установленной мощностью в границах зоны МО, средствами добычи и трпнспортировки питьевой воды, к которым непосредственно подключены потребители.</w:t>
      </w:r>
    </w:p>
    <w:p w:rsidR="0061228E" w:rsidRDefault="0061228E">
      <w:pPr>
        <w:spacing w:line="17" w:lineRule="exact"/>
        <w:rPr>
          <w:sz w:val="20"/>
          <w:szCs w:val="20"/>
        </w:rPr>
      </w:pPr>
    </w:p>
    <w:p w:rsidR="0061228E" w:rsidRDefault="002539ED">
      <w:pPr>
        <w:spacing w:line="233" w:lineRule="auto"/>
        <w:jc w:val="both"/>
        <w:rPr>
          <w:sz w:val="20"/>
          <w:szCs w:val="20"/>
        </w:rPr>
      </w:pPr>
      <w:r>
        <w:rPr>
          <w:rFonts w:eastAsia="Times New Roman"/>
          <w:sz w:val="24"/>
          <w:szCs w:val="24"/>
        </w:rPr>
        <w:t xml:space="preserve">На балансе предприятие МУП </w:t>
      </w:r>
      <w:r w:rsidR="00481F85">
        <w:rPr>
          <w:rFonts w:eastAsia="Times New Roman"/>
          <w:sz w:val="24"/>
          <w:szCs w:val="24"/>
        </w:rPr>
        <w:t xml:space="preserve">КХ «Фатеж» </w:t>
      </w:r>
      <w:r>
        <w:rPr>
          <w:rFonts w:eastAsia="Times New Roman"/>
          <w:sz w:val="24"/>
          <w:szCs w:val="24"/>
        </w:rPr>
        <w:t>находятся все магистральные и внутриквартальные сети водоснабжения в городе Фатеже.</w:t>
      </w:r>
    </w:p>
    <w:p w:rsidR="0061228E" w:rsidRDefault="0061228E">
      <w:pPr>
        <w:spacing w:line="14" w:lineRule="exact"/>
        <w:rPr>
          <w:sz w:val="20"/>
          <w:szCs w:val="20"/>
        </w:rPr>
      </w:pPr>
    </w:p>
    <w:p w:rsidR="0061228E" w:rsidRDefault="002539ED" w:rsidP="00481F85">
      <w:pPr>
        <w:spacing w:line="236" w:lineRule="auto"/>
        <w:ind w:right="20"/>
        <w:jc w:val="both"/>
        <w:rPr>
          <w:sz w:val="20"/>
          <w:szCs w:val="20"/>
        </w:rPr>
      </w:pPr>
      <w:r>
        <w:rPr>
          <w:rFonts w:eastAsia="Times New Roman"/>
          <w:sz w:val="24"/>
          <w:szCs w:val="24"/>
        </w:rPr>
        <w:t xml:space="preserve">Таким образом, на основании критериев определения гарантирующей организации в водоснабжении, предлагается определить гарантирующей организации в водоснабжении города Фатежа предприятие МУП </w:t>
      </w:r>
      <w:r w:rsidR="00481F85">
        <w:rPr>
          <w:rFonts w:eastAsia="Times New Roman"/>
          <w:sz w:val="24"/>
          <w:szCs w:val="24"/>
        </w:rPr>
        <w:t>КХ «Фатеж».</w:t>
      </w:r>
    </w:p>
    <w:p w:rsidR="0061228E" w:rsidRDefault="0061228E">
      <w:pPr>
        <w:spacing w:line="375" w:lineRule="exact"/>
        <w:rPr>
          <w:sz w:val="20"/>
          <w:szCs w:val="20"/>
        </w:rPr>
      </w:pPr>
    </w:p>
    <w:p w:rsidR="0061228E" w:rsidRDefault="002539ED">
      <w:pPr>
        <w:spacing w:line="234" w:lineRule="auto"/>
        <w:ind w:right="520"/>
        <w:rPr>
          <w:sz w:val="20"/>
          <w:szCs w:val="20"/>
        </w:rPr>
      </w:pPr>
      <w:r>
        <w:rPr>
          <w:rFonts w:eastAsia="Times New Roman"/>
          <w:b/>
          <w:bCs/>
          <w:sz w:val="28"/>
          <w:szCs w:val="28"/>
        </w:rPr>
        <w:t>Раздел 4. Предложения по строительству, реконструкции и модернизации объектов централизованных систем водоснабжения</w:t>
      </w:r>
    </w:p>
    <w:p w:rsidR="0061228E" w:rsidRDefault="0061228E">
      <w:pPr>
        <w:spacing w:line="292" w:lineRule="exact"/>
        <w:rPr>
          <w:sz w:val="20"/>
          <w:szCs w:val="20"/>
        </w:rPr>
      </w:pPr>
    </w:p>
    <w:p w:rsidR="0061228E" w:rsidRDefault="002539ED">
      <w:pPr>
        <w:spacing w:line="234" w:lineRule="auto"/>
        <w:ind w:right="160"/>
        <w:rPr>
          <w:sz w:val="20"/>
          <w:szCs w:val="20"/>
        </w:rPr>
      </w:pPr>
      <w:r>
        <w:rPr>
          <w:rFonts w:eastAsia="Times New Roman"/>
          <w:b/>
          <w:bCs/>
          <w:sz w:val="24"/>
          <w:szCs w:val="24"/>
        </w:rPr>
        <w:t>4.1. Перечень основных мероприятий по реализации схем водоснабжения с разбивкой по годам</w:t>
      </w:r>
    </w:p>
    <w:p w:rsidR="0061228E" w:rsidRDefault="0061228E">
      <w:pPr>
        <w:spacing w:line="200" w:lineRule="exact"/>
        <w:rPr>
          <w:sz w:val="20"/>
          <w:szCs w:val="20"/>
        </w:rPr>
      </w:pPr>
    </w:p>
    <w:p w:rsidR="0061228E" w:rsidRDefault="0061228E">
      <w:pPr>
        <w:spacing w:line="313" w:lineRule="exact"/>
        <w:rPr>
          <w:sz w:val="20"/>
          <w:szCs w:val="20"/>
        </w:rPr>
      </w:pPr>
    </w:p>
    <w:p w:rsidR="0061228E" w:rsidRDefault="002539ED">
      <w:pPr>
        <w:ind w:left="9680"/>
        <w:rPr>
          <w:sz w:val="20"/>
          <w:szCs w:val="20"/>
        </w:rPr>
      </w:pPr>
      <w:r>
        <w:rPr>
          <w:rFonts w:eastAsia="Times New Roman"/>
          <w:sz w:val="24"/>
          <w:szCs w:val="24"/>
        </w:rPr>
        <w:t>53</w:t>
      </w:r>
    </w:p>
    <w:p w:rsidR="0061228E" w:rsidRDefault="002539ED">
      <w:pPr>
        <w:spacing w:line="20" w:lineRule="exact"/>
        <w:rPr>
          <w:sz w:val="20"/>
          <w:szCs w:val="20"/>
        </w:rPr>
      </w:pPr>
      <w:r>
        <w:rPr>
          <w:noProof/>
          <w:sz w:val="20"/>
          <w:szCs w:val="20"/>
        </w:rPr>
        <w:drawing>
          <wp:anchor distT="0" distB="0" distL="114300" distR="114300" simplePos="0" relativeHeight="25167667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769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78720"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9744"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9" w:lineRule="exact"/>
        <w:rPr>
          <w:sz w:val="20"/>
          <w:szCs w:val="20"/>
        </w:rPr>
      </w:pPr>
    </w:p>
    <w:p w:rsidR="0061228E" w:rsidRDefault="002539ED">
      <w:pPr>
        <w:tabs>
          <w:tab w:val="left" w:pos="367"/>
          <w:tab w:val="left" w:pos="1647"/>
          <w:tab w:val="left" w:pos="2447"/>
          <w:tab w:val="left" w:pos="4267"/>
          <w:tab w:val="left" w:pos="5367"/>
          <w:tab w:val="left" w:pos="7067"/>
          <w:tab w:val="left" w:pos="7867"/>
          <w:tab w:val="left" w:pos="9467"/>
        </w:tabs>
        <w:ind w:left="7"/>
        <w:rPr>
          <w:sz w:val="20"/>
          <w:szCs w:val="20"/>
        </w:rPr>
      </w:pPr>
      <w:r>
        <w:rPr>
          <w:rFonts w:eastAsia="Times New Roman"/>
          <w:sz w:val="24"/>
          <w:szCs w:val="24"/>
        </w:rPr>
        <w:t>В</w:t>
      </w:r>
      <w:r>
        <w:rPr>
          <w:sz w:val="20"/>
          <w:szCs w:val="20"/>
        </w:rPr>
        <w:tab/>
      </w:r>
      <w:r>
        <w:rPr>
          <w:rFonts w:eastAsia="Times New Roman"/>
          <w:sz w:val="24"/>
          <w:szCs w:val="24"/>
        </w:rPr>
        <w:t>20</w:t>
      </w:r>
      <w:r w:rsidR="00751F87">
        <w:rPr>
          <w:rFonts w:eastAsia="Times New Roman"/>
          <w:sz w:val="24"/>
          <w:szCs w:val="24"/>
        </w:rPr>
        <w:t>21</w:t>
      </w:r>
      <w:r>
        <w:rPr>
          <w:rFonts w:eastAsia="Times New Roman"/>
          <w:sz w:val="24"/>
          <w:szCs w:val="24"/>
        </w:rPr>
        <w:t>-202</w:t>
      </w:r>
      <w:r w:rsidR="00751F87">
        <w:rPr>
          <w:rFonts w:eastAsia="Times New Roman"/>
          <w:sz w:val="24"/>
          <w:szCs w:val="24"/>
        </w:rPr>
        <w:t>7</w:t>
      </w:r>
      <w:r>
        <w:rPr>
          <w:sz w:val="20"/>
          <w:szCs w:val="20"/>
        </w:rPr>
        <w:tab/>
      </w:r>
      <w:r>
        <w:rPr>
          <w:rFonts w:eastAsia="Times New Roman"/>
          <w:sz w:val="24"/>
          <w:szCs w:val="24"/>
        </w:rPr>
        <w:t>годах</w:t>
      </w:r>
      <w:r>
        <w:rPr>
          <w:rFonts w:eastAsia="Times New Roman"/>
          <w:sz w:val="24"/>
          <w:szCs w:val="24"/>
        </w:rPr>
        <w:tab/>
        <w:t>предполагается</w:t>
      </w:r>
      <w:r>
        <w:rPr>
          <w:sz w:val="20"/>
          <w:szCs w:val="20"/>
        </w:rPr>
        <w:tab/>
      </w:r>
      <w:r>
        <w:rPr>
          <w:rFonts w:eastAsia="Times New Roman"/>
        </w:rPr>
        <w:t>замена</w:t>
      </w:r>
      <w:r>
        <w:rPr>
          <w:sz w:val="20"/>
          <w:szCs w:val="20"/>
        </w:rPr>
        <w:tab/>
      </w:r>
      <w:r>
        <w:rPr>
          <w:rFonts w:eastAsia="Times New Roman"/>
        </w:rPr>
        <w:t>водопроводных</w:t>
      </w:r>
      <w:r>
        <w:rPr>
          <w:rFonts w:eastAsia="Times New Roman"/>
        </w:rPr>
        <w:tab/>
        <w:t>сетей,</w:t>
      </w:r>
      <w:r>
        <w:rPr>
          <w:rFonts w:eastAsia="Times New Roman"/>
        </w:rPr>
        <w:tab/>
        <w:t>выработавщих</w:t>
      </w:r>
      <w:r>
        <w:rPr>
          <w:rFonts w:eastAsia="Times New Roman"/>
        </w:rPr>
        <w:tab/>
      </w:r>
      <w:proofErr w:type="gramStart"/>
      <w:r>
        <w:rPr>
          <w:rFonts w:eastAsia="Times New Roman"/>
        </w:rPr>
        <w:t>свой</w:t>
      </w:r>
      <w:proofErr w:type="gramEnd"/>
    </w:p>
    <w:p w:rsidR="0061228E" w:rsidRDefault="0061228E">
      <w:pPr>
        <w:spacing w:line="12" w:lineRule="exact"/>
        <w:rPr>
          <w:sz w:val="20"/>
          <w:szCs w:val="20"/>
        </w:rPr>
      </w:pPr>
    </w:p>
    <w:p w:rsidR="0061228E" w:rsidRDefault="002539ED">
      <w:pPr>
        <w:spacing w:line="234" w:lineRule="auto"/>
        <w:ind w:left="7"/>
        <w:rPr>
          <w:sz w:val="20"/>
          <w:szCs w:val="20"/>
        </w:rPr>
      </w:pPr>
      <w:r>
        <w:rPr>
          <w:rFonts w:eastAsia="Times New Roman"/>
        </w:rPr>
        <w:t>эксплуатационный ресурс</w:t>
      </w:r>
      <w:r>
        <w:rPr>
          <w:rFonts w:eastAsia="Times New Roman"/>
          <w:sz w:val="24"/>
          <w:szCs w:val="24"/>
        </w:rPr>
        <w:t>.</w:t>
      </w:r>
      <w:r>
        <w:rPr>
          <w:rFonts w:eastAsia="Times New Roman"/>
        </w:rPr>
        <w:t xml:space="preserve"> </w:t>
      </w:r>
      <w:r>
        <w:rPr>
          <w:rFonts w:eastAsia="Times New Roman"/>
          <w:sz w:val="24"/>
          <w:szCs w:val="24"/>
        </w:rPr>
        <w:t>Предусматривается строительство и реконструкция улиц,</w:t>
      </w:r>
      <w:r>
        <w:rPr>
          <w:rFonts w:eastAsia="Times New Roman"/>
        </w:rPr>
        <w:t xml:space="preserve"> </w:t>
      </w:r>
      <w:r>
        <w:rPr>
          <w:rFonts w:eastAsia="Times New Roman"/>
          <w:sz w:val="24"/>
          <w:szCs w:val="24"/>
        </w:rPr>
        <w:t>представленных в таблице 4.1.</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80768" behindDoc="1" locked="0" layoutInCell="0" allowOverlap="1">
                <wp:simplePos x="0" y="0"/>
                <wp:positionH relativeFrom="column">
                  <wp:posOffset>2540</wp:posOffset>
                </wp:positionH>
                <wp:positionV relativeFrom="paragraph">
                  <wp:posOffset>81915</wp:posOffset>
                </wp:positionV>
                <wp:extent cx="6295390" cy="0"/>
                <wp:effectExtent l="0" t="0" r="0" b="0"/>
                <wp:wrapNone/>
                <wp:docPr id="238" name="Shap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539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38" o:spid="_x0000_s126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pt,6.45pt" to="495.9pt,6.45pt" o:allowincell="f" strokecolor="#000000" strokeweight="0.4799pt"/>
            </w:pict>
          </mc:Fallback>
        </mc:AlternateContent>
      </w:r>
      <w:r>
        <w:rPr>
          <w:noProof/>
          <w:sz w:val="20"/>
          <w:szCs w:val="20"/>
        </w:rPr>
        <mc:AlternateContent>
          <mc:Choice Requires="wps">
            <w:drawing>
              <wp:anchor distT="0" distB="0" distL="114300" distR="114300" simplePos="0" relativeHeight="251681792" behindDoc="1" locked="0" layoutInCell="0" allowOverlap="1">
                <wp:simplePos x="0" y="0"/>
                <wp:positionH relativeFrom="column">
                  <wp:posOffset>6294755</wp:posOffset>
                </wp:positionH>
                <wp:positionV relativeFrom="paragraph">
                  <wp:posOffset>78740</wp:posOffset>
                </wp:positionV>
                <wp:extent cx="0" cy="2694940"/>
                <wp:effectExtent l="0" t="0" r="0" b="0"/>
                <wp:wrapNone/>
                <wp:docPr id="239" name="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69494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39" o:spid="_x0000_s126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65pt,6.2pt" to="495.65pt,218.4pt" o:allowincell="f" strokecolor="#000000" strokeweight="0.4799pt"/>
            </w:pict>
          </mc:Fallback>
        </mc:AlternateContent>
      </w:r>
      <w:r>
        <w:rPr>
          <w:noProof/>
          <w:sz w:val="20"/>
          <w:szCs w:val="20"/>
        </w:rPr>
        <mc:AlternateContent>
          <mc:Choice Requires="wps">
            <w:drawing>
              <wp:anchor distT="0" distB="0" distL="114300" distR="114300" simplePos="0" relativeHeight="251682816" behindDoc="1" locked="0" layoutInCell="0" allowOverlap="1">
                <wp:simplePos x="0" y="0"/>
                <wp:positionH relativeFrom="column">
                  <wp:posOffset>5715</wp:posOffset>
                </wp:positionH>
                <wp:positionV relativeFrom="paragraph">
                  <wp:posOffset>78740</wp:posOffset>
                </wp:positionV>
                <wp:extent cx="0" cy="7033260"/>
                <wp:effectExtent l="0" t="0" r="0" b="0"/>
                <wp:wrapNone/>
                <wp:docPr id="240" name="Shap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0332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40" o:spid="_x0000_s126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45pt,6.2pt" to="0.45pt,560pt" o:allowincell="f" strokecolor="#000000" strokeweight="0.4799pt"/>
            </w:pict>
          </mc:Fallback>
        </mc:AlternateContent>
      </w:r>
    </w:p>
    <w:p w:rsidR="0061228E" w:rsidRDefault="0061228E">
      <w:pPr>
        <w:spacing w:line="327" w:lineRule="exact"/>
        <w:rPr>
          <w:sz w:val="20"/>
          <w:szCs w:val="20"/>
        </w:rPr>
      </w:pPr>
    </w:p>
    <w:p w:rsidR="0061228E" w:rsidRDefault="002539ED">
      <w:pPr>
        <w:spacing w:line="234" w:lineRule="auto"/>
        <w:ind w:left="1140" w:right="420"/>
        <w:jc w:val="center"/>
        <w:rPr>
          <w:sz w:val="20"/>
          <w:szCs w:val="20"/>
        </w:rPr>
      </w:pPr>
      <w:r>
        <w:rPr>
          <w:rFonts w:eastAsia="Times New Roman"/>
          <w:b/>
          <w:bCs/>
        </w:rPr>
        <w:t>Таблица 4.1. Перечень технических мероприятий и исходная информация для разработки программы инвестиционных проектов в водоснабжении (20</w:t>
      </w:r>
      <w:r w:rsidR="00481F85">
        <w:rPr>
          <w:rFonts w:eastAsia="Times New Roman"/>
          <w:b/>
          <w:bCs/>
        </w:rPr>
        <w:t>2</w:t>
      </w:r>
      <w:r w:rsidR="00242992">
        <w:rPr>
          <w:rFonts w:eastAsia="Times New Roman"/>
          <w:b/>
          <w:bCs/>
        </w:rPr>
        <w:t>1</w:t>
      </w:r>
      <w:r>
        <w:rPr>
          <w:rFonts w:eastAsia="Times New Roman"/>
          <w:b/>
          <w:bCs/>
        </w:rPr>
        <w:t>-202</w:t>
      </w:r>
      <w:r w:rsidR="00242992">
        <w:rPr>
          <w:rFonts w:eastAsia="Times New Roman"/>
          <w:b/>
          <w:bCs/>
        </w:rPr>
        <w:t>7</w:t>
      </w:r>
      <w:r>
        <w:rPr>
          <w:rFonts w:eastAsia="Times New Roman"/>
          <w:b/>
          <w:bCs/>
        </w:rPr>
        <w:t>годы)</w:t>
      </w:r>
    </w:p>
    <w:p w:rsidR="0061228E" w:rsidRDefault="0061228E">
      <w:pPr>
        <w:spacing w:line="189" w:lineRule="exact"/>
        <w:rPr>
          <w:sz w:val="20"/>
          <w:szCs w:val="20"/>
        </w:rPr>
      </w:pPr>
    </w:p>
    <w:tbl>
      <w:tblPr>
        <w:tblW w:w="9960" w:type="dxa"/>
        <w:tblInd w:w="7" w:type="dxa"/>
        <w:tblLayout w:type="fixed"/>
        <w:tblCellMar>
          <w:left w:w="0" w:type="dxa"/>
          <w:right w:w="0" w:type="dxa"/>
        </w:tblCellMar>
        <w:tblLook w:val="04A0" w:firstRow="1" w:lastRow="0" w:firstColumn="1" w:lastColumn="0" w:noHBand="0" w:noVBand="1"/>
      </w:tblPr>
      <w:tblGrid>
        <w:gridCol w:w="120"/>
        <w:gridCol w:w="340"/>
        <w:gridCol w:w="120"/>
        <w:gridCol w:w="100"/>
        <w:gridCol w:w="2560"/>
        <w:gridCol w:w="180"/>
        <w:gridCol w:w="840"/>
        <w:gridCol w:w="1420"/>
        <w:gridCol w:w="1440"/>
        <w:gridCol w:w="30"/>
        <w:gridCol w:w="1207"/>
        <w:gridCol w:w="93"/>
        <w:gridCol w:w="1360"/>
        <w:gridCol w:w="120"/>
        <w:gridCol w:w="30"/>
      </w:tblGrid>
      <w:tr w:rsidR="0061228E" w:rsidTr="00071FDC">
        <w:trPr>
          <w:trHeight w:val="284"/>
        </w:trPr>
        <w:tc>
          <w:tcPr>
            <w:tcW w:w="120" w:type="dxa"/>
            <w:tcBorders>
              <w:top w:val="single" w:sz="8" w:space="0" w:color="auto"/>
            </w:tcBorders>
            <w:vAlign w:val="bottom"/>
          </w:tcPr>
          <w:p w:rsidR="0061228E" w:rsidRDefault="0061228E">
            <w:pPr>
              <w:rPr>
                <w:sz w:val="24"/>
                <w:szCs w:val="24"/>
              </w:rPr>
            </w:pPr>
          </w:p>
        </w:tc>
        <w:tc>
          <w:tcPr>
            <w:tcW w:w="340" w:type="dxa"/>
            <w:tcBorders>
              <w:top w:val="single" w:sz="8" w:space="0" w:color="auto"/>
            </w:tcBorders>
            <w:vAlign w:val="bottom"/>
          </w:tcPr>
          <w:p w:rsidR="0061228E" w:rsidRDefault="0061228E">
            <w:pPr>
              <w:rPr>
                <w:sz w:val="24"/>
                <w:szCs w:val="24"/>
              </w:rPr>
            </w:pPr>
          </w:p>
        </w:tc>
        <w:tc>
          <w:tcPr>
            <w:tcW w:w="120" w:type="dxa"/>
            <w:tcBorders>
              <w:top w:val="single" w:sz="8" w:space="0" w:color="auto"/>
              <w:right w:val="single" w:sz="8" w:space="0" w:color="auto"/>
            </w:tcBorders>
            <w:vAlign w:val="bottom"/>
          </w:tcPr>
          <w:p w:rsidR="0061228E" w:rsidRDefault="0061228E">
            <w:pPr>
              <w:rPr>
                <w:sz w:val="24"/>
                <w:szCs w:val="24"/>
              </w:rPr>
            </w:pPr>
          </w:p>
        </w:tc>
        <w:tc>
          <w:tcPr>
            <w:tcW w:w="100" w:type="dxa"/>
            <w:tcBorders>
              <w:top w:val="single" w:sz="8" w:space="0" w:color="auto"/>
            </w:tcBorders>
            <w:vAlign w:val="bottom"/>
          </w:tcPr>
          <w:p w:rsidR="0061228E" w:rsidRDefault="0061228E">
            <w:pPr>
              <w:rPr>
                <w:sz w:val="24"/>
                <w:szCs w:val="24"/>
              </w:rPr>
            </w:pPr>
          </w:p>
        </w:tc>
        <w:tc>
          <w:tcPr>
            <w:tcW w:w="2560" w:type="dxa"/>
            <w:tcBorders>
              <w:top w:val="single" w:sz="8" w:space="0" w:color="auto"/>
            </w:tcBorders>
            <w:vAlign w:val="bottom"/>
          </w:tcPr>
          <w:p w:rsidR="0061228E" w:rsidRDefault="0061228E">
            <w:pPr>
              <w:rPr>
                <w:sz w:val="24"/>
                <w:szCs w:val="24"/>
              </w:rPr>
            </w:pPr>
          </w:p>
        </w:tc>
        <w:tc>
          <w:tcPr>
            <w:tcW w:w="18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right w:val="single" w:sz="8" w:space="0" w:color="auto"/>
            </w:tcBorders>
            <w:vAlign w:val="bottom"/>
          </w:tcPr>
          <w:p w:rsidR="0061228E" w:rsidRDefault="0061228E">
            <w:pPr>
              <w:rPr>
                <w:sz w:val="24"/>
                <w:szCs w:val="24"/>
              </w:rPr>
            </w:pPr>
          </w:p>
        </w:tc>
        <w:tc>
          <w:tcPr>
            <w:tcW w:w="14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технические</w:t>
            </w:r>
          </w:p>
        </w:tc>
        <w:tc>
          <w:tcPr>
            <w:tcW w:w="1440" w:type="dxa"/>
            <w:tcBorders>
              <w:top w:val="single" w:sz="8" w:space="0" w:color="auto"/>
              <w:right w:val="single" w:sz="8" w:space="0" w:color="auto"/>
            </w:tcBorders>
            <w:vAlign w:val="bottom"/>
          </w:tcPr>
          <w:p w:rsidR="0061228E" w:rsidRDefault="002539ED">
            <w:pPr>
              <w:ind w:right="10"/>
              <w:jc w:val="center"/>
              <w:rPr>
                <w:sz w:val="20"/>
                <w:szCs w:val="20"/>
              </w:rPr>
            </w:pPr>
            <w:r>
              <w:rPr>
                <w:rFonts w:eastAsia="Times New Roman"/>
              </w:rPr>
              <w:t>финансовые</w:t>
            </w:r>
          </w:p>
        </w:tc>
        <w:tc>
          <w:tcPr>
            <w:tcW w:w="30" w:type="dxa"/>
            <w:tcBorders>
              <w:top w:val="single" w:sz="8" w:space="0" w:color="auto"/>
            </w:tcBorders>
            <w:vAlign w:val="bottom"/>
          </w:tcPr>
          <w:p w:rsidR="0061228E" w:rsidRDefault="0061228E">
            <w:pPr>
              <w:rPr>
                <w:sz w:val="24"/>
                <w:szCs w:val="24"/>
              </w:rPr>
            </w:pPr>
          </w:p>
        </w:tc>
        <w:tc>
          <w:tcPr>
            <w:tcW w:w="1300" w:type="dxa"/>
            <w:gridSpan w:val="2"/>
            <w:vMerge w:val="restart"/>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rPr>
              <w:t>Срок</w:t>
            </w:r>
          </w:p>
        </w:tc>
        <w:tc>
          <w:tcPr>
            <w:tcW w:w="1480" w:type="dxa"/>
            <w:gridSpan w:val="2"/>
            <w:vMerge w:val="restart"/>
            <w:tcBorders>
              <w:top w:val="single" w:sz="8" w:space="0" w:color="auto"/>
            </w:tcBorders>
            <w:vAlign w:val="bottom"/>
          </w:tcPr>
          <w:p w:rsidR="0061228E" w:rsidRDefault="002539ED">
            <w:pPr>
              <w:ind w:right="60"/>
              <w:jc w:val="center"/>
              <w:rPr>
                <w:sz w:val="20"/>
                <w:szCs w:val="20"/>
              </w:rPr>
            </w:pPr>
            <w:r>
              <w:rPr>
                <w:rFonts w:eastAsia="Times New Roman"/>
                <w:w w:val="99"/>
              </w:rPr>
              <w:t>Длительность</w:t>
            </w:r>
          </w:p>
        </w:tc>
        <w:tc>
          <w:tcPr>
            <w:tcW w:w="30" w:type="dxa"/>
            <w:vAlign w:val="bottom"/>
          </w:tcPr>
          <w:p w:rsidR="0061228E" w:rsidRDefault="0061228E">
            <w:pPr>
              <w:rPr>
                <w:sz w:val="1"/>
                <w:szCs w:val="1"/>
              </w:rPr>
            </w:pPr>
          </w:p>
        </w:tc>
      </w:tr>
      <w:tr w:rsidR="0061228E" w:rsidTr="00071FDC">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потребности,</w:t>
            </w:r>
          </w:p>
        </w:tc>
        <w:tc>
          <w:tcPr>
            <w:tcW w:w="30" w:type="dxa"/>
            <w:vAlign w:val="bottom"/>
          </w:tcPr>
          <w:p w:rsidR="0061228E" w:rsidRDefault="0061228E">
            <w:pPr>
              <w:rPr>
                <w:sz w:val="11"/>
                <w:szCs w:val="11"/>
              </w:rPr>
            </w:pPr>
          </w:p>
        </w:tc>
        <w:tc>
          <w:tcPr>
            <w:tcW w:w="1300" w:type="dxa"/>
            <w:gridSpan w:val="2"/>
            <w:vMerge/>
            <w:tcBorders>
              <w:right w:val="single" w:sz="8" w:space="0" w:color="auto"/>
            </w:tcBorders>
            <w:vAlign w:val="bottom"/>
          </w:tcPr>
          <w:p w:rsidR="0061228E" w:rsidRDefault="0061228E">
            <w:pPr>
              <w:rPr>
                <w:sz w:val="11"/>
                <w:szCs w:val="11"/>
              </w:rPr>
            </w:pPr>
          </w:p>
        </w:tc>
        <w:tc>
          <w:tcPr>
            <w:tcW w:w="1480" w:type="dxa"/>
            <w:gridSpan w:val="2"/>
            <w:vMerge/>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127"/>
        </w:trPr>
        <w:tc>
          <w:tcPr>
            <w:tcW w:w="120" w:type="dxa"/>
            <w:vAlign w:val="bottom"/>
          </w:tcPr>
          <w:p w:rsidR="0061228E" w:rsidRDefault="0061228E">
            <w:pPr>
              <w:rPr>
                <w:sz w:val="11"/>
                <w:szCs w:val="11"/>
              </w:rPr>
            </w:pPr>
          </w:p>
        </w:tc>
        <w:tc>
          <w:tcPr>
            <w:tcW w:w="460" w:type="dxa"/>
            <w:gridSpan w:val="2"/>
            <w:vMerge w:val="restart"/>
            <w:tcBorders>
              <w:right w:val="single" w:sz="8" w:space="0" w:color="auto"/>
            </w:tcBorders>
            <w:vAlign w:val="bottom"/>
          </w:tcPr>
          <w:p w:rsidR="0061228E" w:rsidRDefault="002539ED">
            <w:pPr>
              <w:ind w:right="140"/>
              <w:jc w:val="center"/>
              <w:rPr>
                <w:sz w:val="20"/>
                <w:szCs w:val="20"/>
              </w:rPr>
            </w:pPr>
            <w:r>
              <w:rPr>
                <w:rFonts w:eastAsia="Times New Roman"/>
                <w:w w:val="95"/>
              </w:rPr>
              <w:t>№</w:t>
            </w: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w w:val="99"/>
              </w:rPr>
              <w:t>Наименование проекта</w:t>
            </w:r>
          </w:p>
        </w:tc>
        <w:tc>
          <w:tcPr>
            <w:tcW w:w="180" w:type="dxa"/>
            <w:tcBorders>
              <w:right w:val="single" w:sz="8" w:space="0" w:color="auto"/>
            </w:tcBorders>
            <w:vAlign w:val="bottom"/>
          </w:tcPr>
          <w:p w:rsidR="0061228E" w:rsidRDefault="0061228E">
            <w:pPr>
              <w:rPr>
                <w:sz w:val="11"/>
                <w:szCs w:val="1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Ед.изм</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8"/>
              </w:rPr>
              <w:t>параметры</w:t>
            </w:r>
          </w:p>
        </w:tc>
        <w:tc>
          <w:tcPr>
            <w:tcW w:w="14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1"/>
                <w:szCs w:val="11"/>
              </w:rPr>
            </w:pPr>
          </w:p>
        </w:tc>
        <w:tc>
          <w:tcPr>
            <w:tcW w:w="1300" w:type="dxa"/>
            <w:gridSpan w:val="2"/>
            <w:vMerge w:val="restart"/>
            <w:tcBorders>
              <w:right w:val="single" w:sz="8" w:space="0" w:color="auto"/>
            </w:tcBorders>
            <w:vAlign w:val="bottom"/>
          </w:tcPr>
          <w:p w:rsidR="0061228E" w:rsidRDefault="002539ED">
            <w:pPr>
              <w:ind w:right="30"/>
              <w:jc w:val="center"/>
              <w:rPr>
                <w:sz w:val="20"/>
                <w:szCs w:val="20"/>
              </w:rPr>
            </w:pPr>
            <w:r>
              <w:rPr>
                <w:rFonts w:eastAsia="Times New Roman"/>
              </w:rPr>
              <w:t>реализации</w:t>
            </w:r>
          </w:p>
        </w:tc>
        <w:tc>
          <w:tcPr>
            <w:tcW w:w="1480" w:type="dxa"/>
            <w:gridSpan w:val="2"/>
            <w:vMerge w:val="restart"/>
            <w:vAlign w:val="bottom"/>
          </w:tcPr>
          <w:p w:rsidR="0061228E" w:rsidRDefault="002539ED">
            <w:pPr>
              <w:ind w:right="60"/>
              <w:jc w:val="center"/>
              <w:rPr>
                <w:sz w:val="20"/>
                <w:szCs w:val="20"/>
              </w:rPr>
            </w:pPr>
            <w:r>
              <w:rPr>
                <w:rFonts w:eastAsia="Times New Roman"/>
                <w:w w:val="98"/>
              </w:rPr>
              <w:t>реализации</w:t>
            </w:r>
          </w:p>
        </w:tc>
        <w:tc>
          <w:tcPr>
            <w:tcW w:w="30" w:type="dxa"/>
            <w:vAlign w:val="bottom"/>
          </w:tcPr>
          <w:p w:rsidR="0061228E" w:rsidRDefault="0061228E">
            <w:pPr>
              <w:rPr>
                <w:sz w:val="1"/>
                <w:szCs w:val="1"/>
              </w:rPr>
            </w:pPr>
          </w:p>
        </w:tc>
      </w:tr>
      <w:tr w:rsidR="0061228E" w:rsidTr="00071FDC">
        <w:trPr>
          <w:trHeight w:val="125"/>
        </w:trPr>
        <w:tc>
          <w:tcPr>
            <w:tcW w:w="120" w:type="dxa"/>
            <w:vAlign w:val="bottom"/>
          </w:tcPr>
          <w:p w:rsidR="0061228E" w:rsidRDefault="0061228E">
            <w:pPr>
              <w:rPr>
                <w:sz w:val="10"/>
                <w:szCs w:val="10"/>
              </w:rPr>
            </w:pPr>
          </w:p>
        </w:tc>
        <w:tc>
          <w:tcPr>
            <w:tcW w:w="460" w:type="dxa"/>
            <w:gridSpan w:val="2"/>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560" w:type="dxa"/>
            <w:vMerge/>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всего.</w:t>
            </w:r>
          </w:p>
        </w:tc>
        <w:tc>
          <w:tcPr>
            <w:tcW w:w="30" w:type="dxa"/>
            <w:vAlign w:val="bottom"/>
          </w:tcPr>
          <w:p w:rsidR="0061228E" w:rsidRDefault="0061228E">
            <w:pPr>
              <w:rPr>
                <w:sz w:val="10"/>
                <w:szCs w:val="10"/>
              </w:rPr>
            </w:pPr>
          </w:p>
        </w:tc>
        <w:tc>
          <w:tcPr>
            <w:tcW w:w="1300" w:type="dxa"/>
            <w:gridSpan w:val="2"/>
            <w:vMerge/>
            <w:tcBorders>
              <w:right w:val="single" w:sz="8" w:space="0" w:color="auto"/>
            </w:tcBorders>
            <w:vAlign w:val="bottom"/>
          </w:tcPr>
          <w:p w:rsidR="0061228E" w:rsidRDefault="0061228E">
            <w:pPr>
              <w:rPr>
                <w:sz w:val="10"/>
                <w:szCs w:val="10"/>
              </w:rPr>
            </w:pPr>
          </w:p>
        </w:tc>
        <w:tc>
          <w:tcPr>
            <w:tcW w:w="1480" w:type="dxa"/>
            <w:gridSpan w:val="2"/>
            <w:vMerge/>
            <w:vAlign w:val="bottom"/>
          </w:tcPr>
          <w:p w:rsidR="0061228E" w:rsidRDefault="0061228E">
            <w:pPr>
              <w:rPr>
                <w:sz w:val="10"/>
                <w:szCs w:val="10"/>
              </w:rPr>
            </w:pPr>
          </w:p>
        </w:tc>
        <w:tc>
          <w:tcPr>
            <w:tcW w:w="30" w:type="dxa"/>
            <w:vAlign w:val="bottom"/>
          </w:tcPr>
          <w:p w:rsidR="0061228E" w:rsidRDefault="0061228E">
            <w:pPr>
              <w:rPr>
                <w:sz w:val="1"/>
                <w:szCs w:val="1"/>
              </w:rPr>
            </w:pPr>
          </w:p>
        </w:tc>
      </w:tr>
      <w:tr w:rsidR="0061228E" w:rsidTr="00071FDC">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проекта</w:t>
            </w:r>
          </w:p>
        </w:tc>
        <w:tc>
          <w:tcPr>
            <w:tcW w:w="14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1"/>
                <w:szCs w:val="11"/>
              </w:rPr>
            </w:pPr>
          </w:p>
        </w:tc>
        <w:tc>
          <w:tcPr>
            <w:tcW w:w="1300" w:type="dxa"/>
            <w:gridSpan w:val="2"/>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проекта,год</w:t>
            </w:r>
          </w:p>
        </w:tc>
        <w:tc>
          <w:tcPr>
            <w:tcW w:w="1480" w:type="dxa"/>
            <w:gridSpan w:val="2"/>
            <w:vMerge w:val="restart"/>
            <w:vAlign w:val="bottom"/>
          </w:tcPr>
          <w:p w:rsidR="0061228E" w:rsidRDefault="002539ED">
            <w:pPr>
              <w:ind w:right="60"/>
              <w:jc w:val="center"/>
              <w:rPr>
                <w:sz w:val="20"/>
                <w:szCs w:val="20"/>
              </w:rPr>
            </w:pPr>
            <w:r>
              <w:rPr>
                <w:rFonts w:eastAsia="Times New Roman"/>
                <w:w w:val="99"/>
              </w:rPr>
              <w:t>проекта, лет</w:t>
            </w:r>
          </w:p>
        </w:tc>
        <w:tc>
          <w:tcPr>
            <w:tcW w:w="30" w:type="dxa"/>
            <w:vAlign w:val="bottom"/>
          </w:tcPr>
          <w:p w:rsidR="0061228E" w:rsidRDefault="0061228E">
            <w:pPr>
              <w:rPr>
                <w:sz w:val="1"/>
                <w:szCs w:val="1"/>
              </w:rPr>
            </w:pPr>
          </w:p>
        </w:tc>
      </w:tr>
      <w:tr w:rsidR="0061228E" w:rsidTr="00071FDC">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тыс.руб.</w:t>
            </w:r>
          </w:p>
        </w:tc>
        <w:tc>
          <w:tcPr>
            <w:tcW w:w="30" w:type="dxa"/>
            <w:vAlign w:val="bottom"/>
          </w:tcPr>
          <w:p w:rsidR="0061228E" w:rsidRDefault="0061228E">
            <w:pPr>
              <w:rPr>
                <w:sz w:val="11"/>
                <w:szCs w:val="11"/>
              </w:rPr>
            </w:pPr>
          </w:p>
        </w:tc>
        <w:tc>
          <w:tcPr>
            <w:tcW w:w="1300" w:type="dxa"/>
            <w:gridSpan w:val="2"/>
            <w:vMerge/>
            <w:tcBorders>
              <w:right w:val="single" w:sz="8" w:space="0" w:color="auto"/>
            </w:tcBorders>
            <w:vAlign w:val="bottom"/>
          </w:tcPr>
          <w:p w:rsidR="0061228E" w:rsidRDefault="0061228E">
            <w:pPr>
              <w:rPr>
                <w:sz w:val="11"/>
                <w:szCs w:val="11"/>
              </w:rPr>
            </w:pPr>
          </w:p>
        </w:tc>
        <w:tc>
          <w:tcPr>
            <w:tcW w:w="1480" w:type="dxa"/>
            <w:gridSpan w:val="2"/>
            <w:vMerge/>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125"/>
        </w:trPr>
        <w:tc>
          <w:tcPr>
            <w:tcW w:w="120" w:type="dxa"/>
            <w:vAlign w:val="bottom"/>
          </w:tcPr>
          <w:p w:rsidR="0061228E" w:rsidRDefault="0061228E">
            <w:pPr>
              <w:rPr>
                <w:sz w:val="10"/>
                <w:szCs w:val="10"/>
              </w:rPr>
            </w:pPr>
          </w:p>
        </w:tc>
        <w:tc>
          <w:tcPr>
            <w:tcW w:w="34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560" w:type="dxa"/>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1420" w:type="dxa"/>
            <w:tcBorders>
              <w:right w:val="single" w:sz="8" w:space="0" w:color="auto"/>
            </w:tcBorders>
            <w:vAlign w:val="bottom"/>
          </w:tcPr>
          <w:p w:rsidR="0061228E" w:rsidRDefault="0061228E">
            <w:pPr>
              <w:rPr>
                <w:sz w:val="10"/>
                <w:szCs w:val="10"/>
              </w:rPr>
            </w:pPr>
          </w:p>
        </w:tc>
        <w:tc>
          <w:tcPr>
            <w:tcW w:w="1440" w:type="dxa"/>
            <w:vMerge/>
            <w:tcBorders>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0"/>
                <w:szCs w:val="10"/>
              </w:rPr>
            </w:pPr>
          </w:p>
        </w:tc>
        <w:tc>
          <w:tcPr>
            <w:tcW w:w="1300" w:type="dxa"/>
            <w:gridSpan w:val="2"/>
            <w:tcBorders>
              <w:right w:val="single" w:sz="8" w:space="0" w:color="auto"/>
            </w:tcBorders>
            <w:vAlign w:val="bottom"/>
          </w:tcPr>
          <w:p w:rsidR="0061228E" w:rsidRDefault="0061228E">
            <w:pPr>
              <w:rPr>
                <w:sz w:val="10"/>
                <w:szCs w:val="10"/>
              </w:rPr>
            </w:pPr>
          </w:p>
        </w:tc>
        <w:tc>
          <w:tcPr>
            <w:tcW w:w="136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0" w:type="dxa"/>
            <w:vAlign w:val="bottom"/>
          </w:tcPr>
          <w:p w:rsidR="0061228E" w:rsidRDefault="0061228E">
            <w:pPr>
              <w:rPr>
                <w:sz w:val="1"/>
                <w:szCs w:val="1"/>
              </w:rPr>
            </w:pPr>
          </w:p>
        </w:tc>
      </w:tr>
      <w:tr w:rsidR="0061228E" w:rsidTr="00071FDC">
        <w:trPr>
          <w:trHeight w:val="28"/>
        </w:trPr>
        <w:tc>
          <w:tcPr>
            <w:tcW w:w="120" w:type="dxa"/>
            <w:tcBorders>
              <w:bottom w:val="single" w:sz="8" w:space="0" w:color="auto"/>
            </w:tcBorders>
            <w:vAlign w:val="bottom"/>
          </w:tcPr>
          <w:p w:rsidR="0061228E" w:rsidRDefault="0061228E">
            <w:pPr>
              <w:rPr>
                <w:sz w:val="2"/>
                <w:szCs w:val="2"/>
              </w:rPr>
            </w:pPr>
          </w:p>
        </w:tc>
        <w:tc>
          <w:tcPr>
            <w:tcW w:w="3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7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330" w:type="dxa"/>
            <w:gridSpan w:val="3"/>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95"/>
        </w:trPr>
        <w:tc>
          <w:tcPr>
            <w:tcW w:w="120" w:type="dxa"/>
            <w:tcBorders>
              <w:bottom w:val="single" w:sz="8" w:space="0" w:color="FFFF00"/>
            </w:tcBorders>
            <w:shd w:val="clear" w:color="auto" w:fill="FFFF00"/>
            <w:vAlign w:val="bottom"/>
          </w:tcPr>
          <w:p w:rsidR="0061228E" w:rsidRDefault="0061228E">
            <w:pPr>
              <w:rPr>
                <w:sz w:val="24"/>
                <w:szCs w:val="24"/>
              </w:rPr>
            </w:pPr>
          </w:p>
        </w:tc>
        <w:tc>
          <w:tcPr>
            <w:tcW w:w="34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rPr>
              <w:t>1</w:t>
            </w:r>
          </w:p>
        </w:tc>
        <w:tc>
          <w:tcPr>
            <w:tcW w:w="120" w:type="dxa"/>
            <w:tcBorders>
              <w:bottom w:val="single" w:sz="8" w:space="0" w:color="FFFF00"/>
              <w:right w:val="single" w:sz="8" w:space="0" w:color="auto"/>
            </w:tcBorders>
            <w:shd w:val="clear" w:color="auto" w:fill="FFFF00"/>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7770" w:type="dxa"/>
            <w:gridSpan w:val="8"/>
            <w:tcBorders>
              <w:bottom w:val="single" w:sz="8" w:space="0" w:color="FFFF00"/>
              <w:right w:val="single" w:sz="8" w:space="0" w:color="FFFF00"/>
            </w:tcBorders>
            <w:shd w:val="clear" w:color="auto" w:fill="FFFF00"/>
            <w:vAlign w:val="bottom"/>
          </w:tcPr>
          <w:p w:rsidR="0061228E" w:rsidRDefault="002539ED">
            <w:pPr>
              <w:ind w:left="1230"/>
              <w:jc w:val="center"/>
              <w:rPr>
                <w:sz w:val="20"/>
                <w:szCs w:val="20"/>
              </w:rPr>
            </w:pPr>
            <w:r>
              <w:rPr>
                <w:rFonts w:eastAsia="Times New Roman"/>
              </w:rPr>
              <w:t>Реконструкция и строительство водопроводной системы</w:t>
            </w:r>
          </w:p>
        </w:tc>
        <w:tc>
          <w:tcPr>
            <w:tcW w:w="136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71FDC">
        <w:trPr>
          <w:trHeight w:val="240"/>
        </w:trPr>
        <w:tc>
          <w:tcPr>
            <w:tcW w:w="120" w:type="dxa"/>
            <w:tcBorders>
              <w:top w:val="single" w:sz="8" w:space="0" w:color="auto"/>
            </w:tcBorders>
            <w:vAlign w:val="bottom"/>
          </w:tcPr>
          <w:p w:rsidR="0061228E" w:rsidRDefault="0061228E">
            <w:pPr>
              <w:rPr>
                <w:sz w:val="20"/>
                <w:szCs w:val="20"/>
              </w:rPr>
            </w:pPr>
          </w:p>
        </w:tc>
        <w:tc>
          <w:tcPr>
            <w:tcW w:w="340" w:type="dxa"/>
            <w:tcBorders>
              <w:top w:val="single" w:sz="8" w:space="0" w:color="auto"/>
            </w:tcBorders>
            <w:vAlign w:val="bottom"/>
          </w:tcPr>
          <w:p w:rsidR="0061228E" w:rsidRDefault="0061228E">
            <w:pPr>
              <w:rPr>
                <w:sz w:val="20"/>
                <w:szCs w:val="20"/>
              </w:rPr>
            </w:pPr>
          </w:p>
        </w:tc>
        <w:tc>
          <w:tcPr>
            <w:tcW w:w="120" w:type="dxa"/>
            <w:tcBorders>
              <w:top w:val="single" w:sz="8" w:space="0" w:color="auto"/>
              <w:right w:val="single" w:sz="8" w:space="0" w:color="auto"/>
            </w:tcBorders>
            <w:vAlign w:val="bottom"/>
          </w:tcPr>
          <w:p w:rsidR="0061228E" w:rsidRDefault="0061228E">
            <w:pPr>
              <w:rPr>
                <w:sz w:val="20"/>
                <w:szCs w:val="20"/>
              </w:rPr>
            </w:pPr>
          </w:p>
        </w:tc>
        <w:tc>
          <w:tcPr>
            <w:tcW w:w="100" w:type="dxa"/>
            <w:tcBorders>
              <w:top w:val="single" w:sz="8" w:space="0" w:color="auto"/>
            </w:tcBorders>
            <w:vAlign w:val="bottom"/>
          </w:tcPr>
          <w:p w:rsidR="0061228E" w:rsidRDefault="0061228E">
            <w:pPr>
              <w:rPr>
                <w:sz w:val="20"/>
                <w:szCs w:val="20"/>
              </w:rPr>
            </w:pPr>
          </w:p>
        </w:tc>
        <w:tc>
          <w:tcPr>
            <w:tcW w:w="2560" w:type="dxa"/>
            <w:tcBorders>
              <w:top w:val="single" w:sz="8" w:space="0" w:color="auto"/>
            </w:tcBorders>
            <w:vAlign w:val="bottom"/>
          </w:tcPr>
          <w:p w:rsidR="0061228E" w:rsidRDefault="002539ED">
            <w:pPr>
              <w:spacing w:line="240" w:lineRule="exact"/>
              <w:jc w:val="center"/>
              <w:rPr>
                <w:sz w:val="20"/>
                <w:szCs w:val="20"/>
              </w:rPr>
            </w:pPr>
            <w:r>
              <w:rPr>
                <w:rFonts w:eastAsia="Times New Roman"/>
              </w:rPr>
              <w:t>Установка</w:t>
            </w:r>
          </w:p>
        </w:tc>
        <w:tc>
          <w:tcPr>
            <w:tcW w:w="180" w:type="dxa"/>
            <w:tcBorders>
              <w:top w:val="single" w:sz="8" w:space="0" w:color="auto"/>
              <w:right w:val="single" w:sz="8" w:space="0" w:color="auto"/>
            </w:tcBorders>
            <w:vAlign w:val="bottom"/>
          </w:tcPr>
          <w:p w:rsidR="0061228E" w:rsidRDefault="0061228E">
            <w:pPr>
              <w:rPr>
                <w:sz w:val="20"/>
                <w:szCs w:val="20"/>
              </w:rPr>
            </w:pPr>
          </w:p>
        </w:tc>
        <w:tc>
          <w:tcPr>
            <w:tcW w:w="840" w:type="dxa"/>
            <w:tcBorders>
              <w:top w:val="single" w:sz="8" w:space="0" w:color="auto"/>
              <w:right w:val="single" w:sz="8" w:space="0" w:color="auto"/>
            </w:tcBorders>
            <w:vAlign w:val="bottom"/>
          </w:tcPr>
          <w:p w:rsidR="0061228E" w:rsidRDefault="0061228E">
            <w:pPr>
              <w:rPr>
                <w:sz w:val="20"/>
                <w:szCs w:val="20"/>
              </w:rPr>
            </w:pPr>
          </w:p>
        </w:tc>
        <w:tc>
          <w:tcPr>
            <w:tcW w:w="1420" w:type="dxa"/>
            <w:tcBorders>
              <w:top w:val="single" w:sz="8" w:space="0" w:color="auto"/>
              <w:right w:val="single" w:sz="8" w:space="0" w:color="auto"/>
            </w:tcBorders>
            <w:vAlign w:val="bottom"/>
          </w:tcPr>
          <w:p w:rsidR="0061228E" w:rsidRDefault="0061228E">
            <w:pPr>
              <w:rPr>
                <w:sz w:val="20"/>
                <w:szCs w:val="20"/>
              </w:rPr>
            </w:pPr>
          </w:p>
        </w:tc>
        <w:tc>
          <w:tcPr>
            <w:tcW w:w="1440" w:type="dxa"/>
            <w:tcBorders>
              <w:top w:val="single" w:sz="8" w:space="0" w:color="auto"/>
              <w:right w:val="single" w:sz="8" w:space="0" w:color="auto"/>
            </w:tcBorders>
            <w:vAlign w:val="bottom"/>
          </w:tcPr>
          <w:p w:rsidR="0061228E" w:rsidRDefault="0061228E">
            <w:pPr>
              <w:rPr>
                <w:sz w:val="20"/>
                <w:szCs w:val="20"/>
              </w:rPr>
            </w:pPr>
          </w:p>
        </w:tc>
        <w:tc>
          <w:tcPr>
            <w:tcW w:w="30" w:type="dxa"/>
            <w:tcBorders>
              <w:top w:val="single" w:sz="8" w:space="0" w:color="auto"/>
            </w:tcBorders>
            <w:vAlign w:val="bottom"/>
          </w:tcPr>
          <w:p w:rsidR="0061228E" w:rsidRDefault="0061228E">
            <w:pPr>
              <w:rPr>
                <w:sz w:val="20"/>
                <w:szCs w:val="20"/>
              </w:rPr>
            </w:pPr>
          </w:p>
        </w:tc>
        <w:tc>
          <w:tcPr>
            <w:tcW w:w="1300" w:type="dxa"/>
            <w:gridSpan w:val="2"/>
            <w:tcBorders>
              <w:top w:val="single" w:sz="8" w:space="0" w:color="auto"/>
              <w:right w:val="single" w:sz="8" w:space="0" w:color="auto"/>
            </w:tcBorders>
            <w:vAlign w:val="bottom"/>
          </w:tcPr>
          <w:p w:rsidR="0061228E" w:rsidRDefault="0061228E">
            <w:pPr>
              <w:rPr>
                <w:sz w:val="20"/>
                <w:szCs w:val="20"/>
              </w:rPr>
            </w:pPr>
          </w:p>
        </w:tc>
        <w:tc>
          <w:tcPr>
            <w:tcW w:w="1360" w:type="dxa"/>
            <w:tcBorders>
              <w:top w:val="single" w:sz="8" w:space="0" w:color="auto"/>
            </w:tcBorders>
            <w:vAlign w:val="bottom"/>
          </w:tcPr>
          <w:p w:rsidR="0061228E" w:rsidRDefault="0061228E">
            <w:pPr>
              <w:rPr>
                <w:sz w:val="20"/>
                <w:szCs w:val="20"/>
              </w:rPr>
            </w:pPr>
          </w:p>
        </w:tc>
        <w:tc>
          <w:tcPr>
            <w:tcW w:w="120" w:type="dxa"/>
            <w:tcBorders>
              <w:top w:val="single" w:sz="8" w:space="0" w:color="auto"/>
            </w:tcBorders>
            <w:vAlign w:val="bottom"/>
          </w:tcPr>
          <w:p w:rsidR="0061228E" w:rsidRDefault="0061228E">
            <w:pPr>
              <w:rPr>
                <w:sz w:val="20"/>
                <w:szCs w:val="20"/>
              </w:rPr>
            </w:pPr>
          </w:p>
        </w:tc>
        <w:tc>
          <w:tcPr>
            <w:tcW w:w="30" w:type="dxa"/>
            <w:vAlign w:val="bottom"/>
          </w:tcPr>
          <w:p w:rsidR="0061228E" w:rsidRDefault="0061228E">
            <w:pPr>
              <w:rPr>
                <w:sz w:val="1"/>
                <w:szCs w:val="1"/>
              </w:rPr>
            </w:pPr>
          </w:p>
        </w:tc>
      </w:tr>
      <w:tr w:rsidR="0061228E" w:rsidTr="00071FDC">
        <w:trPr>
          <w:trHeight w:val="252"/>
        </w:trPr>
        <w:tc>
          <w:tcPr>
            <w:tcW w:w="120" w:type="dxa"/>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jc w:val="center"/>
              <w:rPr>
                <w:sz w:val="20"/>
                <w:szCs w:val="20"/>
              </w:rPr>
            </w:pPr>
            <w:r>
              <w:rPr>
                <w:rFonts w:eastAsia="Times New Roman"/>
              </w:rPr>
              <w:t>автоматизированной</w:t>
            </w:r>
          </w:p>
        </w:tc>
        <w:tc>
          <w:tcPr>
            <w:tcW w:w="18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30" w:type="dxa"/>
            <w:vAlign w:val="bottom"/>
          </w:tcPr>
          <w:p w:rsidR="0061228E" w:rsidRDefault="0061228E">
            <w:pPr>
              <w:rPr>
                <w:sz w:val="21"/>
                <w:szCs w:val="21"/>
              </w:rPr>
            </w:pPr>
          </w:p>
        </w:tc>
        <w:tc>
          <w:tcPr>
            <w:tcW w:w="1300" w:type="dxa"/>
            <w:gridSpan w:val="2"/>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30" w:type="dxa"/>
            <w:vAlign w:val="bottom"/>
          </w:tcPr>
          <w:p w:rsidR="0061228E" w:rsidRDefault="0061228E">
            <w:pPr>
              <w:rPr>
                <w:sz w:val="1"/>
                <w:szCs w:val="1"/>
              </w:rPr>
            </w:pPr>
          </w:p>
        </w:tc>
      </w:tr>
      <w:tr w:rsidR="0061228E" w:rsidTr="00071FDC">
        <w:trPr>
          <w:trHeight w:val="254"/>
        </w:trPr>
        <w:tc>
          <w:tcPr>
            <w:tcW w:w="460" w:type="dxa"/>
            <w:gridSpan w:val="2"/>
            <w:vAlign w:val="bottom"/>
          </w:tcPr>
          <w:p w:rsidR="0061228E" w:rsidRDefault="002539ED">
            <w:pPr>
              <w:jc w:val="center"/>
              <w:rPr>
                <w:sz w:val="20"/>
                <w:szCs w:val="20"/>
              </w:rPr>
            </w:pPr>
            <w:r>
              <w:rPr>
                <w:rFonts w:eastAsia="Times New Roman"/>
                <w:w w:val="96"/>
              </w:rPr>
              <w:t>1.1.</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rPr>
              <w:t>информационно-</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3323</w:t>
            </w:r>
          </w:p>
        </w:tc>
        <w:tc>
          <w:tcPr>
            <w:tcW w:w="30" w:type="dxa"/>
            <w:vAlign w:val="bottom"/>
          </w:tcPr>
          <w:p w:rsidR="0061228E" w:rsidRDefault="0061228E"/>
        </w:tc>
        <w:tc>
          <w:tcPr>
            <w:tcW w:w="1300" w:type="dxa"/>
            <w:gridSpan w:val="2"/>
            <w:tcBorders>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1</w:t>
            </w:r>
            <w:r>
              <w:rPr>
                <w:rFonts w:eastAsia="Times New Roman"/>
              </w:rPr>
              <w:t>-202</w:t>
            </w:r>
            <w:r w:rsidR="00071FDC">
              <w:rPr>
                <w:rFonts w:eastAsia="Times New Roman"/>
              </w:rPr>
              <w:t>2</w:t>
            </w:r>
          </w:p>
        </w:tc>
        <w:tc>
          <w:tcPr>
            <w:tcW w:w="1360" w:type="dxa"/>
            <w:vAlign w:val="bottom"/>
          </w:tcPr>
          <w:p w:rsidR="0061228E" w:rsidRDefault="002539ED">
            <w:pPr>
              <w:jc w:val="center"/>
              <w:rPr>
                <w:sz w:val="20"/>
                <w:szCs w:val="20"/>
              </w:rPr>
            </w:pPr>
            <w:r>
              <w:rPr>
                <w:rFonts w:eastAsia="Times New Roman"/>
                <w:w w:val="90"/>
              </w:rPr>
              <w:t>2</w:t>
            </w:r>
          </w:p>
        </w:tc>
        <w:tc>
          <w:tcPr>
            <w:tcW w:w="120" w:type="dxa"/>
            <w:vAlign w:val="bottom"/>
          </w:tcPr>
          <w:p w:rsidR="0061228E" w:rsidRDefault="0061228E"/>
        </w:tc>
        <w:tc>
          <w:tcPr>
            <w:tcW w:w="30" w:type="dxa"/>
            <w:vAlign w:val="bottom"/>
          </w:tcPr>
          <w:p w:rsidR="0061228E" w:rsidRDefault="0061228E">
            <w:pPr>
              <w:rPr>
                <w:sz w:val="1"/>
                <w:szCs w:val="1"/>
              </w:rPr>
            </w:pPr>
          </w:p>
        </w:tc>
      </w:tr>
      <w:tr w:rsidR="0061228E" w:rsidTr="00071FDC">
        <w:trPr>
          <w:trHeight w:val="253"/>
        </w:trPr>
        <w:tc>
          <w:tcPr>
            <w:tcW w:w="120" w:type="dxa"/>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jc w:val="center"/>
              <w:rPr>
                <w:sz w:val="20"/>
                <w:szCs w:val="20"/>
              </w:rPr>
            </w:pPr>
            <w:r>
              <w:rPr>
                <w:rFonts w:eastAsia="Times New Roman"/>
              </w:rPr>
              <w:t>измерительной системы</w:t>
            </w:r>
          </w:p>
        </w:tc>
        <w:tc>
          <w:tcPr>
            <w:tcW w:w="18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30" w:type="dxa"/>
            <w:vAlign w:val="bottom"/>
          </w:tcPr>
          <w:p w:rsidR="0061228E" w:rsidRDefault="0061228E">
            <w:pPr>
              <w:rPr>
                <w:sz w:val="21"/>
                <w:szCs w:val="21"/>
              </w:rPr>
            </w:pPr>
          </w:p>
        </w:tc>
        <w:tc>
          <w:tcPr>
            <w:tcW w:w="1300" w:type="dxa"/>
            <w:gridSpan w:val="2"/>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30" w:type="dxa"/>
            <w:vAlign w:val="bottom"/>
          </w:tcPr>
          <w:p w:rsidR="0061228E" w:rsidRDefault="0061228E">
            <w:pPr>
              <w:rPr>
                <w:sz w:val="1"/>
                <w:szCs w:val="1"/>
              </w:rPr>
            </w:pPr>
          </w:p>
        </w:tc>
      </w:tr>
      <w:tr w:rsidR="0061228E" w:rsidTr="00071FDC">
        <w:trPr>
          <w:trHeight w:val="255"/>
        </w:trPr>
        <w:tc>
          <w:tcPr>
            <w:tcW w:w="120" w:type="dxa"/>
            <w:tcBorders>
              <w:bottom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vAlign w:val="bottom"/>
          </w:tcPr>
          <w:p w:rsidR="0061228E" w:rsidRDefault="0061228E"/>
        </w:tc>
        <w:tc>
          <w:tcPr>
            <w:tcW w:w="2560" w:type="dxa"/>
            <w:tcBorders>
              <w:bottom w:val="single" w:sz="8" w:space="0" w:color="auto"/>
            </w:tcBorders>
            <w:vAlign w:val="bottom"/>
          </w:tcPr>
          <w:p w:rsidR="0061228E" w:rsidRDefault="002539ED">
            <w:pPr>
              <w:jc w:val="center"/>
              <w:rPr>
                <w:sz w:val="20"/>
                <w:szCs w:val="20"/>
              </w:rPr>
            </w:pPr>
            <w:r>
              <w:rPr>
                <w:rFonts w:eastAsia="Times New Roman"/>
              </w:rPr>
              <w:t>учета</w:t>
            </w:r>
          </w:p>
        </w:tc>
        <w:tc>
          <w:tcPr>
            <w:tcW w:w="18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142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30" w:type="dxa"/>
            <w:tcBorders>
              <w:bottom w:val="single" w:sz="8" w:space="0" w:color="auto"/>
            </w:tcBorders>
            <w:vAlign w:val="bottom"/>
          </w:tcPr>
          <w:p w:rsidR="0061228E" w:rsidRDefault="0061228E"/>
        </w:tc>
        <w:tc>
          <w:tcPr>
            <w:tcW w:w="1300" w:type="dxa"/>
            <w:gridSpan w:val="2"/>
            <w:tcBorders>
              <w:bottom w:val="single" w:sz="8" w:space="0" w:color="auto"/>
              <w:right w:val="single" w:sz="8" w:space="0" w:color="auto"/>
            </w:tcBorders>
            <w:vAlign w:val="bottom"/>
          </w:tcPr>
          <w:p w:rsidR="0061228E" w:rsidRDefault="0061228E"/>
        </w:tc>
        <w:tc>
          <w:tcPr>
            <w:tcW w:w="1360" w:type="dxa"/>
            <w:tcBorders>
              <w:bottom w:val="single" w:sz="8" w:space="0" w:color="auto"/>
            </w:tcBorders>
            <w:vAlign w:val="bottom"/>
          </w:tcPr>
          <w:p w:rsidR="0061228E" w:rsidRDefault="0061228E"/>
        </w:tc>
        <w:tc>
          <w:tcPr>
            <w:tcW w:w="120" w:type="dxa"/>
            <w:tcBorders>
              <w:bottom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71FDC">
        <w:trPr>
          <w:trHeight w:val="310"/>
        </w:trPr>
        <w:tc>
          <w:tcPr>
            <w:tcW w:w="460" w:type="dxa"/>
            <w:gridSpan w:val="2"/>
            <w:vMerge w:val="restart"/>
            <w:vAlign w:val="bottom"/>
          </w:tcPr>
          <w:p w:rsidR="0061228E" w:rsidRDefault="002539ED">
            <w:pPr>
              <w:jc w:val="center"/>
              <w:rPr>
                <w:sz w:val="20"/>
                <w:szCs w:val="20"/>
              </w:rPr>
            </w:pPr>
            <w:r>
              <w:rPr>
                <w:rFonts w:eastAsia="Times New Roman"/>
                <w:w w:val="96"/>
              </w:rPr>
              <w:t>1.2.</w:t>
            </w: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560" w:type="dxa"/>
            <w:vAlign w:val="bottom"/>
          </w:tcPr>
          <w:p w:rsidR="0061228E" w:rsidRDefault="002539ED">
            <w:pPr>
              <w:jc w:val="center"/>
              <w:rPr>
                <w:sz w:val="20"/>
                <w:szCs w:val="20"/>
              </w:rPr>
            </w:pPr>
            <w:r>
              <w:rPr>
                <w:rFonts w:eastAsia="Times New Roman"/>
              </w:rPr>
              <w:t>Реконструкция 7-ой</w:t>
            </w:r>
          </w:p>
        </w:tc>
        <w:tc>
          <w:tcPr>
            <w:tcW w:w="180" w:type="dxa"/>
            <w:tcBorders>
              <w:right w:val="single" w:sz="8" w:space="0" w:color="auto"/>
            </w:tcBorders>
            <w:vAlign w:val="bottom"/>
          </w:tcPr>
          <w:p w:rsidR="0061228E" w:rsidRDefault="0061228E">
            <w:pPr>
              <w:rPr>
                <w:sz w:val="24"/>
                <w:szCs w:val="24"/>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1</w:t>
            </w: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6"/>
              </w:rPr>
              <w:t>120</w:t>
            </w:r>
          </w:p>
        </w:tc>
        <w:tc>
          <w:tcPr>
            <w:tcW w:w="30" w:type="dxa"/>
            <w:vAlign w:val="bottom"/>
          </w:tcPr>
          <w:p w:rsidR="0061228E" w:rsidRDefault="0061228E">
            <w:pPr>
              <w:rPr>
                <w:sz w:val="24"/>
                <w:szCs w:val="24"/>
              </w:rPr>
            </w:pPr>
          </w:p>
        </w:tc>
        <w:tc>
          <w:tcPr>
            <w:tcW w:w="1300" w:type="dxa"/>
            <w:gridSpan w:val="2"/>
            <w:vMerge w:val="restart"/>
            <w:tcBorders>
              <w:right w:val="single" w:sz="8" w:space="0" w:color="auto"/>
            </w:tcBorders>
            <w:vAlign w:val="bottom"/>
          </w:tcPr>
          <w:p w:rsidR="0061228E" w:rsidRDefault="002539ED" w:rsidP="00071FDC">
            <w:pPr>
              <w:ind w:right="30"/>
              <w:jc w:val="center"/>
              <w:rPr>
                <w:sz w:val="20"/>
                <w:szCs w:val="20"/>
              </w:rPr>
            </w:pPr>
            <w:r>
              <w:rPr>
                <w:rFonts w:eastAsia="Times New Roman"/>
                <w:w w:val="99"/>
              </w:rPr>
              <w:t>20</w:t>
            </w:r>
            <w:r w:rsidR="00481F85">
              <w:rPr>
                <w:rFonts w:eastAsia="Times New Roman"/>
                <w:w w:val="99"/>
              </w:rPr>
              <w:t>2</w:t>
            </w:r>
            <w:r w:rsidR="00071FDC">
              <w:rPr>
                <w:rFonts w:eastAsia="Times New Roman"/>
                <w:w w:val="99"/>
              </w:rPr>
              <w:t>1</w:t>
            </w:r>
          </w:p>
        </w:tc>
        <w:tc>
          <w:tcPr>
            <w:tcW w:w="1360" w:type="dxa"/>
            <w:vMerge w:val="restart"/>
            <w:vAlign w:val="bottom"/>
          </w:tcPr>
          <w:p w:rsidR="0061228E" w:rsidRDefault="002539ED">
            <w:pPr>
              <w:jc w:val="center"/>
              <w:rPr>
                <w:sz w:val="20"/>
                <w:szCs w:val="20"/>
              </w:rPr>
            </w:pPr>
            <w:r>
              <w:rPr>
                <w:rFonts w:eastAsia="Times New Roman"/>
                <w:w w:val="90"/>
              </w:rPr>
              <w:t>1</w:t>
            </w:r>
          </w:p>
        </w:tc>
        <w:tc>
          <w:tcPr>
            <w:tcW w:w="120" w:type="dxa"/>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71FDC">
        <w:trPr>
          <w:trHeight w:val="127"/>
        </w:trPr>
        <w:tc>
          <w:tcPr>
            <w:tcW w:w="46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rPr>
              <w:t>водозаборной скважины</w:t>
            </w:r>
          </w:p>
        </w:tc>
        <w:tc>
          <w:tcPr>
            <w:tcW w:w="18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1"/>
                <w:szCs w:val="11"/>
              </w:rPr>
            </w:pPr>
          </w:p>
        </w:tc>
        <w:tc>
          <w:tcPr>
            <w:tcW w:w="1300" w:type="dxa"/>
            <w:gridSpan w:val="2"/>
            <w:vMerge/>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1"/>
                <w:szCs w:val="11"/>
              </w:rPr>
            </w:pPr>
          </w:p>
        </w:tc>
        <w:tc>
          <w:tcPr>
            <w:tcW w:w="1300" w:type="dxa"/>
            <w:gridSpan w:val="2"/>
            <w:tcBorders>
              <w:right w:val="single" w:sz="8" w:space="0" w:color="auto"/>
            </w:tcBorders>
            <w:vAlign w:val="bottom"/>
          </w:tcPr>
          <w:p w:rsidR="0061228E" w:rsidRDefault="0061228E">
            <w:pPr>
              <w:rPr>
                <w:sz w:val="11"/>
                <w:szCs w:val="11"/>
              </w:rPr>
            </w:pPr>
          </w:p>
        </w:tc>
        <w:tc>
          <w:tcPr>
            <w:tcW w:w="136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72"/>
        </w:trPr>
        <w:tc>
          <w:tcPr>
            <w:tcW w:w="120" w:type="dxa"/>
            <w:tcBorders>
              <w:bottom w:val="single" w:sz="8" w:space="0" w:color="auto"/>
            </w:tcBorders>
            <w:vAlign w:val="bottom"/>
          </w:tcPr>
          <w:p w:rsidR="0061228E" w:rsidRDefault="0061228E">
            <w:pPr>
              <w:rPr>
                <w:sz w:val="6"/>
                <w:szCs w:val="6"/>
              </w:rPr>
            </w:pPr>
          </w:p>
        </w:tc>
        <w:tc>
          <w:tcPr>
            <w:tcW w:w="34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2560" w:type="dxa"/>
            <w:tcBorders>
              <w:bottom w:val="single" w:sz="8" w:space="0" w:color="auto"/>
            </w:tcBorders>
            <w:vAlign w:val="bottom"/>
          </w:tcPr>
          <w:p w:rsidR="0061228E" w:rsidRDefault="0061228E">
            <w:pPr>
              <w:rPr>
                <w:sz w:val="6"/>
                <w:szCs w:val="6"/>
              </w:rPr>
            </w:pPr>
          </w:p>
        </w:tc>
        <w:tc>
          <w:tcPr>
            <w:tcW w:w="180" w:type="dxa"/>
            <w:tcBorders>
              <w:bottom w:val="single" w:sz="8" w:space="0" w:color="auto"/>
              <w:right w:val="single" w:sz="8" w:space="0" w:color="auto"/>
            </w:tcBorders>
            <w:vAlign w:val="bottom"/>
          </w:tcPr>
          <w:p w:rsidR="0061228E" w:rsidRDefault="0061228E">
            <w:pPr>
              <w:rPr>
                <w:sz w:val="6"/>
                <w:szCs w:val="6"/>
              </w:rPr>
            </w:pPr>
          </w:p>
        </w:tc>
        <w:tc>
          <w:tcPr>
            <w:tcW w:w="840" w:type="dxa"/>
            <w:tcBorders>
              <w:bottom w:val="single" w:sz="8" w:space="0" w:color="auto"/>
              <w:right w:val="single" w:sz="8" w:space="0" w:color="auto"/>
            </w:tcBorders>
            <w:vAlign w:val="bottom"/>
          </w:tcPr>
          <w:p w:rsidR="0061228E" w:rsidRDefault="0061228E">
            <w:pPr>
              <w:rPr>
                <w:sz w:val="6"/>
                <w:szCs w:val="6"/>
              </w:rPr>
            </w:pPr>
          </w:p>
        </w:tc>
        <w:tc>
          <w:tcPr>
            <w:tcW w:w="1420" w:type="dxa"/>
            <w:tcBorders>
              <w:bottom w:val="single" w:sz="8" w:space="0" w:color="auto"/>
              <w:right w:val="single" w:sz="8" w:space="0" w:color="auto"/>
            </w:tcBorders>
            <w:vAlign w:val="bottom"/>
          </w:tcPr>
          <w:p w:rsidR="0061228E" w:rsidRDefault="0061228E">
            <w:pPr>
              <w:rPr>
                <w:sz w:val="6"/>
                <w:szCs w:val="6"/>
              </w:rPr>
            </w:pPr>
          </w:p>
        </w:tc>
        <w:tc>
          <w:tcPr>
            <w:tcW w:w="1440" w:type="dxa"/>
            <w:tcBorders>
              <w:bottom w:val="single" w:sz="8" w:space="0" w:color="auto"/>
              <w:right w:val="single" w:sz="8" w:space="0" w:color="auto"/>
            </w:tcBorders>
            <w:vAlign w:val="bottom"/>
          </w:tcPr>
          <w:p w:rsidR="0061228E" w:rsidRDefault="0061228E">
            <w:pPr>
              <w:rPr>
                <w:sz w:val="6"/>
                <w:szCs w:val="6"/>
              </w:rPr>
            </w:pPr>
          </w:p>
        </w:tc>
        <w:tc>
          <w:tcPr>
            <w:tcW w:w="30" w:type="dxa"/>
            <w:tcBorders>
              <w:bottom w:val="single" w:sz="8" w:space="0" w:color="auto"/>
            </w:tcBorders>
            <w:vAlign w:val="bottom"/>
          </w:tcPr>
          <w:p w:rsidR="0061228E" w:rsidRDefault="0061228E">
            <w:pPr>
              <w:rPr>
                <w:sz w:val="6"/>
                <w:szCs w:val="6"/>
              </w:rPr>
            </w:pPr>
          </w:p>
        </w:tc>
        <w:tc>
          <w:tcPr>
            <w:tcW w:w="1300" w:type="dxa"/>
            <w:gridSpan w:val="2"/>
            <w:tcBorders>
              <w:bottom w:val="single" w:sz="8" w:space="0" w:color="auto"/>
              <w:right w:val="single" w:sz="8" w:space="0" w:color="auto"/>
            </w:tcBorders>
            <w:vAlign w:val="bottom"/>
          </w:tcPr>
          <w:p w:rsidR="0061228E" w:rsidRDefault="0061228E">
            <w:pPr>
              <w:rPr>
                <w:sz w:val="6"/>
                <w:szCs w:val="6"/>
              </w:rPr>
            </w:pPr>
          </w:p>
        </w:tc>
        <w:tc>
          <w:tcPr>
            <w:tcW w:w="1360" w:type="dxa"/>
            <w:tcBorders>
              <w:bottom w:val="single" w:sz="8" w:space="0" w:color="auto"/>
            </w:tcBorders>
            <w:vAlign w:val="bottom"/>
          </w:tcPr>
          <w:p w:rsidR="0061228E" w:rsidRDefault="0061228E">
            <w:pPr>
              <w:rPr>
                <w:sz w:val="6"/>
                <w:szCs w:val="6"/>
              </w:rPr>
            </w:pPr>
          </w:p>
        </w:tc>
        <w:tc>
          <w:tcPr>
            <w:tcW w:w="120" w:type="dxa"/>
            <w:tcBorders>
              <w:bottom w:val="single" w:sz="8" w:space="0" w:color="auto"/>
            </w:tcBorders>
            <w:vAlign w:val="bottom"/>
          </w:tcPr>
          <w:p w:rsidR="0061228E" w:rsidRDefault="0061228E">
            <w:pPr>
              <w:rPr>
                <w:sz w:val="6"/>
                <w:szCs w:val="6"/>
              </w:rPr>
            </w:pPr>
          </w:p>
        </w:tc>
        <w:tc>
          <w:tcPr>
            <w:tcW w:w="30" w:type="dxa"/>
            <w:vAlign w:val="bottom"/>
          </w:tcPr>
          <w:p w:rsidR="0061228E" w:rsidRDefault="0061228E">
            <w:pPr>
              <w:rPr>
                <w:sz w:val="1"/>
                <w:szCs w:val="1"/>
              </w:rPr>
            </w:pPr>
          </w:p>
        </w:tc>
      </w:tr>
      <w:tr w:rsidR="0061228E" w:rsidTr="00071FDC">
        <w:trPr>
          <w:trHeight w:val="242"/>
        </w:trPr>
        <w:tc>
          <w:tcPr>
            <w:tcW w:w="120" w:type="dxa"/>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spacing w:line="242" w:lineRule="exact"/>
              <w:jc w:val="center"/>
              <w:rPr>
                <w:sz w:val="20"/>
                <w:szCs w:val="20"/>
              </w:rPr>
            </w:pPr>
            <w:r>
              <w:rPr>
                <w:rFonts w:eastAsia="Times New Roman"/>
                <w:w w:val="99"/>
              </w:rPr>
              <w:t>Автоматизация системы</w:t>
            </w:r>
          </w:p>
        </w:tc>
        <w:tc>
          <w:tcPr>
            <w:tcW w:w="18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30" w:type="dxa"/>
            <w:vAlign w:val="bottom"/>
          </w:tcPr>
          <w:p w:rsidR="0061228E" w:rsidRDefault="0061228E">
            <w:pPr>
              <w:rPr>
                <w:sz w:val="21"/>
                <w:szCs w:val="21"/>
              </w:rPr>
            </w:pPr>
          </w:p>
        </w:tc>
        <w:tc>
          <w:tcPr>
            <w:tcW w:w="1300" w:type="dxa"/>
            <w:gridSpan w:val="2"/>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30" w:type="dxa"/>
            <w:vAlign w:val="bottom"/>
          </w:tcPr>
          <w:p w:rsidR="0061228E" w:rsidRDefault="0061228E">
            <w:pPr>
              <w:rPr>
                <w:sz w:val="1"/>
                <w:szCs w:val="1"/>
              </w:rPr>
            </w:pPr>
          </w:p>
        </w:tc>
      </w:tr>
      <w:tr w:rsidR="0061228E" w:rsidTr="00071FDC">
        <w:trPr>
          <w:trHeight w:val="252"/>
        </w:trPr>
        <w:tc>
          <w:tcPr>
            <w:tcW w:w="460" w:type="dxa"/>
            <w:gridSpan w:val="2"/>
            <w:vMerge w:val="restart"/>
            <w:vAlign w:val="bottom"/>
          </w:tcPr>
          <w:p w:rsidR="0061228E" w:rsidRDefault="002539ED">
            <w:pPr>
              <w:jc w:val="center"/>
              <w:rPr>
                <w:sz w:val="20"/>
                <w:szCs w:val="20"/>
              </w:rPr>
            </w:pPr>
            <w:r>
              <w:rPr>
                <w:rFonts w:eastAsia="Times New Roman"/>
                <w:w w:val="96"/>
              </w:rPr>
              <w:t>1.3.</w:t>
            </w: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jc w:val="center"/>
              <w:rPr>
                <w:sz w:val="20"/>
                <w:szCs w:val="20"/>
              </w:rPr>
            </w:pPr>
            <w:r>
              <w:rPr>
                <w:rFonts w:eastAsia="Times New Roman"/>
              </w:rPr>
              <w:t>управления глубинными</w:t>
            </w:r>
          </w:p>
        </w:tc>
        <w:tc>
          <w:tcPr>
            <w:tcW w:w="180" w:type="dxa"/>
            <w:tcBorders>
              <w:right w:val="single" w:sz="8" w:space="0" w:color="auto"/>
            </w:tcBorders>
            <w:vAlign w:val="bottom"/>
          </w:tcPr>
          <w:p w:rsidR="0061228E" w:rsidRDefault="0061228E">
            <w:pPr>
              <w:rPr>
                <w:sz w:val="21"/>
                <w:szCs w:val="2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1</w:t>
            </w: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4977</w:t>
            </w:r>
          </w:p>
        </w:tc>
        <w:tc>
          <w:tcPr>
            <w:tcW w:w="30" w:type="dxa"/>
            <w:vAlign w:val="bottom"/>
          </w:tcPr>
          <w:p w:rsidR="0061228E" w:rsidRDefault="0061228E">
            <w:pPr>
              <w:rPr>
                <w:sz w:val="21"/>
                <w:szCs w:val="21"/>
              </w:rPr>
            </w:pPr>
          </w:p>
        </w:tc>
        <w:tc>
          <w:tcPr>
            <w:tcW w:w="1300" w:type="dxa"/>
            <w:gridSpan w:val="2"/>
            <w:vMerge w:val="restart"/>
            <w:tcBorders>
              <w:right w:val="single" w:sz="8" w:space="0" w:color="auto"/>
            </w:tcBorders>
            <w:vAlign w:val="bottom"/>
          </w:tcPr>
          <w:p w:rsidR="0061228E" w:rsidRDefault="002539ED" w:rsidP="00481F85">
            <w:pPr>
              <w:ind w:right="30"/>
              <w:jc w:val="center"/>
              <w:rPr>
                <w:sz w:val="20"/>
                <w:szCs w:val="20"/>
              </w:rPr>
            </w:pPr>
            <w:r>
              <w:rPr>
                <w:rFonts w:eastAsia="Times New Roman"/>
              </w:rPr>
              <w:t>202</w:t>
            </w:r>
            <w:r w:rsidR="00481F85">
              <w:rPr>
                <w:rFonts w:eastAsia="Times New Roman"/>
              </w:rPr>
              <w:t>2</w:t>
            </w:r>
            <w:r>
              <w:rPr>
                <w:rFonts w:eastAsia="Times New Roman"/>
              </w:rPr>
              <w:t>-202</w:t>
            </w:r>
            <w:r w:rsidR="00481F85">
              <w:rPr>
                <w:rFonts w:eastAsia="Times New Roman"/>
              </w:rPr>
              <w:t>3</w:t>
            </w:r>
          </w:p>
        </w:tc>
        <w:tc>
          <w:tcPr>
            <w:tcW w:w="1360" w:type="dxa"/>
            <w:vMerge w:val="restart"/>
            <w:vAlign w:val="bottom"/>
          </w:tcPr>
          <w:p w:rsidR="0061228E" w:rsidRDefault="002539ED">
            <w:pPr>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1"/>
                <w:szCs w:val="21"/>
              </w:rPr>
            </w:pPr>
          </w:p>
        </w:tc>
        <w:tc>
          <w:tcPr>
            <w:tcW w:w="30" w:type="dxa"/>
            <w:vAlign w:val="bottom"/>
          </w:tcPr>
          <w:p w:rsidR="0061228E" w:rsidRDefault="0061228E">
            <w:pPr>
              <w:rPr>
                <w:sz w:val="1"/>
                <w:szCs w:val="1"/>
              </w:rPr>
            </w:pPr>
          </w:p>
        </w:tc>
      </w:tr>
      <w:tr w:rsidR="0061228E" w:rsidTr="00071FDC">
        <w:trPr>
          <w:trHeight w:val="127"/>
        </w:trPr>
        <w:tc>
          <w:tcPr>
            <w:tcW w:w="46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rPr>
              <w:t>насосами с центральной</w:t>
            </w:r>
          </w:p>
        </w:tc>
        <w:tc>
          <w:tcPr>
            <w:tcW w:w="18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1"/>
                <w:szCs w:val="11"/>
              </w:rPr>
            </w:pPr>
          </w:p>
        </w:tc>
        <w:tc>
          <w:tcPr>
            <w:tcW w:w="1300" w:type="dxa"/>
            <w:gridSpan w:val="2"/>
            <w:vMerge/>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125"/>
        </w:trPr>
        <w:tc>
          <w:tcPr>
            <w:tcW w:w="120" w:type="dxa"/>
            <w:vAlign w:val="bottom"/>
          </w:tcPr>
          <w:p w:rsidR="0061228E" w:rsidRDefault="0061228E">
            <w:pPr>
              <w:rPr>
                <w:sz w:val="10"/>
                <w:szCs w:val="10"/>
              </w:rPr>
            </w:pPr>
          </w:p>
        </w:tc>
        <w:tc>
          <w:tcPr>
            <w:tcW w:w="34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560" w:type="dxa"/>
            <w:vMerge/>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1420" w:type="dxa"/>
            <w:tcBorders>
              <w:right w:val="single" w:sz="8" w:space="0" w:color="auto"/>
            </w:tcBorders>
            <w:vAlign w:val="bottom"/>
          </w:tcPr>
          <w:p w:rsidR="0061228E" w:rsidRDefault="0061228E">
            <w:pPr>
              <w:rPr>
                <w:sz w:val="10"/>
                <w:szCs w:val="10"/>
              </w:rPr>
            </w:pPr>
          </w:p>
        </w:tc>
        <w:tc>
          <w:tcPr>
            <w:tcW w:w="1440" w:type="dxa"/>
            <w:tcBorders>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0"/>
                <w:szCs w:val="10"/>
              </w:rPr>
            </w:pPr>
          </w:p>
        </w:tc>
        <w:tc>
          <w:tcPr>
            <w:tcW w:w="1300" w:type="dxa"/>
            <w:gridSpan w:val="2"/>
            <w:tcBorders>
              <w:right w:val="single" w:sz="8" w:space="0" w:color="auto"/>
            </w:tcBorders>
            <w:vAlign w:val="bottom"/>
          </w:tcPr>
          <w:p w:rsidR="0061228E" w:rsidRDefault="0061228E">
            <w:pPr>
              <w:rPr>
                <w:sz w:val="10"/>
                <w:szCs w:val="10"/>
              </w:rPr>
            </w:pPr>
          </w:p>
        </w:tc>
        <w:tc>
          <w:tcPr>
            <w:tcW w:w="136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
                <w:szCs w:val="1"/>
              </w:rPr>
            </w:pPr>
          </w:p>
        </w:tc>
      </w:tr>
      <w:tr w:rsidR="0061228E" w:rsidTr="00071FDC">
        <w:trPr>
          <w:trHeight w:val="257"/>
        </w:trPr>
        <w:tc>
          <w:tcPr>
            <w:tcW w:w="120" w:type="dxa"/>
            <w:tcBorders>
              <w:bottom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vAlign w:val="bottom"/>
          </w:tcPr>
          <w:p w:rsidR="0061228E" w:rsidRDefault="0061228E"/>
        </w:tc>
        <w:tc>
          <w:tcPr>
            <w:tcW w:w="2560" w:type="dxa"/>
            <w:tcBorders>
              <w:bottom w:val="single" w:sz="8" w:space="0" w:color="auto"/>
            </w:tcBorders>
            <w:vAlign w:val="bottom"/>
          </w:tcPr>
          <w:p w:rsidR="0061228E" w:rsidRDefault="002539ED">
            <w:pPr>
              <w:jc w:val="center"/>
              <w:rPr>
                <w:sz w:val="20"/>
                <w:szCs w:val="20"/>
              </w:rPr>
            </w:pPr>
            <w:r>
              <w:rPr>
                <w:rFonts w:eastAsia="Times New Roman"/>
              </w:rPr>
              <w:t>диспетчерской</w:t>
            </w:r>
          </w:p>
        </w:tc>
        <w:tc>
          <w:tcPr>
            <w:tcW w:w="18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142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30" w:type="dxa"/>
            <w:tcBorders>
              <w:bottom w:val="single" w:sz="8" w:space="0" w:color="auto"/>
            </w:tcBorders>
            <w:vAlign w:val="bottom"/>
          </w:tcPr>
          <w:p w:rsidR="0061228E" w:rsidRDefault="0061228E"/>
        </w:tc>
        <w:tc>
          <w:tcPr>
            <w:tcW w:w="1300" w:type="dxa"/>
            <w:gridSpan w:val="2"/>
            <w:tcBorders>
              <w:bottom w:val="single" w:sz="8" w:space="0" w:color="auto"/>
              <w:right w:val="single" w:sz="8" w:space="0" w:color="auto"/>
            </w:tcBorders>
            <w:vAlign w:val="bottom"/>
          </w:tcPr>
          <w:p w:rsidR="0061228E" w:rsidRDefault="0061228E"/>
        </w:tc>
        <w:tc>
          <w:tcPr>
            <w:tcW w:w="136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71FDC">
        <w:trPr>
          <w:trHeight w:val="301"/>
        </w:trPr>
        <w:tc>
          <w:tcPr>
            <w:tcW w:w="460" w:type="dxa"/>
            <w:gridSpan w:val="2"/>
            <w:vAlign w:val="bottom"/>
          </w:tcPr>
          <w:p w:rsidR="0061228E" w:rsidRDefault="002539ED">
            <w:pPr>
              <w:jc w:val="center"/>
              <w:rPr>
                <w:sz w:val="20"/>
                <w:szCs w:val="20"/>
              </w:rPr>
            </w:pPr>
            <w:r>
              <w:rPr>
                <w:rFonts w:eastAsia="Times New Roman"/>
              </w:rPr>
              <w:t>2</w:t>
            </w:r>
          </w:p>
        </w:tc>
        <w:tc>
          <w:tcPr>
            <w:tcW w:w="120" w:type="dxa"/>
            <w:tcBorders>
              <w:right w:val="single" w:sz="8" w:space="0" w:color="auto"/>
            </w:tcBorders>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9130" w:type="dxa"/>
            <w:gridSpan w:val="9"/>
            <w:tcBorders>
              <w:bottom w:val="single" w:sz="8" w:space="0" w:color="FFFF00"/>
            </w:tcBorders>
            <w:shd w:val="clear" w:color="auto" w:fill="FFFF00"/>
            <w:vAlign w:val="bottom"/>
          </w:tcPr>
          <w:p w:rsidR="0061228E" w:rsidRDefault="002539ED">
            <w:pPr>
              <w:jc w:val="center"/>
              <w:rPr>
                <w:sz w:val="20"/>
                <w:szCs w:val="20"/>
              </w:rPr>
            </w:pPr>
            <w:r>
              <w:rPr>
                <w:rFonts w:eastAsia="Times New Roman"/>
              </w:rPr>
              <w:t>Замена водопроводных сетей, выработавщих свой эксплуатационный ресурс</w:t>
            </w:r>
          </w:p>
        </w:tc>
        <w:tc>
          <w:tcPr>
            <w:tcW w:w="120" w:type="dxa"/>
            <w:tcBorders>
              <w:bottom w:val="single" w:sz="8" w:space="0" w:color="FFFF00"/>
              <w:right w:val="single" w:sz="8" w:space="0" w:color="auto"/>
            </w:tcBorders>
            <w:shd w:val="clear" w:color="auto" w:fill="FFFF00"/>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71FDC">
        <w:trPr>
          <w:trHeight w:val="271"/>
        </w:trPr>
        <w:tc>
          <w:tcPr>
            <w:tcW w:w="460" w:type="dxa"/>
            <w:gridSpan w:val="2"/>
            <w:tcBorders>
              <w:top w:val="single" w:sz="8" w:space="0" w:color="auto"/>
            </w:tcBorders>
            <w:vAlign w:val="bottom"/>
          </w:tcPr>
          <w:p w:rsidR="0061228E" w:rsidRDefault="002539ED">
            <w:pPr>
              <w:jc w:val="center"/>
              <w:rPr>
                <w:sz w:val="20"/>
                <w:szCs w:val="20"/>
              </w:rPr>
            </w:pPr>
            <w:r>
              <w:rPr>
                <w:rFonts w:eastAsia="Times New Roman"/>
              </w:rPr>
              <w:t>1</w:t>
            </w:r>
          </w:p>
        </w:tc>
        <w:tc>
          <w:tcPr>
            <w:tcW w:w="120" w:type="dxa"/>
            <w:tcBorders>
              <w:top w:val="single" w:sz="8" w:space="0" w:color="auto"/>
              <w:right w:val="single" w:sz="8" w:space="0" w:color="auto"/>
            </w:tcBorders>
            <w:vAlign w:val="bottom"/>
          </w:tcPr>
          <w:p w:rsidR="0061228E" w:rsidRDefault="0061228E">
            <w:pPr>
              <w:rPr>
                <w:sz w:val="23"/>
                <w:szCs w:val="23"/>
              </w:rPr>
            </w:pPr>
          </w:p>
        </w:tc>
        <w:tc>
          <w:tcPr>
            <w:tcW w:w="100" w:type="dxa"/>
            <w:tcBorders>
              <w:top w:val="single" w:sz="8" w:space="0" w:color="auto"/>
            </w:tcBorders>
            <w:vAlign w:val="bottom"/>
          </w:tcPr>
          <w:p w:rsidR="0061228E" w:rsidRDefault="0061228E">
            <w:pPr>
              <w:rPr>
                <w:sz w:val="23"/>
                <w:szCs w:val="23"/>
              </w:rPr>
            </w:pPr>
          </w:p>
        </w:tc>
        <w:tc>
          <w:tcPr>
            <w:tcW w:w="2560" w:type="dxa"/>
            <w:tcBorders>
              <w:top w:val="single" w:sz="8" w:space="0" w:color="auto"/>
            </w:tcBorders>
            <w:vAlign w:val="bottom"/>
          </w:tcPr>
          <w:p w:rsidR="0061228E" w:rsidRDefault="002539ED">
            <w:pPr>
              <w:jc w:val="center"/>
              <w:rPr>
                <w:sz w:val="20"/>
                <w:szCs w:val="20"/>
              </w:rPr>
            </w:pPr>
            <w:r>
              <w:rPr>
                <w:rFonts w:eastAsia="Times New Roman"/>
              </w:rPr>
              <w:t>Ул. Никитинская</w:t>
            </w:r>
          </w:p>
        </w:tc>
        <w:tc>
          <w:tcPr>
            <w:tcW w:w="180" w:type="dxa"/>
            <w:tcBorders>
              <w:top w:val="single" w:sz="8" w:space="0" w:color="auto"/>
              <w:right w:val="single" w:sz="8" w:space="0" w:color="auto"/>
            </w:tcBorders>
            <w:vAlign w:val="bottom"/>
          </w:tcPr>
          <w:p w:rsidR="0061228E" w:rsidRDefault="0061228E">
            <w:pPr>
              <w:rPr>
                <w:sz w:val="23"/>
                <w:szCs w:val="23"/>
              </w:rPr>
            </w:pPr>
          </w:p>
        </w:tc>
        <w:tc>
          <w:tcPr>
            <w:tcW w:w="8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1102</w:t>
            </w:r>
          </w:p>
        </w:tc>
        <w:tc>
          <w:tcPr>
            <w:tcW w:w="1440" w:type="dxa"/>
            <w:tcBorders>
              <w:top w:val="single" w:sz="8" w:space="0" w:color="auto"/>
              <w:right w:val="single" w:sz="8" w:space="0" w:color="auto"/>
            </w:tcBorders>
            <w:vAlign w:val="bottom"/>
          </w:tcPr>
          <w:p w:rsidR="0061228E" w:rsidRDefault="002539ED">
            <w:pPr>
              <w:ind w:right="10"/>
              <w:jc w:val="center"/>
              <w:rPr>
                <w:sz w:val="20"/>
                <w:szCs w:val="20"/>
              </w:rPr>
            </w:pPr>
            <w:r>
              <w:rPr>
                <w:rFonts w:eastAsia="Times New Roman"/>
                <w:w w:val="99"/>
              </w:rPr>
              <w:t>2394,3</w:t>
            </w:r>
          </w:p>
        </w:tc>
        <w:tc>
          <w:tcPr>
            <w:tcW w:w="30" w:type="dxa"/>
            <w:tcBorders>
              <w:top w:val="single" w:sz="8" w:space="0" w:color="auto"/>
            </w:tcBorders>
            <w:vAlign w:val="bottom"/>
          </w:tcPr>
          <w:p w:rsidR="0061228E" w:rsidRDefault="0061228E">
            <w:pPr>
              <w:rPr>
                <w:sz w:val="23"/>
                <w:szCs w:val="23"/>
              </w:rPr>
            </w:pPr>
          </w:p>
        </w:tc>
        <w:tc>
          <w:tcPr>
            <w:tcW w:w="1207" w:type="dxa"/>
            <w:tcBorders>
              <w:top w:val="single" w:sz="8" w:space="0" w:color="auto"/>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1</w:t>
            </w:r>
            <w:r>
              <w:rPr>
                <w:rFonts w:eastAsia="Times New Roman"/>
              </w:rPr>
              <w:t>-202</w:t>
            </w:r>
            <w:r w:rsidR="00071FDC">
              <w:rPr>
                <w:rFonts w:eastAsia="Times New Roman"/>
              </w:rPr>
              <w:t>2</w:t>
            </w:r>
          </w:p>
        </w:tc>
        <w:tc>
          <w:tcPr>
            <w:tcW w:w="1453" w:type="dxa"/>
            <w:gridSpan w:val="2"/>
            <w:tcBorders>
              <w:top w:val="single" w:sz="8" w:space="0" w:color="auto"/>
            </w:tcBorders>
            <w:vAlign w:val="bottom"/>
          </w:tcPr>
          <w:p w:rsidR="0061228E" w:rsidRDefault="002539ED">
            <w:pPr>
              <w:jc w:val="center"/>
              <w:rPr>
                <w:sz w:val="20"/>
                <w:szCs w:val="20"/>
              </w:rPr>
            </w:pPr>
            <w:r>
              <w:rPr>
                <w:rFonts w:eastAsia="Times New Roman"/>
                <w:w w:val="90"/>
              </w:rPr>
              <w:t>1</w:t>
            </w:r>
          </w:p>
        </w:tc>
        <w:tc>
          <w:tcPr>
            <w:tcW w:w="120" w:type="dxa"/>
            <w:tcBorders>
              <w:top w:val="single" w:sz="8" w:space="0" w:color="auto"/>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64"/>
        </w:trPr>
        <w:tc>
          <w:tcPr>
            <w:tcW w:w="460" w:type="dxa"/>
            <w:gridSpan w:val="2"/>
            <w:vAlign w:val="bottom"/>
          </w:tcPr>
          <w:p w:rsidR="0061228E" w:rsidRDefault="002539ED">
            <w:pPr>
              <w:jc w:val="center"/>
              <w:rPr>
                <w:sz w:val="20"/>
                <w:szCs w:val="20"/>
              </w:rPr>
            </w:pPr>
            <w:r>
              <w:rPr>
                <w:rFonts w:eastAsia="Times New Roman"/>
              </w:rPr>
              <w:t>2</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w w:val="99"/>
              </w:rPr>
              <w:t>Пер. Заводской</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532</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1297,5</w:t>
            </w:r>
          </w:p>
        </w:tc>
        <w:tc>
          <w:tcPr>
            <w:tcW w:w="30" w:type="dxa"/>
            <w:vAlign w:val="bottom"/>
          </w:tcPr>
          <w:p w:rsidR="0061228E" w:rsidRDefault="0061228E"/>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w w:val="99"/>
              </w:rPr>
              <w:t>20</w:t>
            </w:r>
            <w:r w:rsidR="00481F85">
              <w:rPr>
                <w:rFonts w:eastAsia="Times New Roman"/>
                <w:w w:val="99"/>
              </w:rPr>
              <w:t>2</w:t>
            </w:r>
            <w:r w:rsidR="00071FDC">
              <w:rPr>
                <w:rFonts w:eastAsia="Times New Roman"/>
                <w:w w:val="99"/>
              </w:rPr>
              <w:t>2</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71FDC">
        <w:trPr>
          <w:trHeight w:val="26"/>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64"/>
        </w:trPr>
        <w:tc>
          <w:tcPr>
            <w:tcW w:w="460" w:type="dxa"/>
            <w:gridSpan w:val="2"/>
            <w:vAlign w:val="bottom"/>
          </w:tcPr>
          <w:p w:rsidR="0061228E" w:rsidRDefault="002539ED">
            <w:pPr>
              <w:jc w:val="center"/>
              <w:rPr>
                <w:sz w:val="20"/>
                <w:szCs w:val="20"/>
              </w:rPr>
            </w:pPr>
            <w:r>
              <w:rPr>
                <w:rFonts w:eastAsia="Times New Roman"/>
              </w:rPr>
              <w:t>3</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rPr>
              <w:t>Ул. Урицкого</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1287</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2911,2</w:t>
            </w:r>
          </w:p>
        </w:tc>
        <w:tc>
          <w:tcPr>
            <w:tcW w:w="30" w:type="dxa"/>
            <w:vAlign w:val="bottom"/>
          </w:tcPr>
          <w:p w:rsidR="0061228E" w:rsidRDefault="0061228E"/>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1</w:t>
            </w:r>
            <w:r>
              <w:rPr>
                <w:rFonts w:eastAsia="Times New Roman"/>
              </w:rPr>
              <w:t>-202</w:t>
            </w:r>
            <w:r w:rsidR="00071FDC">
              <w:rPr>
                <w:rFonts w:eastAsia="Times New Roman"/>
              </w:rPr>
              <w:t>2</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71FDC">
        <w:trPr>
          <w:trHeight w:val="26"/>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64"/>
        </w:trPr>
        <w:tc>
          <w:tcPr>
            <w:tcW w:w="460" w:type="dxa"/>
            <w:gridSpan w:val="2"/>
            <w:vAlign w:val="bottom"/>
          </w:tcPr>
          <w:p w:rsidR="0061228E" w:rsidRDefault="002539ED">
            <w:pPr>
              <w:jc w:val="center"/>
              <w:rPr>
                <w:sz w:val="20"/>
                <w:szCs w:val="20"/>
              </w:rPr>
            </w:pPr>
            <w:r>
              <w:rPr>
                <w:rFonts w:eastAsia="Times New Roman"/>
              </w:rPr>
              <w:t>4</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w w:val="99"/>
              </w:rPr>
              <w:t>Ул. Веселая</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952</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2228,4</w:t>
            </w:r>
          </w:p>
        </w:tc>
        <w:tc>
          <w:tcPr>
            <w:tcW w:w="30" w:type="dxa"/>
            <w:vAlign w:val="bottom"/>
          </w:tcPr>
          <w:p w:rsidR="0061228E" w:rsidRDefault="0061228E"/>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1</w:t>
            </w:r>
            <w:r>
              <w:rPr>
                <w:rFonts w:eastAsia="Times New Roman"/>
              </w:rPr>
              <w:t>-202</w:t>
            </w:r>
            <w:r w:rsidR="00071FDC">
              <w:rPr>
                <w:rFonts w:eastAsia="Times New Roman"/>
              </w:rPr>
              <w:t>2</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71FDC">
        <w:trPr>
          <w:trHeight w:val="29"/>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61"/>
        </w:trPr>
        <w:tc>
          <w:tcPr>
            <w:tcW w:w="460" w:type="dxa"/>
            <w:gridSpan w:val="2"/>
            <w:vAlign w:val="bottom"/>
          </w:tcPr>
          <w:p w:rsidR="0061228E" w:rsidRDefault="002539ED">
            <w:pPr>
              <w:jc w:val="center"/>
              <w:rPr>
                <w:sz w:val="20"/>
                <w:szCs w:val="20"/>
              </w:rPr>
            </w:pPr>
            <w:r>
              <w:rPr>
                <w:rFonts w:eastAsia="Times New Roman"/>
              </w:rPr>
              <w:t>5</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rPr>
              <w:t>Ул. Колодезная</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645</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1573,2</w:t>
            </w:r>
          </w:p>
        </w:tc>
        <w:tc>
          <w:tcPr>
            <w:tcW w:w="30" w:type="dxa"/>
            <w:vAlign w:val="bottom"/>
          </w:tcPr>
          <w:p w:rsidR="0061228E" w:rsidRDefault="0061228E"/>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w w:val="99"/>
              </w:rPr>
              <w:t>20</w:t>
            </w:r>
            <w:r w:rsidR="00481F85">
              <w:rPr>
                <w:rFonts w:eastAsia="Times New Roman"/>
                <w:w w:val="99"/>
              </w:rPr>
              <w:t>2</w:t>
            </w:r>
            <w:r w:rsidR="00071FDC">
              <w:rPr>
                <w:rFonts w:eastAsia="Times New Roman"/>
                <w:w w:val="99"/>
              </w:rPr>
              <w:t>2</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71FDC">
        <w:trPr>
          <w:trHeight w:val="28"/>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71"/>
        </w:trPr>
        <w:tc>
          <w:tcPr>
            <w:tcW w:w="460" w:type="dxa"/>
            <w:gridSpan w:val="2"/>
            <w:vAlign w:val="bottom"/>
          </w:tcPr>
          <w:p w:rsidR="0061228E" w:rsidRDefault="002539ED">
            <w:pPr>
              <w:jc w:val="center"/>
              <w:rPr>
                <w:sz w:val="20"/>
                <w:szCs w:val="20"/>
              </w:rPr>
            </w:pPr>
            <w:r>
              <w:rPr>
                <w:rFonts w:eastAsia="Times New Roman"/>
              </w:rPr>
              <w:t>6</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 Загородняя</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1941</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4963,3</w:t>
            </w:r>
          </w:p>
        </w:tc>
        <w:tc>
          <w:tcPr>
            <w:tcW w:w="30" w:type="dxa"/>
            <w:vAlign w:val="bottom"/>
          </w:tcPr>
          <w:p w:rsidR="0061228E" w:rsidRDefault="0061228E">
            <w:pPr>
              <w:rPr>
                <w:sz w:val="23"/>
                <w:szCs w:val="23"/>
              </w:rPr>
            </w:pPr>
          </w:p>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rPr>
              <w:t>202</w:t>
            </w:r>
            <w:r w:rsidR="00071FDC">
              <w:rPr>
                <w:rFonts w:eastAsia="Times New Roman"/>
              </w:rPr>
              <w:t>1</w:t>
            </w:r>
            <w:r>
              <w:rPr>
                <w:rFonts w:eastAsia="Times New Roman"/>
              </w:rPr>
              <w:t>-202</w:t>
            </w:r>
            <w:r w:rsidR="00071FDC">
              <w:rPr>
                <w:rFonts w:eastAsia="Times New Roman"/>
              </w:rPr>
              <w:t>2</w:t>
            </w:r>
          </w:p>
        </w:tc>
        <w:tc>
          <w:tcPr>
            <w:tcW w:w="1453" w:type="dxa"/>
            <w:gridSpan w:val="2"/>
            <w:vAlign w:val="bottom"/>
          </w:tcPr>
          <w:p w:rsidR="0061228E" w:rsidRDefault="002539ED">
            <w:pPr>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71"/>
        </w:trPr>
        <w:tc>
          <w:tcPr>
            <w:tcW w:w="460" w:type="dxa"/>
            <w:gridSpan w:val="2"/>
            <w:vAlign w:val="bottom"/>
          </w:tcPr>
          <w:p w:rsidR="0061228E" w:rsidRDefault="002539ED">
            <w:pPr>
              <w:jc w:val="center"/>
              <w:rPr>
                <w:sz w:val="20"/>
                <w:szCs w:val="20"/>
              </w:rPr>
            </w:pPr>
            <w:r>
              <w:rPr>
                <w:rFonts w:eastAsia="Times New Roman"/>
              </w:rPr>
              <w:t>7</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Ул.Дзержинского</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2481,3</w:t>
            </w:r>
          </w:p>
        </w:tc>
        <w:tc>
          <w:tcPr>
            <w:tcW w:w="30" w:type="dxa"/>
            <w:vAlign w:val="bottom"/>
          </w:tcPr>
          <w:p w:rsidR="0061228E" w:rsidRDefault="0061228E">
            <w:pPr>
              <w:rPr>
                <w:sz w:val="23"/>
                <w:szCs w:val="23"/>
              </w:rPr>
            </w:pPr>
          </w:p>
        </w:tc>
        <w:tc>
          <w:tcPr>
            <w:tcW w:w="1207" w:type="dxa"/>
            <w:tcBorders>
              <w:right w:val="single" w:sz="8" w:space="0" w:color="auto"/>
            </w:tcBorders>
            <w:vAlign w:val="bottom"/>
          </w:tcPr>
          <w:p w:rsidR="0061228E" w:rsidRDefault="002539ED">
            <w:pPr>
              <w:ind w:right="30"/>
              <w:jc w:val="center"/>
              <w:rPr>
                <w:sz w:val="20"/>
                <w:szCs w:val="20"/>
              </w:rPr>
            </w:pPr>
            <w:r>
              <w:rPr>
                <w:rFonts w:eastAsia="Times New Roman"/>
                <w:w w:val="99"/>
              </w:rPr>
              <w:t>2024</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6"/>
        </w:trPr>
        <w:tc>
          <w:tcPr>
            <w:tcW w:w="460" w:type="dxa"/>
            <w:gridSpan w:val="2"/>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560" w:type="dxa"/>
            <w:tcBorders>
              <w:bottom w:val="single" w:sz="8" w:space="0" w:color="auto"/>
            </w:tcBorders>
            <w:vAlign w:val="bottom"/>
          </w:tcPr>
          <w:p w:rsidR="0061228E" w:rsidRDefault="0061228E">
            <w:pPr>
              <w:rPr>
                <w:sz w:val="3"/>
                <w:szCs w:val="3"/>
              </w:rPr>
            </w:pPr>
          </w:p>
        </w:tc>
        <w:tc>
          <w:tcPr>
            <w:tcW w:w="18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440" w:type="dxa"/>
            <w:tcBorders>
              <w:right w:val="single" w:sz="8" w:space="0" w:color="auto"/>
            </w:tcBorders>
            <w:vAlign w:val="bottom"/>
          </w:tcPr>
          <w:p w:rsidR="0061228E" w:rsidRDefault="0061228E">
            <w:pPr>
              <w:rPr>
                <w:sz w:val="3"/>
                <w:szCs w:val="3"/>
              </w:rPr>
            </w:pPr>
          </w:p>
        </w:tc>
        <w:tc>
          <w:tcPr>
            <w:tcW w:w="30" w:type="dxa"/>
            <w:tcBorders>
              <w:bottom w:val="single" w:sz="8" w:space="0" w:color="auto"/>
            </w:tcBorders>
            <w:vAlign w:val="bottom"/>
          </w:tcPr>
          <w:p w:rsidR="0061228E" w:rsidRDefault="0061228E">
            <w:pPr>
              <w:rPr>
                <w:sz w:val="3"/>
                <w:szCs w:val="3"/>
              </w:rPr>
            </w:pPr>
          </w:p>
        </w:tc>
        <w:tc>
          <w:tcPr>
            <w:tcW w:w="1207" w:type="dxa"/>
            <w:tcBorders>
              <w:bottom w:val="single" w:sz="8" w:space="0" w:color="auto"/>
              <w:right w:val="single" w:sz="8" w:space="0" w:color="auto"/>
            </w:tcBorders>
            <w:vAlign w:val="bottom"/>
          </w:tcPr>
          <w:p w:rsidR="0061228E" w:rsidRDefault="0061228E">
            <w:pPr>
              <w:rPr>
                <w:sz w:val="3"/>
                <w:szCs w:val="3"/>
              </w:rPr>
            </w:pPr>
          </w:p>
        </w:tc>
        <w:tc>
          <w:tcPr>
            <w:tcW w:w="1453" w:type="dxa"/>
            <w:gridSpan w:val="2"/>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71FDC">
        <w:trPr>
          <w:trHeight w:val="271"/>
        </w:trPr>
        <w:tc>
          <w:tcPr>
            <w:tcW w:w="460" w:type="dxa"/>
            <w:gridSpan w:val="2"/>
            <w:vAlign w:val="bottom"/>
          </w:tcPr>
          <w:p w:rsidR="0061228E" w:rsidRDefault="002539ED">
            <w:pPr>
              <w:jc w:val="center"/>
              <w:rPr>
                <w:sz w:val="20"/>
                <w:szCs w:val="20"/>
              </w:rPr>
            </w:pPr>
            <w:r>
              <w:rPr>
                <w:rFonts w:eastAsia="Times New Roman"/>
              </w:rPr>
              <w:t>8</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 Набережная</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1059</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2853,8</w:t>
            </w:r>
          </w:p>
        </w:tc>
        <w:tc>
          <w:tcPr>
            <w:tcW w:w="30" w:type="dxa"/>
            <w:vAlign w:val="bottom"/>
          </w:tcPr>
          <w:p w:rsidR="0061228E" w:rsidRDefault="0061228E">
            <w:pPr>
              <w:rPr>
                <w:sz w:val="23"/>
                <w:szCs w:val="23"/>
              </w:rPr>
            </w:pPr>
          </w:p>
        </w:tc>
        <w:tc>
          <w:tcPr>
            <w:tcW w:w="1207" w:type="dxa"/>
            <w:tcBorders>
              <w:right w:val="single" w:sz="8" w:space="0" w:color="auto"/>
            </w:tcBorders>
            <w:vAlign w:val="bottom"/>
          </w:tcPr>
          <w:p w:rsidR="0061228E" w:rsidRDefault="002539ED">
            <w:pPr>
              <w:ind w:right="30"/>
              <w:jc w:val="center"/>
              <w:rPr>
                <w:sz w:val="20"/>
                <w:szCs w:val="20"/>
              </w:rPr>
            </w:pPr>
            <w:r>
              <w:rPr>
                <w:rFonts w:eastAsia="Times New Roman"/>
                <w:w w:val="99"/>
              </w:rPr>
              <w:t>2022</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71"/>
        </w:trPr>
        <w:tc>
          <w:tcPr>
            <w:tcW w:w="460" w:type="dxa"/>
            <w:gridSpan w:val="2"/>
            <w:vAlign w:val="bottom"/>
          </w:tcPr>
          <w:p w:rsidR="0061228E" w:rsidRDefault="002539ED">
            <w:pPr>
              <w:jc w:val="center"/>
              <w:rPr>
                <w:sz w:val="20"/>
                <w:szCs w:val="20"/>
              </w:rPr>
            </w:pPr>
            <w:r>
              <w:rPr>
                <w:rFonts w:eastAsia="Times New Roman"/>
              </w:rPr>
              <w:t>9</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 Ленина</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1101</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3053,6</w:t>
            </w:r>
          </w:p>
        </w:tc>
        <w:tc>
          <w:tcPr>
            <w:tcW w:w="30" w:type="dxa"/>
            <w:vAlign w:val="bottom"/>
          </w:tcPr>
          <w:p w:rsidR="0061228E" w:rsidRDefault="0061228E">
            <w:pPr>
              <w:rPr>
                <w:sz w:val="23"/>
                <w:szCs w:val="23"/>
              </w:rPr>
            </w:pPr>
          </w:p>
        </w:tc>
        <w:tc>
          <w:tcPr>
            <w:tcW w:w="1207" w:type="dxa"/>
            <w:tcBorders>
              <w:right w:val="single" w:sz="8" w:space="0" w:color="auto"/>
            </w:tcBorders>
            <w:vAlign w:val="bottom"/>
          </w:tcPr>
          <w:p w:rsidR="0061228E" w:rsidRDefault="002539ED">
            <w:pPr>
              <w:ind w:right="30"/>
              <w:jc w:val="center"/>
              <w:rPr>
                <w:sz w:val="20"/>
                <w:szCs w:val="20"/>
              </w:rPr>
            </w:pPr>
            <w:r>
              <w:rPr>
                <w:rFonts w:eastAsia="Times New Roman"/>
                <w:w w:val="99"/>
              </w:rPr>
              <w:t>2023</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271"/>
        </w:trPr>
        <w:tc>
          <w:tcPr>
            <w:tcW w:w="460" w:type="dxa"/>
            <w:gridSpan w:val="2"/>
            <w:vAlign w:val="bottom"/>
          </w:tcPr>
          <w:p w:rsidR="0061228E" w:rsidRDefault="002539ED">
            <w:pPr>
              <w:ind w:left="10"/>
              <w:jc w:val="center"/>
              <w:rPr>
                <w:sz w:val="20"/>
                <w:szCs w:val="20"/>
              </w:rPr>
            </w:pPr>
            <w:r>
              <w:rPr>
                <w:rFonts w:eastAsia="Times New Roman"/>
                <w:w w:val="99"/>
              </w:rPr>
              <w:t>10</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w w:val="99"/>
              </w:rPr>
              <w:t>Ул. Восточная</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2549,3</w:t>
            </w:r>
          </w:p>
        </w:tc>
        <w:tc>
          <w:tcPr>
            <w:tcW w:w="30" w:type="dxa"/>
            <w:vAlign w:val="bottom"/>
          </w:tcPr>
          <w:p w:rsidR="0061228E" w:rsidRDefault="0061228E">
            <w:pPr>
              <w:rPr>
                <w:sz w:val="23"/>
                <w:szCs w:val="23"/>
              </w:rPr>
            </w:pPr>
          </w:p>
        </w:tc>
        <w:tc>
          <w:tcPr>
            <w:tcW w:w="1207" w:type="dxa"/>
            <w:tcBorders>
              <w:right w:val="single" w:sz="8" w:space="0" w:color="auto"/>
            </w:tcBorders>
            <w:vAlign w:val="bottom"/>
          </w:tcPr>
          <w:p w:rsidR="0061228E" w:rsidRDefault="002539ED">
            <w:pPr>
              <w:ind w:right="30"/>
              <w:jc w:val="center"/>
              <w:rPr>
                <w:sz w:val="20"/>
                <w:szCs w:val="20"/>
              </w:rPr>
            </w:pPr>
            <w:r>
              <w:rPr>
                <w:rFonts w:eastAsia="Times New Roman"/>
                <w:w w:val="99"/>
              </w:rPr>
              <w:t>2025</w:t>
            </w:r>
          </w:p>
        </w:tc>
        <w:tc>
          <w:tcPr>
            <w:tcW w:w="1453" w:type="dxa"/>
            <w:gridSpan w:val="2"/>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6"/>
        </w:trPr>
        <w:tc>
          <w:tcPr>
            <w:tcW w:w="460" w:type="dxa"/>
            <w:gridSpan w:val="2"/>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560" w:type="dxa"/>
            <w:tcBorders>
              <w:bottom w:val="single" w:sz="8" w:space="0" w:color="auto"/>
            </w:tcBorders>
            <w:vAlign w:val="bottom"/>
          </w:tcPr>
          <w:p w:rsidR="0061228E" w:rsidRDefault="0061228E">
            <w:pPr>
              <w:rPr>
                <w:sz w:val="3"/>
                <w:szCs w:val="3"/>
              </w:rPr>
            </w:pPr>
          </w:p>
        </w:tc>
        <w:tc>
          <w:tcPr>
            <w:tcW w:w="18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440" w:type="dxa"/>
            <w:tcBorders>
              <w:right w:val="single" w:sz="8" w:space="0" w:color="auto"/>
            </w:tcBorders>
            <w:vAlign w:val="bottom"/>
          </w:tcPr>
          <w:p w:rsidR="0061228E" w:rsidRDefault="0061228E">
            <w:pPr>
              <w:rPr>
                <w:sz w:val="3"/>
                <w:szCs w:val="3"/>
              </w:rPr>
            </w:pPr>
          </w:p>
        </w:tc>
        <w:tc>
          <w:tcPr>
            <w:tcW w:w="30" w:type="dxa"/>
            <w:tcBorders>
              <w:bottom w:val="single" w:sz="8" w:space="0" w:color="auto"/>
            </w:tcBorders>
            <w:vAlign w:val="bottom"/>
          </w:tcPr>
          <w:p w:rsidR="0061228E" w:rsidRDefault="0061228E">
            <w:pPr>
              <w:rPr>
                <w:sz w:val="3"/>
                <w:szCs w:val="3"/>
              </w:rPr>
            </w:pPr>
          </w:p>
        </w:tc>
        <w:tc>
          <w:tcPr>
            <w:tcW w:w="1207" w:type="dxa"/>
            <w:tcBorders>
              <w:bottom w:val="single" w:sz="8" w:space="0" w:color="auto"/>
              <w:right w:val="single" w:sz="8" w:space="0" w:color="auto"/>
            </w:tcBorders>
            <w:vAlign w:val="bottom"/>
          </w:tcPr>
          <w:p w:rsidR="0061228E" w:rsidRDefault="0061228E">
            <w:pPr>
              <w:rPr>
                <w:sz w:val="3"/>
                <w:szCs w:val="3"/>
              </w:rPr>
            </w:pPr>
          </w:p>
        </w:tc>
        <w:tc>
          <w:tcPr>
            <w:tcW w:w="1453" w:type="dxa"/>
            <w:gridSpan w:val="2"/>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71FDC">
        <w:trPr>
          <w:trHeight w:val="271"/>
        </w:trPr>
        <w:tc>
          <w:tcPr>
            <w:tcW w:w="460" w:type="dxa"/>
            <w:gridSpan w:val="2"/>
            <w:vAlign w:val="bottom"/>
          </w:tcPr>
          <w:p w:rsidR="0061228E" w:rsidRDefault="002539ED">
            <w:pPr>
              <w:ind w:left="10"/>
              <w:jc w:val="center"/>
              <w:rPr>
                <w:sz w:val="20"/>
                <w:szCs w:val="20"/>
              </w:rPr>
            </w:pPr>
            <w:r>
              <w:rPr>
                <w:rFonts w:eastAsia="Times New Roman"/>
                <w:w w:val="99"/>
              </w:rPr>
              <w:t>11</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w w:val="98"/>
              </w:rPr>
              <w:t>Итого</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1420" w:type="dxa"/>
            <w:tcBorders>
              <w:right w:val="single" w:sz="8" w:space="0" w:color="auto"/>
            </w:tcBorders>
            <w:vAlign w:val="bottom"/>
          </w:tcPr>
          <w:p w:rsidR="0061228E" w:rsidRDefault="002539ED">
            <w:pPr>
              <w:jc w:val="center"/>
              <w:rPr>
                <w:sz w:val="20"/>
                <w:szCs w:val="20"/>
              </w:rPr>
            </w:pPr>
            <w:r>
              <w:rPr>
                <w:rFonts w:eastAsia="Times New Roman"/>
              </w:rPr>
              <w:t>10347</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rPr>
              <w:t>26305,9</w:t>
            </w:r>
          </w:p>
        </w:tc>
        <w:tc>
          <w:tcPr>
            <w:tcW w:w="30" w:type="dxa"/>
            <w:vAlign w:val="bottom"/>
          </w:tcPr>
          <w:p w:rsidR="0061228E" w:rsidRDefault="0061228E">
            <w:pPr>
              <w:rPr>
                <w:sz w:val="23"/>
                <w:szCs w:val="23"/>
              </w:rPr>
            </w:pPr>
          </w:p>
        </w:tc>
        <w:tc>
          <w:tcPr>
            <w:tcW w:w="1207" w:type="dxa"/>
            <w:tcBorders>
              <w:right w:val="single" w:sz="8" w:space="0" w:color="auto"/>
            </w:tcBorders>
            <w:vAlign w:val="bottom"/>
          </w:tcPr>
          <w:p w:rsidR="0061228E" w:rsidRDefault="0061228E">
            <w:pPr>
              <w:rPr>
                <w:sz w:val="23"/>
                <w:szCs w:val="23"/>
              </w:rPr>
            </w:pPr>
          </w:p>
        </w:tc>
        <w:tc>
          <w:tcPr>
            <w:tcW w:w="1453" w:type="dxa"/>
            <w:gridSpan w:val="2"/>
            <w:vAlign w:val="bottom"/>
          </w:tcPr>
          <w:p w:rsidR="0061228E" w:rsidRDefault="0061228E">
            <w:pPr>
              <w:rPr>
                <w:sz w:val="23"/>
                <w:szCs w:val="23"/>
              </w:rPr>
            </w:pPr>
          </w:p>
        </w:tc>
        <w:tc>
          <w:tcPr>
            <w:tcW w:w="120" w:type="dxa"/>
            <w:tcBorders>
              <w:right w:val="single" w:sz="8" w:space="0" w:color="auto"/>
            </w:tcBorders>
            <w:vAlign w:val="bottom"/>
          </w:tcPr>
          <w:p w:rsidR="0061228E" w:rsidRDefault="0061228E">
            <w:pPr>
              <w:rPr>
                <w:sz w:val="23"/>
                <w:szCs w:val="23"/>
              </w:rPr>
            </w:pPr>
          </w:p>
        </w:tc>
        <w:tc>
          <w:tcPr>
            <w:tcW w:w="30" w:type="dxa"/>
            <w:vAlign w:val="bottom"/>
          </w:tcPr>
          <w:p w:rsidR="0061228E" w:rsidRDefault="0061228E">
            <w:pPr>
              <w:rPr>
                <w:sz w:val="1"/>
                <w:szCs w:val="1"/>
              </w:rPr>
            </w:pPr>
          </w:p>
        </w:tc>
      </w:tr>
      <w:tr w:rsidR="0061228E" w:rsidTr="00071FDC">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30" w:type="dxa"/>
            <w:tcBorders>
              <w:bottom w:val="single" w:sz="8" w:space="0" w:color="auto"/>
            </w:tcBorders>
            <w:vAlign w:val="bottom"/>
          </w:tcPr>
          <w:p w:rsidR="0061228E" w:rsidRDefault="0061228E">
            <w:pPr>
              <w:rPr>
                <w:sz w:val="2"/>
                <w:szCs w:val="2"/>
              </w:rPr>
            </w:pPr>
          </w:p>
        </w:tc>
        <w:tc>
          <w:tcPr>
            <w:tcW w:w="1207" w:type="dxa"/>
            <w:tcBorders>
              <w:bottom w:val="single" w:sz="8" w:space="0" w:color="auto"/>
              <w:right w:val="single" w:sz="8" w:space="0" w:color="auto"/>
            </w:tcBorders>
            <w:vAlign w:val="bottom"/>
          </w:tcPr>
          <w:p w:rsidR="0061228E" w:rsidRDefault="0061228E">
            <w:pPr>
              <w:rPr>
                <w:sz w:val="2"/>
                <w:szCs w:val="2"/>
              </w:rPr>
            </w:pPr>
          </w:p>
        </w:tc>
        <w:tc>
          <w:tcPr>
            <w:tcW w:w="1453"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30" w:type="dxa"/>
            <w:vAlign w:val="bottom"/>
          </w:tcPr>
          <w:p w:rsidR="0061228E" w:rsidRDefault="0061228E">
            <w:pPr>
              <w:rPr>
                <w:sz w:val="1"/>
                <w:szCs w:val="1"/>
              </w:rPr>
            </w:pPr>
          </w:p>
        </w:tc>
      </w:tr>
      <w:tr w:rsidR="0061228E" w:rsidTr="00071FDC">
        <w:trPr>
          <w:trHeight w:val="362"/>
        </w:trPr>
        <w:tc>
          <w:tcPr>
            <w:tcW w:w="460" w:type="dxa"/>
            <w:gridSpan w:val="2"/>
            <w:vAlign w:val="bottom"/>
          </w:tcPr>
          <w:p w:rsidR="0061228E" w:rsidRDefault="002539ED">
            <w:pPr>
              <w:jc w:val="center"/>
              <w:rPr>
                <w:sz w:val="20"/>
                <w:szCs w:val="20"/>
              </w:rPr>
            </w:pPr>
            <w:r>
              <w:rPr>
                <w:rFonts w:eastAsia="Times New Roman"/>
              </w:rPr>
              <w:t>3</w:t>
            </w:r>
          </w:p>
        </w:tc>
        <w:tc>
          <w:tcPr>
            <w:tcW w:w="120" w:type="dxa"/>
            <w:tcBorders>
              <w:right w:val="single" w:sz="8" w:space="0" w:color="auto"/>
            </w:tcBorders>
            <w:vAlign w:val="bottom"/>
          </w:tcPr>
          <w:p w:rsidR="0061228E" w:rsidRDefault="0061228E">
            <w:pPr>
              <w:rPr>
                <w:sz w:val="24"/>
                <w:szCs w:val="24"/>
              </w:rPr>
            </w:pPr>
          </w:p>
        </w:tc>
        <w:tc>
          <w:tcPr>
            <w:tcW w:w="100" w:type="dxa"/>
            <w:shd w:val="clear" w:color="auto" w:fill="FFFF00"/>
            <w:vAlign w:val="bottom"/>
          </w:tcPr>
          <w:p w:rsidR="0061228E" w:rsidRDefault="0061228E">
            <w:pPr>
              <w:rPr>
                <w:sz w:val="24"/>
                <w:szCs w:val="24"/>
              </w:rPr>
            </w:pPr>
          </w:p>
        </w:tc>
        <w:tc>
          <w:tcPr>
            <w:tcW w:w="2560" w:type="dxa"/>
            <w:shd w:val="clear" w:color="auto" w:fill="FFFF00"/>
            <w:vAlign w:val="bottom"/>
          </w:tcPr>
          <w:p w:rsidR="0061228E" w:rsidRDefault="0061228E">
            <w:pPr>
              <w:rPr>
                <w:sz w:val="24"/>
                <w:szCs w:val="24"/>
              </w:rPr>
            </w:pPr>
          </w:p>
        </w:tc>
        <w:tc>
          <w:tcPr>
            <w:tcW w:w="3910" w:type="dxa"/>
            <w:gridSpan w:val="5"/>
            <w:shd w:val="clear" w:color="auto" w:fill="FFFF00"/>
            <w:vAlign w:val="bottom"/>
          </w:tcPr>
          <w:p w:rsidR="0061228E" w:rsidRDefault="002539ED">
            <w:pPr>
              <w:jc w:val="center"/>
              <w:rPr>
                <w:sz w:val="20"/>
                <w:szCs w:val="20"/>
              </w:rPr>
            </w:pPr>
            <w:r>
              <w:rPr>
                <w:rFonts w:eastAsia="Times New Roman"/>
              </w:rPr>
              <w:t>Приобретение техники и оборудования</w:t>
            </w:r>
          </w:p>
        </w:tc>
        <w:tc>
          <w:tcPr>
            <w:tcW w:w="1207" w:type="dxa"/>
            <w:tcBorders>
              <w:right w:val="single" w:sz="8" w:space="0" w:color="FFFF00"/>
            </w:tcBorders>
            <w:shd w:val="clear" w:color="auto" w:fill="FFFF00"/>
            <w:vAlign w:val="bottom"/>
          </w:tcPr>
          <w:p w:rsidR="0061228E" w:rsidRDefault="0061228E">
            <w:pPr>
              <w:rPr>
                <w:sz w:val="24"/>
                <w:szCs w:val="24"/>
              </w:rPr>
            </w:pPr>
          </w:p>
        </w:tc>
        <w:tc>
          <w:tcPr>
            <w:tcW w:w="1453" w:type="dxa"/>
            <w:gridSpan w:val="2"/>
            <w:shd w:val="clear" w:color="auto" w:fill="FFFF00"/>
            <w:vAlign w:val="bottom"/>
          </w:tcPr>
          <w:p w:rsidR="0061228E" w:rsidRDefault="0061228E">
            <w:pPr>
              <w:rPr>
                <w:sz w:val="24"/>
                <w:szCs w:val="24"/>
              </w:rPr>
            </w:pPr>
          </w:p>
        </w:tc>
        <w:tc>
          <w:tcPr>
            <w:tcW w:w="120" w:type="dxa"/>
            <w:tcBorders>
              <w:right w:val="single" w:sz="8" w:space="0" w:color="auto"/>
            </w:tcBorders>
            <w:shd w:val="clear" w:color="auto" w:fill="FFFF00"/>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71FDC">
        <w:trPr>
          <w:trHeight w:val="124"/>
        </w:trPr>
        <w:tc>
          <w:tcPr>
            <w:tcW w:w="120" w:type="dxa"/>
            <w:tcBorders>
              <w:bottom w:val="single" w:sz="8" w:space="0" w:color="auto"/>
            </w:tcBorders>
            <w:vAlign w:val="bottom"/>
          </w:tcPr>
          <w:p w:rsidR="0061228E" w:rsidRDefault="0061228E">
            <w:pPr>
              <w:rPr>
                <w:sz w:val="10"/>
                <w:szCs w:val="10"/>
              </w:rPr>
            </w:pPr>
          </w:p>
        </w:tc>
        <w:tc>
          <w:tcPr>
            <w:tcW w:w="340" w:type="dxa"/>
            <w:tcBorders>
              <w:bottom w:val="single" w:sz="8" w:space="0" w:color="auto"/>
            </w:tcBorders>
            <w:vAlign w:val="bottom"/>
          </w:tcPr>
          <w:p w:rsidR="0061228E" w:rsidRDefault="0061228E">
            <w:pPr>
              <w:rPr>
                <w:sz w:val="10"/>
                <w:szCs w:val="10"/>
              </w:rPr>
            </w:pPr>
          </w:p>
        </w:tc>
        <w:tc>
          <w:tcPr>
            <w:tcW w:w="120" w:type="dxa"/>
            <w:tcBorders>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shd w:val="clear" w:color="auto" w:fill="FFFF00"/>
            <w:vAlign w:val="bottom"/>
          </w:tcPr>
          <w:p w:rsidR="0061228E" w:rsidRDefault="0061228E">
            <w:pPr>
              <w:rPr>
                <w:sz w:val="10"/>
                <w:szCs w:val="10"/>
              </w:rPr>
            </w:pPr>
          </w:p>
        </w:tc>
        <w:tc>
          <w:tcPr>
            <w:tcW w:w="2560" w:type="dxa"/>
            <w:tcBorders>
              <w:bottom w:val="single" w:sz="8" w:space="0" w:color="auto"/>
            </w:tcBorders>
            <w:shd w:val="clear" w:color="auto" w:fill="FFFF00"/>
            <w:vAlign w:val="bottom"/>
          </w:tcPr>
          <w:p w:rsidR="0061228E" w:rsidRDefault="0061228E">
            <w:pPr>
              <w:rPr>
                <w:sz w:val="10"/>
                <w:szCs w:val="10"/>
              </w:rPr>
            </w:pPr>
          </w:p>
        </w:tc>
        <w:tc>
          <w:tcPr>
            <w:tcW w:w="18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84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142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144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30" w:type="dxa"/>
            <w:tcBorders>
              <w:bottom w:val="single" w:sz="8" w:space="0" w:color="auto"/>
            </w:tcBorders>
            <w:shd w:val="clear" w:color="auto" w:fill="FFFF00"/>
            <w:vAlign w:val="bottom"/>
          </w:tcPr>
          <w:p w:rsidR="0061228E" w:rsidRDefault="0061228E">
            <w:pPr>
              <w:rPr>
                <w:sz w:val="10"/>
                <w:szCs w:val="10"/>
              </w:rPr>
            </w:pPr>
          </w:p>
        </w:tc>
        <w:tc>
          <w:tcPr>
            <w:tcW w:w="1207"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1453" w:type="dxa"/>
            <w:gridSpan w:val="2"/>
            <w:tcBorders>
              <w:bottom w:val="single" w:sz="8" w:space="0" w:color="auto"/>
            </w:tcBorders>
            <w:shd w:val="clear" w:color="auto" w:fill="FFFF00"/>
            <w:vAlign w:val="bottom"/>
          </w:tcPr>
          <w:p w:rsidR="0061228E" w:rsidRDefault="0061228E">
            <w:pPr>
              <w:rPr>
                <w:sz w:val="10"/>
                <w:szCs w:val="10"/>
              </w:rPr>
            </w:pPr>
          </w:p>
        </w:tc>
        <w:tc>
          <w:tcPr>
            <w:tcW w:w="120" w:type="dxa"/>
            <w:tcBorders>
              <w:bottom w:val="single" w:sz="8" w:space="0" w:color="auto"/>
              <w:right w:val="single" w:sz="8" w:space="0" w:color="auto"/>
            </w:tcBorders>
            <w:shd w:val="clear" w:color="auto" w:fill="FFFF00"/>
            <w:vAlign w:val="bottom"/>
          </w:tcPr>
          <w:p w:rsidR="0061228E" w:rsidRDefault="0061228E">
            <w:pPr>
              <w:rPr>
                <w:sz w:val="10"/>
                <w:szCs w:val="10"/>
              </w:rPr>
            </w:pPr>
          </w:p>
        </w:tc>
        <w:tc>
          <w:tcPr>
            <w:tcW w:w="30" w:type="dxa"/>
            <w:vAlign w:val="bottom"/>
          </w:tcPr>
          <w:p w:rsidR="0061228E" w:rsidRDefault="0061228E">
            <w:pPr>
              <w:rPr>
                <w:sz w:val="1"/>
                <w:szCs w:val="1"/>
              </w:rPr>
            </w:pPr>
          </w:p>
        </w:tc>
      </w:tr>
      <w:tr w:rsidR="0061228E" w:rsidTr="00071FDC">
        <w:trPr>
          <w:trHeight w:val="367"/>
        </w:trPr>
        <w:tc>
          <w:tcPr>
            <w:tcW w:w="460" w:type="dxa"/>
            <w:gridSpan w:val="2"/>
            <w:vAlign w:val="bottom"/>
          </w:tcPr>
          <w:p w:rsidR="0061228E" w:rsidRDefault="002539ED">
            <w:pPr>
              <w:jc w:val="center"/>
              <w:rPr>
                <w:sz w:val="20"/>
                <w:szCs w:val="20"/>
              </w:rPr>
            </w:pPr>
            <w:r>
              <w:rPr>
                <w:rFonts w:eastAsia="Times New Roman"/>
                <w:w w:val="96"/>
              </w:rPr>
              <w:t>3.1.</w:t>
            </w: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560" w:type="dxa"/>
            <w:vAlign w:val="bottom"/>
          </w:tcPr>
          <w:p w:rsidR="0061228E" w:rsidRDefault="002539ED">
            <w:pPr>
              <w:jc w:val="center"/>
              <w:rPr>
                <w:sz w:val="20"/>
                <w:szCs w:val="20"/>
              </w:rPr>
            </w:pPr>
            <w:r>
              <w:rPr>
                <w:rFonts w:eastAsia="Times New Roman"/>
                <w:w w:val="99"/>
              </w:rPr>
              <w:t>Гидранты пожарные</w:t>
            </w:r>
          </w:p>
        </w:tc>
        <w:tc>
          <w:tcPr>
            <w:tcW w:w="18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tcBorders>
              <w:right w:val="single" w:sz="8" w:space="0" w:color="auto"/>
            </w:tcBorders>
            <w:vAlign w:val="bottom"/>
          </w:tcPr>
          <w:p w:rsidR="0061228E" w:rsidRDefault="002539ED">
            <w:pPr>
              <w:jc w:val="center"/>
              <w:rPr>
                <w:sz w:val="20"/>
                <w:szCs w:val="20"/>
              </w:rPr>
            </w:pPr>
            <w:r>
              <w:rPr>
                <w:rFonts w:eastAsia="Times New Roman"/>
              </w:rPr>
              <w:t>2</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rPr>
              <w:t>24</w:t>
            </w:r>
          </w:p>
        </w:tc>
        <w:tc>
          <w:tcPr>
            <w:tcW w:w="30" w:type="dxa"/>
            <w:vAlign w:val="bottom"/>
          </w:tcPr>
          <w:p w:rsidR="0061228E" w:rsidRDefault="0061228E">
            <w:pPr>
              <w:rPr>
                <w:sz w:val="24"/>
                <w:szCs w:val="24"/>
              </w:rPr>
            </w:pPr>
          </w:p>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2</w:t>
            </w:r>
            <w:r>
              <w:rPr>
                <w:rFonts w:eastAsia="Times New Roman"/>
              </w:rPr>
              <w:t>-202</w:t>
            </w:r>
            <w:r w:rsidR="00071FDC">
              <w:rPr>
                <w:rFonts w:eastAsia="Times New Roman"/>
              </w:rPr>
              <w:t>7</w:t>
            </w:r>
          </w:p>
        </w:tc>
        <w:tc>
          <w:tcPr>
            <w:tcW w:w="1453" w:type="dxa"/>
            <w:gridSpan w:val="2"/>
            <w:vAlign w:val="bottom"/>
          </w:tcPr>
          <w:p w:rsidR="0061228E" w:rsidRDefault="002539ED">
            <w:pPr>
              <w:jc w:val="center"/>
              <w:rPr>
                <w:sz w:val="20"/>
                <w:szCs w:val="20"/>
              </w:rPr>
            </w:pPr>
            <w:r>
              <w:rPr>
                <w:rFonts w:eastAsia="Times New Roman"/>
                <w:w w:val="99"/>
              </w:rPr>
              <w:t>10</w:t>
            </w:r>
          </w:p>
        </w:tc>
        <w:tc>
          <w:tcPr>
            <w:tcW w:w="120" w:type="dxa"/>
            <w:tcBorders>
              <w:right w:val="single" w:sz="8" w:space="0" w:color="auto"/>
            </w:tcBorders>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71FDC">
        <w:trPr>
          <w:trHeight w:val="132"/>
        </w:trPr>
        <w:tc>
          <w:tcPr>
            <w:tcW w:w="120" w:type="dxa"/>
            <w:tcBorders>
              <w:bottom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2560" w:type="dxa"/>
            <w:tcBorders>
              <w:bottom w:val="single" w:sz="8" w:space="0" w:color="auto"/>
            </w:tcBorders>
            <w:vAlign w:val="bottom"/>
          </w:tcPr>
          <w:p w:rsidR="0061228E" w:rsidRDefault="0061228E">
            <w:pPr>
              <w:rPr>
                <w:sz w:val="11"/>
                <w:szCs w:val="11"/>
              </w:rPr>
            </w:pPr>
          </w:p>
        </w:tc>
        <w:tc>
          <w:tcPr>
            <w:tcW w:w="18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30" w:type="dxa"/>
            <w:tcBorders>
              <w:bottom w:val="single" w:sz="8" w:space="0" w:color="auto"/>
            </w:tcBorders>
            <w:vAlign w:val="bottom"/>
          </w:tcPr>
          <w:p w:rsidR="0061228E" w:rsidRDefault="0061228E">
            <w:pPr>
              <w:rPr>
                <w:sz w:val="11"/>
                <w:szCs w:val="11"/>
              </w:rPr>
            </w:pPr>
          </w:p>
        </w:tc>
        <w:tc>
          <w:tcPr>
            <w:tcW w:w="1207" w:type="dxa"/>
            <w:tcBorders>
              <w:bottom w:val="single" w:sz="8" w:space="0" w:color="auto"/>
              <w:right w:val="single" w:sz="8" w:space="0" w:color="auto"/>
            </w:tcBorders>
            <w:vAlign w:val="bottom"/>
          </w:tcPr>
          <w:p w:rsidR="0061228E" w:rsidRDefault="0061228E">
            <w:pPr>
              <w:rPr>
                <w:sz w:val="11"/>
                <w:szCs w:val="11"/>
              </w:rPr>
            </w:pPr>
          </w:p>
        </w:tc>
        <w:tc>
          <w:tcPr>
            <w:tcW w:w="1453" w:type="dxa"/>
            <w:gridSpan w:val="2"/>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240"/>
        </w:trPr>
        <w:tc>
          <w:tcPr>
            <w:tcW w:w="460" w:type="dxa"/>
            <w:gridSpan w:val="2"/>
            <w:vMerge w:val="restart"/>
            <w:vAlign w:val="bottom"/>
          </w:tcPr>
          <w:p w:rsidR="0061228E" w:rsidRDefault="002539ED">
            <w:pPr>
              <w:jc w:val="center"/>
              <w:rPr>
                <w:sz w:val="20"/>
                <w:szCs w:val="20"/>
              </w:rPr>
            </w:pPr>
            <w:r>
              <w:rPr>
                <w:rFonts w:eastAsia="Times New Roman"/>
                <w:w w:val="96"/>
              </w:rPr>
              <w:t>3.2.</w:t>
            </w: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2560" w:type="dxa"/>
            <w:vAlign w:val="bottom"/>
          </w:tcPr>
          <w:p w:rsidR="0061228E" w:rsidRDefault="002539ED">
            <w:pPr>
              <w:spacing w:line="240" w:lineRule="exact"/>
              <w:jc w:val="center"/>
              <w:rPr>
                <w:sz w:val="20"/>
                <w:szCs w:val="20"/>
              </w:rPr>
            </w:pPr>
            <w:r>
              <w:rPr>
                <w:rFonts w:eastAsia="Times New Roman"/>
                <w:w w:val="99"/>
              </w:rPr>
              <w:t>Приборы учёта воды</w:t>
            </w:r>
          </w:p>
        </w:tc>
        <w:tc>
          <w:tcPr>
            <w:tcW w:w="180" w:type="dxa"/>
            <w:tcBorders>
              <w:right w:val="single" w:sz="8" w:space="0" w:color="auto"/>
            </w:tcBorders>
            <w:vAlign w:val="bottom"/>
          </w:tcPr>
          <w:p w:rsidR="0061228E" w:rsidRDefault="0061228E">
            <w:pPr>
              <w:rPr>
                <w:sz w:val="20"/>
                <w:szCs w:val="20"/>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6</w:t>
            </w: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6"/>
              </w:rPr>
              <w:t>180</w:t>
            </w:r>
          </w:p>
        </w:tc>
        <w:tc>
          <w:tcPr>
            <w:tcW w:w="30" w:type="dxa"/>
            <w:vAlign w:val="bottom"/>
          </w:tcPr>
          <w:p w:rsidR="0061228E" w:rsidRDefault="0061228E">
            <w:pPr>
              <w:rPr>
                <w:sz w:val="20"/>
                <w:szCs w:val="20"/>
              </w:rPr>
            </w:pPr>
          </w:p>
        </w:tc>
        <w:tc>
          <w:tcPr>
            <w:tcW w:w="1207" w:type="dxa"/>
            <w:vMerge w:val="restart"/>
            <w:tcBorders>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2</w:t>
            </w:r>
            <w:r>
              <w:rPr>
                <w:rFonts w:eastAsia="Times New Roman"/>
              </w:rPr>
              <w:t>-20</w:t>
            </w:r>
            <w:r w:rsidR="00481F85">
              <w:rPr>
                <w:rFonts w:eastAsia="Times New Roman"/>
              </w:rPr>
              <w:t>2</w:t>
            </w:r>
            <w:r w:rsidR="00071FDC">
              <w:rPr>
                <w:rFonts w:eastAsia="Times New Roman"/>
              </w:rPr>
              <w:t>7</w:t>
            </w:r>
          </w:p>
        </w:tc>
        <w:tc>
          <w:tcPr>
            <w:tcW w:w="1453" w:type="dxa"/>
            <w:gridSpan w:val="2"/>
            <w:vMerge w:val="restart"/>
            <w:vAlign w:val="bottom"/>
          </w:tcPr>
          <w:p w:rsidR="0061228E" w:rsidRDefault="002539ED">
            <w:pPr>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0"/>
                <w:szCs w:val="20"/>
              </w:rPr>
            </w:pPr>
          </w:p>
        </w:tc>
        <w:tc>
          <w:tcPr>
            <w:tcW w:w="30" w:type="dxa"/>
            <w:vAlign w:val="bottom"/>
          </w:tcPr>
          <w:p w:rsidR="0061228E" w:rsidRDefault="0061228E">
            <w:pPr>
              <w:rPr>
                <w:sz w:val="1"/>
                <w:szCs w:val="1"/>
              </w:rPr>
            </w:pPr>
          </w:p>
        </w:tc>
      </w:tr>
      <w:tr w:rsidR="0061228E" w:rsidTr="00071FDC">
        <w:trPr>
          <w:trHeight w:val="128"/>
        </w:trPr>
        <w:tc>
          <w:tcPr>
            <w:tcW w:w="46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rPr>
              <w:t>(водомеры)</w:t>
            </w:r>
          </w:p>
        </w:tc>
        <w:tc>
          <w:tcPr>
            <w:tcW w:w="18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1"/>
                <w:szCs w:val="11"/>
              </w:rPr>
            </w:pPr>
          </w:p>
        </w:tc>
        <w:tc>
          <w:tcPr>
            <w:tcW w:w="1207" w:type="dxa"/>
            <w:vMerge/>
            <w:tcBorders>
              <w:right w:val="single" w:sz="8" w:space="0" w:color="auto"/>
            </w:tcBorders>
            <w:vAlign w:val="bottom"/>
          </w:tcPr>
          <w:p w:rsidR="0061228E" w:rsidRDefault="0061228E">
            <w:pPr>
              <w:rPr>
                <w:sz w:val="11"/>
                <w:szCs w:val="11"/>
              </w:rPr>
            </w:pPr>
          </w:p>
        </w:tc>
        <w:tc>
          <w:tcPr>
            <w:tcW w:w="1453"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128"/>
        </w:trPr>
        <w:tc>
          <w:tcPr>
            <w:tcW w:w="120" w:type="dxa"/>
            <w:tcBorders>
              <w:bottom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2560" w:type="dxa"/>
            <w:vMerge/>
            <w:tcBorders>
              <w:bottom w:val="single" w:sz="8" w:space="0" w:color="auto"/>
            </w:tcBorders>
            <w:vAlign w:val="bottom"/>
          </w:tcPr>
          <w:p w:rsidR="0061228E" w:rsidRDefault="0061228E">
            <w:pPr>
              <w:rPr>
                <w:sz w:val="11"/>
                <w:szCs w:val="11"/>
              </w:rPr>
            </w:pPr>
          </w:p>
        </w:tc>
        <w:tc>
          <w:tcPr>
            <w:tcW w:w="18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30" w:type="dxa"/>
            <w:tcBorders>
              <w:bottom w:val="single" w:sz="8" w:space="0" w:color="auto"/>
            </w:tcBorders>
            <w:vAlign w:val="bottom"/>
          </w:tcPr>
          <w:p w:rsidR="0061228E" w:rsidRDefault="0061228E">
            <w:pPr>
              <w:rPr>
                <w:sz w:val="11"/>
                <w:szCs w:val="11"/>
              </w:rPr>
            </w:pPr>
          </w:p>
        </w:tc>
        <w:tc>
          <w:tcPr>
            <w:tcW w:w="1207" w:type="dxa"/>
            <w:tcBorders>
              <w:bottom w:val="single" w:sz="8" w:space="0" w:color="auto"/>
              <w:right w:val="single" w:sz="8" w:space="0" w:color="auto"/>
            </w:tcBorders>
            <w:vAlign w:val="bottom"/>
          </w:tcPr>
          <w:p w:rsidR="0061228E" w:rsidRDefault="0061228E">
            <w:pPr>
              <w:rPr>
                <w:sz w:val="11"/>
                <w:szCs w:val="11"/>
              </w:rPr>
            </w:pPr>
          </w:p>
        </w:tc>
        <w:tc>
          <w:tcPr>
            <w:tcW w:w="1453" w:type="dxa"/>
            <w:gridSpan w:val="2"/>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71FDC">
        <w:trPr>
          <w:trHeight w:val="325"/>
        </w:trPr>
        <w:tc>
          <w:tcPr>
            <w:tcW w:w="460" w:type="dxa"/>
            <w:gridSpan w:val="2"/>
            <w:vAlign w:val="bottom"/>
          </w:tcPr>
          <w:p w:rsidR="0061228E" w:rsidRDefault="002539ED">
            <w:pPr>
              <w:jc w:val="center"/>
              <w:rPr>
                <w:sz w:val="20"/>
                <w:szCs w:val="20"/>
              </w:rPr>
            </w:pPr>
            <w:r>
              <w:rPr>
                <w:rFonts w:eastAsia="Times New Roman"/>
                <w:w w:val="96"/>
              </w:rPr>
              <w:t>3.3.</w:t>
            </w: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560" w:type="dxa"/>
            <w:vAlign w:val="bottom"/>
          </w:tcPr>
          <w:p w:rsidR="0061228E" w:rsidRDefault="002539ED">
            <w:pPr>
              <w:jc w:val="center"/>
              <w:rPr>
                <w:sz w:val="20"/>
                <w:szCs w:val="20"/>
              </w:rPr>
            </w:pPr>
            <w:r>
              <w:rPr>
                <w:rFonts w:eastAsia="Times New Roman"/>
              </w:rPr>
              <w:t>Задвижки</w:t>
            </w:r>
          </w:p>
        </w:tc>
        <w:tc>
          <w:tcPr>
            <w:tcW w:w="18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tcBorders>
              <w:right w:val="single" w:sz="8" w:space="0" w:color="auto"/>
            </w:tcBorders>
            <w:vAlign w:val="bottom"/>
          </w:tcPr>
          <w:p w:rsidR="0061228E" w:rsidRDefault="002539ED">
            <w:pPr>
              <w:ind w:right="10"/>
              <w:jc w:val="center"/>
              <w:rPr>
                <w:sz w:val="20"/>
                <w:szCs w:val="20"/>
              </w:rPr>
            </w:pPr>
            <w:r>
              <w:rPr>
                <w:rFonts w:eastAsia="Times New Roman"/>
                <w:w w:val="99"/>
              </w:rPr>
              <w:t>30</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6"/>
              </w:rPr>
              <w:t>330</w:t>
            </w:r>
          </w:p>
        </w:tc>
        <w:tc>
          <w:tcPr>
            <w:tcW w:w="30" w:type="dxa"/>
            <w:vAlign w:val="bottom"/>
          </w:tcPr>
          <w:p w:rsidR="0061228E" w:rsidRDefault="0061228E">
            <w:pPr>
              <w:rPr>
                <w:sz w:val="24"/>
                <w:szCs w:val="24"/>
              </w:rPr>
            </w:pPr>
          </w:p>
        </w:tc>
        <w:tc>
          <w:tcPr>
            <w:tcW w:w="1207" w:type="dxa"/>
            <w:tcBorders>
              <w:right w:val="single" w:sz="8" w:space="0" w:color="auto"/>
            </w:tcBorders>
            <w:vAlign w:val="bottom"/>
          </w:tcPr>
          <w:p w:rsidR="0061228E" w:rsidRDefault="002539ED" w:rsidP="00071FDC">
            <w:pPr>
              <w:ind w:right="30"/>
              <w:jc w:val="center"/>
              <w:rPr>
                <w:sz w:val="20"/>
                <w:szCs w:val="20"/>
              </w:rPr>
            </w:pPr>
            <w:r>
              <w:rPr>
                <w:rFonts w:eastAsia="Times New Roman"/>
              </w:rPr>
              <w:t>20</w:t>
            </w:r>
            <w:r w:rsidR="00481F85">
              <w:rPr>
                <w:rFonts w:eastAsia="Times New Roman"/>
              </w:rPr>
              <w:t>2</w:t>
            </w:r>
            <w:r w:rsidR="00071FDC">
              <w:rPr>
                <w:rFonts w:eastAsia="Times New Roman"/>
              </w:rPr>
              <w:t>2</w:t>
            </w:r>
            <w:r>
              <w:rPr>
                <w:rFonts w:eastAsia="Times New Roman"/>
              </w:rPr>
              <w:t>-202</w:t>
            </w:r>
            <w:r w:rsidR="00071FDC">
              <w:rPr>
                <w:rFonts w:eastAsia="Times New Roman"/>
              </w:rPr>
              <w:t>7</w:t>
            </w:r>
          </w:p>
        </w:tc>
        <w:tc>
          <w:tcPr>
            <w:tcW w:w="1453" w:type="dxa"/>
            <w:gridSpan w:val="2"/>
            <w:vAlign w:val="bottom"/>
          </w:tcPr>
          <w:p w:rsidR="0061228E" w:rsidRDefault="002539ED">
            <w:pPr>
              <w:jc w:val="center"/>
              <w:rPr>
                <w:sz w:val="20"/>
                <w:szCs w:val="20"/>
              </w:rPr>
            </w:pPr>
            <w:r>
              <w:rPr>
                <w:rFonts w:eastAsia="Times New Roman"/>
                <w:w w:val="99"/>
              </w:rPr>
              <w:t>10</w:t>
            </w:r>
          </w:p>
        </w:tc>
        <w:tc>
          <w:tcPr>
            <w:tcW w:w="120" w:type="dxa"/>
            <w:tcBorders>
              <w:right w:val="single" w:sz="8" w:space="0" w:color="auto"/>
            </w:tcBorders>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71FDC">
        <w:trPr>
          <w:trHeight w:val="88"/>
        </w:trPr>
        <w:tc>
          <w:tcPr>
            <w:tcW w:w="120" w:type="dxa"/>
            <w:tcBorders>
              <w:bottom w:val="single" w:sz="8" w:space="0" w:color="auto"/>
            </w:tcBorders>
            <w:vAlign w:val="bottom"/>
          </w:tcPr>
          <w:p w:rsidR="0061228E" w:rsidRDefault="0061228E">
            <w:pPr>
              <w:rPr>
                <w:sz w:val="7"/>
                <w:szCs w:val="7"/>
              </w:rPr>
            </w:pPr>
          </w:p>
        </w:tc>
        <w:tc>
          <w:tcPr>
            <w:tcW w:w="3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2560" w:type="dxa"/>
            <w:tcBorders>
              <w:bottom w:val="single" w:sz="8" w:space="0" w:color="auto"/>
            </w:tcBorders>
            <w:vAlign w:val="bottom"/>
          </w:tcPr>
          <w:p w:rsidR="0061228E" w:rsidRDefault="0061228E">
            <w:pPr>
              <w:rPr>
                <w:sz w:val="7"/>
                <w:szCs w:val="7"/>
              </w:rPr>
            </w:pPr>
          </w:p>
        </w:tc>
        <w:tc>
          <w:tcPr>
            <w:tcW w:w="180" w:type="dxa"/>
            <w:tcBorders>
              <w:bottom w:val="single" w:sz="8" w:space="0" w:color="auto"/>
              <w:right w:val="single" w:sz="8" w:space="0" w:color="auto"/>
            </w:tcBorders>
            <w:vAlign w:val="bottom"/>
          </w:tcPr>
          <w:p w:rsidR="0061228E" w:rsidRDefault="0061228E">
            <w:pPr>
              <w:rPr>
                <w:sz w:val="7"/>
                <w:szCs w:val="7"/>
              </w:rPr>
            </w:pPr>
          </w:p>
        </w:tc>
        <w:tc>
          <w:tcPr>
            <w:tcW w:w="840" w:type="dxa"/>
            <w:tcBorders>
              <w:bottom w:val="single" w:sz="8" w:space="0" w:color="auto"/>
              <w:right w:val="single" w:sz="8" w:space="0" w:color="auto"/>
            </w:tcBorders>
            <w:vAlign w:val="bottom"/>
          </w:tcPr>
          <w:p w:rsidR="0061228E" w:rsidRDefault="0061228E">
            <w:pPr>
              <w:rPr>
                <w:sz w:val="7"/>
                <w:szCs w:val="7"/>
              </w:rPr>
            </w:pPr>
          </w:p>
        </w:tc>
        <w:tc>
          <w:tcPr>
            <w:tcW w:w="1420" w:type="dxa"/>
            <w:tcBorders>
              <w:bottom w:val="single" w:sz="8" w:space="0" w:color="auto"/>
              <w:right w:val="single" w:sz="8" w:space="0" w:color="auto"/>
            </w:tcBorders>
            <w:vAlign w:val="bottom"/>
          </w:tcPr>
          <w:p w:rsidR="0061228E" w:rsidRDefault="0061228E">
            <w:pPr>
              <w:rPr>
                <w:sz w:val="7"/>
                <w:szCs w:val="7"/>
              </w:rPr>
            </w:pPr>
          </w:p>
        </w:tc>
        <w:tc>
          <w:tcPr>
            <w:tcW w:w="1440" w:type="dxa"/>
            <w:tcBorders>
              <w:bottom w:val="single" w:sz="8" w:space="0" w:color="auto"/>
              <w:right w:val="single" w:sz="8" w:space="0" w:color="auto"/>
            </w:tcBorders>
            <w:vAlign w:val="bottom"/>
          </w:tcPr>
          <w:p w:rsidR="0061228E" w:rsidRDefault="0061228E">
            <w:pPr>
              <w:rPr>
                <w:sz w:val="7"/>
                <w:szCs w:val="7"/>
              </w:rPr>
            </w:pPr>
          </w:p>
        </w:tc>
        <w:tc>
          <w:tcPr>
            <w:tcW w:w="30" w:type="dxa"/>
            <w:tcBorders>
              <w:bottom w:val="single" w:sz="8" w:space="0" w:color="auto"/>
            </w:tcBorders>
            <w:vAlign w:val="bottom"/>
          </w:tcPr>
          <w:p w:rsidR="0061228E" w:rsidRDefault="0061228E">
            <w:pPr>
              <w:rPr>
                <w:sz w:val="7"/>
                <w:szCs w:val="7"/>
              </w:rPr>
            </w:pPr>
          </w:p>
        </w:tc>
        <w:tc>
          <w:tcPr>
            <w:tcW w:w="1207" w:type="dxa"/>
            <w:tcBorders>
              <w:bottom w:val="single" w:sz="8" w:space="0" w:color="auto"/>
              <w:right w:val="single" w:sz="8" w:space="0" w:color="auto"/>
            </w:tcBorders>
            <w:vAlign w:val="bottom"/>
          </w:tcPr>
          <w:p w:rsidR="0061228E" w:rsidRDefault="0061228E">
            <w:pPr>
              <w:rPr>
                <w:sz w:val="7"/>
                <w:szCs w:val="7"/>
              </w:rPr>
            </w:pPr>
          </w:p>
        </w:tc>
        <w:tc>
          <w:tcPr>
            <w:tcW w:w="1453" w:type="dxa"/>
            <w:gridSpan w:val="2"/>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3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7" w:right="840"/>
        <w:rPr>
          <w:sz w:val="20"/>
          <w:szCs w:val="20"/>
        </w:rPr>
      </w:pPr>
      <w:r>
        <w:rPr>
          <w:rFonts w:eastAsia="Times New Roman"/>
          <w:b/>
          <w:bCs/>
          <w:sz w:val="24"/>
          <w:szCs w:val="24"/>
        </w:rPr>
        <w:t>4.2. Сведения о вновь строящихся, реконструируемых и предлагаемых к выводу из эксплуатации объектах системы водоснабжения</w:t>
      </w:r>
    </w:p>
    <w:p w:rsidR="0061228E" w:rsidRDefault="0061228E">
      <w:pPr>
        <w:spacing w:line="295" w:lineRule="exact"/>
        <w:rPr>
          <w:sz w:val="20"/>
          <w:szCs w:val="20"/>
        </w:rPr>
      </w:pPr>
    </w:p>
    <w:p w:rsidR="0061228E" w:rsidRDefault="002539ED">
      <w:pPr>
        <w:numPr>
          <w:ilvl w:val="0"/>
          <w:numId w:val="53"/>
        </w:numPr>
        <w:tabs>
          <w:tab w:val="left" w:pos="357"/>
        </w:tabs>
        <w:spacing w:line="234" w:lineRule="auto"/>
        <w:ind w:left="7" w:hanging="7"/>
        <w:rPr>
          <w:rFonts w:eastAsia="Times New Roman"/>
          <w:sz w:val="24"/>
          <w:szCs w:val="24"/>
        </w:rPr>
      </w:pPr>
      <w:r>
        <w:rPr>
          <w:rFonts w:eastAsia="Times New Roman"/>
          <w:sz w:val="24"/>
          <w:szCs w:val="24"/>
        </w:rPr>
        <w:t>20</w:t>
      </w:r>
      <w:r w:rsidR="00481F85">
        <w:rPr>
          <w:rFonts w:eastAsia="Times New Roman"/>
          <w:sz w:val="24"/>
          <w:szCs w:val="24"/>
        </w:rPr>
        <w:t>2</w:t>
      </w:r>
      <w:r w:rsidR="00071FDC">
        <w:rPr>
          <w:rFonts w:eastAsia="Times New Roman"/>
          <w:sz w:val="24"/>
          <w:szCs w:val="24"/>
        </w:rPr>
        <w:t>1</w:t>
      </w:r>
      <w:r>
        <w:rPr>
          <w:rFonts w:eastAsia="Times New Roman"/>
          <w:sz w:val="24"/>
          <w:szCs w:val="24"/>
        </w:rPr>
        <w:t xml:space="preserve"> году необходимо провести реконструкцию 7-ой водозаборной скважины. Водопроводная сеть будет проектируется с установкой на ней пожарных гидрантов.</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34" w:lineRule="exact"/>
        <w:rPr>
          <w:sz w:val="20"/>
          <w:szCs w:val="20"/>
        </w:rPr>
      </w:pPr>
    </w:p>
    <w:p w:rsidR="0061228E" w:rsidRDefault="002539ED">
      <w:pPr>
        <w:ind w:left="9687"/>
        <w:rPr>
          <w:sz w:val="20"/>
          <w:szCs w:val="20"/>
        </w:rPr>
      </w:pPr>
      <w:r>
        <w:rPr>
          <w:rFonts w:eastAsia="Times New Roman"/>
          <w:sz w:val="24"/>
          <w:szCs w:val="24"/>
        </w:rPr>
        <w:t>54</w:t>
      </w:r>
    </w:p>
    <w:p w:rsidR="0061228E" w:rsidRDefault="002539ED">
      <w:pPr>
        <w:spacing w:line="20" w:lineRule="exact"/>
        <w:rPr>
          <w:sz w:val="20"/>
          <w:szCs w:val="20"/>
        </w:rPr>
      </w:pPr>
      <w:r>
        <w:rPr>
          <w:noProof/>
          <w:sz w:val="20"/>
          <w:szCs w:val="20"/>
        </w:rPr>
        <w:drawing>
          <wp:anchor distT="0" distB="0" distL="114300" distR="114300" simplePos="0" relativeHeight="25168384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8486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8588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8691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right="120"/>
        <w:rPr>
          <w:sz w:val="20"/>
          <w:szCs w:val="20"/>
        </w:rPr>
      </w:pPr>
      <w:r>
        <w:rPr>
          <w:rFonts w:eastAsia="Times New Roman"/>
          <w:b/>
          <w:bCs/>
          <w:sz w:val="24"/>
          <w:szCs w:val="24"/>
        </w:rPr>
        <w:t>4.3.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p>
    <w:p w:rsidR="0061228E" w:rsidRDefault="0061228E">
      <w:pPr>
        <w:spacing w:line="293" w:lineRule="exact"/>
        <w:rPr>
          <w:sz w:val="20"/>
          <w:szCs w:val="20"/>
        </w:rPr>
      </w:pPr>
    </w:p>
    <w:p w:rsidR="0061228E" w:rsidRDefault="002539ED">
      <w:pPr>
        <w:spacing w:line="236" w:lineRule="auto"/>
        <w:ind w:left="20" w:right="200"/>
        <w:rPr>
          <w:sz w:val="20"/>
          <w:szCs w:val="20"/>
        </w:rPr>
      </w:pPr>
      <w:r>
        <w:rPr>
          <w:rFonts w:eastAsia="Times New Roman"/>
          <w:sz w:val="24"/>
          <w:szCs w:val="24"/>
        </w:rPr>
        <w:t>Мероприятиями инвестиционных проектов предусмотрена установка автоматизированной информационно-измерительной системы учета в 20</w:t>
      </w:r>
      <w:r w:rsidR="00481F85">
        <w:rPr>
          <w:rFonts w:eastAsia="Times New Roman"/>
          <w:sz w:val="24"/>
          <w:szCs w:val="24"/>
        </w:rPr>
        <w:t>2</w:t>
      </w:r>
      <w:r w:rsidR="00071FDC">
        <w:rPr>
          <w:rFonts w:eastAsia="Times New Roman"/>
          <w:sz w:val="24"/>
          <w:szCs w:val="24"/>
        </w:rPr>
        <w:t>1</w:t>
      </w:r>
      <w:r>
        <w:rPr>
          <w:rFonts w:eastAsia="Times New Roman"/>
          <w:sz w:val="24"/>
          <w:szCs w:val="24"/>
        </w:rPr>
        <w:t>-202</w:t>
      </w:r>
      <w:r w:rsidR="00071FDC">
        <w:rPr>
          <w:rFonts w:eastAsia="Times New Roman"/>
          <w:sz w:val="24"/>
          <w:szCs w:val="24"/>
        </w:rPr>
        <w:t>2</w:t>
      </w:r>
      <w:r>
        <w:rPr>
          <w:rFonts w:eastAsia="Times New Roman"/>
          <w:sz w:val="24"/>
          <w:szCs w:val="24"/>
        </w:rPr>
        <w:t>г.г. и автоматизированной системы управления глубинных насосов с центральной диспетчеризацией в 2021-2022годах.</w:t>
      </w:r>
    </w:p>
    <w:p w:rsidR="0061228E" w:rsidRDefault="0061228E">
      <w:pPr>
        <w:spacing w:line="295" w:lineRule="exact"/>
        <w:rPr>
          <w:sz w:val="20"/>
          <w:szCs w:val="20"/>
        </w:rPr>
      </w:pPr>
    </w:p>
    <w:p w:rsidR="0061228E" w:rsidRDefault="002539ED">
      <w:pPr>
        <w:spacing w:line="234" w:lineRule="auto"/>
        <w:ind w:left="20" w:right="140"/>
        <w:rPr>
          <w:sz w:val="20"/>
          <w:szCs w:val="20"/>
        </w:rPr>
      </w:pPr>
      <w:r>
        <w:rPr>
          <w:rFonts w:eastAsia="Times New Roman"/>
          <w:b/>
          <w:bCs/>
          <w:sz w:val="24"/>
          <w:szCs w:val="24"/>
        </w:rPr>
        <w:t>4.4. Сведения об оснащенности зданий, строений, сооружений приборами учета воды и их применении при осуществлении расчетов за потребленную воду</w:t>
      </w:r>
    </w:p>
    <w:p w:rsidR="0061228E" w:rsidRDefault="0061228E">
      <w:pPr>
        <w:spacing w:line="292" w:lineRule="exact"/>
        <w:rPr>
          <w:sz w:val="20"/>
          <w:szCs w:val="20"/>
        </w:rPr>
      </w:pPr>
    </w:p>
    <w:p w:rsidR="0061228E" w:rsidRDefault="002539ED">
      <w:pPr>
        <w:spacing w:line="234" w:lineRule="auto"/>
        <w:ind w:left="20" w:right="900"/>
        <w:rPr>
          <w:sz w:val="20"/>
          <w:szCs w:val="20"/>
        </w:rPr>
      </w:pPr>
      <w:r>
        <w:rPr>
          <w:rFonts w:eastAsia="Times New Roman"/>
          <w:sz w:val="24"/>
          <w:szCs w:val="24"/>
        </w:rPr>
        <w:t>Более детальный анализ по наличию приборов учета в жилищном фонде представлен в таблицах 4.2. и 4.3.</w:t>
      </w:r>
    </w:p>
    <w:p w:rsidR="0061228E" w:rsidRDefault="0061228E">
      <w:pPr>
        <w:spacing w:line="4" w:lineRule="exact"/>
        <w:rPr>
          <w:sz w:val="20"/>
          <w:szCs w:val="20"/>
        </w:rPr>
      </w:pPr>
    </w:p>
    <w:p w:rsidR="0061228E" w:rsidRDefault="002539ED">
      <w:pPr>
        <w:ind w:left="20"/>
        <w:rPr>
          <w:sz w:val="20"/>
          <w:szCs w:val="20"/>
        </w:rPr>
      </w:pPr>
      <w:r>
        <w:rPr>
          <w:rFonts w:eastAsia="Times New Roman"/>
          <w:b/>
          <w:bCs/>
        </w:rPr>
        <w:t>Таблица 4.2. Сведения по частному сектору по состоянию на 01.01.20</w:t>
      </w:r>
      <w:r w:rsidR="00481F85">
        <w:rPr>
          <w:rFonts w:eastAsia="Times New Roman"/>
          <w:b/>
          <w:bCs/>
        </w:rPr>
        <w:t>2</w:t>
      </w:r>
      <w:r w:rsidR="00071FDC">
        <w:rPr>
          <w:rFonts w:eastAsia="Times New Roman"/>
          <w:b/>
          <w:bCs/>
        </w:rPr>
        <w:t>1</w:t>
      </w:r>
      <w:r>
        <w:rPr>
          <w:rFonts w:eastAsia="Times New Roman"/>
          <w:b/>
          <w:bCs/>
        </w:rPr>
        <w:t xml:space="preserve"> года</w:t>
      </w:r>
    </w:p>
    <w:p w:rsidR="0061228E" w:rsidRDefault="0061228E">
      <w:pPr>
        <w:spacing w:line="26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860"/>
        <w:gridCol w:w="820"/>
        <w:gridCol w:w="700"/>
        <w:gridCol w:w="220"/>
        <w:gridCol w:w="920"/>
        <w:gridCol w:w="920"/>
        <w:gridCol w:w="920"/>
        <w:gridCol w:w="140"/>
        <w:gridCol w:w="760"/>
        <w:gridCol w:w="720"/>
        <w:gridCol w:w="260"/>
        <w:gridCol w:w="1160"/>
        <w:gridCol w:w="1420"/>
        <w:gridCol w:w="30"/>
      </w:tblGrid>
      <w:tr w:rsidR="0061228E">
        <w:trPr>
          <w:trHeight w:val="260"/>
        </w:trPr>
        <w:tc>
          <w:tcPr>
            <w:tcW w:w="8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820" w:type="dxa"/>
            <w:tcBorders>
              <w:top w:val="single" w:sz="8" w:space="0" w:color="auto"/>
            </w:tcBorders>
            <w:vAlign w:val="bottom"/>
          </w:tcPr>
          <w:p w:rsidR="0061228E" w:rsidRDefault="0061228E"/>
        </w:tc>
        <w:tc>
          <w:tcPr>
            <w:tcW w:w="700" w:type="dxa"/>
            <w:tcBorders>
              <w:top w:val="single" w:sz="8" w:space="0" w:color="auto"/>
            </w:tcBorders>
            <w:vAlign w:val="bottom"/>
          </w:tcPr>
          <w:p w:rsidR="0061228E" w:rsidRDefault="0061228E"/>
        </w:tc>
        <w:tc>
          <w:tcPr>
            <w:tcW w:w="220" w:type="dxa"/>
            <w:tcBorders>
              <w:top w:val="single" w:sz="8" w:space="0" w:color="auto"/>
            </w:tcBorders>
            <w:vAlign w:val="bottom"/>
          </w:tcPr>
          <w:p w:rsidR="0061228E" w:rsidRDefault="0061228E"/>
        </w:tc>
        <w:tc>
          <w:tcPr>
            <w:tcW w:w="2900" w:type="dxa"/>
            <w:gridSpan w:val="4"/>
            <w:tcBorders>
              <w:top w:val="single" w:sz="8" w:space="0" w:color="auto"/>
            </w:tcBorders>
            <w:vAlign w:val="bottom"/>
          </w:tcPr>
          <w:p w:rsidR="0061228E" w:rsidRDefault="002539ED">
            <w:pPr>
              <w:ind w:left="320"/>
              <w:rPr>
                <w:sz w:val="20"/>
                <w:szCs w:val="20"/>
              </w:rPr>
            </w:pPr>
            <w:r>
              <w:rPr>
                <w:rFonts w:eastAsia="Times New Roman"/>
              </w:rPr>
              <w:t>Наименование услуг</w:t>
            </w:r>
          </w:p>
        </w:tc>
        <w:tc>
          <w:tcPr>
            <w:tcW w:w="760" w:type="dxa"/>
            <w:tcBorders>
              <w:top w:val="single" w:sz="8" w:space="0" w:color="auto"/>
            </w:tcBorders>
            <w:vAlign w:val="bottom"/>
          </w:tcPr>
          <w:p w:rsidR="0061228E" w:rsidRDefault="0061228E"/>
        </w:tc>
        <w:tc>
          <w:tcPr>
            <w:tcW w:w="720" w:type="dxa"/>
            <w:tcBorders>
              <w:top w:val="single" w:sz="8" w:space="0" w:color="auto"/>
              <w:right w:val="single" w:sz="8" w:space="0" w:color="auto"/>
            </w:tcBorders>
            <w:vAlign w:val="bottom"/>
          </w:tcPr>
          <w:p w:rsidR="0061228E" w:rsidRDefault="0061228E"/>
        </w:tc>
        <w:tc>
          <w:tcPr>
            <w:tcW w:w="1420" w:type="dxa"/>
            <w:gridSpan w:val="2"/>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Количество</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Количество</w:t>
            </w:r>
          </w:p>
        </w:tc>
        <w:tc>
          <w:tcPr>
            <w:tcW w:w="0" w:type="dxa"/>
            <w:vAlign w:val="bottom"/>
          </w:tcPr>
          <w:p w:rsidR="0061228E" w:rsidRDefault="0061228E">
            <w:pPr>
              <w:rPr>
                <w:sz w:val="1"/>
                <w:szCs w:val="1"/>
              </w:rPr>
            </w:pPr>
          </w:p>
        </w:tc>
      </w:tr>
      <w:tr w:rsidR="0061228E">
        <w:trPr>
          <w:trHeight w:val="261"/>
        </w:trPr>
        <w:tc>
          <w:tcPr>
            <w:tcW w:w="860" w:type="dxa"/>
            <w:tcBorders>
              <w:bottom w:val="single" w:sz="8" w:space="0" w:color="auto"/>
              <w:right w:val="single" w:sz="8" w:space="0" w:color="auto"/>
            </w:tcBorders>
            <w:vAlign w:val="bottom"/>
          </w:tcPr>
          <w:p w:rsidR="0061228E" w:rsidRDefault="0061228E"/>
        </w:tc>
        <w:tc>
          <w:tcPr>
            <w:tcW w:w="820" w:type="dxa"/>
            <w:tcBorders>
              <w:bottom w:val="single" w:sz="8" w:space="0" w:color="auto"/>
            </w:tcBorders>
            <w:vAlign w:val="bottom"/>
          </w:tcPr>
          <w:p w:rsidR="0061228E" w:rsidRDefault="0061228E"/>
        </w:tc>
        <w:tc>
          <w:tcPr>
            <w:tcW w:w="700" w:type="dxa"/>
            <w:tcBorders>
              <w:bottom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140" w:type="dxa"/>
            <w:tcBorders>
              <w:bottom w:val="single" w:sz="8" w:space="0" w:color="auto"/>
            </w:tcBorders>
            <w:vAlign w:val="bottom"/>
          </w:tcPr>
          <w:p w:rsidR="0061228E" w:rsidRDefault="0061228E"/>
        </w:tc>
        <w:tc>
          <w:tcPr>
            <w:tcW w:w="760" w:type="dxa"/>
            <w:tcBorders>
              <w:bottom w:val="single" w:sz="8" w:space="0" w:color="auto"/>
            </w:tcBorders>
            <w:vAlign w:val="bottom"/>
          </w:tcPr>
          <w:p w:rsidR="0061228E" w:rsidRDefault="0061228E"/>
        </w:tc>
        <w:tc>
          <w:tcPr>
            <w:tcW w:w="720" w:type="dxa"/>
            <w:tcBorders>
              <w:bottom w:val="single" w:sz="8" w:space="0" w:color="auto"/>
              <w:right w:val="single" w:sz="8" w:space="0" w:color="auto"/>
            </w:tcBorders>
            <w:vAlign w:val="bottom"/>
          </w:tcPr>
          <w:p w:rsidR="0061228E" w:rsidRDefault="0061228E"/>
        </w:tc>
        <w:tc>
          <w:tcPr>
            <w:tcW w:w="142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домов, шт.</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человек</w:t>
            </w:r>
          </w:p>
        </w:tc>
        <w:tc>
          <w:tcPr>
            <w:tcW w:w="0" w:type="dxa"/>
            <w:vAlign w:val="bottom"/>
          </w:tcPr>
          <w:p w:rsidR="0061228E" w:rsidRDefault="0061228E">
            <w:pPr>
              <w:rPr>
                <w:sz w:val="1"/>
                <w:szCs w:val="1"/>
              </w:rPr>
            </w:pPr>
          </w:p>
        </w:tc>
      </w:tr>
      <w:tr w:rsidR="0061228E">
        <w:trPr>
          <w:trHeight w:val="250"/>
        </w:trPr>
        <w:tc>
          <w:tcPr>
            <w:tcW w:w="860" w:type="dxa"/>
            <w:tcBorders>
              <w:right w:val="single" w:sz="8" w:space="0" w:color="auto"/>
            </w:tcBorders>
            <w:vAlign w:val="bottom"/>
          </w:tcPr>
          <w:p w:rsidR="0061228E" w:rsidRDefault="002539ED">
            <w:pPr>
              <w:spacing w:line="250" w:lineRule="exact"/>
              <w:ind w:right="270"/>
              <w:jc w:val="right"/>
              <w:rPr>
                <w:sz w:val="20"/>
                <w:szCs w:val="20"/>
              </w:rPr>
            </w:pPr>
            <w:r>
              <w:rPr>
                <w:rFonts w:eastAsia="Times New Roman"/>
              </w:rPr>
              <w:t>1</w:t>
            </w:r>
          </w:p>
        </w:tc>
        <w:tc>
          <w:tcPr>
            <w:tcW w:w="820" w:type="dxa"/>
            <w:vAlign w:val="bottom"/>
          </w:tcPr>
          <w:p w:rsidR="0061228E" w:rsidRDefault="0061228E">
            <w:pPr>
              <w:rPr>
                <w:sz w:val="21"/>
                <w:szCs w:val="21"/>
              </w:rPr>
            </w:pPr>
          </w:p>
        </w:tc>
        <w:tc>
          <w:tcPr>
            <w:tcW w:w="700" w:type="dxa"/>
            <w:vAlign w:val="bottom"/>
          </w:tcPr>
          <w:p w:rsidR="0061228E" w:rsidRDefault="0061228E">
            <w:pPr>
              <w:rPr>
                <w:sz w:val="21"/>
                <w:szCs w:val="21"/>
              </w:rPr>
            </w:pPr>
          </w:p>
        </w:tc>
        <w:tc>
          <w:tcPr>
            <w:tcW w:w="3120" w:type="dxa"/>
            <w:gridSpan w:val="5"/>
            <w:vAlign w:val="bottom"/>
          </w:tcPr>
          <w:p w:rsidR="0061228E" w:rsidRDefault="002539ED">
            <w:pPr>
              <w:spacing w:line="250" w:lineRule="exact"/>
              <w:ind w:left="20"/>
              <w:rPr>
                <w:sz w:val="20"/>
                <w:szCs w:val="20"/>
              </w:rPr>
            </w:pPr>
            <w:r>
              <w:rPr>
                <w:rFonts w:eastAsia="Times New Roman"/>
              </w:rPr>
              <w:t>Жилые дома с приборами учета</w:t>
            </w:r>
          </w:p>
        </w:tc>
        <w:tc>
          <w:tcPr>
            <w:tcW w:w="760" w:type="dxa"/>
            <w:vAlign w:val="bottom"/>
          </w:tcPr>
          <w:p w:rsidR="0061228E" w:rsidRDefault="0061228E">
            <w:pPr>
              <w:rPr>
                <w:sz w:val="21"/>
                <w:szCs w:val="21"/>
              </w:rPr>
            </w:pPr>
          </w:p>
        </w:tc>
        <w:tc>
          <w:tcPr>
            <w:tcW w:w="720" w:type="dxa"/>
            <w:tcBorders>
              <w:right w:val="single" w:sz="8" w:space="0" w:color="auto"/>
            </w:tcBorders>
            <w:vAlign w:val="bottom"/>
          </w:tcPr>
          <w:p w:rsidR="0061228E" w:rsidRDefault="0061228E">
            <w:pPr>
              <w:rPr>
                <w:sz w:val="21"/>
                <w:szCs w:val="21"/>
              </w:rPr>
            </w:pPr>
          </w:p>
        </w:tc>
        <w:tc>
          <w:tcPr>
            <w:tcW w:w="1420" w:type="dxa"/>
            <w:gridSpan w:val="2"/>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1820</w:t>
            </w:r>
          </w:p>
        </w:tc>
        <w:tc>
          <w:tcPr>
            <w:tcW w:w="142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4130</w:t>
            </w:r>
          </w:p>
        </w:tc>
        <w:tc>
          <w:tcPr>
            <w:tcW w:w="0" w:type="dxa"/>
            <w:vAlign w:val="bottom"/>
          </w:tcPr>
          <w:p w:rsidR="0061228E" w:rsidRDefault="0061228E">
            <w:pPr>
              <w:rPr>
                <w:sz w:val="1"/>
                <w:szCs w:val="1"/>
              </w:rPr>
            </w:pPr>
          </w:p>
        </w:tc>
      </w:tr>
      <w:tr w:rsidR="0061228E">
        <w:trPr>
          <w:trHeight w:val="184"/>
        </w:trPr>
        <w:tc>
          <w:tcPr>
            <w:tcW w:w="860" w:type="dxa"/>
            <w:tcBorders>
              <w:bottom w:val="single" w:sz="8" w:space="0" w:color="auto"/>
              <w:right w:val="single" w:sz="8" w:space="0" w:color="auto"/>
            </w:tcBorders>
            <w:vAlign w:val="bottom"/>
          </w:tcPr>
          <w:p w:rsidR="0061228E" w:rsidRDefault="0061228E">
            <w:pPr>
              <w:rPr>
                <w:sz w:val="16"/>
                <w:szCs w:val="16"/>
              </w:rPr>
            </w:pPr>
          </w:p>
        </w:tc>
        <w:tc>
          <w:tcPr>
            <w:tcW w:w="820" w:type="dxa"/>
            <w:tcBorders>
              <w:bottom w:val="single" w:sz="8" w:space="0" w:color="auto"/>
            </w:tcBorders>
            <w:vAlign w:val="bottom"/>
          </w:tcPr>
          <w:p w:rsidR="0061228E" w:rsidRDefault="0061228E">
            <w:pPr>
              <w:rPr>
                <w:sz w:val="16"/>
                <w:szCs w:val="16"/>
              </w:rPr>
            </w:pPr>
          </w:p>
        </w:tc>
        <w:tc>
          <w:tcPr>
            <w:tcW w:w="920" w:type="dxa"/>
            <w:gridSpan w:val="2"/>
            <w:tcBorders>
              <w:bottom w:val="single" w:sz="8" w:space="0" w:color="auto"/>
            </w:tcBorders>
            <w:vAlign w:val="bottom"/>
          </w:tcPr>
          <w:p w:rsidR="0061228E" w:rsidRDefault="0061228E">
            <w:pPr>
              <w:rPr>
                <w:sz w:val="16"/>
                <w:szCs w:val="16"/>
              </w:rPr>
            </w:pPr>
          </w:p>
        </w:tc>
        <w:tc>
          <w:tcPr>
            <w:tcW w:w="920" w:type="dxa"/>
            <w:tcBorders>
              <w:bottom w:val="single" w:sz="8" w:space="0" w:color="auto"/>
            </w:tcBorders>
            <w:vAlign w:val="bottom"/>
          </w:tcPr>
          <w:p w:rsidR="0061228E" w:rsidRDefault="0061228E">
            <w:pPr>
              <w:rPr>
                <w:sz w:val="16"/>
                <w:szCs w:val="16"/>
              </w:rPr>
            </w:pPr>
          </w:p>
        </w:tc>
        <w:tc>
          <w:tcPr>
            <w:tcW w:w="920" w:type="dxa"/>
            <w:tcBorders>
              <w:bottom w:val="single" w:sz="8" w:space="0" w:color="auto"/>
            </w:tcBorders>
            <w:vAlign w:val="bottom"/>
          </w:tcPr>
          <w:p w:rsidR="0061228E" w:rsidRDefault="0061228E">
            <w:pPr>
              <w:rPr>
                <w:sz w:val="16"/>
                <w:szCs w:val="16"/>
              </w:rPr>
            </w:pPr>
          </w:p>
        </w:tc>
        <w:tc>
          <w:tcPr>
            <w:tcW w:w="920" w:type="dxa"/>
            <w:tcBorders>
              <w:bottom w:val="single" w:sz="8" w:space="0" w:color="auto"/>
            </w:tcBorders>
            <w:vAlign w:val="bottom"/>
          </w:tcPr>
          <w:p w:rsidR="0061228E" w:rsidRDefault="0061228E">
            <w:pPr>
              <w:rPr>
                <w:sz w:val="16"/>
                <w:szCs w:val="16"/>
              </w:rPr>
            </w:pPr>
          </w:p>
        </w:tc>
        <w:tc>
          <w:tcPr>
            <w:tcW w:w="900" w:type="dxa"/>
            <w:gridSpan w:val="2"/>
            <w:tcBorders>
              <w:bottom w:val="single" w:sz="8" w:space="0" w:color="auto"/>
            </w:tcBorders>
            <w:vAlign w:val="bottom"/>
          </w:tcPr>
          <w:p w:rsidR="0061228E" w:rsidRDefault="0061228E">
            <w:pPr>
              <w:rPr>
                <w:sz w:val="16"/>
                <w:szCs w:val="16"/>
              </w:rPr>
            </w:pPr>
          </w:p>
        </w:tc>
        <w:tc>
          <w:tcPr>
            <w:tcW w:w="720" w:type="dxa"/>
            <w:tcBorders>
              <w:bottom w:val="single" w:sz="8" w:space="0" w:color="auto"/>
              <w:right w:val="single" w:sz="8" w:space="0" w:color="auto"/>
            </w:tcBorders>
            <w:vAlign w:val="bottom"/>
          </w:tcPr>
          <w:p w:rsidR="0061228E" w:rsidRDefault="0061228E">
            <w:pPr>
              <w:rPr>
                <w:sz w:val="16"/>
                <w:szCs w:val="16"/>
              </w:rPr>
            </w:pPr>
          </w:p>
        </w:tc>
        <w:tc>
          <w:tcPr>
            <w:tcW w:w="260" w:type="dxa"/>
            <w:tcBorders>
              <w:bottom w:val="single" w:sz="8" w:space="0" w:color="auto"/>
            </w:tcBorders>
            <w:vAlign w:val="bottom"/>
          </w:tcPr>
          <w:p w:rsidR="0061228E" w:rsidRDefault="0061228E">
            <w:pPr>
              <w:rPr>
                <w:sz w:val="16"/>
                <w:szCs w:val="16"/>
              </w:rPr>
            </w:pPr>
          </w:p>
        </w:tc>
        <w:tc>
          <w:tcPr>
            <w:tcW w:w="1160" w:type="dxa"/>
            <w:tcBorders>
              <w:bottom w:val="single" w:sz="8" w:space="0" w:color="auto"/>
              <w:right w:val="single" w:sz="8" w:space="0" w:color="auto"/>
            </w:tcBorders>
            <w:vAlign w:val="bottom"/>
          </w:tcPr>
          <w:p w:rsidR="0061228E" w:rsidRDefault="0061228E">
            <w:pPr>
              <w:rPr>
                <w:sz w:val="16"/>
                <w:szCs w:val="16"/>
              </w:rPr>
            </w:pPr>
          </w:p>
        </w:tc>
        <w:tc>
          <w:tcPr>
            <w:tcW w:w="142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421"/>
        </w:trPr>
        <w:tc>
          <w:tcPr>
            <w:tcW w:w="9820" w:type="dxa"/>
            <w:gridSpan w:val="13"/>
            <w:tcBorders>
              <w:bottom w:val="single" w:sz="8" w:space="0" w:color="auto"/>
            </w:tcBorders>
            <w:vAlign w:val="bottom"/>
          </w:tcPr>
          <w:p w:rsidR="0061228E" w:rsidRDefault="002539ED">
            <w:pPr>
              <w:ind w:left="100"/>
              <w:rPr>
                <w:sz w:val="20"/>
                <w:szCs w:val="20"/>
              </w:rPr>
            </w:pPr>
            <w:r>
              <w:rPr>
                <w:rFonts w:eastAsia="Times New Roman"/>
                <w:b/>
                <w:bCs/>
              </w:rPr>
              <w:t>Таблица 4.3.Обеспеченность многоквартирного жилищного фонда приборами учета</w:t>
            </w:r>
          </w:p>
        </w:tc>
        <w:tc>
          <w:tcPr>
            <w:tcW w:w="0" w:type="dxa"/>
            <w:vAlign w:val="bottom"/>
          </w:tcPr>
          <w:p w:rsidR="0061228E" w:rsidRDefault="0061228E">
            <w:pPr>
              <w:rPr>
                <w:sz w:val="1"/>
                <w:szCs w:val="1"/>
              </w:rPr>
            </w:pPr>
          </w:p>
        </w:tc>
      </w:tr>
      <w:tr w:rsidR="0061228E">
        <w:trPr>
          <w:trHeight w:val="250"/>
        </w:trPr>
        <w:tc>
          <w:tcPr>
            <w:tcW w:w="860" w:type="dxa"/>
            <w:tcBorders>
              <w:lef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00" w:type="dxa"/>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3660" w:type="dxa"/>
            <w:gridSpan w:val="5"/>
            <w:vMerge w:val="restart"/>
            <w:vAlign w:val="bottom"/>
          </w:tcPr>
          <w:p w:rsidR="0061228E" w:rsidRDefault="002539ED">
            <w:pPr>
              <w:ind w:left="320"/>
              <w:rPr>
                <w:sz w:val="20"/>
                <w:szCs w:val="20"/>
              </w:rPr>
            </w:pPr>
            <w:r>
              <w:rPr>
                <w:rFonts w:eastAsia="Times New Roman"/>
              </w:rPr>
              <w:t>Число (коллективных приборов)</w:t>
            </w:r>
          </w:p>
        </w:tc>
        <w:tc>
          <w:tcPr>
            <w:tcW w:w="720" w:type="dxa"/>
            <w:vAlign w:val="bottom"/>
          </w:tcPr>
          <w:p w:rsidR="0061228E" w:rsidRDefault="0061228E">
            <w:pPr>
              <w:rPr>
                <w:sz w:val="21"/>
                <w:szCs w:val="21"/>
              </w:rPr>
            </w:pPr>
          </w:p>
        </w:tc>
        <w:tc>
          <w:tcPr>
            <w:tcW w:w="260" w:type="dxa"/>
            <w:tcBorders>
              <w:right w:val="single" w:sz="8" w:space="0" w:color="auto"/>
            </w:tcBorders>
            <w:vAlign w:val="bottom"/>
          </w:tcPr>
          <w:p w:rsidR="0061228E" w:rsidRDefault="0061228E">
            <w:pPr>
              <w:rPr>
                <w:sz w:val="21"/>
                <w:szCs w:val="21"/>
              </w:rPr>
            </w:pPr>
          </w:p>
        </w:tc>
        <w:tc>
          <w:tcPr>
            <w:tcW w:w="2580" w:type="dxa"/>
            <w:gridSpan w:val="2"/>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Доля от числа</w:t>
            </w:r>
          </w:p>
        </w:tc>
        <w:tc>
          <w:tcPr>
            <w:tcW w:w="0" w:type="dxa"/>
            <w:vAlign w:val="bottom"/>
          </w:tcPr>
          <w:p w:rsidR="0061228E" w:rsidRDefault="0061228E">
            <w:pPr>
              <w:rPr>
                <w:sz w:val="1"/>
                <w:szCs w:val="1"/>
              </w:rPr>
            </w:pPr>
          </w:p>
        </w:tc>
      </w:tr>
      <w:tr w:rsidR="0061228E">
        <w:trPr>
          <w:trHeight w:val="103"/>
        </w:trPr>
        <w:tc>
          <w:tcPr>
            <w:tcW w:w="860" w:type="dxa"/>
            <w:tcBorders>
              <w:left w:val="single" w:sz="8" w:space="0" w:color="auto"/>
            </w:tcBorders>
            <w:vAlign w:val="bottom"/>
          </w:tcPr>
          <w:p w:rsidR="0061228E" w:rsidRDefault="0061228E">
            <w:pPr>
              <w:rPr>
                <w:sz w:val="8"/>
                <w:szCs w:val="8"/>
              </w:rPr>
            </w:pPr>
          </w:p>
        </w:tc>
        <w:tc>
          <w:tcPr>
            <w:tcW w:w="820" w:type="dxa"/>
            <w:tcBorders>
              <w:right w:val="single" w:sz="8" w:space="0" w:color="auto"/>
            </w:tcBorders>
            <w:vAlign w:val="bottom"/>
          </w:tcPr>
          <w:p w:rsidR="0061228E" w:rsidRDefault="0061228E">
            <w:pPr>
              <w:rPr>
                <w:sz w:val="8"/>
                <w:szCs w:val="8"/>
              </w:rPr>
            </w:pPr>
          </w:p>
        </w:tc>
        <w:tc>
          <w:tcPr>
            <w:tcW w:w="700" w:type="dxa"/>
            <w:vAlign w:val="bottom"/>
          </w:tcPr>
          <w:p w:rsidR="0061228E" w:rsidRDefault="0061228E">
            <w:pPr>
              <w:rPr>
                <w:sz w:val="8"/>
                <w:szCs w:val="8"/>
              </w:rPr>
            </w:pPr>
          </w:p>
        </w:tc>
        <w:tc>
          <w:tcPr>
            <w:tcW w:w="220" w:type="dxa"/>
            <w:vAlign w:val="bottom"/>
          </w:tcPr>
          <w:p w:rsidR="0061228E" w:rsidRDefault="0061228E">
            <w:pPr>
              <w:rPr>
                <w:sz w:val="8"/>
                <w:szCs w:val="8"/>
              </w:rPr>
            </w:pPr>
          </w:p>
        </w:tc>
        <w:tc>
          <w:tcPr>
            <w:tcW w:w="3660" w:type="dxa"/>
            <w:gridSpan w:val="5"/>
            <w:vMerge/>
            <w:vAlign w:val="bottom"/>
          </w:tcPr>
          <w:p w:rsidR="0061228E" w:rsidRDefault="0061228E">
            <w:pPr>
              <w:rPr>
                <w:sz w:val="8"/>
                <w:szCs w:val="8"/>
              </w:rPr>
            </w:pPr>
          </w:p>
        </w:tc>
        <w:tc>
          <w:tcPr>
            <w:tcW w:w="720" w:type="dxa"/>
            <w:vAlign w:val="bottom"/>
          </w:tcPr>
          <w:p w:rsidR="0061228E" w:rsidRDefault="0061228E">
            <w:pPr>
              <w:rPr>
                <w:sz w:val="8"/>
                <w:szCs w:val="8"/>
              </w:rPr>
            </w:pPr>
          </w:p>
        </w:tc>
        <w:tc>
          <w:tcPr>
            <w:tcW w:w="260" w:type="dxa"/>
            <w:tcBorders>
              <w:right w:val="single" w:sz="8" w:space="0" w:color="auto"/>
            </w:tcBorders>
            <w:vAlign w:val="bottom"/>
          </w:tcPr>
          <w:p w:rsidR="0061228E" w:rsidRDefault="0061228E">
            <w:pPr>
              <w:rPr>
                <w:sz w:val="8"/>
                <w:szCs w:val="8"/>
              </w:rPr>
            </w:pPr>
          </w:p>
        </w:tc>
        <w:tc>
          <w:tcPr>
            <w:tcW w:w="2580" w:type="dxa"/>
            <w:gridSpan w:val="2"/>
            <w:vMerge w:val="restart"/>
            <w:tcBorders>
              <w:right w:val="single" w:sz="8" w:space="0" w:color="auto"/>
            </w:tcBorders>
            <w:vAlign w:val="bottom"/>
          </w:tcPr>
          <w:p w:rsidR="0061228E" w:rsidRDefault="002539ED">
            <w:pPr>
              <w:spacing w:line="189" w:lineRule="exact"/>
              <w:jc w:val="center"/>
              <w:rPr>
                <w:sz w:val="20"/>
                <w:szCs w:val="20"/>
              </w:rPr>
            </w:pPr>
            <w:r>
              <w:rPr>
                <w:rFonts w:eastAsia="Times New Roman"/>
                <w:sz w:val="21"/>
                <w:szCs w:val="21"/>
              </w:rPr>
              <w:t>многоквартирных</w:t>
            </w:r>
          </w:p>
        </w:tc>
        <w:tc>
          <w:tcPr>
            <w:tcW w:w="0" w:type="dxa"/>
            <w:vAlign w:val="bottom"/>
          </w:tcPr>
          <w:p w:rsidR="0061228E" w:rsidRDefault="0061228E">
            <w:pPr>
              <w:rPr>
                <w:sz w:val="1"/>
                <w:szCs w:val="1"/>
              </w:rPr>
            </w:pPr>
          </w:p>
        </w:tc>
      </w:tr>
      <w:tr w:rsidR="0061228E">
        <w:trPr>
          <w:trHeight w:val="105"/>
        </w:trPr>
        <w:tc>
          <w:tcPr>
            <w:tcW w:w="860" w:type="dxa"/>
            <w:tcBorders>
              <w:lef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700" w:type="dxa"/>
            <w:tcBorders>
              <w:bottom w:val="single" w:sz="8" w:space="0" w:color="auto"/>
            </w:tcBorders>
            <w:vAlign w:val="bottom"/>
          </w:tcPr>
          <w:p w:rsidR="0061228E" w:rsidRDefault="0061228E">
            <w:pPr>
              <w:rPr>
                <w:sz w:val="9"/>
                <w:szCs w:val="9"/>
              </w:rPr>
            </w:pPr>
          </w:p>
        </w:tc>
        <w:tc>
          <w:tcPr>
            <w:tcW w:w="220" w:type="dxa"/>
            <w:tcBorders>
              <w:bottom w:val="single" w:sz="8" w:space="0" w:color="auto"/>
            </w:tcBorders>
            <w:vAlign w:val="bottom"/>
          </w:tcPr>
          <w:p w:rsidR="0061228E" w:rsidRDefault="0061228E">
            <w:pPr>
              <w:rPr>
                <w:sz w:val="9"/>
                <w:szCs w:val="9"/>
              </w:rPr>
            </w:pPr>
          </w:p>
        </w:tc>
        <w:tc>
          <w:tcPr>
            <w:tcW w:w="920" w:type="dxa"/>
            <w:tcBorders>
              <w:bottom w:val="single" w:sz="8" w:space="0" w:color="auto"/>
            </w:tcBorders>
            <w:vAlign w:val="bottom"/>
          </w:tcPr>
          <w:p w:rsidR="0061228E" w:rsidRDefault="0061228E">
            <w:pPr>
              <w:rPr>
                <w:sz w:val="9"/>
                <w:szCs w:val="9"/>
              </w:rPr>
            </w:pPr>
          </w:p>
        </w:tc>
        <w:tc>
          <w:tcPr>
            <w:tcW w:w="920" w:type="dxa"/>
            <w:tcBorders>
              <w:bottom w:val="single" w:sz="8" w:space="0" w:color="auto"/>
            </w:tcBorders>
            <w:vAlign w:val="bottom"/>
          </w:tcPr>
          <w:p w:rsidR="0061228E" w:rsidRDefault="0061228E">
            <w:pPr>
              <w:rPr>
                <w:sz w:val="9"/>
                <w:szCs w:val="9"/>
              </w:rPr>
            </w:pPr>
          </w:p>
        </w:tc>
        <w:tc>
          <w:tcPr>
            <w:tcW w:w="920" w:type="dxa"/>
            <w:tcBorders>
              <w:bottom w:val="single" w:sz="8" w:space="0" w:color="auto"/>
            </w:tcBorders>
            <w:vAlign w:val="bottom"/>
          </w:tcPr>
          <w:p w:rsidR="0061228E" w:rsidRDefault="0061228E">
            <w:pPr>
              <w:rPr>
                <w:sz w:val="9"/>
                <w:szCs w:val="9"/>
              </w:rPr>
            </w:pPr>
          </w:p>
        </w:tc>
        <w:tc>
          <w:tcPr>
            <w:tcW w:w="140" w:type="dxa"/>
            <w:tcBorders>
              <w:bottom w:val="single" w:sz="8" w:space="0" w:color="auto"/>
            </w:tcBorders>
            <w:vAlign w:val="bottom"/>
          </w:tcPr>
          <w:p w:rsidR="0061228E" w:rsidRDefault="0061228E">
            <w:pPr>
              <w:rPr>
                <w:sz w:val="9"/>
                <w:szCs w:val="9"/>
              </w:rPr>
            </w:pPr>
          </w:p>
        </w:tc>
        <w:tc>
          <w:tcPr>
            <w:tcW w:w="760" w:type="dxa"/>
            <w:tcBorders>
              <w:bottom w:val="single" w:sz="8" w:space="0" w:color="auto"/>
            </w:tcBorders>
            <w:vAlign w:val="bottom"/>
          </w:tcPr>
          <w:p w:rsidR="0061228E" w:rsidRDefault="0061228E">
            <w:pPr>
              <w:rPr>
                <w:sz w:val="9"/>
                <w:szCs w:val="9"/>
              </w:rPr>
            </w:pPr>
          </w:p>
        </w:tc>
        <w:tc>
          <w:tcPr>
            <w:tcW w:w="720" w:type="dxa"/>
            <w:tcBorders>
              <w:bottom w:val="single" w:sz="8" w:space="0" w:color="auto"/>
            </w:tcBorders>
            <w:vAlign w:val="bottom"/>
          </w:tcPr>
          <w:p w:rsidR="0061228E" w:rsidRDefault="0061228E">
            <w:pPr>
              <w:rPr>
                <w:sz w:val="9"/>
                <w:szCs w:val="9"/>
              </w:rPr>
            </w:pPr>
          </w:p>
        </w:tc>
        <w:tc>
          <w:tcPr>
            <w:tcW w:w="260" w:type="dxa"/>
            <w:tcBorders>
              <w:bottom w:val="single" w:sz="8" w:space="0" w:color="auto"/>
              <w:right w:val="single" w:sz="8" w:space="0" w:color="auto"/>
            </w:tcBorders>
            <w:vAlign w:val="bottom"/>
          </w:tcPr>
          <w:p w:rsidR="0061228E" w:rsidRDefault="0061228E">
            <w:pPr>
              <w:rPr>
                <w:sz w:val="9"/>
                <w:szCs w:val="9"/>
              </w:rPr>
            </w:pPr>
          </w:p>
        </w:tc>
        <w:tc>
          <w:tcPr>
            <w:tcW w:w="2580" w:type="dxa"/>
            <w:gridSpan w:val="2"/>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78"/>
        </w:trPr>
        <w:tc>
          <w:tcPr>
            <w:tcW w:w="1680" w:type="dxa"/>
            <w:gridSpan w:val="2"/>
            <w:tcBorders>
              <w:left w:val="single" w:sz="8" w:space="0" w:color="auto"/>
              <w:right w:val="single" w:sz="8" w:space="0" w:color="auto"/>
            </w:tcBorders>
            <w:vAlign w:val="bottom"/>
          </w:tcPr>
          <w:p w:rsidR="0061228E" w:rsidRDefault="002539ED">
            <w:pPr>
              <w:ind w:right="20"/>
              <w:jc w:val="center"/>
              <w:rPr>
                <w:sz w:val="20"/>
                <w:szCs w:val="20"/>
              </w:rPr>
            </w:pPr>
            <w:r>
              <w:rPr>
                <w:rFonts w:eastAsia="Times New Roman"/>
                <w:w w:val="99"/>
              </w:rPr>
              <w:t>Показатель</w:t>
            </w:r>
          </w:p>
        </w:tc>
        <w:tc>
          <w:tcPr>
            <w:tcW w:w="700" w:type="dxa"/>
            <w:vMerge w:val="restart"/>
            <w:vAlign w:val="bottom"/>
          </w:tcPr>
          <w:p w:rsidR="0061228E" w:rsidRDefault="002539ED" w:rsidP="00751F87">
            <w:pPr>
              <w:jc w:val="right"/>
              <w:rPr>
                <w:sz w:val="20"/>
                <w:szCs w:val="20"/>
              </w:rPr>
            </w:pPr>
            <w:r>
              <w:rPr>
                <w:rFonts w:eastAsia="Times New Roman"/>
              </w:rPr>
              <w:t>201</w:t>
            </w:r>
            <w:r w:rsidR="00751F87">
              <w:rPr>
                <w:rFonts w:eastAsia="Times New Roman"/>
              </w:rPr>
              <w:t>5</w:t>
            </w:r>
          </w:p>
        </w:tc>
        <w:tc>
          <w:tcPr>
            <w:tcW w:w="220" w:type="dxa"/>
            <w:tcBorders>
              <w:right w:val="single" w:sz="8" w:space="0" w:color="auto"/>
            </w:tcBorders>
            <w:vAlign w:val="bottom"/>
          </w:tcPr>
          <w:p w:rsidR="0061228E" w:rsidRDefault="0061228E">
            <w:pPr>
              <w:rPr>
                <w:sz w:val="24"/>
                <w:szCs w:val="24"/>
              </w:rPr>
            </w:pPr>
          </w:p>
        </w:tc>
        <w:tc>
          <w:tcPr>
            <w:tcW w:w="920" w:type="dxa"/>
            <w:vMerge w:val="restart"/>
            <w:tcBorders>
              <w:right w:val="single" w:sz="8" w:space="0" w:color="auto"/>
            </w:tcBorders>
            <w:vAlign w:val="bottom"/>
          </w:tcPr>
          <w:p w:rsidR="0061228E" w:rsidRDefault="002539ED" w:rsidP="00751F87">
            <w:pPr>
              <w:ind w:right="150"/>
              <w:jc w:val="right"/>
              <w:rPr>
                <w:sz w:val="20"/>
                <w:szCs w:val="20"/>
              </w:rPr>
            </w:pPr>
            <w:r>
              <w:rPr>
                <w:rFonts w:eastAsia="Times New Roman"/>
              </w:rPr>
              <w:t>201</w:t>
            </w:r>
            <w:r w:rsidR="00751F87">
              <w:rPr>
                <w:rFonts w:eastAsia="Times New Roman"/>
              </w:rPr>
              <w:t>6</w:t>
            </w:r>
          </w:p>
        </w:tc>
        <w:tc>
          <w:tcPr>
            <w:tcW w:w="920" w:type="dxa"/>
            <w:vMerge w:val="restart"/>
            <w:tcBorders>
              <w:right w:val="single" w:sz="8" w:space="0" w:color="auto"/>
            </w:tcBorders>
            <w:vAlign w:val="bottom"/>
          </w:tcPr>
          <w:p w:rsidR="0061228E" w:rsidRDefault="002539ED" w:rsidP="00751F87">
            <w:pPr>
              <w:ind w:right="130"/>
              <w:jc w:val="right"/>
              <w:rPr>
                <w:sz w:val="20"/>
                <w:szCs w:val="20"/>
              </w:rPr>
            </w:pPr>
            <w:r>
              <w:rPr>
                <w:rFonts w:eastAsia="Times New Roman"/>
              </w:rPr>
              <w:t>201</w:t>
            </w:r>
            <w:r w:rsidR="00751F87">
              <w:rPr>
                <w:rFonts w:eastAsia="Times New Roman"/>
              </w:rPr>
              <w:t>7</w:t>
            </w:r>
          </w:p>
        </w:tc>
        <w:tc>
          <w:tcPr>
            <w:tcW w:w="920" w:type="dxa"/>
            <w:vMerge w:val="restart"/>
            <w:tcBorders>
              <w:right w:val="single" w:sz="8" w:space="0" w:color="auto"/>
            </w:tcBorders>
            <w:vAlign w:val="bottom"/>
          </w:tcPr>
          <w:p w:rsidR="0061228E" w:rsidRDefault="002539ED" w:rsidP="00751F87">
            <w:pPr>
              <w:ind w:right="130"/>
              <w:jc w:val="right"/>
              <w:rPr>
                <w:sz w:val="20"/>
                <w:szCs w:val="20"/>
              </w:rPr>
            </w:pPr>
            <w:r>
              <w:rPr>
                <w:rFonts w:eastAsia="Times New Roman"/>
              </w:rPr>
              <w:t>201</w:t>
            </w:r>
            <w:r w:rsidR="00751F87">
              <w:rPr>
                <w:rFonts w:eastAsia="Times New Roman"/>
              </w:rPr>
              <w:t>8</w:t>
            </w:r>
          </w:p>
        </w:tc>
        <w:tc>
          <w:tcPr>
            <w:tcW w:w="140" w:type="dxa"/>
            <w:vAlign w:val="bottom"/>
          </w:tcPr>
          <w:p w:rsidR="0061228E" w:rsidRDefault="0061228E">
            <w:pPr>
              <w:rPr>
                <w:sz w:val="24"/>
                <w:szCs w:val="24"/>
              </w:rPr>
            </w:pPr>
          </w:p>
        </w:tc>
        <w:tc>
          <w:tcPr>
            <w:tcW w:w="760" w:type="dxa"/>
            <w:vMerge w:val="restart"/>
            <w:tcBorders>
              <w:right w:val="single" w:sz="8" w:space="0" w:color="auto"/>
            </w:tcBorders>
            <w:vAlign w:val="bottom"/>
          </w:tcPr>
          <w:p w:rsidR="0061228E" w:rsidRDefault="002539ED" w:rsidP="00751F87">
            <w:pPr>
              <w:ind w:right="130"/>
              <w:jc w:val="right"/>
              <w:rPr>
                <w:sz w:val="20"/>
                <w:szCs w:val="20"/>
              </w:rPr>
            </w:pPr>
            <w:r>
              <w:rPr>
                <w:rFonts w:eastAsia="Times New Roman"/>
              </w:rPr>
              <w:t>201</w:t>
            </w:r>
            <w:r w:rsidR="00751F87">
              <w:rPr>
                <w:rFonts w:eastAsia="Times New Roman"/>
              </w:rPr>
              <w:t>9</w:t>
            </w:r>
          </w:p>
        </w:tc>
        <w:tc>
          <w:tcPr>
            <w:tcW w:w="720" w:type="dxa"/>
            <w:vMerge w:val="restart"/>
            <w:vAlign w:val="bottom"/>
          </w:tcPr>
          <w:p w:rsidR="0061228E" w:rsidRDefault="002539ED" w:rsidP="00751F87">
            <w:pPr>
              <w:jc w:val="right"/>
              <w:rPr>
                <w:sz w:val="20"/>
                <w:szCs w:val="20"/>
              </w:rPr>
            </w:pPr>
            <w:r>
              <w:rPr>
                <w:rFonts w:eastAsia="Times New Roman"/>
              </w:rPr>
              <w:t>20</w:t>
            </w:r>
            <w:r w:rsidR="00751F87">
              <w:rPr>
                <w:rFonts w:eastAsia="Times New Roman"/>
              </w:rPr>
              <w:t>20</w:t>
            </w:r>
          </w:p>
        </w:tc>
        <w:tc>
          <w:tcPr>
            <w:tcW w:w="260" w:type="dxa"/>
            <w:tcBorders>
              <w:right w:val="single" w:sz="8" w:space="0" w:color="auto"/>
            </w:tcBorders>
            <w:vAlign w:val="bottom"/>
          </w:tcPr>
          <w:p w:rsidR="0061228E" w:rsidRDefault="0061228E">
            <w:pPr>
              <w:rPr>
                <w:sz w:val="24"/>
                <w:szCs w:val="24"/>
              </w:rPr>
            </w:pPr>
          </w:p>
        </w:tc>
        <w:tc>
          <w:tcPr>
            <w:tcW w:w="2580" w:type="dxa"/>
            <w:gridSpan w:val="2"/>
            <w:tcBorders>
              <w:right w:val="single" w:sz="8" w:space="0" w:color="auto"/>
            </w:tcBorders>
            <w:vAlign w:val="bottom"/>
          </w:tcPr>
          <w:p w:rsidR="0061228E" w:rsidRDefault="002539ED">
            <w:pPr>
              <w:jc w:val="center"/>
              <w:rPr>
                <w:sz w:val="20"/>
                <w:szCs w:val="20"/>
              </w:rPr>
            </w:pPr>
            <w:r>
              <w:rPr>
                <w:rFonts w:eastAsia="Times New Roman"/>
              </w:rPr>
              <w:t>домов, в которых</w:t>
            </w:r>
          </w:p>
        </w:tc>
        <w:tc>
          <w:tcPr>
            <w:tcW w:w="0" w:type="dxa"/>
            <w:vAlign w:val="bottom"/>
          </w:tcPr>
          <w:p w:rsidR="0061228E" w:rsidRDefault="0061228E">
            <w:pPr>
              <w:rPr>
                <w:sz w:val="1"/>
                <w:szCs w:val="1"/>
              </w:rPr>
            </w:pPr>
          </w:p>
        </w:tc>
      </w:tr>
      <w:tr w:rsidR="0061228E">
        <w:trPr>
          <w:trHeight w:val="252"/>
        </w:trPr>
        <w:tc>
          <w:tcPr>
            <w:tcW w:w="860" w:type="dxa"/>
            <w:tcBorders>
              <w:lef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00" w:type="dxa"/>
            <w:vMerge/>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760" w:type="dxa"/>
            <w:vMerge/>
            <w:tcBorders>
              <w:right w:val="single" w:sz="8" w:space="0" w:color="auto"/>
            </w:tcBorders>
            <w:vAlign w:val="bottom"/>
          </w:tcPr>
          <w:p w:rsidR="0061228E" w:rsidRDefault="0061228E">
            <w:pPr>
              <w:rPr>
                <w:sz w:val="21"/>
                <w:szCs w:val="21"/>
              </w:rPr>
            </w:pPr>
          </w:p>
        </w:tc>
        <w:tc>
          <w:tcPr>
            <w:tcW w:w="720" w:type="dxa"/>
            <w:vMerge/>
            <w:vAlign w:val="bottom"/>
          </w:tcPr>
          <w:p w:rsidR="0061228E" w:rsidRDefault="0061228E">
            <w:pPr>
              <w:rPr>
                <w:sz w:val="21"/>
                <w:szCs w:val="21"/>
              </w:rPr>
            </w:pPr>
          </w:p>
        </w:tc>
        <w:tc>
          <w:tcPr>
            <w:tcW w:w="260" w:type="dxa"/>
            <w:tcBorders>
              <w:right w:val="single" w:sz="8" w:space="0" w:color="auto"/>
            </w:tcBorders>
            <w:vAlign w:val="bottom"/>
          </w:tcPr>
          <w:p w:rsidR="0061228E" w:rsidRDefault="0061228E">
            <w:pPr>
              <w:rPr>
                <w:sz w:val="21"/>
                <w:szCs w:val="21"/>
              </w:rPr>
            </w:pPr>
          </w:p>
        </w:tc>
        <w:tc>
          <w:tcPr>
            <w:tcW w:w="2580" w:type="dxa"/>
            <w:gridSpan w:val="2"/>
            <w:tcBorders>
              <w:right w:val="single" w:sz="8" w:space="0" w:color="auto"/>
            </w:tcBorders>
            <w:vAlign w:val="bottom"/>
          </w:tcPr>
          <w:p w:rsidR="0061228E" w:rsidRDefault="002539ED">
            <w:pPr>
              <w:jc w:val="center"/>
              <w:rPr>
                <w:sz w:val="20"/>
                <w:szCs w:val="20"/>
              </w:rPr>
            </w:pPr>
            <w:r>
              <w:rPr>
                <w:rFonts w:eastAsia="Times New Roman"/>
              </w:rPr>
              <w:t>необходима установка</w:t>
            </w:r>
          </w:p>
        </w:tc>
        <w:tc>
          <w:tcPr>
            <w:tcW w:w="0" w:type="dxa"/>
            <w:vAlign w:val="bottom"/>
          </w:tcPr>
          <w:p w:rsidR="0061228E" w:rsidRDefault="0061228E">
            <w:pPr>
              <w:rPr>
                <w:sz w:val="1"/>
                <w:szCs w:val="1"/>
              </w:rPr>
            </w:pPr>
          </w:p>
        </w:tc>
      </w:tr>
      <w:tr w:rsidR="0061228E">
        <w:trPr>
          <w:trHeight w:val="256"/>
        </w:trPr>
        <w:tc>
          <w:tcPr>
            <w:tcW w:w="860" w:type="dxa"/>
            <w:tcBorders>
              <w:left w:val="single" w:sz="8" w:space="0" w:color="auto"/>
              <w:bottom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700" w:type="dxa"/>
            <w:tcBorders>
              <w:bottom w:val="single" w:sz="8" w:space="0" w:color="auto"/>
            </w:tcBorders>
            <w:vAlign w:val="bottom"/>
          </w:tcPr>
          <w:p w:rsidR="0061228E" w:rsidRDefault="0061228E"/>
        </w:tc>
        <w:tc>
          <w:tcPr>
            <w:tcW w:w="2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140" w:type="dxa"/>
            <w:tcBorders>
              <w:bottom w:val="single" w:sz="8" w:space="0" w:color="auto"/>
            </w:tcBorders>
            <w:vAlign w:val="bottom"/>
          </w:tcPr>
          <w:p w:rsidR="0061228E" w:rsidRDefault="0061228E"/>
        </w:tc>
        <w:tc>
          <w:tcPr>
            <w:tcW w:w="760" w:type="dxa"/>
            <w:tcBorders>
              <w:bottom w:val="single" w:sz="8" w:space="0" w:color="auto"/>
              <w:right w:val="single" w:sz="8" w:space="0" w:color="auto"/>
            </w:tcBorders>
            <w:vAlign w:val="bottom"/>
          </w:tcPr>
          <w:p w:rsidR="0061228E" w:rsidRDefault="0061228E"/>
        </w:tc>
        <w:tc>
          <w:tcPr>
            <w:tcW w:w="720" w:type="dxa"/>
            <w:tcBorders>
              <w:bottom w:val="single" w:sz="8" w:space="0" w:color="auto"/>
            </w:tcBorders>
            <w:vAlign w:val="bottom"/>
          </w:tcPr>
          <w:p w:rsidR="0061228E" w:rsidRDefault="0061228E"/>
        </w:tc>
        <w:tc>
          <w:tcPr>
            <w:tcW w:w="260" w:type="dxa"/>
            <w:tcBorders>
              <w:bottom w:val="single" w:sz="8" w:space="0" w:color="auto"/>
              <w:right w:val="single" w:sz="8" w:space="0" w:color="auto"/>
            </w:tcBorders>
            <w:vAlign w:val="bottom"/>
          </w:tcPr>
          <w:p w:rsidR="0061228E" w:rsidRDefault="0061228E"/>
        </w:tc>
        <w:tc>
          <w:tcPr>
            <w:tcW w:w="258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приборов учета, %</w:t>
            </w:r>
          </w:p>
        </w:tc>
        <w:tc>
          <w:tcPr>
            <w:tcW w:w="0" w:type="dxa"/>
            <w:vAlign w:val="bottom"/>
          </w:tcPr>
          <w:p w:rsidR="0061228E" w:rsidRDefault="0061228E">
            <w:pPr>
              <w:rPr>
                <w:sz w:val="1"/>
                <w:szCs w:val="1"/>
              </w:rPr>
            </w:pPr>
          </w:p>
        </w:tc>
      </w:tr>
      <w:tr w:rsidR="0061228E">
        <w:trPr>
          <w:trHeight w:val="252"/>
        </w:trPr>
        <w:tc>
          <w:tcPr>
            <w:tcW w:w="1680" w:type="dxa"/>
            <w:gridSpan w:val="2"/>
            <w:tcBorders>
              <w:left w:val="single" w:sz="8" w:space="0" w:color="auto"/>
              <w:right w:val="single" w:sz="8" w:space="0" w:color="auto"/>
            </w:tcBorders>
            <w:vAlign w:val="bottom"/>
          </w:tcPr>
          <w:p w:rsidR="0061228E" w:rsidRDefault="002539ED">
            <w:pPr>
              <w:ind w:right="20"/>
              <w:jc w:val="center"/>
              <w:rPr>
                <w:sz w:val="20"/>
                <w:szCs w:val="20"/>
              </w:rPr>
            </w:pPr>
            <w:r>
              <w:rPr>
                <w:rFonts w:eastAsia="Times New Roman"/>
              </w:rPr>
              <w:t>Холодное</w:t>
            </w:r>
          </w:p>
        </w:tc>
        <w:tc>
          <w:tcPr>
            <w:tcW w:w="700" w:type="dxa"/>
            <w:vMerge w:val="restart"/>
            <w:vAlign w:val="bottom"/>
          </w:tcPr>
          <w:p w:rsidR="0061228E" w:rsidRDefault="002539ED">
            <w:pPr>
              <w:ind w:right="30"/>
              <w:jc w:val="right"/>
              <w:rPr>
                <w:sz w:val="20"/>
                <w:szCs w:val="20"/>
              </w:rPr>
            </w:pPr>
            <w:r>
              <w:rPr>
                <w:rFonts w:eastAsia="Times New Roman"/>
              </w:rPr>
              <w:t>14</w:t>
            </w:r>
          </w:p>
        </w:tc>
        <w:tc>
          <w:tcPr>
            <w:tcW w:w="220" w:type="dxa"/>
            <w:tcBorders>
              <w:right w:val="single" w:sz="8" w:space="0" w:color="auto"/>
            </w:tcBorders>
            <w:vAlign w:val="bottom"/>
          </w:tcPr>
          <w:p w:rsidR="0061228E" w:rsidRDefault="0061228E">
            <w:pPr>
              <w:rPr>
                <w:sz w:val="21"/>
                <w:szCs w:val="21"/>
              </w:rPr>
            </w:pPr>
          </w:p>
        </w:tc>
        <w:tc>
          <w:tcPr>
            <w:tcW w:w="920" w:type="dxa"/>
            <w:vMerge w:val="restart"/>
            <w:tcBorders>
              <w:right w:val="single" w:sz="8" w:space="0" w:color="auto"/>
            </w:tcBorders>
            <w:vAlign w:val="bottom"/>
          </w:tcPr>
          <w:p w:rsidR="0061228E" w:rsidRDefault="002539ED">
            <w:pPr>
              <w:ind w:left="340"/>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140" w:type="dxa"/>
            <w:vAlign w:val="bottom"/>
          </w:tcPr>
          <w:p w:rsidR="0061228E" w:rsidRDefault="0061228E">
            <w:pPr>
              <w:rPr>
                <w:sz w:val="21"/>
                <w:szCs w:val="21"/>
              </w:rPr>
            </w:pPr>
          </w:p>
        </w:tc>
        <w:tc>
          <w:tcPr>
            <w:tcW w:w="760" w:type="dxa"/>
            <w:vMerge w:val="restart"/>
            <w:tcBorders>
              <w:right w:val="single" w:sz="8" w:space="0" w:color="auto"/>
            </w:tcBorders>
            <w:vAlign w:val="bottom"/>
          </w:tcPr>
          <w:p w:rsidR="0061228E" w:rsidRDefault="002539ED">
            <w:pPr>
              <w:ind w:right="230"/>
              <w:jc w:val="right"/>
              <w:rPr>
                <w:sz w:val="20"/>
                <w:szCs w:val="20"/>
              </w:rPr>
            </w:pPr>
            <w:r>
              <w:rPr>
                <w:rFonts w:eastAsia="Times New Roman"/>
              </w:rPr>
              <w:t>14</w:t>
            </w:r>
          </w:p>
        </w:tc>
        <w:tc>
          <w:tcPr>
            <w:tcW w:w="720" w:type="dxa"/>
            <w:vMerge w:val="restart"/>
            <w:vAlign w:val="bottom"/>
          </w:tcPr>
          <w:p w:rsidR="0061228E" w:rsidRDefault="002539ED">
            <w:pPr>
              <w:ind w:right="10"/>
              <w:jc w:val="right"/>
              <w:rPr>
                <w:sz w:val="20"/>
                <w:szCs w:val="20"/>
              </w:rPr>
            </w:pPr>
            <w:r>
              <w:rPr>
                <w:rFonts w:eastAsia="Times New Roman"/>
              </w:rPr>
              <w:t>14</w:t>
            </w:r>
          </w:p>
        </w:tc>
        <w:tc>
          <w:tcPr>
            <w:tcW w:w="260" w:type="dxa"/>
            <w:tcBorders>
              <w:right w:val="single" w:sz="8" w:space="0" w:color="auto"/>
            </w:tcBorders>
            <w:vAlign w:val="bottom"/>
          </w:tcPr>
          <w:p w:rsidR="0061228E" w:rsidRDefault="0061228E">
            <w:pPr>
              <w:rPr>
                <w:sz w:val="21"/>
                <w:szCs w:val="21"/>
              </w:rPr>
            </w:pPr>
          </w:p>
        </w:tc>
        <w:tc>
          <w:tcPr>
            <w:tcW w:w="1160" w:type="dxa"/>
            <w:vAlign w:val="bottom"/>
          </w:tcPr>
          <w:p w:rsidR="0061228E" w:rsidRDefault="0061228E">
            <w:pPr>
              <w:rPr>
                <w:sz w:val="21"/>
                <w:szCs w:val="21"/>
              </w:rPr>
            </w:pPr>
          </w:p>
        </w:tc>
        <w:tc>
          <w:tcPr>
            <w:tcW w:w="1420" w:type="dxa"/>
            <w:vMerge w:val="restart"/>
            <w:tcBorders>
              <w:right w:val="single" w:sz="8" w:space="0" w:color="auto"/>
            </w:tcBorders>
            <w:vAlign w:val="bottom"/>
          </w:tcPr>
          <w:p w:rsidR="0061228E" w:rsidRDefault="002539ED">
            <w:pPr>
              <w:ind w:right="1090"/>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5"/>
        </w:trPr>
        <w:tc>
          <w:tcPr>
            <w:tcW w:w="1680" w:type="dxa"/>
            <w:gridSpan w:val="2"/>
            <w:vMerge w:val="restart"/>
            <w:tcBorders>
              <w:left w:val="single" w:sz="8" w:space="0" w:color="auto"/>
              <w:right w:val="single" w:sz="8" w:space="0" w:color="auto"/>
            </w:tcBorders>
            <w:vAlign w:val="bottom"/>
          </w:tcPr>
          <w:p w:rsidR="0061228E" w:rsidRDefault="002539ED">
            <w:pPr>
              <w:ind w:right="20"/>
              <w:jc w:val="center"/>
              <w:rPr>
                <w:sz w:val="20"/>
                <w:szCs w:val="20"/>
              </w:rPr>
            </w:pPr>
            <w:r>
              <w:rPr>
                <w:rFonts w:eastAsia="Times New Roman"/>
              </w:rPr>
              <w:t>водоснабжение</w:t>
            </w:r>
          </w:p>
        </w:tc>
        <w:tc>
          <w:tcPr>
            <w:tcW w:w="700" w:type="dxa"/>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140" w:type="dxa"/>
            <w:vAlign w:val="bottom"/>
          </w:tcPr>
          <w:p w:rsidR="0061228E" w:rsidRDefault="0061228E">
            <w:pPr>
              <w:rPr>
                <w:sz w:val="10"/>
                <w:szCs w:val="10"/>
              </w:rPr>
            </w:pPr>
          </w:p>
        </w:tc>
        <w:tc>
          <w:tcPr>
            <w:tcW w:w="760" w:type="dxa"/>
            <w:vMerge/>
            <w:tcBorders>
              <w:right w:val="single" w:sz="8" w:space="0" w:color="auto"/>
            </w:tcBorders>
            <w:vAlign w:val="bottom"/>
          </w:tcPr>
          <w:p w:rsidR="0061228E" w:rsidRDefault="0061228E">
            <w:pPr>
              <w:rPr>
                <w:sz w:val="10"/>
                <w:szCs w:val="10"/>
              </w:rPr>
            </w:pPr>
          </w:p>
        </w:tc>
        <w:tc>
          <w:tcPr>
            <w:tcW w:w="720" w:type="dxa"/>
            <w:vMerge/>
            <w:vAlign w:val="bottom"/>
          </w:tcPr>
          <w:p w:rsidR="0061228E" w:rsidRDefault="0061228E">
            <w:pPr>
              <w:rPr>
                <w:sz w:val="10"/>
                <w:szCs w:val="10"/>
              </w:rPr>
            </w:pPr>
          </w:p>
        </w:tc>
        <w:tc>
          <w:tcPr>
            <w:tcW w:w="260" w:type="dxa"/>
            <w:tcBorders>
              <w:right w:val="single" w:sz="8" w:space="0" w:color="auto"/>
            </w:tcBorders>
            <w:vAlign w:val="bottom"/>
          </w:tcPr>
          <w:p w:rsidR="0061228E" w:rsidRDefault="0061228E">
            <w:pPr>
              <w:rPr>
                <w:sz w:val="10"/>
                <w:szCs w:val="10"/>
              </w:rPr>
            </w:pPr>
          </w:p>
        </w:tc>
        <w:tc>
          <w:tcPr>
            <w:tcW w:w="1160" w:type="dxa"/>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1"/>
        </w:trPr>
        <w:tc>
          <w:tcPr>
            <w:tcW w:w="1680" w:type="dxa"/>
            <w:gridSpan w:val="2"/>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760" w:type="dxa"/>
            <w:tcBorders>
              <w:bottom w:val="single" w:sz="8" w:space="0" w:color="auto"/>
              <w:right w:val="single" w:sz="8" w:space="0" w:color="auto"/>
            </w:tcBorders>
            <w:vAlign w:val="bottom"/>
          </w:tcPr>
          <w:p w:rsidR="0061228E" w:rsidRDefault="0061228E">
            <w:pPr>
              <w:rPr>
                <w:sz w:val="11"/>
                <w:szCs w:val="11"/>
              </w:rPr>
            </w:pPr>
          </w:p>
        </w:tc>
        <w:tc>
          <w:tcPr>
            <w:tcW w:w="720" w:type="dxa"/>
            <w:tcBorders>
              <w:bottom w:val="single" w:sz="8" w:space="0" w:color="auto"/>
            </w:tcBorders>
            <w:vAlign w:val="bottom"/>
          </w:tcPr>
          <w:p w:rsidR="0061228E" w:rsidRDefault="0061228E">
            <w:pPr>
              <w:rPr>
                <w:sz w:val="11"/>
                <w:szCs w:val="11"/>
              </w:rPr>
            </w:pPr>
          </w:p>
        </w:tc>
        <w:tc>
          <w:tcPr>
            <w:tcW w:w="260" w:type="dxa"/>
            <w:tcBorders>
              <w:bottom w:val="single" w:sz="8" w:space="0" w:color="auto"/>
              <w:right w:val="single" w:sz="8" w:space="0" w:color="auto"/>
            </w:tcBorders>
            <w:vAlign w:val="bottom"/>
          </w:tcPr>
          <w:p w:rsidR="0061228E" w:rsidRDefault="0061228E">
            <w:pPr>
              <w:rPr>
                <w:sz w:val="11"/>
                <w:szCs w:val="11"/>
              </w:rPr>
            </w:pPr>
          </w:p>
        </w:tc>
        <w:tc>
          <w:tcPr>
            <w:tcW w:w="1160" w:type="dxa"/>
            <w:tcBorders>
              <w:bottom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20"/>
        <w:rPr>
          <w:sz w:val="20"/>
          <w:szCs w:val="20"/>
        </w:rPr>
      </w:pPr>
      <w:r>
        <w:rPr>
          <w:rFonts w:eastAsia="Times New Roman"/>
          <w:sz w:val="24"/>
          <w:szCs w:val="24"/>
        </w:rPr>
        <w:t>Многие МКД не имеют возможности установить общедомовой счетчик</w:t>
      </w:r>
    </w:p>
    <w:p w:rsidR="0061228E" w:rsidRDefault="0061228E">
      <w:pPr>
        <w:spacing w:line="291" w:lineRule="exact"/>
        <w:rPr>
          <w:sz w:val="20"/>
          <w:szCs w:val="20"/>
        </w:rPr>
      </w:pPr>
    </w:p>
    <w:p w:rsidR="0061228E" w:rsidRDefault="002539ED">
      <w:pPr>
        <w:spacing w:line="234" w:lineRule="auto"/>
        <w:ind w:left="20" w:right="280"/>
        <w:rPr>
          <w:sz w:val="20"/>
          <w:szCs w:val="20"/>
        </w:rPr>
      </w:pPr>
      <w:r>
        <w:rPr>
          <w:rFonts w:eastAsia="Times New Roman"/>
          <w:b/>
          <w:bCs/>
          <w:sz w:val="24"/>
          <w:szCs w:val="24"/>
        </w:rPr>
        <w:t>4.5. Описание вариантов маршрутов прохождения трубопроводов (трасс) по территории поселения и их обоснование</w:t>
      </w:r>
    </w:p>
    <w:p w:rsidR="0061228E" w:rsidRDefault="0061228E">
      <w:pPr>
        <w:spacing w:line="282" w:lineRule="exact"/>
        <w:rPr>
          <w:sz w:val="20"/>
          <w:szCs w:val="20"/>
        </w:rPr>
      </w:pPr>
    </w:p>
    <w:p w:rsidR="0061228E" w:rsidRDefault="002539ED">
      <w:pPr>
        <w:tabs>
          <w:tab w:val="left" w:pos="1240"/>
          <w:tab w:val="left" w:pos="2620"/>
          <w:tab w:val="left" w:pos="4240"/>
          <w:tab w:val="left" w:pos="6020"/>
          <w:tab w:val="left" w:pos="6960"/>
          <w:tab w:val="left" w:pos="7440"/>
          <w:tab w:val="left" w:pos="8740"/>
        </w:tabs>
        <w:ind w:left="20"/>
        <w:rPr>
          <w:sz w:val="20"/>
          <w:szCs w:val="20"/>
        </w:rPr>
      </w:pPr>
      <w:r>
        <w:rPr>
          <w:rFonts w:eastAsia="Times New Roman"/>
          <w:sz w:val="24"/>
          <w:szCs w:val="24"/>
        </w:rPr>
        <w:t>Варианты</w:t>
      </w:r>
      <w:r>
        <w:rPr>
          <w:rFonts w:eastAsia="Times New Roman"/>
          <w:sz w:val="24"/>
          <w:szCs w:val="24"/>
        </w:rPr>
        <w:tab/>
        <w:t>маршрутов</w:t>
      </w:r>
      <w:r>
        <w:rPr>
          <w:rFonts w:eastAsia="Times New Roman"/>
          <w:sz w:val="24"/>
          <w:szCs w:val="24"/>
        </w:rPr>
        <w:tab/>
        <w:t>прохождения</w:t>
      </w:r>
      <w:r>
        <w:rPr>
          <w:rFonts w:eastAsia="Times New Roman"/>
          <w:sz w:val="24"/>
          <w:szCs w:val="24"/>
        </w:rPr>
        <w:tab/>
        <w:t>трубопроводов</w:t>
      </w:r>
      <w:r>
        <w:rPr>
          <w:sz w:val="20"/>
          <w:szCs w:val="20"/>
        </w:rPr>
        <w:tab/>
      </w:r>
      <w:r>
        <w:rPr>
          <w:rFonts w:eastAsia="Times New Roman"/>
          <w:sz w:val="24"/>
          <w:szCs w:val="24"/>
        </w:rPr>
        <w:t>(трасс)</w:t>
      </w:r>
      <w:r>
        <w:rPr>
          <w:sz w:val="20"/>
          <w:szCs w:val="20"/>
        </w:rPr>
        <w:tab/>
      </w:r>
      <w:r>
        <w:rPr>
          <w:rFonts w:eastAsia="Times New Roman"/>
          <w:sz w:val="24"/>
          <w:szCs w:val="24"/>
        </w:rPr>
        <w:t>по</w:t>
      </w:r>
      <w:r>
        <w:rPr>
          <w:rFonts w:eastAsia="Times New Roman"/>
          <w:sz w:val="24"/>
          <w:szCs w:val="24"/>
        </w:rPr>
        <w:tab/>
        <w:t>городской</w:t>
      </w:r>
      <w:r>
        <w:rPr>
          <w:sz w:val="20"/>
          <w:szCs w:val="20"/>
        </w:rPr>
        <w:tab/>
      </w:r>
      <w:r>
        <w:rPr>
          <w:rFonts w:eastAsia="Times New Roman"/>
          <w:sz w:val="23"/>
          <w:szCs w:val="23"/>
        </w:rPr>
        <w:t>территории</w:t>
      </w:r>
    </w:p>
    <w:tbl>
      <w:tblPr>
        <w:tblW w:w="0" w:type="auto"/>
        <w:tblInd w:w="20" w:type="dxa"/>
        <w:tblLayout w:type="fixed"/>
        <w:tblCellMar>
          <w:left w:w="0" w:type="dxa"/>
          <w:right w:w="0" w:type="dxa"/>
        </w:tblCellMar>
        <w:tblLook w:val="04A0" w:firstRow="1" w:lastRow="0" w:firstColumn="1" w:lastColumn="0" w:noHBand="0" w:noVBand="1"/>
      </w:tblPr>
      <w:tblGrid>
        <w:gridCol w:w="1580"/>
        <w:gridCol w:w="1500"/>
        <w:gridCol w:w="440"/>
        <w:gridCol w:w="700"/>
        <w:gridCol w:w="1660"/>
        <w:gridCol w:w="420"/>
        <w:gridCol w:w="2000"/>
        <w:gridCol w:w="1620"/>
      </w:tblGrid>
      <w:tr w:rsidR="0061228E">
        <w:trPr>
          <w:trHeight w:val="276"/>
        </w:trPr>
        <w:tc>
          <w:tcPr>
            <w:tcW w:w="1580" w:type="dxa"/>
            <w:vAlign w:val="bottom"/>
          </w:tcPr>
          <w:p w:rsidR="0061228E" w:rsidRDefault="002539ED">
            <w:pPr>
              <w:rPr>
                <w:sz w:val="20"/>
                <w:szCs w:val="20"/>
              </w:rPr>
            </w:pPr>
            <w:r>
              <w:rPr>
                <w:rFonts w:eastAsia="Times New Roman"/>
                <w:sz w:val="24"/>
                <w:szCs w:val="24"/>
              </w:rPr>
              <w:t>определяются</w:t>
            </w:r>
          </w:p>
        </w:tc>
        <w:tc>
          <w:tcPr>
            <w:tcW w:w="1500" w:type="dxa"/>
            <w:vAlign w:val="bottom"/>
          </w:tcPr>
          <w:p w:rsidR="0061228E" w:rsidRDefault="002539ED">
            <w:pPr>
              <w:jc w:val="center"/>
              <w:rPr>
                <w:sz w:val="20"/>
                <w:szCs w:val="20"/>
              </w:rPr>
            </w:pPr>
            <w:r>
              <w:rPr>
                <w:rFonts w:eastAsia="Times New Roman"/>
                <w:w w:val="99"/>
                <w:sz w:val="24"/>
                <w:szCs w:val="24"/>
              </w:rPr>
              <w:t>размещением</w:t>
            </w:r>
          </w:p>
        </w:tc>
        <w:tc>
          <w:tcPr>
            <w:tcW w:w="1140" w:type="dxa"/>
            <w:gridSpan w:val="2"/>
            <w:vAlign w:val="bottom"/>
          </w:tcPr>
          <w:p w:rsidR="0061228E" w:rsidRDefault="002539ED">
            <w:pPr>
              <w:ind w:left="140"/>
              <w:rPr>
                <w:sz w:val="20"/>
                <w:szCs w:val="20"/>
              </w:rPr>
            </w:pPr>
            <w:r>
              <w:rPr>
                <w:rFonts w:eastAsia="Times New Roman"/>
                <w:sz w:val="24"/>
                <w:szCs w:val="24"/>
              </w:rPr>
              <w:t>объектов</w:t>
            </w:r>
          </w:p>
        </w:tc>
        <w:tc>
          <w:tcPr>
            <w:tcW w:w="1660" w:type="dxa"/>
            <w:vAlign w:val="bottom"/>
          </w:tcPr>
          <w:p w:rsidR="0061228E" w:rsidRDefault="002539ED">
            <w:pPr>
              <w:ind w:left="140"/>
              <w:rPr>
                <w:sz w:val="20"/>
                <w:szCs w:val="20"/>
              </w:rPr>
            </w:pPr>
            <w:r>
              <w:rPr>
                <w:rFonts w:eastAsia="Times New Roman"/>
                <w:sz w:val="24"/>
                <w:szCs w:val="24"/>
              </w:rPr>
              <w:t>грожданского</w:t>
            </w:r>
          </w:p>
        </w:tc>
        <w:tc>
          <w:tcPr>
            <w:tcW w:w="420" w:type="dxa"/>
            <w:vAlign w:val="bottom"/>
          </w:tcPr>
          <w:p w:rsidR="0061228E" w:rsidRDefault="002539ED">
            <w:pPr>
              <w:ind w:left="100"/>
              <w:rPr>
                <w:sz w:val="20"/>
                <w:szCs w:val="20"/>
              </w:rPr>
            </w:pPr>
            <w:r>
              <w:rPr>
                <w:rFonts w:eastAsia="Times New Roman"/>
                <w:sz w:val="24"/>
                <w:szCs w:val="24"/>
              </w:rPr>
              <w:t>и</w:t>
            </w:r>
          </w:p>
        </w:tc>
        <w:tc>
          <w:tcPr>
            <w:tcW w:w="2000" w:type="dxa"/>
            <w:vAlign w:val="bottom"/>
          </w:tcPr>
          <w:p w:rsidR="0061228E" w:rsidRDefault="002539ED">
            <w:pPr>
              <w:rPr>
                <w:sz w:val="20"/>
                <w:szCs w:val="20"/>
              </w:rPr>
            </w:pPr>
            <w:r>
              <w:rPr>
                <w:rFonts w:eastAsia="Times New Roman"/>
                <w:sz w:val="24"/>
                <w:szCs w:val="24"/>
              </w:rPr>
              <w:t>промышленного</w:t>
            </w:r>
          </w:p>
        </w:tc>
        <w:tc>
          <w:tcPr>
            <w:tcW w:w="1620" w:type="dxa"/>
            <w:vAlign w:val="bottom"/>
          </w:tcPr>
          <w:p w:rsidR="0061228E" w:rsidRDefault="002539ED">
            <w:pPr>
              <w:jc w:val="right"/>
              <w:rPr>
                <w:sz w:val="20"/>
                <w:szCs w:val="20"/>
              </w:rPr>
            </w:pPr>
            <w:r>
              <w:rPr>
                <w:rFonts w:eastAsia="Times New Roman"/>
                <w:sz w:val="24"/>
                <w:szCs w:val="24"/>
              </w:rPr>
              <w:t>строительства,</w:t>
            </w:r>
          </w:p>
        </w:tc>
      </w:tr>
      <w:tr w:rsidR="0061228E">
        <w:trPr>
          <w:trHeight w:val="276"/>
        </w:trPr>
        <w:tc>
          <w:tcPr>
            <w:tcW w:w="1580" w:type="dxa"/>
            <w:vAlign w:val="bottom"/>
          </w:tcPr>
          <w:p w:rsidR="0061228E" w:rsidRDefault="002539ED">
            <w:pPr>
              <w:rPr>
                <w:sz w:val="20"/>
                <w:szCs w:val="20"/>
              </w:rPr>
            </w:pPr>
            <w:r>
              <w:rPr>
                <w:rFonts w:eastAsia="Times New Roman"/>
                <w:sz w:val="24"/>
                <w:szCs w:val="24"/>
              </w:rPr>
              <w:t>коммерческого</w:t>
            </w:r>
          </w:p>
        </w:tc>
        <w:tc>
          <w:tcPr>
            <w:tcW w:w="1500" w:type="dxa"/>
            <w:vAlign w:val="bottom"/>
          </w:tcPr>
          <w:p w:rsidR="0061228E" w:rsidRDefault="002539ED">
            <w:pPr>
              <w:jc w:val="center"/>
              <w:rPr>
                <w:sz w:val="20"/>
                <w:szCs w:val="20"/>
              </w:rPr>
            </w:pPr>
            <w:r>
              <w:rPr>
                <w:rFonts w:eastAsia="Times New Roman"/>
                <w:sz w:val="24"/>
                <w:szCs w:val="24"/>
              </w:rPr>
              <w:t>назначения</w:t>
            </w:r>
          </w:p>
        </w:tc>
        <w:tc>
          <w:tcPr>
            <w:tcW w:w="440" w:type="dxa"/>
            <w:vAlign w:val="bottom"/>
          </w:tcPr>
          <w:p w:rsidR="0061228E" w:rsidRDefault="002539ED">
            <w:pPr>
              <w:ind w:left="80"/>
              <w:rPr>
                <w:sz w:val="20"/>
                <w:szCs w:val="20"/>
              </w:rPr>
            </w:pPr>
            <w:r>
              <w:rPr>
                <w:rFonts w:eastAsia="Times New Roman"/>
                <w:sz w:val="24"/>
                <w:szCs w:val="24"/>
              </w:rPr>
              <w:t>и</w:t>
            </w:r>
          </w:p>
        </w:tc>
        <w:tc>
          <w:tcPr>
            <w:tcW w:w="2360" w:type="dxa"/>
            <w:gridSpan w:val="2"/>
            <w:vAlign w:val="bottom"/>
          </w:tcPr>
          <w:p w:rsidR="0061228E" w:rsidRDefault="002539ED">
            <w:pPr>
              <w:ind w:left="220"/>
              <w:rPr>
                <w:sz w:val="20"/>
                <w:szCs w:val="20"/>
              </w:rPr>
            </w:pPr>
            <w:r>
              <w:rPr>
                <w:rFonts w:eastAsia="Times New Roman"/>
                <w:sz w:val="24"/>
                <w:szCs w:val="24"/>
              </w:rPr>
              <w:t>запланированного</w:t>
            </w:r>
          </w:p>
        </w:tc>
        <w:tc>
          <w:tcPr>
            <w:tcW w:w="2420" w:type="dxa"/>
            <w:gridSpan w:val="2"/>
            <w:vAlign w:val="bottom"/>
          </w:tcPr>
          <w:p w:rsidR="0061228E" w:rsidRDefault="002539ED">
            <w:pPr>
              <w:ind w:left="180"/>
              <w:rPr>
                <w:sz w:val="20"/>
                <w:szCs w:val="20"/>
              </w:rPr>
            </w:pPr>
            <w:r>
              <w:rPr>
                <w:rFonts w:eastAsia="Times New Roman"/>
                <w:sz w:val="24"/>
                <w:szCs w:val="24"/>
              </w:rPr>
              <w:t>нового   жилищного</w:t>
            </w:r>
          </w:p>
        </w:tc>
        <w:tc>
          <w:tcPr>
            <w:tcW w:w="1620" w:type="dxa"/>
            <w:vAlign w:val="bottom"/>
          </w:tcPr>
          <w:p w:rsidR="0061228E" w:rsidRDefault="002539ED">
            <w:pPr>
              <w:jc w:val="right"/>
              <w:rPr>
                <w:sz w:val="20"/>
                <w:szCs w:val="20"/>
              </w:rPr>
            </w:pPr>
            <w:r>
              <w:rPr>
                <w:rFonts w:eastAsia="Times New Roman"/>
                <w:sz w:val="24"/>
                <w:szCs w:val="24"/>
              </w:rPr>
              <w:t>строительства.</w:t>
            </w:r>
          </w:p>
        </w:tc>
      </w:tr>
      <w:tr w:rsidR="0061228E">
        <w:trPr>
          <w:trHeight w:val="276"/>
        </w:trPr>
        <w:tc>
          <w:tcPr>
            <w:tcW w:w="4220" w:type="dxa"/>
            <w:gridSpan w:val="4"/>
            <w:vAlign w:val="bottom"/>
          </w:tcPr>
          <w:p w:rsidR="0061228E" w:rsidRDefault="002539ED">
            <w:pPr>
              <w:rPr>
                <w:sz w:val="20"/>
                <w:szCs w:val="20"/>
              </w:rPr>
            </w:pPr>
            <w:r>
              <w:rPr>
                <w:rFonts w:eastAsia="Times New Roman"/>
                <w:sz w:val="24"/>
                <w:szCs w:val="24"/>
              </w:rPr>
              <w:t>Размещение  водозаборов  определено</w:t>
            </w:r>
          </w:p>
        </w:tc>
        <w:tc>
          <w:tcPr>
            <w:tcW w:w="2080" w:type="dxa"/>
            <w:gridSpan w:val="2"/>
            <w:vAlign w:val="bottom"/>
          </w:tcPr>
          <w:p w:rsidR="0061228E" w:rsidRDefault="002539ED">
            <w:pPr>
              <w:ind w:left="80"/>
              <w:rPr>
                <w:sz w:val="20"/>
                <w:szCs w:val="20"/>
              </w:rPr>
            </w:pPr>
            <w:r>
              <w:rPr>
                <w:rFonts w:eastAsia="Times New Roman"/>
                <w:w w:val="99"/>
                <w:sz w:val="24"/>
                <w:szCs w:val="24"/>
              </w:rPr>
              <w:t>соответствующими</w:t>
            </w:r>
          </w:p>
        </w:tc>
        <w:tc>
          <w:tcPr>
            <w:tcW w:w="3620" w:type="dxa"/>
            <w:gridSpan w:val="2"/>
            <w:vAlign w:val="bottom"/>
          </w:tcPr>
          <w:p w:rsidR="0061228E" w:rsidRDefault="002539ED">
            <w:pPr>
              <w:jc w:val="right"/>
              <w:rPr>
                <w:sz w:val="20"/>
                <w:szCs w:val="20"/>
              </w:rPr>
            </w:pPr>
            <w:r>
              <w:rPr>
                <w:rFonts w:eastAsia="Times New Roman"/>
                <w:sz w:val="24"/>
                <w:szCs w:val="24"/>
              </w:rPr>
              <w:t>гидрологическими  условиями</w:t>
            </w:r>
          </w:p>
        </w:tc>
      </w:tr>
      <w:tr w:rsidR="0061228E">
        <w:trPr>
          <w:trHeight w:val="276"/>
        </w:trPr>
        <w:tc>
          <w:tcPr>
            <w:tcW w:w="4220" w:type="dxa"/>
            <w:gridSpan w:val="4"/>
            <w:vAlign w:val="bottom"/>
          </w:tcPr>
          <w:p w:rsidR="0061228E" w:rsidRDefault="002539ED">
            <w:pPr>
              <w:rPr>
                <w:sz w:val="20"/>
                <w:szCs w:val="20"/>
              </w:rPr>
            </w:pPr>
            <w:r>
              <w:rPr>
                <w:rFonts w:eastAsia="Times New Roman"/>
                <w:sz w:val="24"/>
                <w:szCs w:val="24"/>
              </w:rPr>
              <w:t>нахождения водоносных горизонтов.</w:t>
            </w:r>
          </w:p>
        </w:tc>
        <w:tc>
          <w:tcPr>
            <w:tcW w:w="1660" w:type="dxa"/>
            <w:vAlign w:val="bottom"/>
          </w:tcPr>
          <w:p w:rsidR="0061228E" w:rsidRDefault="0061228E">
            <w:pPr>
              <w:rPr>
                <w:sz w:val="24"/>
                <w:szCs w:val="24"/>
              </w:rPr>
            </w:pPr>
          </w:p>
        </w:tc>
        <w:tc>
          <w:tcPr>
            <w:tcW w:w="420" w:type="dxa"/>
            <w:vAlign w:val="bottom"/>
          </w:tcPr>
          <w:p w:rsidR="0061228E" w:rsidRDefault="0061228E">
            <w:pPr>
              <w:rPr>
                <w:sz w:val="24"/>
                <w:szCs w:val="24"/>
              </w:rPr>
            </w:pPr>
          </w:p>
        </w:tc>
        <w:tc>
          <w:tcPr>
            <w:tcW w:w="2000" w:type="dxa"/>
            <w:vAlign w:val="bottom"/>
          </w:tcPr>
          <w:p w:rsidR="0061228E" w:rsidRDefault="0061228E">
            <w:pPr>
              <w:rPr>
                <w:sz w:val="24"/>
                <w:szCs w:val="24"/>
              </w:rPr>
            </w:pPr>
          </w:p>
        </w:tc>
        <w:tc>
          <w:tcPr>
            <w:tcW w:w="1620" w:type="dxa"/>
            <w:vAlign w:val="bottom"/>
          </w:tcPr>
          <w:p w:rsidR="0061228E" w:rsidRDefault="0061228E">
            <w:pPr>
              <w:rPr>
                <w:sz w:val="24"/>
                <w:szCs w:val="24"/>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47" w:lineRule="exact"/>
        <w:rPr>
          <w:sz w:val="20"/>
          <w:szCs w:val="20"/>
        </w:rPr>
      </w:pPr>
    </w:p>
    <w:p w:rsidR="0061228E" w:rsidRDefault="002539ED">
      <w:pPr>
        <w:spacing w:line="234" w:lineRule="auto"/>
        <w:ind w:left="20" w:right="480"/>
        <w:rPr>
          <w:sz w:val="20"/>
          <w:szCs w:val="20"/>
        </w:rPr>
      </w:pPr>
      <w:r>
        <w:rPr>
          <w:rFonts w:eastAsia="Times New Roman"/>
          <w:b/>
          <w:bCs/>
          <w:sz w:val="24"/>
          <w:szCs w:val="24"/>
        </w:rPr>
        <w:t>4.6. Рекомендации о месте размещения насосных станций, резервуаров, водонапорных башен</w:t>
      </w:r>
    </w:p>
    <w:p w:rsidR="0061228E" w:rsidRDefault="0061228E">
      <w:pPr>
        <w:spacing w:line="295" w:lineRule="exact"/>
        <w:rPr>
          <w:sz w:val="20"/>
          <w:szCs w:val="20"/>
        </w:rPr>
      </w:pPr>
    </w:p>
    <w:p w:rsidR="0061228E" w:rsidRDefault="002539ED">
      <w:pPr>
        <w:spacing w:line="249" w:lineRule="auto"/>
        <w:ind w:left="20" w:right="680"/>
        <w:rPr>
          <w:sz w:val="20"/>
          <w:szCs w:val="20"/>
        </w:rPr>
      </w:pPr>
      <w:r>
        <w:rPr>
          <w:rFonts w:eastAsia="Times New Roman"/>
          <w:sz w:val="23"/>
          <w:szCs w:val="23"/>
        </w:rPr>
        <w:t>На расчетные периоды до 202</w:t>
      </w:r>
      <w:r w:rsidR="00071FDC">
        <w:rPr>
          <w:rFonts w:eastAsia="Times New Roman"/>
          <w:sz w:val="23"/>
          <w:szCs w:val="23"/>
        </w:rPr>
        <w:t>7</w:t>
      </w:r>
      <w:r w:rsidR="00481F85">
        <w:rPr>
          <w:rFonts w:eastAsia="Times New Roman"/>
          <w:sz w:val="23"/>
          <w:szCs w:val="23"/>
        </w:rPr>
        <w:t xml:space="preserve"> </w:t>
      </w:r>
      <w:r>
        <w:rPr>
          <w:rFonts w:eastAsia="Times New Roman"/>
          <w:sz w:val="23"/>
          <w:szCs w:val="23"/>
        </w:rPr>
        <w:t>года в рамках данной схемы водоснабжения строительства насосных станций, резервуаров, водонапорных башен не предусматривается.</w:t>
      </w:r>
    </w:p>
    <w:p w:rsidR="0061228E" w:rsidRDefault="0061228E">
      <w:pPr>
        <w:spacing w:line="282" w:lineRule="exact"/>
        <w:rPr>
          <w:sz w:val="20"/>
          <w:szCs w:val="20"/>
        </w:rPr>
      </w:pPr>
    </w:p>
    <w:p w:rsidR="0061228E" w:rsidRDefault="002539ED">
      <w:pPr>
        <w:spacing w:line="249" w:lineRule="auto"/>
        <w:ind w:left="20" w:right="600"/>
        <w:rPr>
          <w:sz w:val="20"/>
          <w:szCs w:val="20"/>
        </w:rPr>
      </w:pPr>
      <w:r>
        <w:rPr>
          <w:rFonts w:eastAsia="Times New Roman"/>
          <w:b/>
          <w:bCs/>
          <w:sz w:val="23"/>
          <w:szCs w:val="23"/>
        </w:rPr>
        <w:t>4.7. Границы и карты (схемы) существующего и планируемого размещения объектов централизованных систем горячего водоснабжения, холодного водоснабжения</w:t>
      </w:r>
      <w:r>
        <w:rPr>
          <w:rFonts w:eastAsia="Times New Roman"/>
          <w:sz w:val="23"/>
          <w:szCs w:val="23"/>
        </w:rPr>
        <w:t>.</w:t>
      </w:r>
    </w:p>
    <w:p w:rsidR="0061228E" w:rsidRDefault="0061228E">
      <w:pPr>
        <w:spacing w:line="284" w:lineRule="exact"/>
        <w:rPr>
          <w:sz w:val="20"/>
          <w:szCs w:val="20"/>
        </w:rPr>
      </w:pPr>
    </w:p>
    <w:p w:rsidR="0061228E" w:rsidRDefault="002539ED">
      <w:pPr>
        <w:spacing w:line="234" w:lineRule="auto"/>
        <w:ind w:left="20" w:right="780"/>
        <w:rPr>
          <w:sz w:val="20"/>
          <w:szCs w:val="20"/>
        </w:rPr>
      </w:pPr>
      <w:r>
        <w:rPr>
          <w:rFonts w:eastAsia="Times New Roman"/>
          <w:sz w:val="24"/>
          <w:szCs w:val="24"/>
        </w:rPr>
        <w:t>Схема существующего и планируемого размещения объектов централизованных систем холодного водоснабжения и водоотведения представлена на рисунке 1.</w:t>
      </w:r>
    </w:p>
    <w:p w:rsidR="0061228E" w:rsidRDefault="0061228E">
      <w:pPr>
        <w:spacing w:line="383" w:lineRule="exact"/>
        <w:rPr>
          <w:sz w:val="20"/>
          <w:szCs w:val="20"/>
        </w:rPr>
      </w:pPr>
    </w:p>
    <w:p w:rsidR="0061228E" w:rsidRDefault="002539ED">
      <w:pPr>
        <w:ind w:left="9700"/>
        <w:rPr>
          <w:sz w:val="20"/>
          <w:szCs w:val="20"/>
        </w:rPr>
      </w:pPr>
      <w:r>
        <w:rPr>
          <w:rFonts w:eastAsia="Times New Roman"/>
          <w:sz w:val="24"/>
          <w:szCs w:val="24"/>
        </w:rPr>
        <w:t>55</w:t>
      </w:r>
    </w:p>
    <w:p w:rsidR="0061228E" w:rsidRDefault="002539ED">
      <w:pPr>
        <w:spacing w:line="20" w:lineRule="exact"/>
        <w:rPr>
          <w:sz w:val="20"/>
          <w:szCs w:val="20"/>
        </w:rPr>
      </w:pPr>
      <w:r>
        <w:rPr>
          <w:noProof/>
          <w:sz w:val="20"/>
          <w:szCs w:val="20"/>
        </w:rPr>
        <w:drawing>
          <wp:anchor distT="0" distB="0" distL="114300" distR="114300" simplePos="0" relativeHeight="25168793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8896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89984" behindDoc="1" locked="0" layoutInCell="0" allowOverlap="1">
            <wp:simplePos x="0" y="0"/>
            <wp:positionH relativeFrom="column">
              <wp:posOffset>53340</wp:posOffset>
            </wp:positionH>
            <wp:positionV relativeFrom="paragraph">
              <wp:posOffset>31750</wp:posOffset>
            </wp:positionV>
            <wp:extent cx="6337935" cy="38100"/>
            <wp:effectExtent l="0" t="0" r="0" b="0"/>
            <wp:wrapNone/>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1008" behindDoc="1" locked="0" layoutInCell="0" allowOverlap="1">
            <wp:simplePos x="0" y="0"/>
            <wp:positionH relativeFrom="column">
              <wp:posOffset>53340</wp:posOffset>
            </wp:positionH>
            <wp:positionV relativeFrom="paragraph">
              <wp:posOffset>13335</wp:posOffset>
            </wp:positionV>
            <wp:extent cx="6337935" cy="8890"/>
            <wp:effectExtent l="0" t="0" r="0" b="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120" w:right="920"/>
        <w:rPr>
          <w:sz w:val="20"/>
          <w:szCs w:val="20"/>
        </w:rPr>
      </w:pPr>
      <w:r>
        <w:rPr>
          <w:rFonts w:eastAsia="Times New Roman"/>
          <w:b/>
          <w:bCs/>
          <w:sz w:val="24"/>
          <w:szCs w:val="24"/>
        </w:rPr>
        <w:t>Раздел 5. Экологические аспекты мероприятий по строительству, реконструкции и модернизации объектов централизованных систем водоснабжения</w:t>
      </w:r>
    </w:p>
    <w:p w:rsidR="0061228E" w:rsidRDefault="0061228E">
      <w:pPr>
        <w:spacing w:line="293" w:lineRule="exact"/>
        <w:rPr>
          <w:sz w:val="20"/>
          <w:szCs w:val="20"/>
        </w:rPr>
      </w:pPr>
    </w:p>
    <w:p w:rsidR="0061228E" w:rsidRDefault="002539ED">
      <w:pPr>
        <w:spacing w:line="234" w:lineRule="auto"/>
        <w:ind w:left="120" w:right="1100"/>
        <w:rPr>
          <w:sz w:val="20"/>
          <w:szCs w:val="20"/>
        </w:rPr>
      </w:pPr>
      <w:r>
        <w:rPr>
          <w:rFonts w:eastAsia="Times New Roman"/>
          <w:b/>
          <w:bCs/>
          <w:sz w:val="24"/>
          <w:szCs w:val="24"/>
        </w:rPr>
        <w:t>5.1.Влияние на окружающую среду при реализации мероприятий по снабжению и хранению химических реагентов, используемых в водоподготовке (хлор и др.).</w:t>
      </w:r>
    </w:p>
    <w:p w:rsidR="0061228E" w:rsidRDefault="0061228E">
      <w:pPr>
        <w:spacing w:line="295" w:lineRule="exact"/>
        <w:rPr>
          <w:sz w:val="20"/>
          <w:szCs w:val="20"/>
        </w:rPr>
      </w:pPr>
    </w:p>
    <w:p w:rsidR="0061228E" w:rsidRDefault="002539ED">
      <w:pPr>
        <w:numPr>
          <w:ilvl w:val="0"/>
          <w:numId w:val="54"/>
        </w:numPr>
        <w:tabs>
          <w:tab w:val="left" w:pos="338"/>
        </w:tabs>
        <w:spacing w:line="234" w:lineRule="auto"/>
        <w:ind w:left="120" w:right="100" w:hanging="7"/>
        <w:rPr>
          <w:rFonts w:eastAsia="Times New Roman"/>
          <w:sz w:val="24"/>
          <w:szCs w:val="24"/>
        </w:rPr>
      </w:pPr>
      <w:r>
        <w:rPr>
          <w:rFonts w:eastAsia="Times New Roman"/>
          <w:sz w:val="24"/>
          <w:szCs w:val="24"/>
        </w:rPr>
        <w:t>соответствии с СанПиН 2.1.4.1110-02 и СНиП 2.04.02-84*, источники хозяйственно питьевого водоснабжения должны иметь зоны санитарной охраны (ЗСО).</w:t>
      </w:r>
    </w:p>
    <w:p w:rsidR="0061228E" w:rsidRDefault="0061228E">
      <w:pPr>
        <w:spacing w:line="13" w:lineRule="exact"/>
        <w:rPr>
          <w:rFonts w:eastAsia="Times New Roman"/>
          <w:sz w:val="24"/>
          <w:szCs w:val="24"/>
        </w:rPr>
      </w:pPr>
    </w:p>
    <w:p w:rsidR="0061228E" w:rsidRDefault="002539ED">
      <w:pPr>
        <w:spacing w:line="236" w:lineRule="auto"/>
        <w:ind w:left="120" w:right="120"/>
        <w:jc w:val="both"/>
        <w:rPr>
          <w:rFonts w:eastAsia="Times New Roman"/>
          <w:sz w:val="24"/>
          <w:szCs w:val="24"/>
        </w:rPr>
      </w:pPr>
      <w:r>
        <w:rPr>
          <w:rFonts w:eastAsia="Times New Roman"/>
          <w:sz w:val="24"/>
          <w:szCs w:val="24"/>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61228E" w:rsidRDefault="0061228E">
      <w:pPr>
        <w:spacing w:line="13" w:lineRule="exact"/>
        <w:rPr>
          <w:rFonts w:eastAsia="Times New Roman"/>
          <w:sz w:val="24"/>
          <w:szCs w:val="24"/>
        </w:rPr>
      </w:pPr>
    </w:p>
    <w:p w:rsidR="0061228E" w:rsidRDefault="002539ED">
      <w:pPr>
        <w:spacing w:line="237" w:lineRule="auto"/>
        <w:ind w:left="120" w:right="100"/>
        <w:jc w:val="both"/>
        <w:rPr>
          <w:rFonts w:eastAsia="Times New Roman"/>
          <w:sz w:val="24"/>
          <w:szCs w:val="24"/>
        </w:rPr>
      </w:pPr>
      <w:r>
        <w:rPr>
          <w:rFonts w:eastAsia="Times New Roman"/>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61228E" w:rsidRDefault="0061228E">
      <w:pPr>
        <w:spacing w:line="14" w:lineRule="exact"/>
        <w:rPr>
          <w:rFonts w:eastAsia="Times New Roman"/>
          <w:sz w:val="24"/>
          <w:szCs w:val="24"/>
        </w:rPr>
      </w:pPr>
    </w:p>
    <w:p w:rsidR="0061228E" w:rsidRDefault="002539ED">
      <w:pPr>
        <w:spacing w:line="238" w:lineRule="auto"/>
        <w:ind w:left="120" w:right="100"/>
        <w:jc w:val="both"/>
        <w:rPr>
          <w:rFonts w:eastAsia="Times New Roman"/>
          <w:sz w:val="24"/>
          <w:szCs w:val="24"/>
        </w:rPr>
      </w:pPr>
      <w:r>
        <w:rPr>
          <w:rFonts w:eastAsia="Times New Roman"/>
          <w:sz w:val="24"/>
          <w:szCs w:val="24"/>
        </w:rPr>
        <w:t>Санитарная охрана водоводов обеспечивается санитарно-защитной полосой.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w:t>
      </w:r>
    </w:p>
    <w:p w:rsidR="0061228E" w:rsidRDefault="0061228E">
      <w:pPr>
        <w:spacing w:line="13" w:lineRule="exact"/>
        <w:rPr>
          <w:rFonts w:eastAsia="Times New Roman"/>
          <w:sz w:val="24"/>
          <w:szCs w:val="24"/>
        </w:rPr>
      </w:pPr>
    </w:p>
    <w:p w:rsidR="0061228E" w:rsidRDefault="002539ED">
      <w:pPr>
        <w:spacing w:line="235" w:lineRule="auto"/>
        <w:ind w:left="120" w:right="100"/>
        <w:rPr>
          <w:rFonts w:eastAsia="Times New Roman"/>
          <w:sz w:val="24"/>
          <w:szCs w:val="24"/>
        </w:rPr>
      </w:pPr>
      <w:r>
        <w:rPr>
          <w:rFonts w:eastAsia="Times New Roman"/>
          <w:b/>
          <w:bCs/>
        </w:rPr>
        <w:t>Таблица 5.1. Регламенты использования территории зон санитарной охраны поверхностных источников водоснабжения</w:t>
      </w:r>
    </w:p>
    <w:p w:rsidR="0061228E" w:rsidRDefault="0061228E">
      <w:pPr>
        <w:spacing w:line="18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80"/>
        <w:gridCol w:w="1240"/>
        <w:gridCol w:w="140"/>
        <w:gridCol w:w="1500"/>
        <w:gridCol w:w="440"/>
        <w:gridCol w:w="1360"/>
        <w:gridCol w:w="5300"/>
        <w:gridCol w:w="100"/>
      </w:tblGrid>
      <w:tr w:rsidR="0061228E">
        <w:trPr>
          <w:trHeight w:val="261"/>
        </w:trPr>
        <w:tc>
          <w:tcPr>
            <w:tcW w:w="80" w:type="dxa"/>
            <w:tcBorders>
              <w:top w:val="single" w:sz="8" w:space="0" w:color="auto"/>
              <w:left w:val="single" w:sz="8" w:space="0" w:color="auto"/>
              <w:bottom w:val="single" w:sz="8" w:space="0" w:color="auto"/>
            </w:tcBorders>
            <w:vAlign w:val="bottom"/>
          </w:tcPr>
          <w:p w:rsidR="0061228E" w:rsidRDefault="0061228E"/>
        </w:tc>
        <w:tc>
          <w:tcPr>
            <w:tcW w:w="1240" w:type="dxa"/>
            <w:tcBorders>
              <w:top w:val="single" w:sz="8" w:space="0" w:color="auto"/>
              <w:bottom w:val="single" w:sz="8" w:space="0" w:color="auto"/>
            </w:tcBorders>
            <w:vAlign w:val="bottom"/>
          </w:tcPr>
          <w:p w:rsidR="0061228E" w:rsidRDefault="0061228E"/>
        </w:tc>
        <w:tc>
          <w:tcPr>
            <w:tcW w:w="140" w:type="dxa"/>
            <w:tcBorders>
              <w:top w:val="single" w:sz="8" w:space="0" w:color="auto"/>
              <w:bottom w:val="single" w:sz="8" w:space="0" w:color="auto"/>
            </w:tcBorders>
            <w:vAlign w:val="bottom"/>
          </w:tcPr>
          <w:p w:rsidR="0061228E" w:rsidRDefault="0061228E"/>
        </w:tc>
        <w:tc>
          <w:tcPr>
            <w:tcW w:w="1940" w:type="dxa"/>
            <w:gridSpan w:val="2"/>
            <w:tcBorders>
              <w:top w:val="single" w:sz="8" w:space="0" w:color="auto"/>
              <w:bottom w:val="single" w:sz="8" w:space="0" w:color="auto"/>
            </w:tcBorders>
            <w:vAlign w:val="bottom"/>
          </w:tcPr>
          <w:p w:rsidR="0061228E" w:rsidRDefault="002539ED">
            <w:pPr>
              <w:ind w:left="320"/>
              <w:rPr>
                <w:sz w:val="20"/>
                <w:szCs w:val="20"/>
              </w:rPr>
            </w:pPr>
            <w:r>
              <w:rPr>
                <w:rFonts w:eastAsia="Times New Roman"/>
              </w:rPr>
              <w:t>Запрещается</w:t>
            </w:r>
          </w:p>
        </w:tc>
        <w:tc>
          <w:tcPr>
            <w:tcW w:w="1360" w:type="dxa"/>
            <w:tcBorders>
              <w:top w:val="single" w:sz="8" w:space="0" w:color="auto"/>
              <w:bottom w:val="single" w:sz="8" w:space="0" w:color="auto"/>
              <w:right w:val="single" w:sz="8" w:space="0" w:color="auto"/>
            </w:tcBorders>
            <w:vAlign w:val="bottom"/>
          </w:tcPr>
          <w:p w:rsidR="0061228E" w:rsidRDefault="0061228E"/>
        </w:tc>
        <w:tc>
          <w:tcPr>
            <w:tcW w:w="5300" w:type="dxa"/>
            <w:tcBorders>
              <w:top w:val="single" w:sz="8" w:space="0" w:color="auto"/>
              <w:bottom w:val="single" w:sz="8" w:space="0" w:color="auto"/>
            </w:tcBorders>
            <w:vAlign w:val="bottom"/>
          </w:tcPr>
          <w:p w:rsidR="0061228E" w:rsidRDefault="002539ED">
            <w:pPr>
              <w:ind w:left="2100"/>
              <w:rPr>
                <w:sz w:val="20"/>
                <w:szCs w:val="20"/>
              </w:rPr>
            </w:pPr>
            <w:r>
              <w:rPr>
                <w:rFonts w:eastAsia="Times New Roman"/>
              </w:rPr>
              <w:t>Допускается</w:t>
            </w:r>
          </w:p>
        </w:tc>
        <w:tc>
          <w:tcPr>
            <w:tcW w:w="100" w:type="dxa"/>
            <w:tcBorders>
              <w:top w:val="single" w:sz="8" w:space="0" w:color="auto"/>
              <w:bottom w:val="single" w:sz="8" w:space="0" w:color="auto"/>
              <w:right w:val="single" w:sz="8" w:space="0" w:color="auto"/>
            </w:tcBorders>
            <w:vAlign w:val="bottom"/>
          </w:tcPr>
          <w:p w:rsidR="0061228E" w:rsidRDefault="0061228E"/>
        </w:tc>
      </w:tr>
      <w:tr w:rsidR="0061228E">
        <w:trPr>
          <w:trHeight w:val="244"/>
        </w:trPr>
        <w:tc>
          <w:tcPr>
            <w:tcW w:w="80" w:type="dxa"/>
            <w:tcBorders>
              <w:left w:val="single" w:sz="8" w:space="0" w:color="auto"/>
              <w:bottom w:val="single" w:sz="8" w:space="0" w:color="auto"/>
            </w:tcBorders>
            <w:vAlign w:val="bottom"/>
          </w:tcPr>
          <w:p w:rsidR="0061228E" w:rsidRDefault="0061228E">
            <w:pPr>
              <w:rPr>
                <w:sz w:val="21"/>
                <w:szCs w:val="21"/>
              </w:rPr>
            </w:pPr>
          </w:p>
        </w:tc>
        <w:tc>
          <w:tcPr>
            <w:tcW w:w="1240" w:type="dxa"/>
            <w:tcBorders>
              <w:bottom w:val="single" w:sz="8" w:space="0" w:color="auto"/>
            </w:tcBorders>
            <w:vAlign w:val="bottom"/>
          </w:tcPr>
          <w:p w:rsidR="0061228E" w:rsidRDefault="0061228E">
            <w:pPr>
              <w:rPr>
                <w:sz w:val="21"/>
                <w:szCs w:val="21"/>
              </w:rPr>
            </w:pPr>
          </w:p>
        </w:tc>
        <w:tc>
          <w:tcPr>
            <w:tcW w:w="140" w:type="dxa"/>
            <w:tcBorders>
              <w:bottom w:val="single" w:sz="8" w:space="0" w:color="auto"/>
            </w:tcBorders>
            <w:vAlign w:val="bottom"/>
          </w:tcPr>
          <w:p w:rsidR="0061228E" w:rsidRDefault="0061228E">
            <w:pPr>
              <w:rPr>
                <w:sz w:val="21"/>
                <w:szCs w:val="21"/>
              </w:rPr>
            </w:pPr>
          </w:p>
        </w:tc>
        <w:tc>
          <w:tcPr>
            <w:tcW w:w="1500" w:type="dxa"/>
            <w:tcBorders>
              <w:bottom w:val="single" w:sz="8" w:space="0" w:color="auto"/>
            </w:tcBorders>
            <w:vAlign w:val="bottom"/>
          </w:tcPr>
          <w:p w:rsidR="0061228E" w:rsidRDefault="0061228E">
            <w:pPr>
              <w:rPr>
                <w:sz w:val="21"/>
                <w:szCs w:val="21"/>
              </w:rPr>
            </w:pPr>
          </w:p>
        </w:tc>
        <w:tc>
          <w:tcPr>
            <w:tcW w:w="440" w:type="dxa"/>
            <w:tcBorders>
              <w:bottom w:val="single" w:sz="8" w:space="0" w:color="auto"/>
            </w:tcBorders>
            <w:vAlign w:val="bottom"/>
          </w:tcPr>
          <w:p w:rsidR="0061228E" w:rsidRDefault="0061228E">
            <w:pPr>
              <w:rPr>
                <w:sz w:val="21"/>
                <w:szCs w:val="21"/>
              </w:rPr>
            </w:pPr>
          </w:p>
        </w:tc>
        <w:tc>
          <w:tcPr>
            <w:tcW w:w="6660" w:type="dxa"/>
            <w:gridSpan w:val="2"/>
            <w:tcBorders>
              <w:bottom w:val="single" w:sz="8" w:space="0" w:color="auto"/>
            </w:tcBorders>
            <w:vAlign w:val="bottom"/>
          </w:tcPr>
          <w:p w:rsidR="0061228E" w:rsidRDefault="002539ED">
            <w:pPr>
              <w:spacing w:line="243" w:lineRule="exact"/>
              <w:ind w:right="3231"/>
              <w:jc w:val="center"/>
              <w:rPr>
                <w:sz w:val="20"/>
                <w:szCs w:val="20"/>
              </w:rPr>
            </w:pPr>
            <w:r>
              <w:rPr>
                <w:rFonts w:eastAsia="Times New Roman"/>
                <w:w w:val="99"/>
              </w:rPr>
              <w:t>I пояс ЗСО</w:t>
            </w:r>
          </w:p>
        </w:tc>
        <w:tc>
          <w:tcPr>
            <w:tcW w:w="100" w:type="dxa"/>
            <w:tcBorders>
              <w:bottom w:val="single" w:sz="8" w:space="0" w:color="auto"/>
              <w:right w:val="single" w:sz="8" w:space="0" w:color="auto"/>
            </w:tcBorders>
            <w:vAlign w:val="bottom"/>
          </w:tcPr>
          <w:p w:rsidR="0061228E" w:rsidRDefault="0061228E">
            <w:pPr>
              <w:rPr>
                <w:sz w:val="21"/>
                <w:szCs w:val="21"/>
              </w:rPr>
            </w:pPr>
          </w:p>
        </w:tc>
      </w:tr>
      <w:tr w:rsidR="0061228E">
        <w:trPr>
          <w:trHeight w:val="241"/>
        </w:trPr>
        <w:tc>
          <w:tcPr>
            <w:tcW w:w="80" w:type="dxa"/>
            <w:tcBorders>
              <w:left w:val="single" w:sz="8" w:space="0" w:color="auto"/>
            </w:tcBorders>
            <w:vAlign w:val="bottom"/>
          </w:tcPr>
          <w:p w:rsidR="0061228E" w:rsidRDefault="0061228E">
            <w:pPr>
              <w:rPr>
                <w:sz w:val="20"/>
                <w:szCs w:val="20"/>
              </w:rPr>
            </w:pPr>
          </w:p>
        </w:tc>
        <w:tc>
          <w:tcPr>
            <w:tcW w:w="2880" w:type="dxa"/>
            <w:gridSpan w:val="3"/>
            <w:vAlign w:val="bottom"/>
          </w:tcPr>
          <w:p w:rsidR="0061228E" w:rsidRDefault="002539ED">
            <w:pPr>
              <w:spacing w:line="241" w:lineRule="exact"/>
              <w:ind w:left="40"/>
              <w:rPr>
                <w:sz w:val="20"/>
                <w:szCs w:val="20"/>
              </w:rPr>
            </w:pPr>
            <w:r>
              <w:rPr>
                <w:rFonts w:eastAsia="Times New Roman"/>
              </w:rPr>
              <w:t>- Все виды строительства;</w:t>
            </w:r>
          </w:p>
        </w:tc>
        <w:tc>
          <w:tcPr>
            <w:tcW w:w="440" w:type="dxa"/>
            <w:vAlign w:val="bottom"/>
          </w:tcPr>
          <w:p w:rsidR="0061228E" w:rsidRDefault="0061228E">
            <w:pPr>
              <w:rPr>
                <w:sz w:val="20"/>
                <w:szCs w:val="20"/>
              </w:rPr>
            </w:pPr>
          </w:p>
        </w:tc>
        <w:tc>
          <w:tcPr>
            <w:tcW w:w="1360" w:type="dxa"/>
            <w:tcBorders>
              <w:right w:val="single" w:sz="8" w:space="0" w:color="auto"/>
            </w:tcBorders>
            <w:vAlign w:val="bottom"/>
          </w:tcPr>
          <w:p w:rsidR="0061228E" w:rsidRDefault="0061228E">
            <w:pPr>
              <w:rPr>
                <w:sz w:val="20"/>
                <w:szCs w:val="20"/>
              </w:rPr>
            </w:pPr>
          </w:p>
        </w:tc>
        <w:tc>
          <w:tcPr>
            <w:tcW w:w="5300" w:type="dxa"/>
            <w:vAlign w:val="bottom"/>
          </w:tcPr>
          <w:p w:rsidR="0061228E" w:rsidRDefault="002539ED">
            <w:pPr>
              <w:spacing w:line="241" w:lineRule="exact"/>
              <w:ind w:left="100"/>
              <w:rPr>
                <w:sz w:val="20"/>
                <w:szCs w:val="20"/>
              </w:rPr>
            </w:pPr>
            <w:r>
              <w:rPr>
                <w:rFonts w:eastAsia="Times New Roman"/>
              </w:rPr>
              <w:t>- Ограждение и охрана;</w:t>
            </w:r>
          </w:p>
        </w:tc>
        <w:tc>
          <w:tcPr>
            <w:tcW w:w="100" w:type="dxa"/>
            <w:tcBorders>
              <w:right w:val="single" w:sz="8" w:space="0" w:color="auto"/>
            </w:tcBorders>
            <w:vAlign w:val="bottom"/>
          </w:tcPr>
          <w:p w:rsidR="0061228E" w:rsidRDefault="0061228E">
            <w:pPr>
              <w:rPr>
                <w:sz w:val="20"/>
                <w:szCs w:val="20"/>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 Выпуск любых стоков;</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 Озеленение;</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Размещение жилых и хозяйственно-бытовых</w:t>
            </w:r>
          </w:p>
        </w:tc>
        <w:tc>
          <w:tcPr>
            <w:tcW w:w="5300" w:type="dxa"/>
            <w:vAlign w:val="bottom"/>
          </w:tcPr>
          <w:p w:rsidR="0061228E" w:rsidRDefault="002539ED">
            <w:pPr>
              <w:ind w:left="100"/>
              <w:rPr>
                <w:sz w:val="20"/>
                <w:szCs w:val="20"/>
              </w:rPr>
            </w:pPr>
            <w:r>
              <w:rPr>
                <w:rFonts w:eastAsia="Times New Roman"/>
              </w:rPr>
              <w:t>- Отвод поверхностного стока на очистные</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зданий;</w:t>
            </w:r>
          </w:p>
        </w:tc>
        <w:tc>
          <w:tcPr>
            <w:tcW w:w="140" w:type="dxa"/>
            <w:vAlign w:val="bottom"/>
          </w:tcPr>
          <w:p w:rsidR="0061228E" w:rsidRDefault="0061228E">
            <w:pPr>
              <w:rPr>
                <w:sz w:val="21"/>
                <w:szCs w:val="21"/>
              </w:rPr>
            </w:pPr>
          </w:p>
        </w:tc>
        <w:tc>
          <w:tcPr>
            <w:tcW w:w="1500" w:type="dxa"/>
            <w:vAlign w:val="bottom"/>
          </w:tcPr>
          <w:p w:rsidR="0061228E" w:rsidRDefault="0061228E">
            <w:pPr>
              <w:rPr>
                <w:sz w:val="21"/>
                <w:szCs w:val="21"/>
              </w:rPr>
            </w:pPr>
          </w:p>
        </w:tc>
        <w:tc>
          <w:tcPr>
            <w:tcW w:w="440" w:type="dxa"/>
            <w:vAlign w:val="bottom"/>
          </w:tcPr>
          <w:p w:rsidR="0061228E" w:rsidRDefault="0061228E">
            <w:pPr>
              <w:rPr>
                <w:sz w:val="21"/>
                <w:szCs w:val="21"/>
              </w:rPr>
            </w:pPr>
          </w:p>
        </w:tc>
        <w:tc>
          <w:tcPr>
            <w:tcW w:w="1360" w:type="dxa"/>
            <w:tcBorders>
              <w:right w:val="single" w:sz="8" w:space="0" w:color="auto"/>
            </w:tcBorders>
            <w:vAlign w:val="bottom"/>
          </w:tcPr>
          <w:p w:rsidR="0061228E" w:rsidRDefault="0061228E">
            <w:pPr>
              <w:rPr>
                <w:sz w:val="21"/>
                <w:szCs w:val="21"/>
              </w:rPr>
            </w:pPr>
          </w:p>
        </w:tc>
        <w:tc>
          <w:tcPr>
            <w:tcW w:w="5300" w:type="dxa"/>
            <w:vAlign w:val="bottom"/>
          </w:tcPr>
          <w:p w:rsidR="0061228E" w:rsidRDefault="002539ED">
            <w:pPr>
              <w:ind w:left="100"/>
              <w:rPr>
                <w:sz w:val="20"/>
                <w:szCs w:val="20"/>
              </w:rPr>
            </w:pPr>
            <w:r>
              <w:rPr>
                <w:rFonts w:eastAsia="Times New Roman"/>
              </w:rPr>
              <w:t>сооружения.</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 Проживание людей;</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61228E"/>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Посадка высокоствольных деревьев;</w:t>
            </w:r>
          </w:p>
        </w:tc>
        <w:tc>
          <w:tcPr>
            <w:tcW w:w="5300" w:type="dxa"/>
            <w:vAlign w:val="bottom"/>
          </w:tcPr>
          <w:p w:rsidR="0061228E" w:rsidRDefault="0061228E">
            <w:pPr>
              <w:rPr>
                <w:sz w:val="21"/>
                <w:szCs w:val="21"/>
              </w:rPr>
            </w:pP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Применение ядохимикатов и удобрений;</w:t>
            </w:r>
          </w:p>
        </w:tc>
        <w:tc>
          <w:tcPr>
            <w:tcW w:w="5300" w:type="dxa"/>
            <w:vAlign w:val="bottom"/>
          </w:tcPr>
          <w:p w:rsidR="0061228E" w:rsidRDefault="0061228E"/>
        </w:tc>
        <w:tc>
          <w:tcPr>
            <w:tcW w:w="100" w:type="dxa"/>
            <w:tcBorders>
              <w:right w:val="single" w:sz="8" w:space="0" w:color="auto"/>
            </w:tcBorders>
            <w:vAlign w:val="bottom"/>
          </w:tcPr>
          <w:p w:rsidR="0061228E" w:rsidRDefault="0061228E"/>
        </w:tc>
      </w:tr>
      <w:tr w:rsidR="0061228E">
        <w:trPr>
          <w:trHeight w:val="253"/>
        </w:trPr>
        <w:tc>
          <w:tcPr>
            <w:tcW w:w="80" w:type="dxa"/>
            <w:tcBorders>
              <w:left w:val="single" w:sz="8" w:space="0" w:color="auto"/>
              <w:bottom w:val="single" w:sz="8" w:space="0" w:color="auto"/>
            </w:tcBorders>
            <w:vAlign w:val="bottom"/>
          </w:tcPr>
          <w:p w:rsidR="0061228E" w:rsidRDefault="0061228E"/>
        </w:tc>
        <w:tc>
          <w:tcPr>
            <w:tcW w:w="4680" w:type="dxa"/>
            <w:gridSpan w:val="5"/>
            <w:tcBorders>
              <w:bottom w:val="single" w:sz="8" w:space="0" w:color="auto"/>
              <w:right w:val="single" w:sz="8" w:space="0" w:color="auto"/>
            </w:tcBorders>
            <w:vAlign w:val="bottom"/>
          </w:tcPr>
          <w:p w:rsidR="0061228E" w:rsidRDefault="002539ED">
            <w:pPr>
              <w:ind w:left="40"/>
              <w:rPr>
                <w:sz w:val="20"/>
                <w:szCs w:val="20"/>
              </w:rPr>
            </w:pPr>
            <w:r>
              <w:rPr>
                <w:rFonts w:eastAsia="Times New Roman"/>
              </w:rPr>
              <w:t>- Купание, стирка белья, водопой скота.</w:t>
            </w:r>
          </w:p>
        </w:tc>
        <w:tc>
          <w:tcPr>
            <w:tcW w:w="5300" w:type="dxa"/>
            <w:tcBorders>
              <w:bottom w:val="single" w:sz="8" w:space="0" w:color="auto"/>
            </w:tcBorders>
            <w:vAlign w:val="bottom"/>
          </w:tcPr>
          <w:p w:rsidR="0061228E" w:rsidRDefault="0061228E"/>
        </w:tc>
        <w:tc>
          <w:tcPr>
            <w:tcW w:w="100" w:type="dxa"/>
            <w:tcBorders>
              <w:bottom w:val="single" w:sz="8" w:space="0" w:color="auto"/>
              <w:right w:val="single" w:sz="8" w:space="0" w:color="auto"/>
            </w:tcBorders>
            <w:vAlign w:val="bottom"/>
          </w:tcPr>
          <w:p w:rsidR="0061228E" w:rsidRDefault="0061228E"/>
        </w:tc>
      </w:tr>
      <w:tr w:rsidR="0061228E">
        <w:trPr>
          <w:trHeight w:val="244"/>
        </w:trPr>
        <w:tc>
          <w:tcPr>
            <w:tcW w:w="80" w:type="dxa"/>
            <w:tcBorders>
              <w:left w:val="single" w:sz="8" w:space="0" w:color="auto"/>
              <w:bottom w:val="single" w:sz="8" w:space="0" w:color="auto"/>
            </w:tcBorders>
            <w:vAlign w:val="bottom"/>
          </w:tcPr>
          <w:p w:rsidR="0061228E" w:rsidRDefault="0061228E">
            <w:pPr>
              <w:rPr>
                <w:sz w:val="21"/>
                <w:szCs w:val="21"/>
              </w:rPr>
            </w:pPr>
          </w:p>
        </w:tc>
        <w:tc>
          <w:tcPr>
            <w:tcW w:w="1240" w:type="dxa"/>
            <w:tcBorders>
              <w:bottom w:val="single" w:sz="8" w:space="0" w:color="auto"/>
            </w:tcBorders>
            <w:vAlign w:val="bottom"/>
          </w:tcPr>
          <w:p w:rsidR="0061228E" w:rsidRDefault="0061228E">
            <w:pPr>
              <w:rPr>
                <w:sz w:val="21"/>
                <w:szCs w:val="21"/>
              </w:rPr>
            </w:pPr>
          </w:p>
        </w:tc>
        <w:tc>
          <w:tcPr>
            <w:tcW w:w="140" w:type="dxa"/>
            <w:tcBorders>
              <w:bottom w:val="single" w:sz="8" w:space="0" w:color="auto"/>
            </w:tcBorders>
            <w:vAlign w:val="bottom"/>
          </w:tcPr>
          <w:p w:rsidR="0061228E" w:rsidRDefault="0061228E">
            <w:pPr>
              <w:rPr>
                <w:sz w:val="21"/>
                <w:szCs w:val="21"/>
              </w:rPr>
            </w:pPr>
          </w:p>
        </w:tc>
        <w:tc>
          <w:tcPr>
            <w:tcW w:w="1500" w:type="dxa"/>
            <w:tcBorders>
              <w:bottom w:val="single" w:sz="8" w:space="0" w:color="auto"/>
            </w:tcBorders>
            <w:vAlign w:val="bottom"/>
          </w:tcPr>
          <w:p w:rsidR="0061228E" w:rsidRDefault="0061228E">
            <w:pPr>
              <w:rPr>
                <w:sz w:val="21"/>
                <w:szCs w:val="21"/>
              </w:rPr>
            </w:pPr>
          </w:p>
        </w:tc>
        <w:tc>
          <w:tcPr>
            <w:tcW w:w="440" w:type="dxa"/>
            <w:tcBorders>
              <w:bottom w:val="single" w:sz="8" w:space="0" w:color="auto"/>
            </w:tcBorders>
            <w:vAlign w:val="bottom"/>
          </w:tcPr>
          <w:p w:rsidR="0061228E" w:rsidRDefault="0061228E">
            <w:pPr>
              <w:rPr>
                <w:sz w:val="21"/>
                <w:szCs w:val="21"/>
              </w:rPr>
            </w:pPr>
          </w:p>
        </w:tc>
        <w:tc>
          <w:tcPr>
            <w:tcW w:w="6660" w:type="dxa"/>
            <w:gridSpan w:val="2"/>
            <w:tcBorders>
              <w:bottom w:val="single" w:sz="8" w:space="0" w:color="auto"/>
            </w:tcBorders>
            <w:vAlign w:val="bottom"/>
          </w:tcPr>
          <w:p w:rsidR="0061228E" w:rsidRDefault="002539ED">
            <w:pPr>
              <w:spacing w:line="243" w:lineRule="exact"/>
              <w:ind w:right="3231"/>
              <w:jc w:val="center"/>
              <w:rPr>
                <w:sz w:val="20"/>
                <w:szCs w:val="20"/>
              </w:rPr>
            </w:pPr>
            <w:r>
              <w:rPr>
                <w:rFonts w:eastAsia="Times New Roman"/>
              </w:rPr>
              <w:t>II и III пояса</w:t>
            </w:r>
          </w:p>
        </w:tc>
        <w:tc>
          <w:tcPr>
            <w:tcW w:w="100" w:type="dxa"/>
            <w:tcBorders>
              <w:bottom w:val="single" w:sz="8" w:space="0" w:color="auto"/>
              <w:right w:val="single" w:sz="8" w:space="0" w:color="auto"/>
            </w:tcBorders>
            <w:vAlign w:val="bottom"/>
          </w:tcPr>
          <w:p w:rsidR="0061228E" w:rsidRDefault="0061228E">
            <w:pPr>
              <w:rPr>
                <w:sz w:val="21"/>
                <w:szCs w:val="21"/>
              </w:rPr>
            </w:pPr>
          </w:p>
        </w:tc>
      </w:tr>
      <w:tr w:rsidR="0061228E">
        <w:trPr>
          <w:trHeight w:val="241"/>
        </w:trPr>
        <w:tc>
          <w:tcPr>
            <w:tcW w:w="80" w:type="dxa"/>
            <w:tcBorders>
              <w:left w:val="single" w:sz="8" w:space="0" w:color="auto"/>
            </w:tcBorders>
            <w:vAlign w:val="bottom"/>
          </w:tcPr>
          <w:p w:rsidR="0061228E" w:rsidRDefault="0061228E">
            <w:pPr>
              <w:rPr>
                <w:sz w:val="20"/>
                <w:szCs w:val="20"/>
              </w:rPr>
            </w:pPr>
          </w:p>
        </w:tc>
        <w:tc>
          <w:tcPr>
            <w:tcW w:w="4680" w:type="dxa"/>
            <w:gridSpan w:val="5"/>
            <w:tcBorders>
              <w:right w:val="single" w:sz="8" w:space="0" w:color="auto"/>
            </w:tcBorders>
            <w:vAlign w:val="bottom"/>
          </w:tcPr>
          <w:p w:rsidR="0061228E" w:rsidRDefault="002539ED">
            <w:pPr>
              <w:spacing w:line="241" w:lineRule="exact"/>
              <w:ind w:left="40"/>
              <w:rPr>
                <w:sz w:val="20"/>
                <w:szCs w:val="20"/>
              </w:rPr>
            </w:pPr>
            <w:r>
              <w:rPr>
                <w:rFonts w:eastAsia="Times New Roman"/>
              </w:rPr>
              <w:t>-  Размещение  складов  ГСМ,  ядохимикатов,</w:t>
            </w:r>
          </w:p>
        </w:tc>
        <w:tc>
          <w:tcPr>
            <w:tcW w:w="5300" w:type="dxa"/>
            <w:vAlign w:val="bottom"/>
          </w:tcPr>
          <w:p w:rsidR="0061228E" w:rsidRDefault="002539ED">
            <w:pPr>
              <w:spacing w:line="241" w:lineRule="exact"/>
              <w:ind w:left="100"/>
              <w:rPr>
                <w:sz w:val="20"/>
                <w:szCs w:val="20"/>
              </w:rPr>
            </w:pPr>
            <w:r>
              <w:rPr>
                <w:rFonts w:eastAsia="Times New Roman"/>
              </w:rPr>
              <w:t>-Строительствожилых,промышленныхи</w:t>
            </w:r>
          </w:p>
        </w:tc>
        <w:tc>
          <w:tcPr>
            <w:tcW w:w="100" w:type="dxa"/>
            <w:tcBorders>
              <w:right w:val="single" w:sz="8" w:space="0" w:color="auto"/>
            </w:tcBorders>
            <w:vAlign w:val="bottom"/>
          </w:tcPr>
          <w:p w:rsidR="0061228E" w:rsidRDefault="0061228E">
            <w:pPr>
              <w:rPr>
                <w:sz w:val="20"/>
                <w:szCs w:val="20"/>
              </w:rPr>
            </w:pPr>
          </w:p>
        </w:tc>
      </w:tr>
      <w:tr w:rsidR="0061228E">
        <w:trPr>
          <w:trHeight w:val="254"/>
        </w:trPr>
        <w:tc>
          <w:tcPr>
            <w:tcW w:w="80" w:type="dxa"/>
            <w:tcBorders>
              <w:left w:val="single" w:sz="8" w:space="0" w:color="auto"/>
            </w:tcBorders>
            <w:vAlign w:val="bottom"/>
          </w:tcPr>
          <w:p w:rsidR="0061228E" w:rsidRDefault="0061228E"/>
        </w:tc>
        <w:tc>
          <w:tcPr>
            <w:tcW w:w="1380" w:type="dxa"/>
            <w:gridSpan w:val="2"/>
            <w:vAlign w:val="bottom"/>
          </w:tcPr>
          <w:p w:rsidR="0061228E" w:rsidRDefault="002539ED">
            <w:pPr>
              <w:ind w:left="40"/>
              <w:rPr>
                <w:sz w:val="20"/>
                <w:szCs w:val="20"/>
              </w:rPr>
            </w:pPr>
            <w:r>
              <w:rPr>
                <w:rFonts w:eastAsia="Times New Roman"/>
              </w:rPr>
              <w:t>минеральных</w:t>
            </w:r>
          </w:p>
        </w:tc>
        <w:tc>
          <w:tcPr>
            <w:tcW w:w="1500" w:type="dxa"/>
            <w:vAlign w:val="bottom"/>
          </w:tcPr>
          <w:p w:rsidR="0061228E" w:rsidRDefault="002539ED">
            <w:pPr>
              <w:ind w:left="420"/>
              <w:rPr>
                <w:sz w:val="20"/>
                <w:szCs w:val="20"/>
              </w:rPr>
            </w:pPr>
            <w:r>
              <w:rPr>
                <w:rFonts w:eastAsia="Times New Roman"/>
                <w:w w:val="99"/>
              </w:rPr>
              <w:t>удобрений,</w:t>
            </w:r>
          </w:p>
        </w:tc>
        <w:tc>
          <w:tcPr>
            <w:tcW w:w="440" w:type="dxa"/>
            <w:vAlign w:val="bottom"/>
          </w:tcPr>
          <w:p w:rsidR="0061228E" w:rsidRDefault="0061228E"/>
        </w:tc>
        <w:tc>
          <w:tcPr>
            <w:tcW w:w="1360" w:type="dxa"/>
            <w:tcBorders>
              <w:right w:val="single" w:sz="8" w:space="0" w:color="auto"/>
            </w:tcBorders>
            <w:vAlign w:val="bottom"/>
          </w:tcPr>
          <w:p w:rsidR="0061228E" w:rsidRDefault="002539ED">
            <w:pPr>
              <w:ind w:right="10"/>
              <w:jc w:val="right"/>
              <w:rPr>
                <w:sz w:val="20"/>
                <w:szCs w:val="20"/>
              </w:rPr>
            </w:pPr>
            <w:r>
              <w:rPr>
                <w:rFonts w:eastAsia="Times New Roman"/>
              </w:rPr>
              <w:t>накопителей</w:t>
            </w:r>
          </w:p>
        </w:tc>
        <w:tc>
          <w:tcPr>
            <w:tcW w:w="5300" w:type="dxa"/>
            <w:vAlign w:val="bottom"/>
          </w:tcPr>
          <w:p w:rsidR="0061228E" w:rsidRDefault="002539ED">
            <w:pPr>
              <w:ind w:left="100"/>
              <w:rPr>
                <w:sz w:val="20"/>
                <w:szCs w:val="20"/>
              </w:rPr>
            </w:pPr>
            <w:r>
              <w:rPr>
                <w:rFonts w:eastAsia="Times New Roman"/>
              </w:rPr>
              <w:t>сельскохозяйственных объектов с отводом стоков на</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промстоков,</w:t>
            </w:r>
          </w:p>
        </w:tc>
        <w:tc>
          <w:tcPr>
            <w:tcW w:w="140" w:type="dxa"/>
            <w:vAlign w:val="bottom"/>
          </w:tcPr>
          <w:p w:rsidR="0061228E" w:rsidRDefault="0061228E">
            <w:pPr>
              <w:rPr>
                <w:sz w:val="21"/>
                <w:szCs w:val="21"/>
              </w:rPr>
            </w:pPr>
          </w:p>
        </w:tc>
        <w:tc>
          <w:tcPr>
            <w:tcW w:w="1940" w:type="dxa"/>
            <w:gridSpan w:val="2"/>
            <w:vAlign w:val="bottom"/>
          </w:tcPr>
          <w:p w:rsidR="0061228E" w:rsidRDefault="002539ED">
            <w:pPr>
              <w:ind w:left="240"/>
              <w:rPr>
                <w:sz w:val="20"/>
                <w:szCs w:val="20"/>
              </w:rPr>
            </w:pPr>
            <w:r>
              <w:rPr>
                <w:rFonts w:eastAsia="Times New Roman"/>
              </w:rPr>
              <w:t>шламохранилищ,</w:t>
            </w:r>
          </w:p>
        </w:tc>
        <w:tc>
          <w:tcPr>
            <w:tcW w:w="1360" w:type="dxa"/>
            <w:tcBorders>
              <w:right w:val="single" w:sz="8" w:space="0" w:color="auto"/>
            </w:tcBorders>
            <w:vAlign w:val="bottom"/>
          </w:tcPr>
          <w:p w:rsidR="0061228E" w:rsidRDefault="002539ED">
            <w:pPr>
              <w:ind w:right="10"/>
              <w:jc w:val="right"/>
              <w:rPr>
                <w:sz w:val="20"/>
                <w:szCs w:val="20"/>
              </w:rPr>
            </w:pPr>
            <w:r>
              <w:rPr>
                <w:rFonts w:eastAsia="Times New Roman"/>
              </w:rPr>
              <w:t>кладбищ,</w:t>
            </w:r>
          </w:p>
        </w:tc>
        <w:tc>
          <w:tcPr>
            <w:tcW w:w="5300" w:type="dxa"/>
            <w:vAlign w:val="bottom"/>
          </w:tcPr>
          <w:p w:rsidR="0061228E" w:rsidRDefault="002539ED">
            <w:pPr>
              <w:ind w:left="100"/>
              <w:rPr>
                <w:sz w:val="20"/>
                <w:szCs w:val="20"/>
              </w:rPr>
            </w:pPr>
            <w:r>
              <w:rPr>
                <w:rFonts w:eastAsia="Times New Roman"/>
              </w:rPr>
              <w:t>очистные сооружения;</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скотомогильников,  полей  ассенизации,  полей</w:t>
            </w:r>
          </w:p>
        </w:tc>
        <w:tc>
          <w:tcPr>
            <w:tcW w:w="5300" w:type="dxa"/>
            <w:vAlign w:val="bottom"/>
          </w:tcPr>
          <w:p w:rsidR="0061228E" w:rsidRDefault="002539ED">
            <w:pPr>
              <w:ind w:left="100"/>
              <w:rPr>
                <w:sz w:val="20"/>
                <w:szCs w:val="20"/>
              </w:rPr>
            </w:pPr>
            <w:r>
              <w:rPr>
                <w:rFonts w:eastAsia="Times New Roman"/>
              </w:rPr>
              <w:t>- Благоустройство территории населенных пунктов с</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1240" w:type="dxa"/>
            <w:vAlign w:val="bottom"/>
          </w:tcPr>
          <w:p w:rsidR="0061228E" w:rsidRDefault="002539ED">
            <w:pPr>
              <w:ind w:left="40"/>
              <w:rPr>
                <w:sz w:val="20"/>
                <w:szCs w:val="20"/>
              </w:rPr>
            </w:pPr>
            <w:r>
              <w:rPr>
                <w:rFonts w:eastAsia="Times New Roman"/>
                <w:w w:val="99"/>
              </w:rPr>
              <w:t>фильтрации,</w:t>
            </w:r>
          </w:p>
        </w:tc>
        <w:tc>
          <w:tcPr>
            <w:tcW w:w="140" w:type="dxa"/>
            <w:vAlign w:val="bottom"/>
          </w:tcPr>
          <w:p w:rsidR="0061228E" w:rsidRDefault="0061228E"/>
        </w:tc>
        <w:tc>
          <w:tcPr>
            <w:tcW w:w="1940" w:type="dxa"/>
            <w:gridSpan w:val="2"/>
            <w:vAlign w:val="bottom"/>
          </w:tcPr>
          <w:p w:rsidR="0061228E" w:rsidRDefault="002539ED">
            <w:pPr>
              <w:ind w:left="240"/>
              <w:rPr>
                <w:sz w:val="20"/>
                <w:szCs w:val="20"/>
              </w:rPr>
            </w:pPr>
            <w:r>
              <w:rPr>
                <w:rFonts w:eastAsia="Times New Roman"/>
              </w:rPr>
              <w:t>навозохранилищ,</w:t>
            </w:r>
          </w:p>
        </w:tc>
        <w:tc>
          <w:tcPr>
            <w:tcW w:w="1360" w:type="dxa"/>
            <w:tcBorders>
              <w:right w:val="single" w:sz="8" w:space="0" w:color="auto"/>
            </w:tcBorders>
            <w:vAlign w:val="bottom"/>
          </w:tcPr>
          <w:p w:rsidR="0061228E" w:rsidRDefault="002539ED">
            <w:pPr>
              <w:ind w:right="10"/>
              <w:jc w:val="right"/>
              <w:rPr>
                <w:sz w:val="20"/>
                <w:szCs w:val="20"/>
              </w:rPr>
            </w:pPr>
            <w:r>
              <w:rPr>
                <w:rFonts w:eastAsia="Times New Roman"/>
              </w:rPr>
              <w:t>силосных</w:t>
            </w:r>
          </w:p>
        </w:tc>
        <w:tc>
          <w:tcPr>
            <w:tcW w:w="5300" w:type="dxa"/>
            <w:vAlign w:val="bottom"/>
          </w:tcPr>
          <w:p w:rsidR="0061228E" w:rsidRDefault="002539ED">
            <w:pPr>
              <w:ind w:left="100"/>
              <w:rPr>
                <w:sz w:val="20"/>
                <w:szCs w:val="20"/>
              </w:rPr>
            </w:pPr>
            <w:r>
              <w:rPr>
                <w:rFonts w:eastAsia="Times New Roman"/>
              </w:rPr>
              <w:t>отводомповерхностногостоканаочистные</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траншей, животноводческих и птицеводческих</w:t>
            </w:r>
          </w:p>
        </w:tc>
        <w:tc>
          <w:tcPr>
            <w:tcW w:w="5300" w:type="dxa"/>
            <w:vAlign w:val="bottom"/>
          </w:tcPr>
          <w:p w:rsidR="0061228E" w:rsidRDefault="002539ED">
            <w:pPr>
              <w:ind w:left="100"/>
              <w:rPr>
                <w:sz w:val="20"/>
                <w:szCs w:val="20"/>
              </w:rPr>
            </w:pPr>
            <w:r>
              <w:rPr>
                <w:rFonts w:eastAsia="Times New Roman"/>
              </w:rPr>
              <w:t>сооружения;</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предприятий, выпас скота;</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  Купание,  туризм,  водный  спорт,  рыбная  ловля  в</w:t>
            </w:r>
          </w:p>
        </w:tc>
        <w:tc>
          <w:tcPr>
            <w:tcW w:w="100" w:type="dxa"/>
            <w:tcBorders>
              <w:right w:val="single" w:sz="8" w:space="0" w:color="auto"/>
            </w:tcBorders>
            <w:vAlign w:val="bottom"/>
          </w:tcPr>
          <w:p w:rsidR="0061228E" w:rsidRDefault="0061228E"/>
        </w:tc>
      </w:tr>
      <w:tr w:rsidR="0061228E">
        <w:trPr>
          <w:trHeight w:val="253"/>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Применение удобрений и ядохимикатов;</w:t>
            </w:r>
          </w:p>
        </w:tc>
        <w:tc>
          <w:tcPr>
            <w:tcW w:w="5300" w:type="dxa"/>
            <w:vAlign w:val="bottom"/>
          </w:tcPr>
          <w:p w:rsidR="0061228E" w:rsidRDefault="002539ED">
            <w:pPr>
              <w:ind w:left="100"/>
              <w:rPr>
                <w:sz w:val="20"/>
                <w:szCs w:val="20"/>
              </w:rPr>
            </w:pPr>
            <w:r>
              <w:rPr>
                <w:rFonts w:eastAsia="Times New Roman"/>
              </w:rPr>
              <w:t>установленных и обустроенных местах;</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Рубка   леса   главного   пользования   и</w:t>
            </w:r>
          </w:p>
        </w:tc>
        <w:tc>
          <w:tcPr>
            <w:tcW w:w="5300" w:type="dxa"/>
            <w:vAlign w:val="bottom"/>
          </w:tcPr>
          <w:p w:rsidR="0061228E" w:rsidRDefault="002539ED">
            <w:pPr>
              <w:ind w:left="100"/>
              <w:rPr>
                <w:sz w:val="20"/>
                <w:szCs w:val="20"/>
              </w:rPr>
            </w:pPr>
            <w:r>
              <w:rPr>
                <w:rFonts w:eastAsia="Times New Roman"/>
              </w:rPr>
              <w:t>- Добыча песка, гравия, дноуглубительные работы по</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реконструкции;</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согласованию с госсаннадзором;</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w:t>
            </w:r>
          </w:p>
        </w:tc>
        <w:tc>
          <w:tcPr>
            <w:tcW w:w="1640" w:type="dxa"/>
            <w:gridSpan w:val="2"/>
            <w:vAlign w:val="bottom"/>
          </w:tcPr>
          <w:p w:rsidR="0061228E" w:rsidRDefault="002539ED">
            <w:pPr>
              <w:ind w:left="20"/>
              <w:rPr>
                <w:sz w:val="20"/>
                <w:szCs w:val="20"/>
              </w:rPr>
            </w:pPr>
            <w:r>
              <w:rPr>
                <w:rFonts w:eastAsia="Times New Roman"/>
              </w:rPr>
              <w:t>Сброс</w:t>
            </w:r>
          </w:p>
        </w:tc>
        <w:tc>
          <w:tcPr>
            <w:tcW w:w="1800" w:type="dxa"/>
            <w:gridSpan w:val="2"/>
            <w:tcBorders>
              <w:right w:val="single" w:sz="8" w:space="0" w:color="auto"/>
            </w:tcBorders>
            <w:vAlign w:val="bottom"/>
          </w:tcPr>
          <w:p w:rsidR="0061228E" w:rsidRDefault="002539ED">
            <w:pPr>
              <w:ind w:right="10"/>
              <w:jc w:val="right"/>
              <w:rPr>
                <w:sz w:val="20"/>
                <w:szCs w:val="20"/>
              </w:rPr>
            </w:pPr>
            <w:r>
              <w:rPr>
                <w:rFonts w:eastAsia="Times New Roman"/>
              </w:rPr>
              <w:t>промышленных,</w:t>
            </w:r>
          </w:p>
        </w:tc>
        <w:tc>
          <w:tcPr>
            <w:tcW w:w="5300" w:type="dxa"/>
            <w:vAlign w:val="bottom"/>
          </w:tcPr>
          <w:p w:rsidR="0061228E" w:rsidRDefault="002539ED">
            <w:pPr>
              <w:ind w:left="100"/>
              <w:rPr>
                <w:sz w:val="20"/>
                <w:szCs w:val="20"/>
              </w:rPr>
            </w:pPr>
            <w:r>
              <w:rPr>
                <w:rFonts w:eastAsia="Times New Roman"/>
              </w:rPr>
              <w:t>-  Использование   химических  методов  борьбы   с</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сельскохозяйственных,  городских  и  ливневых</w:t>
            </w:r>
          </w:p>
        </w:tc>
        <w:tc>
          <w:tcPr>
            <w:tcW w:w="5300" w:type="dxa"/>
            <w:vAlign w:val="bottom"/>
          </w:tcPr>
          <w:p w:rsidR="0061228E" w:rsidRDefault="002539ED">
            <w:pPr>
              <w:ind w:left="100"/>
              <w:rPr>
                <w:sz w:val="20"/>
                <w:szCs w:val="20"/>
              </w:rPr>
            </w:pPr>
            <w:r>
              <w:rPr>
                <w:rFonts w:eastAsia="Times New Roman"/>
              </w:rPr>
              <w:t>эвтрофикацией    водоемов    по    согласованию    с</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сточныхвод,содержаниевкоторых</w:t>
            </w:r>
          </w:p>
        </w:tc>
        <w:tc>
          <w:tcPr>
            <w:tcW w:w="5300" w:type="dxa"/>
            <w:vAlign w:val="bottom"/>
          </w:tcPr>
          <w:p w:rsidR="0061228E" w:rsidRDefault="002539ED">
            <w:pPr>
              <w:ind w:left="100"/>
              <w:rPr>
                <w:sz w:val="20"/>
                <w:szCs w:val="20"/>
              </w:rPr>
            </w:pPr>
            <w:r>
              <w:rPr>
                <w:rFonts w:eastAsia="Times New Roman"/>
              </w:rPr>
              <w:t>госсаннадзором;</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химических</w:t>
            </w:r>
          </w:p>
        </w:tc>
        <w:tc>
          <w:tcPr>
            <w:tcW w:w="140" w:type="dxa"/>
            <w:vAlign w:val="bottom"/>
          </w:tcPr>
          <w:p w:rsidR="0061228E" w:rsidRDefault="0061228E">
            <w:pPr>
              <w:rPr>
                <w:sz w:val="21"/>
                <w:szCs w:val="21"/>
              </w:rPr>
            </w:pPr>
          </w:p>
        </w:tc>
        <w:tc>
          <w:tcPr>
            <w:tcW w:w="1500" w:type="dxa"/>
            <w:vAlign w:val="bottom"/>
          </w:tcPr>
          <w:p w:rsidR="0061228E" w:rsidRDefault="002539ED">
            <w:pPr>
              <w:ind w:left="60"/>
              <w:rPr>
                <w:sz w:val="20"/>
                <w:szCs w:val="20"/>
              </w:rPr>
            </w:pPr>
            <w:r>
              <w:rPr>
                <w:rFonts w:eastAsia="Times New Roman"/>
              </w:rPr>
              <w:t>веществ   и</w:t>
            </w:r>
          </w:p>
        </w:tc>
        <w:tc>
          <w:tcPr>
            <w:tcW w:w="1800" w:type="dxa"/>
            <w:gridSpan w:val="2"/>
            <w:tcBorders>
              <w:right w:val="single" w:sz="8" w:space="0" w:color="auto"/>
            </w:tcBorders>
            <w:vAlign w:val="bottom"/>
          </w:tcPr>
          <w:p w:rsidR="0061228E" w:rsidRDefault="002539ED">
            <w:pPr>
              <w:ind w:right="10"/>
              <w:jc w:val="right"/>
              <w:rPr>
                <w:sz w:val="20"/>
                <w:szCs w:val="20"/>
              </w:rPr>
            </w:pPr>
            <w:r>
              <w:rPr>
                <w:rFonts w:eastAsia="Times New Roman"/>
                <w:w w:val="99"/>
              </w:rPr>
              <w:t>микроорганизмов</w:t>
            </w:r>
          </w:p>
        </w:tc>
        <w:tc>
          <w:tcPr>
            <w:tcW w:w="5300" w:type="dxa"/>
            <w:vAlign w:val="bottom"/>
          </w:tcPr>
          <w:p w:rsidR="0061228E" w:rsidRDefault="002539ED">
            <w:pPr>
              <w:ind w:left="100"/>
              <w:rPr>
                <w:sz w:val="20"/>
                <w:szCs w:val="20"/>
              </w:rPr>
            </w:pPr>
            <w:r>
              <w:rPr>
                <w:rFonts w:eastAsia="Times New Roman"/>
              </w:rPr>
              <w:t>-  При  наличии  судоходства  –  оборудование  судов,</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3320" w:type="dxa"/>
            <w:gridSpan w:val="4"/>
            <w:vAlign w:val="bottom"/>
          </w:tcPr>
          <w:p w:rsidR="0061228E" w:rsidRDefault="002539ED">
            <w:pPr>
              <w:ind w:left="40"/>
              <w:rPr>
                <w:sz w:val="20"/>
                <w:szCs w:val="20"/>
              </w:rPr>
            </w:pPr>
            <w:r>
              <w:rPr>
                <w:rFonts w:eastAsia="Times New Roman"/>
              </w:rPr>
              <w:t>превышает установленные нормы;</w:t>
            </w:r>
          </w:p>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дебаркадеров  и  брандвахт  устройствами  для  сбора</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При наличии судоходства сброс фановых и</w:t>
            </w:r>
          </w:p>
        </w:tc>
        <w:tc>
          <w:tcPr>
            <w:tcW w:w="5300" w:type="dxa"/>
            <w:vAlign w:val="bottom"/>
          </w:tcPr>
          <w:p w:rsidR="0061228E" w:rsidRDefault="002539ED">
            <w:pPr>
              <w:ind w:left="100"/>
              <w:rPr>
                <w:sz w:val="20"/>
                <w:szCs w:val="20"/>
              </w:rPr>
            </w:pPr>
            <w:r>
              <w:rPr>
                <w:rFonts w:eastAsia="Times New Roman"/>
              </w:rPr>
              <w:t>фановых и подсланевых вод и твердых отходов;</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подсланевых вод и твердых отходов.</w:t>
            </w:r>
          </w:p>
        </w:tc>
        <w:tc>
          <w:tcPr>
            <w:tcW w:w="5300" w:type="dxa"/>
            <w:vAlign w:val="bottom"/>
          </w:tcPr>
          <w:p w:rsidR="0061228E" w:rsidRDefault="002539ED">
            <w:pPr>
              <w:ind w:left="100"/>
              <w:rPr>
                <w:sz w:val="20"/>
                <w:szCs w:val="20"/>
              </w:rPr>
            </w:pPr>
            <w:r>
              <w:rPr>
                <w:rFonts w:eastAsia="Times New Roman"/>
              </w:rPr>
              <w:t>-  Оборудование  на  пристанях  сливных  станций  и</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1500" w:type="dxa"/>
            <w:vAlign w:val="bottom"/>
          </w:tcPr>
          <w:p w:rsidR="0061228E" w:rsidRDefault="0061228E">
            <w:pPr>
              <w:rPr>
                <w:sz w:val="21"/>
                <w:szCs w:val="21"/>
              </w:rPr>
            </w:pPr>
          </w:p>
        </w:tc>
        <w:tc>
          <w:tcPr>
            <w:tcW w:w="440" w:type="dxa"/>
            <w:vAlign w:val="bottom"/>
          </w:tcPr>
          <w:p w:rsidR="0061228E" w:rsidRDefault="0061228E">
            <w:pPr>
              <w:rPr>
                <w:sz w:val="21"/>
                <w:szCs w:val="21"/>
              </w:rPr>
            </w:pPr>
          </w:p>
        </w:tc>
        <w:tc>
          <w:tcPr>
            <w:tcW w:w="1360" w:type="dxa"/>
            <w:tcBorders>
              <w:right w:val="single" w:sz="8" w:space="0" w:color="auto"/>
            </w:tcBorders>
            <w:vAlign w:val="bottom"/>
          </w:tcPr>
          <w:p w:rsidR="0061228E" w:rsidRDefault="0061228E">
            <w:pPr>
              <w:rPr>
                <w:sz w:val="21"/>
                <w:szCs w:val="21"/>
              </w:rPr>
            </w:pPr>
          </w:p>
        </w:tc>
        <w:tc>
          <w:tcPr>
            <w:tcW w:w="5300" w:type="dxa"/>
            <w:vAlign w:val="bottom"/>
          </w:tcPr>
          <w:p w:rsidR="0061228E" w:rsidRDefault="002539ED">
            <w:pPr>
              <w:spacing w:line="251" w:lineRule="exact"/>
              <w:ind w:left="100"/>
              <w:rPr>
                <w:sz w:val="20"/>
                <w:szCs w:val="20"/>
              </w:rPr>
            </w:pPr>
            <w:r>
              <w:rPr>
                <w:rFonts w:eastAsia="Times New Roman"/>
              </w:rPr>
              <w:t>приемников для сбора твердых отходов;</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bottom w:val="single" w:sz="8" w:space="0" w:color="auto"/>
            </w:tcBorders>
            <w:vAlign w:val="bottom"/>
          </w:tcPr>
          <w:p w:rsidR="0061228E" w:rsidRDefault="0061228E"/>
        </w:tc>
        <w:tc>
          <w:tcPr>
            <w:tcW w:w="1240" w:type="dxa"/>
            <w:tcBorders>
              <w:bottom w:val="single" w:sz="8" w:space="0" w:color="auto"/>
            </w:tcBorders>
            <w:vAlign w:val="bottom"/>
          </w:tcPr>
          <w:p w:rsidR="0061228E" w:rsidRDefault="0061228E"/>
        </w:tc>
        <w:tc>
          <w:tcPr>
            <w:tcW w:w="140" w:type="dxa"/>
            <w:tcBorders>
              <w:bottom w:val="single" w:sz="8" w:space="0" w:color="auto"/>
            </w:tcBorders>
            <w:vAlign w:val="bottom"/>
          </w:tcPr>
          <w:p w:rsidR="0061228E" w:rsidRDefault="0061228E"/>
        </w:tc>
        <w:tc>
          <w:tcPr>
            <w:tcW w:w="1500" w:type="dxa"/>
            <w:tcBorders>
              <w:bottom w:val="single" w:sz="8" w:space="0" w:color="auto"/>
            </w:tcBorders>
            <w:vAlign w:val="bottom"/>
          </w:tcPr>
          <w:p w:rsidR="0061228E" w:rsidRDefault="0061228E"/>
        </w:tc>
        <w:tc>
          <w:tcPr>
            <w:tcW w:w="440" w:type="dxa"/>
            <w:tcBorders>
              <w:bottom w:val="single" w:sz="8" w:space="0" w:color="auto"/>
            </w:tcBorders>
            <w:vAlign w:val="bottom"/>
          </w:tcPr>
          <w:p w:rsidR="0061228E" w:rsidRDefault="0061228E"/>
        </w:tc>
        <w:tc>
          <w:tcPr>
            <w:tcW w:w="1360" w:type="dxa"/>
            <w:tcBorders>
              <w:bottom w:val="single" w:sz="8" w:space="0" w:color="auto"/>
              <w:right w:val="single" w:sz="8" w:space="0" w:color="auto"/>
            </w:tcBorders>
            <w:vAlign w:val="bottom"/>
          </w:tcPr>
          <w:p w:rsidR="0061228E" w:rsidRDefault="0061228E"/>
        </w:tc>
        <w:tc>
          <w:tcPr>
            <w:tcW w:w="5300" w:type="dxa"/>
            <w:tcBorders>
              <w:bottom w:val="single" w:sz="8" w:space="0" w:color="auto"/>
            </w:tcBorders>
            <w:vAlign w:val="bottom"/>
          </w:tcPr>
          <w:p w:rsidR="0061228E" w:rsidRDefault="002539ED">
            <w:pPr>
              <w:ind w:left="100"/>
              <w:rPr>
                <w:sz w:val="20"/>
                <w:szCs w:val="20"/>
              </w:rPr>
            </w:pPr>
            <w:r>
              <w:rPr>
                <w:rFonts w:eastAsia="Times New Roman"/>
              </w:rPr>
              <w:t>- Рубки ухода и санитарные рубки леса.</w:t>
            </w:r>
          </w:p>
        </w:tc>
        <w:tc>
          <w:tcPr>
            <w:tcW w:w="100" w:type="dxa"/>
            <w:tcBorders>
              <w:bottom w:val="single" w:sz="8" w:space="0" w:color="auto"/>
              <w:right w:val="single" w:sz="8" w:space="0" w:color="auto"/>
            </w:tcBorders>
            <w:vAlign w:val="bottom"/>
          </w:tcPr>
          <w:p w:rsidR="0061228E" w:rsidRDefault="0061228E"/>
        </w:tc>
      </w:tr>
      <w:tr w:rsidR="0061228E">
        <w:trPr>
          <w:trHeight w:val="527"/>
        </w:trPr>
        <w:tc>
          <w:tcPr>
            <w:tcW w:w="80" w:type="dxa"/>
            <w:vAlign w:val="bottom"/>
          </w:tcPr>
          <w:p w:rsidR="0061228E" w:rsidRDefault="0061228E">
            <w:pPr>
              <w:rPr>
                <w:sz w:val="24"/>
                <w:szCs w:val="24"/>
              </w:rPr>
            </w:pPr>
          </w:p>
        </w:tc>
        <w:tc>
          <w:tcPr>
            <w:tcW w:w="124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500" w:type="dxa"/>
            <w:vAlign w:val="bottom"/>
          </w:tcPr>
          <w:p w:rsidR="0061228E" w:rsidRDefault="0061228E">
            <w:pPr>
              <w:rPr>
                <w:sz w:val="24"/>
                <w:szCs w:val="24"/>
              </w:rPr>
            </w:pPr>
          </w:p>
        </w:tc>
        <w:tc>
          <w:tcPr>
            <w:tcW w:w="4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5300" w:type="dxa"/>
            <w:vAlign w:val="bottom"/>
          </w:tcPr>
          <w:p w:rsidR="0061228E" w:rsidRDefault="002539ED">
            <w:pPr>
              <w:ind w:left="5040"/>
              <w:rPr>
                <w:sz w:val="20"/>
                <w:szCs w:val="20"/>
              </w:rPr>
            </w:pPr>
            <w:r>
              <w:rPr>
                <w:rFonts w:eastAsia="Times New Roman"/>
                <w:w w:val="99"/>
                <w:sz w:val="24"/>
                <w:szCs w:val="24"/>
              </w:rPr>
              <w:t>56</w:t>
            </w:r>
          </w:p>
        </w:tc>
        <w:tc>
          <w:tcPr>
            <w:tcW w:w="100" w:type="dxa"/>
            <w:vAlign w:val="bottom"/>
          </w:tcPr>
          <w:p w:rsidR="0061228E" w:rsidRDefault="0061228E">
            <w:pPr>
              <w:rPr>
                <w:sz w:val="24"/>
                <w:szCs w:val="24"/>
              </w:rPr>
            </w:pPr>
          </w:p>
        </w:tc>
      </w:tr>
      <w:tr w:rsidR="0061228E">
        <w:trPr>
          <w:trHeight w:val="70"/>
        </w:trPr>
        <w:tc>
          <w:tcPr>
            <w:tcW w:w="80" w:type="dxa"/>
            <w:vAlign w:val="bottom"/>
          </w:tcPr>
          <w:p w:rsidR="0061228E" w:rsidRDefault="0061228E">
            <w:pPr>
              <w:rPr>
                <w:sz w:val="6"/>
                <w:szCs w:val="6"/>
              </w:rPr>
            </w:pPr>
          </w:p>
        </w:tc>
        <w:tc>
          <w:tcPr>
            <w:tcW w:w="1240" w:type="dxa"/>
            <w:shd w:val="clear" w:color="auto" w:fill="622423"/>
            <w:vAlign w:val="bottom"/>
          </w:tcPr>
          <w:p w:rsidR="0061228E" w:rsidRDefault="0061228E">
            <w:pPr>
              <w:rPr>
                <w:sz w:val="6"/>
                <w:szCs w:val="6"/>
              </w:rPr>
            </w:pPr>
          </w:p>
        </w:tc>
        <w:tc>
          <w:tcPr>
            <w:tcW w:w="140" w:type="dxa"/>
            <w:shd w:val="clear" w:color="auto" w:fill="622423"/>
            <w:vAlign w:val="bottom"/>
          </w:tcPr>
          <w:p w:rsidR="0061228E" w:rsidRDefault="0061228E">
            <w:pPr>
              <w:rPr>
                <w:sz w:val="6"/>
                <w:szCs w:val="6"/>
              </w:rPr>
            </w:pPr>
          </w:p>
        </w:tc>
        <w:tc>
          <w:tcPr>
            <w:tcW w:w="1500" w:type="dxa"/>
            <w:shd w:val="clear" w:color="auto" w:fill="622423"/>
            <w:vAlign w:val="bottom"/>
          </w:tcPr>
          <w:p w:rsidR="0061228E" w:rsidRDefault="0061228E">
            <w:pPr>
              <w:rPr>
                <w:sz w:val="6"/>
                <w:szCs w:val="6"/>
              </w:rPr>
            </w:pPr>
          </w:p>
        </w:tc>
        <w:tc>
          <w:tcPr>
            <w:tcW w:w="440" w:type="dxa"/>
            <w:shd w:val="clear" w:color="auto" w:fill="622423"/>
            <w:vAlign w:val="bottom"/>
          </w:tcPr>
          <w:p w:rsidR="0061228E" w:rsidRDefault="0061228E">
            <w:pPr>
              <w:rPr>
                <w:sz w:val="6"/>
                <w:szCs w:val="6"/>
              </w:rPr>
            </w:pPr>
          </w:p>
        </w:tc>
        <w:tc>
          <w:tcPr>
            <w:tcW w:w="1360" w:type="dxa"/>
            <w:tcBorders>
              <w:right w:val="single" w:sz="8" w:space="0" w:color="622423"/>
            </w:tcBorders>
            <w:shd w:val="clear" w:color="auto" w:fill="622423"/>
            <w:vAlign w:val="bottom"/>
          </w:tcPr>
          <w:p w:rsidR="0061228E" w:rsidRDefault="0061228E">
            <w:pPr>
              <w:rPr>
                <w:sz w:val="6"/>
                <w:szCs w:val="6"/>
              </w:rPr>
            </w:pPr>
          </w:p>
        </w:tc>
        <w:tc>
          <w:tcPr>
            <w:tcW w:w="5300" w:type="dxa"/>
            <w:shd w:val="clear" w:color="auto" w:fill="622423"/>
            <w:vAlign w:val="bottom"/>
          </w:tcPr>
          <w:p w:rsidR="0061228E" w:rsidRDefault="0061228E">
            <w:pPr>
              <w:rPr>
                <w:sz w:val="6"/>
                <w:szCs w:val="6"/>
              </w:rPr>
            </w:pPr>
          </w:p>
        </w:tc>
        <w:tc>
          <w:tcPr>
            <w:tcW w:w="100" w:type="dxa"/>
            <w:vAlign w:val="bottom"/>
          </w:tcPr>
          <w:p w:rsidR="0061228E" w:rsidRDefault="0061228E">
            <w:pPr>
              <w:rPr>
                <w:sz w:val="6"/>
                <w:szCs w:val="6"/>
              </w:rPr>
            </w:pPr>
          </w:p>
        </w:tc>
      </w:tr>
      <w:tr w:rsidR="0061228E">
        <w:trPr>
          <w:trHeight w:val="22"/>
        </w:trPr>
        <w:tc>
          <w:tcPr>
            <w:tcW w:w="80" w:type="dxa"/>
            <w:vAlign w:val="bottom"/>
          </w:tcPr>
          <w:p w:rsidR="0061228E" w:rsidRDefault="0061228E">
            <w:pPr>
              <w:spacing w:line="20" w:lineRule="exact"/>
              <w:rPr>
                <w:sz w:val="1"/>
                <w:szCs w:val="1"/>
              </w:rPr>
            </w:pPr>
          </w:p>
        </w:tc>
        <w:tc>
          <w:tcPr>
            <w:tcW w:w="1240" w:type="dxa"/>
            <w:shd w:val="clear" w:color="auto" w:fill="622423"/>
            <w:vAlign w:val="bottom"/>
          </w:tcPr>
          <w:p w:rsidR="0061228E" w:rsidRDefault="0061228E">
            <w:pPr>
              <w:spacing w:line="20" w:lineRule="exact"/>
              <w:rPr>
                <w:sz w:val="1"/>
                <w:szCs w:val="1"/>
              </w:rPr>
            </w:pPr>
          </w:p>
        </w:tc>
        <w:tc>
          <w:tcPr>
            <w:tcW w:w="140" w:type="dxa"/>
            <w:shd w:val="clear" w:color="auto" w:fill="622423"/>
            <w:vAlign w:val="bottom"/>
          </w:tcPr>
          <w:p w:rsidR="0061228E" w:rsidRDefault="0061228E">
            <w:pPr>
              <w:spacing w:line="20" w:lineRule="exact"/>
              <w:rPr>
                <w:sz w:val="1"/>
                <w:szCs w:val="1"/>
              </w:rPr>
            </w:pPr>
          </w:p>
        </w:tc>
        <w:tc>
          <w:tcPr>
            <w:tcW w:w="1500" w:type="dxa"/>
            <w:shd w:val="clear" w:color="auto" w:fill="622423"/>
            <w:vAlign w:val="bottom"/>
          </w:tcPr>
          <w:p w:rsidR="0061228E" w:rsidRDefault="0061228E">
            <w:pPr>
              <w:spacing w:line="20" w:lineRule="exact"/>
              <w:rPr>
                <w:sz w:val="1"/>
                <w:szCs w:val="1"/>
              </w:rPr>
            </w:pPr>
          </w:p>
        </w:tc>
        <w:tc>
          <w:tcPr>
            <w:tcW w:w="440" w:type="dxa"/>
            <w:shd w:val="clear" w:color="auto" w:fill="622423"/>
            <w:vAlign w:val="bottom"/>
          </w:tcPr>
          <w:p w:rsidR="0061228E" w:rsidRDefault="0061228E">
            <w:pPr>
              <w:spacing w:line="20" w:lineRule="exact"/>
              <w:rPr>
                <w:sz w:val="1"/>
                <w:szCs w:val="1"/>
              </w:rPr>
            </w:pPr>
          </w:p>
        </w:tc>
        <w:tc>
          <w:tcPr>
            <w:tcW w:w="1360" w:type="dxa"/>
            <w:tcBorders>
              <w:right w:val="single" w:sz="8" w:space="0" w:color="622423"/>
            </w:tcBorders>
            <w:shd w:val="clear" w:color="auto" w:fill="622423"/>
            <w:vAlign w:val="bottom"/>
          </w:tcPr>
          <w:p w:rsidR="0061228E" w:rsidRDefault="0061228E">
            <w:pPr>
              <w:spacing w:line="20" w:lineRule="exact"/>
              <w:rPr>
                <w:sz w:val="1"/>
                <w:szCs w:val="1"/>
              </w:rPr>
            </w:pPr>
          </w:p>
        </w:tc>
        <w:tc>
          <w:tcPr>
            <w:tcW w:w="5300" w:type="dxa"/>
            <w:shd w:val="clear" w:color="auto" w:fill="622423"/>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r>
    </w:tbl>
    <w:p w:rsidR="0061228E" w:rsidRDefault="0061228E">
      <w:pPr>
        <w:sectPr w:rsidR="0061228E">
          <w:pgSz w:w="11900" w:h="16838"/>
          <w:pgMar w:top="719" w:right="746" w:bottom="422" w:left="1020" w:header="0" w:footer="0" w:gutter="0"/>
          <w:cols w:space="720" w:equalWidth="0">
            <w:col w:w="1014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92032"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3056"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200" w:lineRule="exact"/>
        <w:rPr>
          <w:sz w:val="20"/>
          <w:szCs w:val="20"/>
        </w:rPr>
      </w:pPr>
    </w:p>
    <w:p w:rsidR="0061228E" w:rsidRDefault="0061228E">
      <w:pPr>
        <w:spacing w:line="318"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Зона санитарной охраны всех артскважин выделена и ограждена в радиусе 30 м, территория благоустроена.</w:t>
      </w:r>
    </w:p>
    <w:p w:rsidR="0061228E" w:rsidRDefault="0061228E">
      <w:pPr>
        <w:spacing w:line="11" w:lineRule="exact"/>
        <w:rPr>
          <w:sz w:val="20"/>
          <w:szCs w:val="20"/>
        </w:rPr>
      </w:pPr>
    </w:p>
    <w:p w:rsidR="0061228E" w:rsidRDefault="002539ED">
      <w:pPr>
        <w:spacing w:line="237" w:lineRule="auto"/>
        <w:ind w:firstLine="708"/>
        <w:jc w:val="both"/>
        <w:rPr>
          <w:sz w:val="20"/>
          <w:szCs w:val="20"/>
        </w:rPr>
      </w:pPr>
      <w:r>
        <w:rPr>
          <w:rFonts w:eastAsia="Times New Roman"/>
          <w:sz w:val="24"/>
          <w:szCs w:val="24"/>
        </w:rPr>
        <w:t>Артезианские скважины оборудованы павильонами наземного типа кирпичной конструкции, закрываются на замок, устья артскважин загерметизированы, оголовки выведены на высоту 0,5 м над уровнем отмостки, окрашены, имеют проботборные краны, манометры. Павильоны побелены, панели покрашены на высоту 1,6 м, сухие чистые.</w:t>
      </w:r>
    </w:p>
    <w:p w:rsidR="0061228E" w:rsidRDefault="0061228E">
      <w:pPr>
        <w:spacing w:line="14" w:lineRule="exact"/>
        <w:rPr>
          <w:sz w:val="20"/>
          <w:szCs w:val="20"/>
        </w:rPr>
      </w:pPr>
    </w:p>
    <w:p w:rsidR="0061228E" w:rsidRDefault="002539ED">
      <w:pPr>
        <w:spacing w:line="234" w:lineRule="auto"/>
        <w:ind w:firstLine="540"/>
        <w:jc w:val="both"/>
        <w:rPr>
          <w:sz w:val="20"/>
          <w:szCs w:val="20"/>
        </w:rPr>
      </w:pPr>
      <w:r>
        <w:rPr>
          <w:rFonts w:eastAsia="Times New Roman"/>
          <w:sz w:val="24"/>
          <w:szCs w:val="24"/>
        </w:rPr>
        <w:t>Ширину санитарно-защитной полосы следует принимать по обе стороны от крайних линий водопровода:</w:t>
      </w:r>
    </w:p>
    <w:p w:rsidR="0061228E" w:rsidRDefault="0061228E">
      <w:pPr>
        <w:spacing w:line="14" w:lineRule="exact"/>
        <w:rPr>
          <w:sz w:val="20"/>
          <w:szCs w:val="20"/>
        </w:rPr>
      </w:pPr>
    </w:p>
    <w:p w:rsidR="0061228E" w:rsidRDefault="002539ED">
      <w:pPr>
        <w:spacing w:line="234" w:lineRule="auto"/>
        <w:ind w:firstLine="540"/>
        <w:jc w:val="both"/>
        <w:rPr>
          <w:sz w:val="20"/>
          <w:szCs w:val="20"/>
        </w:rPr>
      </w:pPr>
      <w:r>
        <w:rPr>
          <w:rFonts w:eastAsia="Times New Roman"/>
          <w:sz w:val="24"/>
          <w:szCs w:val="24"/>
        </w:rPr>
        <w:t>а) при отсутствии грунтовых вод – не менее 10 м при диаметре водоводов до 1000 мм, и не менее 20 м при диаметре водоводов более 1000 мм;</w:t>
      </w:r>
    </w:p>
    <w:p w:rsidR="0061228E" w:rsidRDefault="0061228E">
      <w:pPr>
        <w:spacing w:line="2" w:lineRule="exact"/>
        <w:rPr>
          <w:sz w:val="20"/>
          <w:szCs w:val="20"/>
        </w:rPr>
      </w:pPr>
    </w:p>
    <w:p w:rsidR="0061228E" w:rsidRDefault="002539ED">
      <w:pPr>
        <w:ind w:left="540"/>
        <w:rPr>
          <w:sz w:val="20"/>
          <w:szCs w:val="20"/>
        </w:rPr>
      </w:pPr>
      <w:r>
        <w:rPr>
          <w:rFonts w:eastAsia="Times New Roman"/>
          <w:sz w:val="24"/>
          <w:szCs w:val="24"/>
        </w:rPr>
        <w:t>б) при наличии грунтовых вод – не менее 50 м вне зависимости от диаметра водоводов.</w:t>
      </w:r>
    </w:p>
    <w:p w:rsidR="0061228E" w:rsidRDefault="0061228E">
      <w:pPr>
        <w:spacing w:line="12" w:lineRule="exact"/>
        <w:rPr>
          <w:sz w:val="20"/>
          <w:szCs w:val="20"/>
        </w:rPr>
      </w:pPr>
    </w:p>
    <w:p w:rsidR="0061228E" w:rsidRDefault="002539ED">
      <w:pPr>
        <w:numPr>
          <w:ilvl w:val="0"/>
          <w:numId w:val="55"/>
        </w:numPr>
        <w:tabs>
          <w:tab w:val="left" w:pos="807"/>
        </w:tabs>
        <w:spacing w:line="236" w:lineRule="auto"/>
        <w:ind w:firstLine="533"/>
        <w:jc w:val="both"/>
        <w:rPr>
          <w:rFonts w:eastAsia="Times New Roman"/>
          <w:sz w:val="24"/>
          <w:szCs w:val="24"/>
        </w:rPr>
      </w:pPr>
      <w:r>
        <w:rPr>
          <w:rFonts w:eastAsia="Times New Roman"/>
          <w:sz w:val="24"/>
          <w:szCs w:val="24"/>
        </w:rPr>
        <w:t>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 эпидемиологического надзора.</w:t>
      </w:r>
    </w:p>
    <w:p w:rsidR="0061228E" w:rsidRDefault="0061228E">
      <w:pPr>
        <w:spacing w:line="14" w:lineRule="exact"/>
        <w:rPr>
          <w:rFonts w:eastAsia="Times New Roman"/>
          <w:sz w:val="24"/>
          <w:szCs w:val="24"/>
        </w:rPr>
      </w:pPr>
    </w:p>
    <w:p w:rsidR="0061228E" w:rsidRDefault="002539ED">
      <w:pPr>
        <w:spacing w:line="237" w:lineRule="auto"/>
        <w:jc w:val="both"/>
        <w:rPr>
          <w:rFonts w:eastAsia="Times New Roman"/>
          <w:sz w:val="24"/>
          <w:szCs w:val="24"/>
        </w:rPr>
      </w:pPr>
      <w:r>
        <w:rPr>
          <w:rFonts w:eastAsia="Times New Roman"/>
          <w:b/>
          <w:bCs/>
          <w:sz w:val="24"/>
          <w:szCs w:val="24"/>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61228E" w:rsidRDefault="0061228E">
      <w:pPr>
        <w:spacing w:line="13" w:lineRule="exact"/>
        <w:rPr>
          <w:rFonts w:eastAsia="Times New Roman"/>
          <w:sz w:val="24"/>
          <w:szCs w:val="24"/>
        </w:rPr>
      </w:pPr>
    </w:p>
    <w:p w:rsidR="0061228E" w:rsidRDefault="002539ED">
      <w:pPr>
        <w:spacing w:line="236" w:lineRule="auto"/>
        <w:ind w:firstLine="708"/>
        <w:jc w:val="both"/>
        <w:rPr>
          <w:rFonts w:eastAsia="Times New Roman"/>
          <w:sz w:val="24"/>
          <w:szCs w:val="24"/>
        </w:rPr>
      </w:pPr>
      <w:r>
        <w:rPr>
          <w:rFonts w:eastAsia="Times New Roman"/>
          <w:sz w:val="24"/>
          <w:szCs w:val="24"/>
        </w:rPr>
        <w:t>Основное требование к котельным, которые вырабатывают и транспортируют тепловую энергию для отопления и горячего водоснабжения населения, объектов соцкультбыта и прочих потребителей города - соблюдение экологических требований.</w:t>
      </w:r>
    </w:p>
    <w:p w:rsidR="0061228E" w:rsidRDefault="0061228E">
      <w:pPr>
        <w:spacing w:line="13" w:lineRule="exact"/>
        <w:rPr>
          <w:rFonts w:eastAsia="Times New Roman"/>
          <w:sz w:val="24"/>
          <w:szCs w:val="24"/>
        </w:rPr>
      </w:pPr>
    </w:p>
    <w:p w:rsidR="0061228E" w:rsidRDefault="002539ED">
      <w:pPr>
        <w:spacing w:line="234" w:lineRule="auto"/>
        <w:rPr>
          <w:rFonts w:eastAsia="Times New Roman"/>
          <w:sz w:val="24"/>
          <w:szCs w:val="24"/>
        </w:rPr>
      </w:pPr>
      <w:r>
        <w:rPr>
          <w:rFonts w:eastAsia="Times New Roman"/>
          <w:sz w:val="24"/>
          <w:szCs w:val="24"/>
        </w:rPr>
        <w:t>На ближайшие пять лет ввод в строй новых производств, связанных с увеличением источников выбросов загрязняющих веществ и их мощности не намечается.</w:t>
      </w:r>
    </w:p>
    <w:p w:rsidR="0061228E" w:rsidRDefault="0061228E">
      <w:pPr>
        <w:spacing w:line="13" w:lineRule="exact"/>
        <w:rPr>
          <w:rFonts w:eastAsia="Times New Roman"/>
          <w:sz w:val="24"/>
          <w:szCs w:val="24"/>
        </w:rPr>
      </w:pPr>
    </w:p>
    <w:p w:rsidR="0061228E" w:rsidRDefault="002539ED">
      <w:pPr>
        <w:ind w:right="1040"/>
        <w:rPr>
          <w:rFonts w:eastAsia="Times New Roman"/>
          <w:sz w:val="24"/>
          <w:szCs w:val="24"/>
        </w:rPr>
      </w:pPr>
      <w:r>
        <w:rPr>
          <w:rFonts w:eastAsia="Times New Roman"/>
          <w:sz w:val="24"/>
          <w:szCs w:val="24"/>
        </w:rPr>
        <w:t>Источником загрязнения атмосферы являются следующие технологические процессы: -сжигание природного газа в котельных; -места ручной электродуговой сварки; -стоянка автотранспорта.</w:t>
      </w:r>
    </w:p>
    <w:p w:rsidR="0061228E" w:rsidRDefault="0061228E">
      <w:pPr>
        <w:spacing w:line="264" w:lineRule="exact"/>
        <w:rPr>
          <w:rFonts w:eastAsia="Times New Roman"/>
          <w:sz w:val="24"/>
          <w:szCs w:val="24"/>
        </w:rPr>
      </w:pPr>
    </w:p>
    <w:p w:rsidR="0061228E" w:rsidRDefault="002539ED">
      <w:pPr>
        <w:spacing w:line="238" w:lineRule="auto"/>
        <w:rPr>
          <w:rFonts w:eastAsia="Times New Roman"/>
          <w:sz w:val="24"/>
          <w:szCs w:val="24"/>
        </w:rPr>
      </w:pPr>
      <w:r>
        <w:rPr>
          <w:rFonts w:eastAsia="Times New Roman"/>
          <w:sz w:val="24"/>
          <w:szCs w:val="24"/>
        </w:rPr>
        <w:t>Залповые выбросы в технологических процессах - отсутствуют.</w:t>
      </w:r>
    </w:p>
    <w:p w:rsidR="0061228E" w:rsidRDefault="0061228E">
      <w:pPr>
        <w:spacing w:line="1" w:lineRule="exact"/>
        <w:rPr>
          <w:sz w:val="20"/>
          <w:szCs w:val="20"/>
        </w:rPr>
      </w:pPr>
    </w:p>
    <w:p w:rsidR="0061228E" w:rsidRDefault="002539ED">
      <w:pPr>
        <w:spacing w:line="206" w:lineRule="auto"/>
        <w:rPr>
          <w:sz w:val="20"/>
          <w:szCs w:val="20"/>
        </w:rPr>
      </w:pPr>
      <w:r>
        <w:rPr>
          <w:rFonts w:eastAsia="Times New Roman"/>
          <w:sz w:val="24"/>
          <w:szCs w:val="24"/>
        </w:rPr>
        <w:t>Фоновые концентрации вредных примесей в мг/м</w:t>
      </w:r>
      <w:r>
        <w:rPr>
          <w:rFonts w:eastAsia="Times New Roman"/>
          <w:sz w:val="32"/>
          <w:szCs w:val="32"/>
          <w:vertAlign w:val="superscript"/>
        </w:rPr>
        <w:t>3</w:t>
      </w:r>
      <w:r>
        <w:rPr>
          <w:rFonts w:eastAsia="Times New Roman"/>
          <w:sz w:val="24"/>
          <w:szCs w:val="24"/>
        </w:rPr>
        <w:t xml:space="preserve"> в атмосферном воздухе в районе размещения предприятия составляют:</w:t>
      </w:r>
    </w:p>
    <w:p w:rsidR="0061228E" w:rsidRDefault="002539ED">
      <w:pPr>
        <w:numPr>
          <w:ilvl w:val="0"/>
          <w:numId w:val="56"/>
        </w:numPr>
        <w:tabs>
          <w:tab w:val="left" w:pos="3480"/>
        </w:tabs>
        <w:spacing w:line="184" w:lineRule="auto"/>
        <w:ind w:left="3480" w:hanging="366"/>
        <w:rPr>
          <w:rFonts w:ascii="MS PGothic" w:eastAsia="MS PGothic" w:hAnsi="MS PGothic" w:cs="MS PGothic"/>
          <w:sz w:val="36"/>
          <w:szCs w:val="36"/>
          <w:vertAlign w:val="superscript"/>
        </w:rPr>
      </w:pPr>
      <w:r>
        <w:rPr>
          <w:rFonts w:eastAsia="Times New Roman"/>
          <w:sz w:val="20"/>
          <w:szCs w:val="20"/>
        </w:rPr>
        <w:t>взвешенные вещества – 0,22;</w:t>
      </w:r>
    </w:p>
    <w:p w:rsidR="0061228E" w:rsidRDefault="0061228E">
      <w:pPr>
        <w:spacing w:line="23" w:lineRule="exact"/>
        <w:rPr>
          <w:rFonts w:ascii="MS PGothic" w:eastAsia="MS PGothic" w:hAnsi="MS PGothic" w:cs="MS PGothic"/>
          <w:sz w:val="36"/>
          <w:szCs w:val="36"/>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серы оксид – 0,025;</w:t>
      </w:r>
    </w:p>
    <w:p w:rsidR="0061228E" w:rsidRDefault="0061228E">
      <w:pPr>
        <w:spacing w:line="23" w:lineRule="exact"/>
        <w:rPr>
          <w:rFonts w:ascii="MS PGothic" w:eastAsia="MS PGothic" w:hAnsi="MS PGothic" w:cs="MS PGothic"/>
          <w:sz w:val="33"/>
          <w:szCs w:val="33"/>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азота диоксид – 0,07;</w:t>
      </w:r>
    </w:p>
    <w:p w:rsidR="0061228E" w:rsidRDefault="0061228E">
      <w:pPr>
        <w:spacing w:line="22" w:lineRule="exact"/>
        <w:rPr>
          <w:rFonts w:ascii="MS PGothic" w:eastAsia="MS PGothic" w:hAnsi="MS PGothic" w:cs="MS PGothic"/>
          <w:sz w:val="33"/>
          <w:szCs w:val="33"/>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азота оксид – 0,03;</w:t>
      </w:r>
    </w:p>
    <w:p w:rsidR="0061228E" w:rsidRDefault="0061228E">
      <w:pPr>
        <w:spacing w:line="23" w:lineRule="exact"/>
        <w:rPr>
          <w:rFonts w:ascii="MS PGothic" w:eastAsia="MS PGothic" w:hAnsi="MS PGothic" w:cs="MS PGothic"/>
          <w:sz w:val="33"/>
          <w:szCs w:val="33"/>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углерода оксид – 2,5.</w:t>
      </w:r>
    </w:p>
    <w:p w:rsidR="0061228E" w:rsidRDefault="0061228E">
      <w:pPr>
        <w:spacing w:line="294" w:lineRule="exact"/>
        <w:rPr>
          <w:sz w:val="20"/>
          <w:szCs w:val="20"/>
        </w:rPr>
      </w:pPr>
    </w:p>
    <w:p w:rsidR="0061228E" w:rsidRDefault="002539ED">
      <w:pPr>
        <w:spacing w:line="237" w:lineRule="auto"/>
        <w:ind w:right="360"/>
        <w:rPr>
          <w:sz w:val="20"/>
          <w:szCs w:val="20"/>
        </w:rPr>
      </w:pPr>
      <w:r>
        <w:rPr>
          <w:rFonts w:eastAsia="Times New Roman"/>
          <w:sz w:val="24"/>
          <w:szCs w:val="24"/>
        </w:rPr>
        <w:t>Котельные предприятия согласно СаНПиН 2.2.1/2.1.1. 1200-03 (Общие положения п.2.1.) не являются источниками воздействия на среду обитания и здоровье человека, т. к. уровни создаваемого загрязнения в районе жилой застройки не превышают ПДК по выбрасываемым загрязняющим веществам.</w:t>
      </w:r>
    </w:p>
    <w:p w:rsidR="0061228E" w:rsidRDefault="0061228E">
      <w:pPr>
        <w:spacing w:line="293" w:lineRule="exact"/>
        <w:rPr>
          <w:sz w:val="20"/>
          <w:szCs w:val="20"/>
        </w:rPr>
      </w:pPr>
    </w:p>
    <w:p w:rsidR="0061228E" w:rsidRDefault="002539ED">
      <w:pPr>
        <w:spacing w:line="234" w:lineRule="auto"/>
        <w:ind w:right="580"/>
        <w:rPr>
          <w:sz w:val="20"/>
          <w:szCs w:val="20"/>
        </w:rPr>
      </w:pPr>
      <w:r>
        <w:rPr>
          <w:rFonts w:eastAsia="Times New Roman"/>
          <w:b/>
          <w:bCs/>
          <w:sz w:val="24"/>
          <w:szCs w:val="24"/>
        </w:rPr>
        <w:t>Раздел 6. Оценка объемов капитальных вложений в строительство, реконструкцию и модернизацию объектов централизованных систем водоснабжения</w:t>
      </w:r>
    </w:p>
    <w:p w:rsidR="0061228E" w:rsidRDefault="0061228E">
      <w:pPr>
        <w:spacing w:line="4" w:lineRule="exact"/>
        <w:rPr>
          <w:sz w:val="20"/>
          <w:szCs w:val="20"/>
        </w:rPr>
      </w:pPr>
    </w:p>
    <w:p w:rsidR="0061228E" w:rsidRDefault="002539ED">
      <w:pPr>
        <w:rPr>
          <w:sz w:val="20"/>
          <w:szCs w:val="20"/>
        </w:rPr>
      </w:pPr>
      <w:r>
        <w:rPr>
          <w:rFonts w:eastAsia="Times New Roman"/>
          <w:b/>
          <w:bCs/>
          <w:sz w:val="28"/>
          <w:szCs w:val="28"/>
        </w:rPr>
        <w:t>6</w:t>
      </w:r>
      <w:r>
        <w:rPr>
          <w:rFonts w:eastAsia="Times New Roman"/>
          <w:b/>
          <w:bCs/>
          <w:sz w:val="24"/>
          <w:szCs w:val="24"/>
        </w:rPr>
        <w:t>.1.</w:t>
      </w:r>
      <w:r>
        <w:rPr>
          <w:rFonts w:eastAsia="Times New Roman"/>
          <w:b/>
          <w:bCs/>
          <w:sz w:val="28"/>
          <w:szCs w:val="28"/>
        </w:rPr>
        <w:t xml:space="preserve"> </w:t>
      </w:r>
      <w:r>
        <w:rPr>
          <w:rFonts w:eastAsia="Times New Roman"/>
          <w:b/>
          <w:bCs/>
          <w:sz w:val="24"/>
          <w:szCs w:val="24"/>
        </w:rPr>
        <w:t>Оценка стоимости основных мероприятий по реализации схем водоснабжения</w:t>
      </w:r>
    </w:p>
    <w:p w:rsidR="0061228E" w:rsidRDefault="0061228E">
      <w:pPr>
        <w:spacing w:line="290" w:lineRule="exact"/>
        <w:rPr>
          <w:sz w:val="20"/>
          <w:szCs w:val="20"/>
        </w:rPr>
      </w:pPr>
    </w:p>
    <w:p w:rsidR="0061228E" w:rsidRDefault="002539ED">
      <w:pPr>
        <w:numPr>
          <w:ilvl w:val="0"/>
          <w:numId w:val="57"/>
        </w:numPr>
        <w:tabs>
          <w:tab w:val="left" w:pos="1020"/>
        </w:tabs>
        <w:spacing w:line="237" w:lineRule="auto"/>
        <w:ind w:firstLine="761"/>
        <w:jc w:val="both"/>
        <w:rPr>
          <w:rFonts w:eastAsia="Times New Roman"/>
          <w:sz w:val="24"/>
          <w:szCs w:val="24"/>
        </w:rPr>
      </w:pPr>
      <w:r>
        <w:rPr>
          <w:rFonts w:eastAsia="Times New Roman"/>
          <w:sz w:val="24"/>
          <w:szCs w:val="24"/>
        </w:rPr>
        <w:t>соответствии с постановлением Правительства Российской Федерации от 14 ноября 2015 г. № 1234 «О порядке разработки, корректировки, осуществления мониторинга и контроля реализации прогноза социально-экономического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 (далее - постановление № 1234) и графиком подготовки и</w:t>
      </w:r>
    </w:p>
    <w:p w:rsidR="0061228E" w:rsidRDefault="0061228E">
      <w:pPr>
        <w:spacing w:line="171" w:lineRule="exact"/>
        <w:rPr>
          <w:sz w:val="20"/>
          <w:szCs w:val="20"/>
        </w:rPr>
      </w:pPr>
    </w:p>
    <w:p w:rsidR="0061228E" w:rsidRDefault="002539ED">
      <w:pPr>
        <w:ind w:left="9680"/>
        <w:rPr>
          <w:sz w:val="20"/>
          <w:szCs w:val="20"/>
        </w:rPr>
      </w:pPr>
      <w:r>
        <w:rPr>
          <w:rFonts w:eastAsia="Times New Roman"/>
          <w:sz w:val="24"/>
          <w:szCs w:val="24"/>
        </w:rPr>
        <w:t>57</w:t>
      </w:r>
    </w:p>
    <w:p w:rsidR="0061228E" w:rsidRDefault="002539ED">
      <w:pPr>
        <w:spacing w:line="20" w:lineRule="exact"/>
        <w:rPr>
          <w:sz w:val="20"/>
          <w:szCs w:val="20"/>
        </w:rPr>
      </w:pPr>
      <w:r>
        <w:rPr>
          <w:noProof/>
          <w:sz w:val="20"/>
          <w:szCs w:val="20"/>
        </w:rPr>
        <w:drawing>
          <wp:anchor distT="0" distB="0" distL="114300" distR="114300" simplePos="0" relativeHeight="25169408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510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96128"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7152"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49" w:lineRule="auto"/>
        <w:ind w:left="60" w:right="60"/>
        <w:jc w:val="both"/>
        <w:rPr>
          <w:sz w:val="20"/>
          <w:szCs w:val="20"/>
        </w:rPr>
      </w:pPr>
      <w:r>
        <w:rPr>
          <w:rFonts w:eastAsia="Times New Roman"/>
          <w:sz w:val="23"/>
          <w:szCs w:val="23"/>
        </w:rPr>
        <w:t>рассмотрения в 2017 году проектов федеральных законов, документов и материалов, разрабатываемых при составлении проекта федерального бюджета и проектов бюджетов государственных внебюджетных фондов Российской Федерации на 2018 год и плановый период 2019 и 2020 годов (поручение Правительства Российской Федерации от 17 апреля 2017г.</w:t>
      </w:r>
    </w:p>
    <w:p w:rsidR="0061228E" w:rsidRDefault="0061228E">
      <w:pPr>
        <w:spacing w:line="4" w:lineRule="exact"/>
        <w:rPr>
          <w:sz w:val="20"/>
          <w:szCs w:val="20"/>
        </w:rPr>
      </w:pPr>
    </w:p>
    <w:p w:rsidR="0061228E" w:rsidRDefault="002539ED">
      <w:pPr>
        <w:numPr>
          <w:ilvl w:val="0"/>
          <w:numId w:val="58"/>
        </w:numPr>
        <w:tabs>
          <w:tab w:val="left" w:pos="348"/>
        </w:tabs>
        <w:spacing w:line="237" w:lineRule="auto"/>
        <w:ind w:left="60" w:right="40" w:hanging="7"/>
        <w:jc w:val="both"/>
        <w:rPr>
          <w:rFonts w:eastAsia="Times New Roman"/>
          <w:sz w:val="24"/>
          <w:szCs w:val="24"/>
        </w:rPr>
      </w:pPr>
      <w:r>
        <w:rPr>
          <w:rFonts w:eastAsia="Times New Roman"/>
          <w:sz w:val="24"/>
          <w:szCs w:val="24"/>
        </w:rPr>
        <w:t>ИШ-П13-2351), Департамент регионального развития Минэкономразвития России направил исходную информацию для использования при разработке вариантов прогноза социально-экономического развития Российской Федерации на 2018 год и на плановый период 2019 и 2020 годов.</w:t>
      </w:r>
    </w:p>
    <w:p w:rsidR="0061228E" w:rsidRDefault="0061228E">
      <w:pPr>
        <w:spacing w:line="295" w:lineRule="exact"/>
        <w:rPr>
          <w:sz w:val="20"/>
          <w:szCs w:val="20"/>
        </w:rPr>
      </w:pPr>
    </w:p>
    <w:p w:rsidR="0061228E" w:rsidRDefault="002539ED">
      <w:pPr>
        <w:spacing w:line="238" w:lineRule="auto"/>
        <w:ind w:left="60" w:right="40" w:firstLine="708"/>
        <w:jc w:val="both"/>
        <w:rPr>
          <w:sz w:val="20"/>
          <w:szCs w:val="20"/>
        </w:rPr>
      </w:pPr>
      <w:r>
        <w:rPr>
          <w:rFonts w:eastAsia="Times New Roman"/>
          <w:sz w:val="24"/>
          <w:szCs w:val="24"/>
        </w:rPr>
        <w:t>Государственные укрупненные нормативы цены строительства (далее – НЦС), приведенные в сборнике (НЦС 81-02-13-2017) для наружных водопроводных сетей по состоянию на 1 квартал 2017 года предназначены для планирования инвестиций (капитальных вложений), оценки эффективности использования средств, направляемых на капитальные вложения и подготовки технико-экономических показателей в задании на проектирование тепловых сетей, строительство которых финансируется с привлечением средств федерального бюджета.</w:t>
      </w:r>
    </w:p>
    <w:p w:rsidR="0061228E" w:rsidRDefault="0061228E">
      <w:pPr>
        <w:spacing w:line="17" w:lineRule="exact"/>
        <w:rPr>
          <w:sz w:val="20"/>
          <w:szCs w:val="20"/>
        </w:rPr>
      </w:pPr>
    </w:p>
    <w:p w:rsidR="0061228E" w:rsidRDefault="002539ED">
      <w:pPr>
        <w:spacing w:line="237" w:lineRule="auto"/>
        <w:ind w:left="60" w:right="60" w:firstLine="708"/>
        <w:jc w:val="both"/>
        <w:rPr>
          <w:sz w:val="20"/>
          <w:szCs w:val="20"/>
        </w:rPr>
      </w:pPr>
      <w:r>
        <w:rPr>
          <w:rFonts w:eastAsia="Times New Roman"/>
          <w:sz w:val="24"/>
          <w:szCs w:val="24"/>
        </w:rPr>
        <w:t>Показатели НЦС рассчитаны в уровне цен по состоянию на 01.01.2017 для базового района (Московская область). Коэффициент перехода от цен базового района (Московская область) к уровню цен Курской области, определён на основе приказа Министерства регионального развития РФ от 30.12.11 №643 и составляет 0,89.</w:t>
      </w:r>
    </w:p>
    <w:p w:rsidR="0061228E" w:rsidRDefault="0061228E">
      <w:pPr>
        <w:spacing w:line="14" w:lineRule="exact"/>
        <w:rPr>
          <w:sz w:val="20"/>
          <w:szCs w:val="20"/>
        </w:rPr>
      </w:pPr>
    </w:p>
    <w:p w:rsidR="0061228E" w:rsidRDefault="002539ED">
      <w:pPr>
        <w:spacing w:line="236" w:lineRule="auto"/>
        <w:ind w:left="60" w:right="40" w:firstLine="708"/>
        <w:jc w:val="both"/>
        <w:rPr>
          <w:sz w:val="20"/>
          <w:szCs w:val="20"/>
        </w:rPr>
      </w:pPr>
      <w:r>
        <w:rPr>
          <w:rFonts w:eastAsia="Times New Roman"/>
          <w:sz w:val="24"/>
          <w:szCs w:val="24"/>
        </w:rPr>
        <w:t>Укрупненные нормативы представляют собой объем денежных средств необходимый и достаточный для строительства 1 километра наружных сетей для варианта прокладки трубопроводов водоснабжения в изоляции из пенополиуретана (ППУ).</w:t>
      </w:r>
    </w:p>
    <w:p w:rsidR="0061228E" w:rsidRDefault="0061228E">
      <w:pPr>
        <w:spacing w:line="14" w:lineRule="exact"/>
        <w:rPr>
          <w:sz w:val="20"/>
          <w:szCs w:val="20"/>
        </w:rPr>
      </w:pPr>
    </w:p>
    <w:p w:rsidR="0061228E" w:rsidRDefault="002539ED">
      <w:pPr>
        <w:spacing w:line="238" w:lineRule="auto"/>
        <w:ind w:left="60" w:right="40" w:firstLine="708"/>
        <w:jc w:val="both"/>
        <w:rPr>
          <w:sz w:val="20"/>
          <w:szCs w:val="20"/>
        </w:rPr>
      </w:pPr>
      <w:r>
        <w:rPr>
          <w:rFonts w:eastAsia="Times New Roman"/>
          <w:sz w:val="24"/>
          <w:szCs w:val="24"/>
        </w:rPr>
        <w:t>За базисные были приняты цены на материалы, оборудование, заработную плату рабочих и машинистов, служащих, действующие в 2017 году. Все затраты в последующие периоды инвестиционного плана были рассчитаны в ценах 2017 года. Корректирующий коэффициент определен на основе Сборника укрупненных показателей стоимости строительства по субъектам Российской Федерации в разрезе федеральных округов за 3-й квартал 2017 г. (с учетом НДС).</w:t>
      </w:r>
    </w:p>
    <w:p w:rsidR="0061228E" w:rsidRDefault="0061228E">
      <w:pPr>
        <w:spacing w:line="14" w:lineRule="exact"/>
        <w:rPr>
          <w:sz w:val="20"/>
          <w:szCs w:val="20"/>
        </w:rPr>
      </w:pPr>
    </w:p>
    <w:p w:rsidR="0061228E" w:rsidRDefault="002539ED">
      <w:pPr>
        <w:spacing w:line="236" w:lineRule="auto"/>
        <w:ind w:left="60" w:right="40" w:firstLine="708"/>
        <w:jc w:val="both"/>
        <w:rPr>
          <w:sz w:val="20"/>
          <w:szCs w:val="20"/>
        </w:rPr>
      </w:pPr>
      <w:r>
        <w:rPr>
          <w:rFonts w:eastAsia="Times New Roman"/>
          <w:sz w:val="24"/>
          <w:szCs w:val="24"/>
        </w:rPr>
        <w:t>Корректирующий коэффициент цен с 1 квартала 2017года в цены 4 квартала 2018 года определен на основе предельных индексов изменения сметной стоимости строительства, установленных Минстроем и ЖКХ от 05.10.2017года №35948 ХМ/09 и составляет 1,06.</w:t>
      </w:r>
    </w:p>
    <w:p w:rsidR="0061228E" w:rsidRDefault="0061228E">
      <w:pPr>
        <w:spacing w:line="14" w:lineRule="exact"/>
        <w:rPr>
          <w:sz w:val="20"/>
          <w:szCs w:val="20"/>
        </w:rPr>
      </w:pPr>
    </w:p>
    <w:p w:rsidR="0061228E" w:rsidRDefault="002539ED">
      <w:pPr>
        <w:spacing w:line="237" w:lineRule="auto"/>
        <w:ind w:left="60" w:right="240" w:firstLine="420"/>
        <w:rPr>
          <w:sz w:val="20"/>
          <w:szCs w:val="20"/>
        </w:rPr>
      </w:pPr>
      <w:r>
        <w:rPr>
          <w:rFonts w:eastAsia="Times New Roman"/>
          <w:sz w:val="24"/>
          <w:szCs w:val="24"/>
        </w:rPr>
        <w:t>Дальнейший перерасчет динамики цен на строительство и реконструкцию коммунальных сетей выполнен с учетом инфляционных процессов, определенных долгосрочным прогнозом индексов-дефляторов и инфляции до 2030 года (в %, за год к предыдущему году)* Минэкономразвитием.</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2" w:lineRule="exact"/>
        <w:rPr>
          <w:sz w:val="20"/>
          <w:szCs w:val="20"/>
        </w:rPr>
      </w:pPr>
    </w:p>
    <w:p w:rsidR="0061228E" w:rsidRDefault="002539ED">
      <w:pPr>
        <w:ind w:left="60"/>
        <w:rPr>
          <w:sz w:val="20"/>
          <w:szCs w:val="20"/>
        </w:rPr>
      </w:pPr>
      <w:r>
        <w:rPr>
          <w:rFonts w:eastAsia="Times New Roman"/>
          <w:b/>
          <w:bCs/>
        </w:rPr>
        <w:t>Таблица 6.1.Темпы роста инфляции, определенные Минэкономразвития РФ</w:t>
      </w:r>
    </w:p>
    <w:p w:rsidR="0061228E" w:rsidRDefault="0061228E">
      <w:pPr>
        <w:spacing w:line="217"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700"/>
        <w:gridCol w:w="720"/>
        <w:gridCol w:w="760"/>
        <w:gridCol w:w="820"/>
        <w:gridCol w:w="660"/>
        <w:gridCol w:w="680"/>
        <w:gridCol w:w="660"/>
        <w:gridCol w:w="660"/>
        <w:gridCol w:w="680"/>
        <w:gridCol w:w="660"/>
        <w:gridCol w:w="700"/>
        <w:gridCol w:w="660"/>
        <w:gridCol w:w="660"/>
      </w:tblGrid>
      <w:tr w:rsidR="0061228E">
        <w:trPr>
          <w:trHeight w:val="350"/>
        </w:trPr>
        <w:tc>
          <w:tcPr>
            <w:tcW w:w="1700" w:type="dxa"/>
            <w:tcBorders>
              <w:top w:val="single" w:sz="8" w:space="0" w:color="auto"/>
              <w:left w:val="single" w:sz="8" w:space="0" w:color="auto"/>
              <w:bottom w:val="single" w:sz="8" w:space="0" w:color="auto"/>
              <w:right w:val="single" w:sz="8" w:space="0" w:color="auto"/>
            </w:tcBorders>
            <w:vAlign w:val="bottom"/>
          </w:tcPr>
          <w:p w:rsidR="0061228E" w:rsidRDefault="002539ED">
            <w:pPr>
              <w:ind w:left="180"/>
              <w:rPr>
                <w:sz w:val="20"/>
                <w:szCs w:val="20"/>
              </w:rPr>
            </w:pPr>
            <w:r>
              <w:rPr>
                <w:rFonts w:eastAsia="Times New Roman"/>
                <w:sz w:val="24"/>
                <w:szCs w:val="24"/>
              </w:rPr>
              <w:t>Показатели</w:t>
            </w:r>
          </w:p>
        </w:tc>
        <w:tc>
          <w:tcPr>
            <w:tcW w:w="1480" w:type="dxa"/>
            <w:gridSpan w:val="2"/>
            <w:tcBorders>
              <w:top w:val="single" w:sz="8" w:space="0" w:color="auto"/>
              <w:bottom w:val="single" w:sz="8" w:space="0" w:color="auto"/>
              <w:right w:val="single" w:sz="8" w:space="0" w:color="auto"/>
            </w:tcBorders>
            <w:vAlign w:val="bottom"/>
          </w:tcPr>
          <w:p w:rsidR="0061228E" w:rsidRDefault="002539ED" w:rsidP="00751F87">
            <w:pPr>
              <w:ind w:right="40"/>
              <w:jc w:val="right"/>
              <w:rPr>
                <w:sz w:val="20"/>
                <w:szCs w:val="20"/>
              </w:rPr>
            </w:pPr>
            <w:r>
              <w:rPr>
                <w:rFonts w:eastAsia="Times New Roman"/>
              </w:rPr>
              <w:t>201</w:t>
            </w:r>
            <w:r w:rsidR="00751F87">
              <w:rPr>
                <w:rFonts w:eastAsia="Times New Roman"/>
              </w:rPr>
              <w:t>7</w:t>
            </w:r>
          </w:p>
        </w:tc>
        <w:tc>
          <w:tcPr>
            <w:tcW w:w="820" w:type="dxa"/>
            <w:tcBorders>
              <w:top w:val="single" w:sz="8" w:space="0" w:color="auto"/>
              <w:bottom w:val="single" w:sz="8" w:space="0" w:color="auto"/>
              <w:right w:val="single" w:sz="8" w:space="0" w:color="auto"/>
            </w:tcBorders>
            <w:vAlign w:val="bottom"/>
          </w:tcPr>
          <w:p w:rsidR="0061228E" w:rsidRDefault="002539ED" w:rsidP="00751F87">
            <w:pPr>
              <w:ind w:right="33"/>
              <w:jc w:val="right"/>
              <w:rPr>
                <w:sz w:val="20"/>
                <w:szCs w:val="20"/>
              </w:rPr>
            </w:pPr>
            <w:r>
              <w:rPr>
                <w:rFonts w:eastAsia="Times New Roman"/>
              </w:rPr>
              <w:t>201</w:t>
            </w:r>
            <w:r w:rsidR="00751F87">
              <w:rPr>
                <w:rFonts w:eastAsia="Times New Roman"/>
              </w:rPr>
              <w:t>8</w:t>
            </w:r>
          </w:p>
        </w:tc>
        <w:tc>
          <w:tcPr>
            <w:tcW w:w="660" w:type="dxa"/>
            <w:tcBorders>
              <w:top w:val="single" w:sz="8" w:space="0" w:color="auto"/>
              <w:bottom w:val="single" w:sz="8" w:space="0" w:color="auto"/>
              <w:right w:val="single" w:sz="8" w:space="0" w:color="auto"/>
            </w:tcBorders>
            <w:vAlign w:val="bottom"/>
          </w:tcPr>
          <w:p w:rsidR="0061228E" w:rsidRDefault="002539ED" w:rsidP="00751F87">
            <w:pPr>
              <w:ind w:right="13"/>
              <w:jc w:val="right"/>
              <w:rPr>
                <w:sz w:val="20"/>
                <w:szCs w:val="20"/>
              </w:rPr>
            </w:pPr>
            <w:r>
              <w:rPr>
                <w:rFonts w:eastAsia="Times New Roman"/>
              </w:rPr>
              <w:t>201</w:t>
            </w:r>
            <w:r w:rsidR="00751F87">
              <w:rPr>
                <w:rFonts w:eastAsia="Times New Roman"/>
              </w:rPr>
              <w:t>9</w:t>
            </w:r>
          </w:p>
        </w:tc>
        <w:tc>
          <w:tcPr>
            <w:tcW w:w="680" w:type="dxa"/>
            <w:tcBorders>
              <w:top w:val="single" w:sz="8" w:space="0" w:color="auto"/>
              <w:bottom w:val="single" w:sz="8" w:space="0" w:color="auto"/>
              <w:right w:val="single" w:sz="8" w:space="0" w:color="auto"/>
            </w:tcBorders>
            <w:vAlign w:val="bottom"/>
          </w:tcPr>
          <w:p w:rsidR="0061228E" w:rsidRDefault="002539ED" w:rsidP="00751F87">
            <w:pPr>
              <w:ind w:right="33"/>
              <w:jc w:val="right"/>
              <w:rPr>
                <w:sz w:val="20"/>
                <w:szCs w:val="20"/>
              </w:rPr>
            </w:pPr>
            <w:r>
              <w:rPr>
                <w:rFonts w:eastAsia="Times New Roman"/>
              </w:rPr>
              <w:t>20</w:t>
            </w:r>
            <w:r w:rsidR="00751F87">
              <w:rPr>
                <w:rFonts w:eastAsia="Times New Roman"/>
              </w:rPr>
              <w:t>20</w:t>
            </w:r>
          </w:p>
        </w:tc>
        <w:tc>
          <w:tcPr>
            <w:tcW w:w="660" w:type="dxa"/>
            <w:tcBorders>
              <w:top w:val="single" w:sz="8" w:space="0" w:color="auto"/>
              <w:bottom w:val="single" w:sz="8" w:space="0" w:color="auto"/>
              <w:right w:val="single" w:sz="8" w:space="0" w:color="auto"/>
            </w:tcBorders>
            <w:vAlign w:val="bottom"/>
          </w:tcPr>
          <w:p w:rsidR="0061228E" w:rsidRDefault="002539ED" w:rsidP="00751F87">
            <w:pPr>
              <w:ind w:right="33"/>
              <w:jc w:val="right"/>
              <w:rPr>
                <w:sz w:val="20"/>
                <w:szCs w:val="20"/>
              </w:rPr>
            </w:pPr>
            <w:r>
              <w:rPr>
                <w:rFonts w:eastAsia="Times New Roman"/>
              </w:rPr>
              <w:t>20</w:t>
            </w:r>
            <w:r w:rsidR="00071FDC">
              <w:rPr>
                <w:rFonts w:eastAsia="Times New Roman"/>
              </w:rPr>
              <w:t>2</w:t>
            </w:r>
            <w:r w:rsidR="00751F87">
              <w:rPr>
                <w:rFonts w:eastAsia="Times New Roman"/>
              </w:rPr>
              <w:t>1</w:t>
            </w:r>
          </w:p>
        </w:tc>
        <w:tc>
          <w:tcPr>
            <w:tcW w:w="660" w:type="dxa"/>
            <w:tcBorders>
              <w:top w:val="single" w:sz="8" w:space="0" w:color="auto"/>
              <w:bottom w:val="single" w:sz="8" w:space="0" w:color="auto"/>
              <w:right w:val="single" w:sz="8" w:space="0" w:color="auto"/>
            </w:tcBorders>
            <w:vAlign w:val="bottom"/>
          </w:tcPr>
          <w:p w:rsidR="0061228E" w:rsidRDefault="002539ED" w:rsidP="00751F87">
            <w:pPr>
              <w:ind w:right="13"/>
              <w:jc w:val="right"/>
              <w:rPr>
                <w:sz w:val="20"/>
                <w:szCs w:val="20"/>
              </w:rPr>
            </w:pPr>
            <w:r>
              <w:rPr>
                <w:rFonts w:eastAsia="Times New Roman"/>
              </w:rPr>
              <w:t>202</w:t>
            </w:r>
            <w:r w:rsidR="00751F87">
              <w:rPr>
                <w:rFonts w:eastAsia="Times New Roman"/>
              </w:rPr>
              <w:t>2</w:t>
            </w:r>
          </w:p>
        </w:tc>
        <w:tc>
          <w:tcPr>
            <w:tcW w:w="680" w:type="dxa"/>
            <w:tcBorders>
              <w:top w:val="single" w:sz="8" w:space="0" w:color="auto"/>
              <w:bottom w:val="single" w:sz="8" w:space="0" w:color="auto"/>
              <w:right w:val="single" w:sz="8" w:space="0" w:color="auto"/>
            </w:tcBorders>
            <w:vAlign w:val="bottom"/>
          </w:tcPr>
          <w:p w:rsidR="0061228E" w:rsidRDefault="002539ED" w:rsidP="00751F87">
            <w:pPr>
              <w:ind w:right="33"/>
              <w:jc w:val="right"/>
              <w:rPr>
                <w:sz w:val="20"/>
                <w:szCs w:val="20"/>
              </w:rPr>
            </w:pPr>
            <w:r>
              <w:rPr>
                <w:rFonts w:eastAsia="Times New Roman"/>
              </w:rPr>
              <w:t>202</w:t>
            </w:r>
            <w:r w:rsidR="00751F87">
              <w:rPr>
                <w:rFonts w:eastAsia="Times New Roman"/>
              </w:rPr>
              <w:t>3</w:t>
            </w:r>
          </w:p>
        </w:tc>
        <w:tc>
          <w:tcPr>
            <w:tcW w:w="660" w:type="dxa"/>
            <w:tcBorders>
              <w:top w:val="single" w:sz="8" w:space="0" w:color="auto"/>
              <w:bottom w:val="single" w:sz="8" w:space="0" w:color="auto"/>
              <w:right w:val="single" w:sz="8" w:space="0" w:color="auto"/>
            </w:tcBorders>
            <w:vAlign w:val="bottom"/>
          </w:tcPr>
          <w:p w:rsidR="0061228E" w:rsidRDefault="002539ED" w:rsidP="00751F87">
            <w:pPr>
              <w:ind w:right="33"/>
              <w:jc w:val="right"/>
              <w:rPr>
                <w:sz w:val="20"/>
                <w:szCs w:val="20"/>
              </w:rPr>
            </w:pPr>
            <w:r>
              <w:rPr>
                <w:rFonts w:eastAsia="Times New Roman"/>
              </w:rPr>
              <w:t>202</w:t>
            </w:r>
            <w:r w:rsidR="00751F87">
              <w:rPr>
                <w:rFonts w:eastAsia="Times New Roman"/>
              </w:rPr>
              <w:t>4</w:t>
            </w:r>
          </w:p>
        </w:tc>
        <w:tc>
          <w:tcPr>
            <w:tcW w:w="700" w:type="dxa"/>
            <w:tcBorders>
              <w:top w:val="single" w:sz="8" w:space="0" w:color="auto"/>
              <w:bottom w:val="single" w:sz="8" w:space="0" w:color="auto"/>
              <w:right w:val="single" w:sz="8" w:space="0" w:color="auto"/>
            </w:tcBorders>
            <w:vAlign w:val="bottom"/>
          </w:tcPr>
          <w:p w:rsidR="0061228E" w:rsidRDefault="002539ED" w:rsidP="00751F87">
            <w:pPr>
              <w:ind w:right="33"/>
              <w:jc w:val="right"/>
              <w:rPr>
                <w:sz w:val="20"/>
                <w:szCs w:val="20"/>
              </w:rPr>
            </w:pPr>
            <w:r>
              <w:rPr>
                <w:rFonts w:eastAsia="Times New Roman"/>
              </w:rPr>
              <w:t>202</w:t>
            </w:r>
            <w:r w:rsidR="00751F87">
              <w:rPr>
                <w:rFonts w:eastAsia="Times New Roman"/>
              </w:rPr>
              <w:t>5</w:t>
            </w:r>
          </w:p>
        </w:tc>
        <w:tc>
          <w:tcPr>
            <w:tcW w:w="660" w:type="dxa"/>
            <w:tcBorders>
              <w:top w:val="single" w:sz="8" w:space="0" w:color="auto"/>
              <w:bottom w:val="single" w:sz="8" w:space="0" w:color="auto"/>
              <w:right w:val="single" w:sz="8" w:space="0" w:color="auto"/>
            </w:tcBorders>
            <w:vAlign w:val="bottom"/>
          </w:tcPr>
          <w:p w:rsidR="0061228E" w:rsidRDefault="002539ED" w:rsidP="00751F87">
            <w:pPr>
              <w:ind w:right="13"/>
              <w:jc w:val="right"/>
              <w:rPr>
                <w:sz w:val="20"/>
                <w:szCs w:val="20"/>
              </w:rPr>
            </w:pPr>
            <w:r>
              <w:rPr>
                <w:rFonts w:eastAsia="Times New Roman"/>
              </w:rPr>
              <w:t>202</w:t>
            </w:r>
            <w:r w:rsidR="00751F87">
              <w:rPr>
                <w:rFonts w:eastAsia="Times New Roman"/>
              </w:rPr>
              <w:t>6</w:t>
            </w:r>
          </w:p>
        </w:tc>
        <w:tc>
          <w:tcPr>
            <w:tcW w:w="660" w:type="dxa"/>
            <w:tcBorders>
              <w:top w:val="single" w:sz="8" w:space="0" w:color="auto"/>
              <w:bottom w:val="single" w:sz="8" w:space="0" w:color="auto"/>
              <w:right w:val="single" w:sz="8" w:space="0" w:color="auto"/>
            </w:tcBorders>
            <w:vAlign w:val="bottom"/>
          </w:tcPr>
          <w:p w:rsidR="0061228E" w:rsidRDefault="002539ED" w:rsidP="00751F87">
            <w:pPr>
              <w:ind w:right="13"/>
              <w:jc w:val="right"/>
              <w:rPr>
                <w:sz w:val="20"/>
                <w:szCs w:val="20"/>
              </w:rPr>
            </w:pPr>
            <w:r>
              <w:rPr>
                <w:rFonts w:eastAsia="Times New Roman"/>
              </w:rPr>
              <w:t>202</w:t>
            </w:r>
            <w:r w:rsidR="00751F87">
              <w:rPr>
                <w:rFonts w:eastAsia="Times New Roman"/>
              </w:rPr>
              <w:t>7</w:t>
            </w:r>
          </w:p>
        </w:tc>
      </w:tr>
      <w:tr w:rsidR="0061228E">
        <w:trPr>
          <w:trHeight w:val="220"/>
        </w:trPr>
        <w:tc>
          <w:tcPr>
            <w:tcW w:w="1700" w:type="dxa"/>
            <w:tcBorders>
              <w:left w:val="single" w:sz="8" w:space="0" w:color="auto"/>
              <w:right w:val="single" w:sz="8" w:space="0" w:color="auto"/>
            </w:tcBorders>
            <w:vAlign w:val="bottom"/>
          </w:tcPr>
          <w:p w:rsidR="0061228E" w:rsidRDefault="002539ED">
            <w:pPr>
              <w:spacing w:line="220" w:lineRule="exact"/>
              <w:ind w:left="120"/>
              <w:rPr>
                <w:sz w:val="20"/>
                <w:szCs w:val="20"/>
              </w:rPr>
            </w:pPr>
            <w:r>
              <w:rPr>
                <w:rFonts w:eastAsia="Times New Roman"/>
                <w:sz w:val="20"/>
                <w:szCs w:val="20"/>
              </w:rPr>
              <w:t>Инфляция</w:t>
            </w:r>
          </w:p>
        </w:tc>
        <w:tc>
          <w:tcPr>
            <w:tcW w:w="720" w:type="dxa"/>
            <w:tcBorders>
              <w:right w:val="single" w:sz="8" w:space="0" w:color="auto"/>
            </w:tcBorders>
            <w:vAlign w:val="bottom"/>
          </w:tcPr>
          <w:p w:rsidR="0061228E" w:rsidRDefault="0061228E">
            <w:pPr>
              <w:rPr>
                <w:sz w:val="19"/>
                <w:szCs w:val="19"/>
              </w:rPr>
            </w:pPr>
          </w:p>
        </w:tc>
        <w:tc>
          <w:tcPr>
            <w:tcW w:w="76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70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r>
      <w:tr w:rsidR="0061228E">
        <w:trPr>
          <w:trHeight w:val="230"/>
        </w:trPr>
        <w:tc>
          <w:tcPr>
            <w:tcW w:w="17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(ИПЦ)</w:t>
            </w:r>
          </w:p>
        </w:tc>
        <w:tc>
          <w:tcPr>
            <w:tcW w:w="72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r>
      <w:tr w:rsidR="0061228E">
        <w:trPr>
          <w:trHeight w:val="231"/>
        </w:trPr>
        <w:tc>
          <w:tcPr>
            <w:tcW w:w="17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среднегодовая</w:t>
            </w:r>
          </w:p>
        </w:tc>
        <w:tc>
          <w:tcPr>
            <w:tcW w:w="720" w:type="dxa"/>
            <w:tcBorders>
              <w:bottom w:val="single" w:sz="8" w:space="0" w:color="auto"/>
              <w:right w:val="single" w:sz="8" w:space="0" w:color="auto"/>
            </w:tcBorders>
            <w:vAlign w:val="bottom"/>
          </w:tcPr>
          <w:p w:rsidR="0061228E" w:rsidRDefault="0061228E">
            <w:pPr>
              <w:rPr>
                <w:sz w:val="20"/>
                <w:szCs w:val="20"/>
              </w:rPr>
            </w:pPr>
          </w:p>
        </w:tc>
        <w:tc>
          <w:tcPr>
            <w:tcW w:w="760" w:type="dxa"/>
            <w:tcBorders>
              <w:bottom w:val="single" w:sz="8" w:space="0" w:color="auto"/>
              <w:right w:val="single" w:sz="8" w:space="0" w:color="auto"/>
            </w:tcBorders>
            <w:vAlign w:val="bottom"/>
          </w:tcPr>
          <w:p w:rsidR="0061228E" w:rsidRDefault="002539ED">
            <w:pPr>
              <w:ind w:right="80"/>
              <w:jc w:val="right"/>
              <w:rPr>
                <w:sz w:val="20"/>
                <w:szCs w:val="20"/>
              </w:rPr>
            </w:pPr>
            <w:r>
              <w:rPr>
                <w:rFonts w:eastAsia="Times New Roman"/>
                <w:sz w:val="20"/>
                <w:szCs w:val="20"/>
              </w:rPr>
              <w:t>105,1</w:t>
            </w:r>
          </w:p>
        </w:tc>
        <w:tc>
          <w:tcPr>
            <w:tcW w:w="820" w:type="dxa"/>
            <w:tcBorders>
              <w:bottom w:val="single" w:sz="8" w:space="0" w:color="auto"/>
              <w:right w:val="single" w:sz="8" w:space="0" w:color="auto"/>
            </w:tcBorders>
            <w:vAlign w:val="bottom"/>
          </w:tcPr>
          <w:p w:rsidR="0061228E" w:rsidRDefault="002539ED">
            <w:pPr>
              <w:ind w:right="113"/>
              <w:jc w:val="right"/>
              <w:rPr>
                <w:sz w:val="20"/>
                <w:szCs w:val="20"/>
              </w:rPr>
            </w:pPr>
            <w:r>
              <w:rPr>
                <w:rFonts w:eastAsia="Times New Roman"/>
                <w:sz w:val="20"/>
                <w:szCs w:val="20"/>
              </w:rPr>
              <w:t>105,1</w:t>
            </w:r>
          </w:p>
        </w:tc>
        <w:tc>
          <w:tcPr>
            <w:tcW w:w="660" w:type="dxa"/>
            <w:tcBorders>
              <w:bottom w:val="single" w:sz="8" w:space="0" w:color="auto"/>
              <w:right w:val="single" w:sz="8" w:space="0" w:color="auto"/>
            </w:tcBorders>
            <w:vAlign w:val="bottom"/>
          </w:tcPr>
          <w:p w:rsidR="0061228E" w:rsidRDefault="002539ED">
            <w:pPr>
              <w:ind w:right="13"/>
              <w:jc w:val="right"/>
              <w:rPr>
                <w:sz w:val="20"/>
                <w:szCs w:val="20"/>
              </w:rPr>
            </w:pPr>
            <w:r>
              <w:rPr>
                <w:rFonts w:eastAsia="Times New Roman"/>
                <w:sz w:val="20"/>
                <w:szCs w:val="20"/>
              </w:rPr>
              <w:t>104,4</w:t>
            </w:r>
          </w:p>
        </w:tc>
        <w:tc>
          <w:tcPr>
            <w:tcW w:w="68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103,6</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103,6</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103,4</w:t>
            </w:r>
          </w:p>
        </w:tc>
        <w:tc>
          <w:tcPr>
            <w:tcW w:w="68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103,4</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103,4</w:t>
            </w:r>
          </w:p>
        </w:tc>
        <w:tc>
          <w:tcPr>
            <w:tcW w:w="700" w:type="dxa"/>
            <w:tcBorders>
              <w:bottom w:val="single" w:sz="8" w:space="0" w:color="auto"/>
              <w:right w:val="single" w:sz="8" w:space="0" w:color="auto"/>
            </w:tcBorders>
            <w:vAlign w:val="bottom"/>
          </w:tcPr>
          <w:p w:rsidR="0061228E" w:rsidRDefault="002539ED">
            <w:pPr>
              <w:ind w:right="53"/>
              <w:jc w:val="right"/>
              <w:rPr>
                <w:sz w:val="20"/>
                <w:szCs w:val="20"/>
              </w:rPr>
            </w:pPr>
            <w:r>
              <w:rPr>
                <w:rFonts w:eastAsia="Times New Roman"/>
                <w:sz w:val="20"/>
                <w:szCs w:val="20"/>
              </w:rPr>
              <w:t>103,3</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103,0</w:t>
            </w:r>
          </w:p>
        </w:tc>
        <w:tc>
          <w:tcPr>
            <w:tcW w:w="660" w:type="dxa"/>
            <w:tcBorders>
              <w:bottom w:val="single" w:sz="8" w:space="0" w:color="auto"/>
              <w:right w:val="single" w:sz="8" w:space="0" w:color="auto"/>
            </w:tcBorders>
            <w:vAlign w:val="bottom"/>
          </w:tcPr>
          <w:p w:rsidR="0061228E" w:rsidRDefault="002539ED">
            <w:pPr>
              <w:ind w:right="13"/>
              <w:jc w:val="right"/>
              <w:rPr>
                <w:sz w:val="20"/>
                <w:szCs w:val="20"/>
              </w:rPr>
            </w:pPr>
            <w:r>
              <w:rPr>
                <w:rFonts w:eastAsia="Times New Roman"/>
                <w:sz w:val="20"/>
                <w:szCs w:val="20"/>
              </w:rPr>
              <w:t>102,9</w:t>
            </w:r>
          </w:p>
        </w:tc>
      </w:tr>
      <w:tr w:rsidR="0061228E">
        <w:trPr>
          <w:trHeight w:val="219"/>
        </w:trPr>
        <w:tc>
          <w:tcPr>
            <w:tcW w:w="1700" w:type="dxa"/>
            <w:tcBorders>
              <w:left w:val="single" w:sz="8" w:space="0" w:color="auto"/>
              <w:right w:val="single" w:sz="8" w:space="0" w:color="auto"/>
            </w:tcBorders>
            <w:vAlign w:val="bottom"/>
          </w:tcPr>
          <w:p w:rsidR="0061228E" w:rsidRDefault="002539ED">
            <w:pPr>
              <w:spacing w:line="219" w:lineRule="exact"/>
              <w:ind w:left="120"/>
              <w:rPr>
                <w:sz w:val="20"/>
                <w:szCs w:val="20"/>
              </w:rPr>
            </w:pPr>
            <w:r>
              <w:rPr>
                <w:rFonts w:eastAsia="Times New Roman"/>
                <w:sz w:val="20"/>
                <w:szCs w:val="20"/>
              </w:rPr>
              <w:t>Инфляция</w:t>
            </w:r>
          </w:p>
        </w:tc>
        <w:tc>
          <w:tcPr>
            <w:tcW w:w="720" w:type="dxa"/>
            <w:tcBorders>
              <w:right w:val="single" w:sz="8" w:space="0" w:color="auto"/>
            </w:tcBorders>
            <w:vAlign w:val="bottom"/>
          </w:tcPr>
          <w:p w:rsidR="0061228E" w:rsidRDefault="0061228E">
            <w:pPr>
              <w:rPr>
                <w:sz w:val="19"/>
                <w:szCs w:val="19"/>
              </w:rPr>
            </w:pPr>
          </w:p>
        </w:tc>
        <w:tc>
          <w:tcPr>
            <w:tcW w:w="76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70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r>
      <w:tr w:rsidR="0061228E">
        <w:trPr>
          <w:trHeight w:val="230"/>
        </w:trPr>
        <w:tc>
          <w:tcPr>
            <w:tcW w:w="17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(ИПЦ) c</w:t>
            </w:r>
          </w:p>
        </w:tc>
        <w:tc>
          <w:tcPr>
            <w:tcW w:w="72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r>
      <w:tr w:rsidR="0061228E">
        <w:trPr>
          <w:trHeight w:val="230"/>
        </w:trPr>
        <w:tc>
          <w:tcPr>
            <w:tcW w:w="1700" w:type="dxa"/>
            <w:tcBorders>
              <w:left w:val="single" w:sz="8" w:space="0" w:color="auto"/>
              <w:bottom w:val="single" w:sz="8" w:space="0" w:color="auto"/>
              <w:right w:val="single" w:sz="8" w:space="0" w:color="auto"/>
            </w:tcBorders>
            <w:vAlign w:val="bottom"/>
          </w:tcPr>
          <w:p w:rsidR="0061228E" w:rsidRDefault="002539ED">
            <w:pPr>
              <w:spacing w:line="228" w:lineRule="exact"/>
              <w:ind w:left="120"/>
              <w:rPr>
                <w:sz w:val="20"/>
                <w:szCs w:val="20"/>
              </w:rPr>
            </w:pPr>
            <w:r>
              <w:rPr>
                <w:rFonts w:eastAsia="Times New Roman"/>
                <w:sz w:val="20"/>
                <w:szCs w:val="20"/>
              </w:rPr>
              <w:t>приростом</w:t>
            </w:r>
          </w:p>
        </w:tc>
        <w:tc>
          <w:tcPr>
            <w:tcW w:w="720" w:type="dxa"/>
            <w:tcBorders>
              <w:bottom w:val="single" w:sz="8" w:space="0" w:color="auto"/>
              <w:right w:val="single" w:sz="8" w:space="0" w:color="auto"/>
            </w:tcBorders>
            <w:vAlign w:val="bottom"/>
          </w:tcPr>
          <w:p w:rsidR="0061228E" w:rsidRDefault="0061228E">
            <w:pPr>
              <w:rPr>
                <w:sz w:val="19"/>
                <w:szCs w:val="19"/>
              </w:rPr>
            </w:pPr>
          </w:p>
        </w:tc>
        <w:tc>
          <w:tcPr>
            <w:tcW w:w="760" w:type="dxa"/>
            <w:tcBorders>
              <w:bottom w:val="single" w:sz="8" w:space="0" w:color="auto"/>
              <w:right w:val="single" w:sz="8" w:space="0" w:color="auto"/>
            </w:tcBorders>
            <w:vAlign w:val="bottom"/>
          </w:tcPr>
          <w:p w:rsidR="0061228E" w:rsidRDefault="002539ED">
            <w:pPr>
              <w:spacing w:line="228" w:lineRule="exact"/>
              <w:ind w:right="80"/>
              <w:jc w:val="right"/>
              <w:rPr>
                <w:sz w:val="20"/>
                <w:szCs w:val="20"/>
              </w:rPr>
            </w:pPr>
            <w:r>
              <w:rPr>
                <w:rFonts w:eastAsia="Times New Roman"/>
                <w:sz w:val="20"/>
                <w:szCs w:val="20"/>
              </w:rPr>
              <w:t>1.051</w:t>
            </w:r>
          </w:p>
        </w:tc>
        <w:tc>
          <w:tcPr>
            <w:tcW w:w="82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1,1046</w:t>
            </w:r>
          </w:p>
        </w:tc>
        <w:tc>
          <w:tcPr>
            <w:tcW w:w="660" w:type="dxa"/>
            <w:tcBorders>
              <w:bottom w:val="single" w:sz="8" w:space="0" w:color="auto"/>
              <w:right w:val="single" w:sz="8" w:space="0" w:color="auto"/>
            </w:tcBorders>
            <w:vAlign w:val="bottom"/>
          </w:tcPr>
          <w:p w:rsidR="0061228E" w:rsidRDefault="002539ED">
            <w:pPr>
              <w:spacing w:line="223" w:lineRule="exact"/>
              <w:ind w:right="13"/>
              <w:jc w:val="right"/>
              <w:rPr>
                <w:sz w:val="20"/>
                <w:szCs w:val="20"/>
              </w:rPr>
            </w:pPr>
            <w:r>
              <w:rPr>
                <w:rFonts w:ascii="Calibri" w:eastAsia="Calibri" w:hAnsi="Calibri" w:cs="Calibri"/>
              </w:rPr>
              <w:t>1,15</w:t>
            </w:r>
          </w:p>
        </w:tc>
        <w:tc>
          <w:tcPr>
            <w:tcW w:w="68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1,19</w:t>
            </w:r>
          </w:p>
        </w:tc>
        <w:tc>
          <w:tcPr>
            <w:tcW w:w="66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1,24</w:t>
            </w:r>
          </w:p>
        </w:tc>
        <w:tc>
          <w:tcPr>
            <w:tcW w:w="660" w:type="dxa"/>
            <w:tcBorders>
              <w:bottom w:val="single" w:sz="8" w:space="0" w:color="auto"/>
              <w:right w:val="single" w:sz="8" w:space="0" w:color="auto"/>
            </w:tcBorders>
            <w:vAlign w:val="bottom"/>
          </w:tcPr>
          <w:p w:rsidR="0061228E" w:rsidRDefault="002539ED">
            <w:pPr>
              <w:spacing w:line="223" w:lineRule="exact"/>
              <w:ind w:right="13"/>
              <w:jc w:val="right"/>
              <w:rPr>
                <w:sz w:val="20"/>
                <w:szCs w:val="20"/>
              </w:rPr>
            </w:pPr>
            <w:r>
              <w:rPr>
                <w:rFonts w:ascii="Calibri" w:eastAsia="Calibri" w:hAnsi="Calibri" w:cs="Calibri"/>
              </w:rPr>
              <w:t>1,28</w:t>
            </w:r>
          </w:p>
        </w:tc>
        <w:tc>
          <w:tcPr>
            <w:tcW w:w="68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1,32</w:t>
            </w:r>
          </w:p>
        </w:tc>
        <w:tc>
          <w:tcPr>
            <w:tcW w:w="66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1,37</w:t>
            </w:r>
          </w:p>
        </w:tc>
        <w:tc>
          <w:tcPr>
            <w:tcW w:w="70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1,41</w:t>
            </w:r>
          </w:p>
        </w:tc>
        <w:tc>
          <w:tcPr>
            <w:tcW w:w="66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1,46</w:t>
            </w:r>
          </w:p>
        </w:tc>
        <w:tc>
          <w:tcPr>
            <w:tcW w:w="660" w:type="dxa"/>
            <w:tcBorders>
              <w:bottom w:val="single" w:sz="8" w:space="0" w:color="auto"/>
              <w:right w:val="single" w:sz="8" w:space="0" w:color="auto"/>
            </w:tcBorders>
            <w:vAlign w:val="bottom"/>
          </w:tcPr>
          <w:p w:rsidR="0061228E" w:rsidRDefault="002539ED">
            <w:pPr>
              <w:spacing w:line="223" w:lineRule="exact"/>
              <w:ind w:right="13"/>
              <w:jc w:val="right"/>
              <w:rPr>
                <w:sz w:val="20"/>
                <w:szCs w:val="20"/>
              </w:rPr>
            </w:pPr>
            <w:r>
              <w:rPr>
                <w:rFonts w:ascii="Calibri" w:eastAsia="Calibri" w:hAnsi="Calibri" w:cs="Calibri"/>
              </w:rPr>
              <w:t>1,50</w:t>
            </w:r>
          </w:p>
        </w:tc>
      </w:tr>
    </w:tbl>
    <w:p w:rsidR="0061228E" w:rsidRDefault="0061228E">
      <w:pPr>
        <w:spacing w:line="285" w:lineRule="exact"/>
        <w:rPr>
          <w:sz w:val="20"/>
          <w:szCs w:val="20"/>
        </w:rPr>
      </w:pPr>
    </w:p>
    <w:p w:rsidR="0061228E" w:rsidRDefault="002539ED">
      <w:pPr>
        <w:spacing w:line="237" w:lineRule="auto"/>
        <w:ind w:left="60" w:right="40" w:firstLine="300"/>
        <w:jc w:val="both"/>
        <w:rPr>
          <w:sz w:val="20"/>
          <w:szCs w:val="20"/>
        </w:rPr>
      </w:pPr>
      <w:r>
        <w:rPr>
          <w:rFonts w:eastAsia="Times New Roman"/>
          <w:sz w:val="24"/>
          <w:szCs w:val="24"/>
        </w:rPr>
        <w:t>На реконструкцию и строительство водопроводной системы планируется затратить в 20</w:t>
      </w:r>
      <w:r w:rsidR="00481F85">
        <w:rPr>
          <w:rFonts w:eastAsia="Times New Roman"/>
          <w:sz w:val="24"/>
          <w:szCs w:val="24"/>
        </w:rPr>
        <w:t>20</w:t>
      </w:r>
      <w:r>
        <w:rPr>
          <w:rFonts w:eastAsia="Times New Roman"/>
          <w:sz w:val="24"/>
          <w:szCs w:val="24"/>
        </w:rPr>
        <w:t>-202</w:t>
      </w:r>
      <w:r w:rsidR="00481F85">
        <w:rPr>
          <w:rFonts w:eastAsia="Times New Roman"/>
          <w:sz w:val="24"/>
          <w:szCs w:val="24"/>
        </w:rPr>
        <w:t>6</w:t>
      </w:r>
      <w:r>
        <w:rPr>
          <w:rFonts w:eastAsia="Times New Roman"/>
          <w:sz w:val="24"/>
          <w:szCs w:val="24"/>
        </w:rPr>
        <w:t>годах 26891,5</w:t>
      </w:r>
      <w:r>
        <w:rPr>
          <w:rFonts w:eastAsia="Times New Roman"/>
        </w:rPr>
        <w:t>тыс</w:t>
      </w:r>
      <w:proofErr w:type="gramStart"/>
      <w:r>
        <w:rPr>
          <w:rFonts w:eastAsia="Times New Roman"/>
          <w:sz w:val="24"/>
          <w:szCs w:val="24"/>
        </w:rPr>
        <w:t>.р</w:t>
      </w:r>
      <w:proofErr w:type="gramEnd"/>
      <w:r>
        <w:rPr>
          <w:rFonts w:eastAsia="Times New Roman"/>
          <w:sz w:val="24"/>
          <w:szCs w:val="24"/>
        </w:rPr>
        <w:t>ублей с учетом будущих инфляционных процессов. Соответственно на реконструкцию и строительство сетей водопровода на первом этапе Схемы водоснабжения 8778,5 тыс.руб. На мероприятия инвестиционных проектов, предусмотривающих установку</w:t>
      </w:r>
    </w:p>
    <w:p w:rsidR="0061228E" w:rsidRDefault="0061228E">
      <w:pPr>
        <w:spacing w:line="21" w:lineRule="exact"/>
        <w:rPr>
          <w:sz w:val="20"/>
          <w:szCs w:val="20"/>
        </w:rPr>
      </w:pPr>
    </w:p>
    <w:p w:rsidR="0061228E" w:rsidRDefault="002539ED">
      <w:pPr>
        <w:ind w:left="9740"/>
        <w:rPr>
          <w:sz w:val="20"/>
          <w:szCs w:val="20"/>
        </w:rPr>
      </w:pPr>
      <w:r>
        <w:rPr>
          <w:rFonts w:eastAsia="Times New Roman"/>
          <w:sz w:val="24"/>
          <w:szCs w:val="24"/>
        </w:rPr>
        <w:t>58</w:t>
      </w:r>
    </w:p>
    <w:p w:rsidR="0061228E" w:rsidRDefault="002539ED">
      <w:pPr>
        <w:spacing w:line="20" w:lineRule="exact"/>
        <w:rPr>
          <w:sz w:val="20"/>
          <w:szCs w:val="20"/>
        </w:rPr>
      </w:pPr>
      <w:r>
        <w:rPr>
          <w:noProof/>
          <w:sz w:val="20"/>
          <w:szCs w:val="20"/>
        </w:rPr>
        <w:drawing>
          <wp:anchor distT="0" distB="0" distL="114300" distR="114300" simplePos="0" relativeHeight="251698176"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9200"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0022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0124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rPr>
          <w:sz w:val="20"/>
          <w:szCs w:val="20"/>
        </w:rPr>
      </w:pPr>
      <w:r>
        <w:rPr>
          <w:rFonts w:eastAsia="Times New Roman"/>
          <w:sz w:val="24"/>
          <w:szCs w:val="24"/>
        </w:rPr>
        <w:t>автоматизированной информационно-измерительной системы учета в 20</w:t>
      </w:r>
      <w:r w:rsidR="00481F85">
        <w:rPr>
          <w:rFonts w:eastAsia="Times New Roman"/>
          <w:sz w:val="24"/>
          <w:szCs w:val="24"/>
        </w:rPr>
        <w:t>2</w:t>
      </w:r>
      <w:r w:rsidR="00071FDC">
        <w:rPr>
          <w:rFonts w:eastAsia="Times New Roman"/>
          <w:sz w:val="24"/>
          <w:szCs w:val="24"/>
        </w:rPr>
        <w:t>1</w:t>
      </w:r>
      <w:r>
        <w:rPr>
          <w:rFonts w:eastAsia="Times New Roman"/>
          <w:sz w:val="24"/>
          <w:szCs w:val="24"/>
        </w:rPr>
        <w:t>-202</w:t>
      </w:r>
      <w:r w:rsidR="00071FDC">
        <w:rPr>
          <w:rFonts w:eastAsia="Times New Roman"/>
          <w:sz w:val="24"/>
          <w:szCs w:val="24"/>
        </w:rPr>
        <w:t>2</w:t>
      </w:r>
      <w:r>
        <w:rPr>
          <w:rFonts w:eastAsia="Times New Roman"/>
          <w:sz w:val="24"/>
          <w:szCs w:val="24"/>
        </w:rPr>
        <w:t>г.г. и автоматизированной системы управления глубинных насосов с центральной диспетчеризацией</w:t>
      </w:r>
    </w:p>
    <w:p w:rsidR="0061228E" w:rsidRDefault="0061228E">
      <w:pPr>
        <w:spacing w:line="2" w:lineRule="exact"/>
        <w:rPr>
          <w:sz w:val="20"/>
          <w:szCs w:val="20"/>
        </w:rPr>
      </w:pPr>
    </w:p>
    <w:p w:rsidR="0061228E" w:rsidRDefault="002539ED">
      <w:pPr>
        <w:numPr>
          <w:ilvl w:val="0"/>
          <w:numId w:val="59"/>
        </w:numPr>
        <w:tabs>
          <w:tab w:val="left" w:pos="167"/>
        </w:tabs>
        <w:ind w:left="167" w:hanging="167"/>
        <w:rPr>
          <w:rFonts w:eastAsia="Times New Roman"/>
          <w:sz w:val="24"/>
          <w:szCs w:val="24"/>
        </w:rPr>
      </w:pPr>
      <w:r>
        <w:rPr>
          <w:rFonts w:eastAsia="Times New Roman"/>
          <w:sz w:val="24"/>
          <w:szCs w:val="24"/>
        </w:rPr>
        <w:t>2021-202</w:t>
      </w:r>
      <w:r w:rsidR="00751F87">
        <w:rPr>
          <w:rFonts w:eastAsia="Times New Roman"/>
          <w:sz w:val="24"/>
          <w:szCs w:val="24"/>
        </w:rPr>
        <w:t>7</w:t>
      </w:r>
      <w:r>
        <w:rPr>
          <w:rFonts w:eastAsia="Times New Roman"/>
          <w:sz w:val="24"/>
          <w:szCs w:val="24"/>
        </w:rPr>
        <w:t>годах  предусматривается затратить 8,3 млн</w:t>
      </w:r>
      <w:proofErr w:type="gramStart"/>
      <w:r>
        <w:rPr>
          <w:rFonts w:eastAsia="Times New Roman"/>
          <w:sz w:val="24"/>
          <w:szCs w:val="24"/>
        </w:rPr>
        <w:t>.р</w:t>
      </w:r>
      <w:proofErr w:type="gramEnd"/>
      <w:r>
        <w:rPr>
          <w:rFonts w:eastAsia="Times New Roman"/>
          <w:sz w:val="24"/>
          <w:szCs w:val="24"/>
        </w:rPr>
        <w:t>уб.</w:t>
      </w:r>
    </w:p>
    <w:p w:rsidR="0061228E" w:rsidRDefault="002539ED">
      <w:pPr>
        <w:numPr>
          <w:ilvl w:val="1"/>
          <w:numId w:val="59"/>
        </w:numPr>
        <w:tabs>
          <w:tab w:val="left" w:pos="807"/>
        </w:tabs>
        <w:ind w:left="807" w:hanging="240"/>
        <w:rPr>
          <w:rFonts w:eastAsia="Times New Roman"/>
          <w:sz w:val="24"/>
          <w:szCs w:val="24"/>
        </w:rPr>
      </w:pPr>
      <w:r>
        <w:rPr>
          <w:rFonts w:eastAsia="Times New Roman"/>
          <w:sz w:val="24"/>
          <w:szCs w:val="24"/>
        </w:rPr>
        <w:t>таблицах 6.2.и 6.3  представлено целевое структурирование финансовых потребностей</w:t>
      </w:r>
    </w:p>
    <w:p w:rsidR="0061228E" w:rsidRDefault="0061228E">
      <w:pPr>
        <w:spacing w:line="41" w:lineRule="exact"/>
        <w:rPr>
          <w:sz w:val="20"/>
          <w:szCs w:val="20"/>
        </w:rPr>
      </w:pPr>
    </w:p>
    <w:p w:rsidR="0061228E" w:rsidRDefault="002539ED">
      <w:pPr>
        <w:ind w:left="7"/>
        <w:rPr>
          <w:sz w:val="20"/>
          <w:szCs w:val="20"/>
        </w:rPr>
      </w:pPr>
      <w:r>
        <w:rPr>
          <w:rFonts w:eastAsia="Times New Roman"/>
          <w:sz w:val="24"/>
          <w:szCs w:val="24"/>
        </w:rPr>
        <w:t xml:space="preserve">на реализацию программ по развитию системы водоснабжения </w:t>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на 20</w:t>
      </w:r>
      <w:r w:rsidR="00071FDC">
        <w:rPr>
          <w:rFonts w:eastAsia="Times New Roman"/>
          <w:sz w:val="24"/>
          <w:szCs w:val="24"/>
        </w:rPr>
        <w:t>21</w:t>
      </w:r>
      <w:r>
        <w:rPr>
          <w:rFonts w:eastAsia="Times New Roman"/>
          <w:sz w:val="24"/>
          <w:szCs w:val="24"/>
        </w:rPr>
        <w:t>-202</w:t>
      </w:r>
      <w:r w:rsidR="00071FDC">
        <w:rPr>
          <w:rFonts w:eastAsia="Times New Roman"/>
          <w:sz w:val="24"/>
          <w:szCs w:val="24"/>
        </w:rPr>
        <w:t>7</w:t>
      </w:r>
      <w:r>
        <w:rPr>
          <w:rFonts w:eastAsia="Times New Roman"/>
          <w:sz w:val="24"/>
          <w:szCs w:val="24"/>
        </w:rPr>
        <w:t xml:space="preserve"> годы</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02272" behindDoc="1" locked="0" layoutInCell="0" allowOverlap="1">
                <wp:simplePos x="0" y="0"/>
                <wp:positionH relativeFrom="column">
                  <wp:posOffset>8890</wp:posOffset>
                </wp:positionH>
                <wp:positionV relativeFrom="paragraph">
                  <wp:posOffset>231775</wp:posOffset>
                </wp:positionV>
                <wp:extent cx="6281420" cy="0"/>
                <wp:effectExtent l="0" t="0" r="0" b="0"/>
                <wp:wrapNone/>
                <wp:docPr id="259" name="Shap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8142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259" o:spid="_x0000_s12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7pt,18.25pt" to="495.3pt,18.25pt" o:allowincell="f" strokecolor="#000000" strokeweight="0.48pt"/>
            </w:pict>
          </mc:Fallback>
        </mc:AlternateContent>
      </w:r>
      <w:r>
        <w:rPr>
          <w:noProof/>
          <w:sz w:val="20"/>
          <w:szCs w:val="20"/>
        </w:rPr>
        <mc:AlternateContent>
          <mc:Choice Requires="wps">
            <w:drawing>
              <wp:anchor distT="0" distB="0" distL="114300" distR="114300" simplePos="0" relativeHeight="251703296" behindDoc="1" locked="0" layoutInCell="0" allowOverlap="1">
                <wp:simplePos x="0" y="0"/>
                <wp:positionH relativeFrom="column">
                  <wp:posOffset>12065</wp:posOffset>
                </wp:positionH>
                <wp:positionV relativeFrom="paragraph">
                  <wp:posOffset>228600</wp:posOffset>
                </wp:positionV>
                <wp:extent cx="0" cy="5767070"/>
                <wp:effectExtent l="0" t="0" r="0" b="0"/>
                <wp:wrapNone/>
                <wp:docPr id="260" name="Shap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576707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60" o:spid="_x0000_s12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95pt,18pt" to="0.95pt,472.1pt" o:allowincell="f" strokecolor="#000000" strokeweight="0.4799pt"/>
            </w:pict>
          </mc:Fallback>
        </mc:AlternateContent>
      </w:r>
      <w:r>
        <w:rPr>
          <w:noProof/>
          <w:sz w:val="20"/>
          <w:szCs w:val="20"/>
        </w:rPr>
        <mc:AlternateContent>
          <mc:Choice Requires="wps">
            <w:drawing>
              <wp:anchor distT="0" distB="0" distL="114300" distR="114300" simplePos="0" relativeHeight="251704320" behindDoc="1" locked="0" layoutInCell="0" allowOverlap="1">
                <wp:simplePos x="0" y="0"/>
                <wp:positionH relativeFrom="column">
                  <wp:posOffset>6287770</wp:posOffset>
                </wp:positionH>
                <wp:positionV relativeFrom="paragraph">
                  <wp:posOffset>228600</wp:posOffset>
                </wp:positionV>
                <wp:extent cx="0" cy="5767070"/>
                <wp:effectExtent l="0" t="0" r="0" b="0"/>
                <wp:wrapNone/>
                <wp:docPr id="261" name="Shap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576707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61" o:spid="_x0000_s12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1pt,18pt" to="495.1pt,472.1pt" o:allowincell="f" strokecolor="#000000" strokeweight="0.4799pt"/>
            </w:pict>
          </mc:Fallback>
        </mc:AlternateContent>
      </w:r>
    </w:p>
    <w:p w:rsidR="0061228E" w:rsidRDefault="0061228E">
      <w:pPr>
        <w:spacing w:line="200" w:lineRule="exact"/>
        <w:rPr>
          <w:sz w:val="20"/>
          <w:szCs w:val="20"/>
        </w:rPr>
      </w:pPr>
    </w:p>
    <w:p w:rsidR="0061228E" w:rsidRDefault="0061228E">
      <w:pPr>
        <w:spacing w:line="269" w:lineRule="exact"/>
        <w:rPr>
          <w:sz w:val="20"/>
          <w:szCs w:val="20"/>
        </w:rPr>
      </w:pPr>
    </w:p>
    <w:p w:rsidR="0061228E" w:rsidRDefault="002539ED">
      <w:pPr>
        <w:spacing w:line="234" w:lineRule="auto"/>
        <w:ind w:right="13"/>
        <w:jc w:val="center"/>
        <w:rPr>
          <w:sz w:val="20"/>
          <w:szCs w:val="20"/>
        </w:rPr>
      </w:pPr>
      <w:r>
        <w:rPr>
          <w:rFonts w:eastAsia="Times New Roman"/>
          <w:b/>
          <w:bCs/>
        </w:rPr>
        <w:t>Таблица 6.2. Перечень технических мероприятий и исходная информация для актуализации программы инвестиционных проектов в водоснабжении (20</w:t>
      </w:r>
      <w:r w:rsidR="00071FDC">
        <w:rPr>
          <w:rFonts w:eastAsia="Times New Roman"/>
          <w:b/>
          <w:bCs/>
        </w:rPr>
        <w:t>2</w:t>
      </w:r>
      <w:r w:rsidR="00751F87">
        <w:rPr>
          <w:rFonts w:eastAsia="Times New Roman"/>
          <w:b/>
          <w:bCs/>
        </w:rPr>
        <w:t>1</w:t>
      </w:r>
      <w:r>
        <w:rPr>
          <w:rFonts w:eastAsia="Times New Roman"/>
          <w:b/>
          <w:bCs/>
        </w:rPr>
        <w:t>-202</w:t>
      </w:r>
      <w:r w:rsidR="00071FDC">
        <w:rPr>
          <w:rFonts w:eastAsia="Times New Roman"/>
          <w:b/>
          <w:bCs/>
        </w:rPr>
        <w:t>7</w:t>
      </w:r>
      <w:r>
        <w:rPr>
          <w:rFonts w:eastAsia="Times New Roman"/>
          <w:b/>
          <w:bCs/>
        </w:rPr>
        <w:t>годы)</w:t>
      </w:r>
    </w:p>
    <w:tbl>
      <w:tblPr>
        <w:tblW w:w="0" w:type="auto"/>
        <w:tblInd w:w="7" w:type="dxa"/>
        <w:tblLayout w:type="fixed"/>
        <w:tblCellMar>
          <w:left w:w="0" w:type="dxa"/>
          <w:right w:w="0" w:type="dxa"/>
        </w:tblCellMar>
        <w:tblLook w:val="04A0" w:firstRow="1" w:lastRow="0" w:firstColumn="1" w:lastColumn="0" w:noHBand="0" w:noVBand="1"/>
      </w:tblPr>
      <w:tblGrid>
        <w:gridCol w:w="20"/>
        <w:gridCol w:w="100"/>
        <w:gridCol w:w="320"/>
        <w:gridCol w:w="120"/>
        <w:gridCol w:w="100"/>
        <w:gridCol w:w="2060"/>
        <w:gridCol w:w="1280"/>
        <w:gridCol w:w="820"/>
        <w:gridCol w:w="800"/>
        <w:gridCol w:w="780"/>
        <w:gridCol w:w="800"/>
        <w:gridCol w:w="840"/>
        <w:gridCol w:w="940"/>
        <w:gridCol w:w="800"/>
        <w:gridCol w:w="120"/>
        <w:gridCol w:w="20"/>
      </w:tblGrid>
      <w:tr w:rsidR="0061228E">
        <w:trPr>
          <w:trHeight w:val="232"/>
        </w:trPr>
        <w:tc>
          <w:tcPr>
            <w:tcW w:w="20" w:type="dxa"/>
            <w:tcBorders>
              <w:top w:val="single" w:sz="8" w:space="0" w:color="auto"/>
            </w:tcBorders>
            <w:vAlign w:val="bottom"/>
          </w:tcPr>
          <w:p w:rsidR="0061228E" w:rsidRDefault="0061228E">
            <w:pPr>
              <w:rPr>
                <w:sz w:val="20"/>
                <w:szCs w:val="20"/>
              </w:rPr>
            </w:pPr>
          </w:p>
        </w:tc>
        <w:tc>
          <w:tcPr>
            <w:tcW w:w="100" w:type="dxa"/>
            <w:tcBorders>
              <w:top w:val="single" w:sz="8" w:space="0" w:color="auto"/>
            </w:tcBorders>
            <w:vAlign w:val="bottom"/>
          </w:tcPr>
          <w:p w:rsidR="0061228E" w:rsidRDefault="0061228E">
            <w:pPr>
              <w:rPr>
                <w:sz w:val="20"/>
                <w:szCs w:val="20"/>
              </w:rPr>
            </w:pPr>
          </w:p>
        </w:tc>
        <w:tc>
          <w:tcPr>
            <w:tcW w:w="320" w:type="dxa"/>
            <w:tcBorders>
              <w:top w:val="single" w:sz="8" w:space="0" w:color="auto"/>
            </w:tcBorders>
            <w:vAlign w:val="bottom"/>
          </w:tcPr>
          <w:p w:rsidR="0061228E" w:rsidRDefault="0061228E">
            <w:pPr>
              <w:rPr>
                <w:sz w:val="20"/>
                <w:szCs w:val="20"/>
              </w:rPr>
            </w:pPr>
          </w:p>
        </w:tc>
        <w:tc>
          <w:tcPr>
            <w:tcW w:w="120" w:type="dxa"/>
            <w:tcBorders>
              <w:top w:val="single" w:sz="8" w:space="0" w:color="auto"/>
              <w:right w:val="single" w:sz="8" w:space="0" w:color="auto"/>
            </w:tcBorders>
            <w:vAlign w:val="bottom"/>
          </w:tcPr>
          <w:p w:rsidR="0061228E" w:rsidRDefault="0061228E">
            <w:pPr>
              <w:rPr>
                <w:sz w:val="20"/>
                <w:szCs w:val="20"/>
              </w:rPr>
            </w:pPr>
          </w:p>
        </w:tc>
        <w:tc>
          <w:tcPr>
            <w:tcW w:w="100" w:type="dxa"/>
            <w:tcBorders>
              <w:top w:val="single" w:sz="8" w:space="0" w:color="auto"/>
            </w:tcBorders>
            <w:vAlign w:val="bottom"/>
          </w:tcPr>
          <w:p w:rsidR="0061228E" w:rsidRDefault="0061228E">
            <w:pPr>
              <w:rPr>
                <w:sz w:val="20"/>
                <w:szCs w:val="20"/>
              </w:rPr>
            </w:pPr>
          </w:p>
        </w:tc>
        <w:tc>
          <w:tcPr>
            <w:tcW w:w="2060" w:type="dxa"/>
            <w:tcBorders>
              <w:top w:val="single" w:sz="8" w:space="0" w:color="auto"/>
              <w:right w:val="single" w:sz="8" w:space="0" w:color="auto"/>
            </w:tcBorders>
            <w:vAlign w:val="bottom"/>
          </w:tcPr>
          <w:p w:rsidR="0061228E" w:rsidRDefault="002539ED">
            <w:pPr>
              <w:ind w:right="60"/>
              <w:jc w:val="center"/>
              <w:rPr>
                <w:sz w:val="20"/>
                <w:szCs w:val="20"/>
              </w:rPr>
            </w:pPr>
            <w:r>
              <w:rPr>
                <w:rFonts w:eastAsia="Times New Roman"/>
                <w:w w:val="99"/>
                <w:sz w:val="20"/>
                <w:szCs w:val="20"/>
              </w:rPr>
              <w:t>Инвестиционные</w:t>
            </w:r>
          </w:p>
        </w:tc>
        <w:tc>
          <w:tcPr>
            <w:tcW w:w="1280" w:type="dxa"/>
            <w:tcBorders>
              <w:top w:val="single" w:sz="8" w:space="0" w:color="auto"/>
              <w:right w:val="single" w:sz="8" w:space="0" w:color="auto"/>
            </w:tcBorders>
            <w:vAlign w:val="bottom"/>
          </w:tcPr>
          <w:p w:rsidR="0061228E" w:rsidRDefault="0061228E">
            <w:pPr>
              <w:rPr>
                <w:sz w:val="20"/>
                <w:szCs w:val="20"/>
              </w:rPr>
            </w:pPr>
          </w:p>
        </w:tc>
        <w:tc>
          <w:tcPr>
            <w:tcW w:w="820" w:type="dxa"/>
            <w:tcBorders>
              <w:top w:val="single" w:sz="8" w:space="0" w:color="auto"/>
            </w:tcBorders>
            <w:vAlign w:val="bottom"/>
          </w:tcPr>
          <w:p w:rsidR="0061228E" w:rsidRDefault="0061228E">
            <w:pPr>
              <w:rPr>
                <w:sz w:val="20"/>
                <w:szCs w:val="20"/>
              </w:rPr>
            </w:pPr>
          </w:p>
        </w:tc>
        <w:tc>
          <w:tcPr>
            <w:tcW w:w="4160" w:type="dxa"/>
            <w:gridSpan w:val="5"/>
            <w:tcBorders>
              <w:top w:val="single" w:sz="8" w:space="0" w:color="auto"/>
            </w:tcBorders>
            <w:vAlign w:val="bottom"/>
          </w:tcPr>
          <w:p w:rsidR="0061228E" w:rsidRDefault="002539ED">
            <w:pPr>
              <w:ind w:right="360"/>
              <w:jc w:val="right"/>
              <w:rPr>
                <w:sz w:val="20"/>
                <w:szCs w:val="20"/>
              </w:rPr>
            </w:pPr>
            <w:r>
              <w:rPr>
                <w:rFonts w:eastAsia="Times New Roman"/>
                <w:sz w:val="20"/>
                <w:szCs w:val="20"/>
              </w:rPr>
              <w:t>Объем капитальных затрат, тыс. руб.</w:t>
            </w:r>
          </w:p>
        </w:tc>
        <w:tc>
          <w:tcPr>
            <w:tcW w:w="800" w:type="dxa"/>
            <w:tcBorders>
              <w:top w:val="single" w:sz="8" w:space="0" w:color="auto"/>
            </w:tcBorders>
            <w:vAlign w:val="bottom"/>
          </w:tcPr>
          <w:p w:rsidR="0061228E" w:rsidRDefault="0061228E">
            <w:pPr>
              <w:rPr>
                <w:sz w:val="20"/>
                <w:szCs w:val="20"/>
              </w:rPr>
            </w:pPr>
          </w:p>
        </w:tc>
        <w:tc>
          <w:tcPr>
            <w:tcW w:w="120" w:type="dxa"/>
            <w:tcBorders>
              <w:top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62"/>
        </w:trPr>
        <w:tc>
          <w:tcPr>
            <w:tcW w:w="20" w:type="dxa"/>
            <w:vAlign w:val="bottom"/>
          </w:tcPr>
          <w:p w:rsidR="0061228E" w:rsidRDefault="0061228E">
            <w:pPr>
              <w:rPr>
                <w:sz w:val="5"/>
                <w:szCs w:val="5"/>
              </w:rPr>
            </w:pPr>
          </w:p>
        </w:tc>
        <w:tc>
          <w:tcPr>
            <w:tcW w:w="100" w:type="dxa"/>
            <w:vAlign w:val="bottom"/>
          </w:tcPr>
          <w:p w:rsidR="0061228E" w:rsidRDefault="0061228E">
            <w:pPr>
              <w:rPr>
                <w:sz w:val="5"/>
                <w:szCs w:val="5"/>
              </w:rPr>
            </w:pPr>
          </w:p>
        </w:tc>
        <w:tc>
          <w:tcPr>
            <w:tcW w:w="4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sz w:val="20"/>
                <w:szCs w:val="20"/>
              </w:rPr>
              <w:t>№</w:t>
            </w:r>
          </w:p>
        </w:tc>
        <w:tc>
          <w:tcPr>
            <w:tcW w:w="100" w:type="dxa"/>
            <w:vMerge w:val="restart"/>
            <w:vAlign w:val="bottom"/>
          </w:tcPr>
          <w:p w:rsidR="0061228E" w:rsidRDefault="0061228E">
            <w:pPr>
              <w:rPr>
                <w:sz w:val="5"/>
                <w:szCs w:val="5"/>
              </w:rPr>
            </w:pPr>
          </w:p>
        </w:tc>
        <w:tc>
          <w:tcPr>
            <w:tcW w:w="2060" w:type="dxa"/>
            <w:vMerge w:val="restart"/>
            <w:tcBorders>
              <w:right w:val="single" w:sz="8" w:space="0" w:color="auto"/>
            </w:tcBorders>
            <w:vAlign w:val="bottom"/>
          </w:tcPr>
          <w:p w:rsidR="0061228E" w:rsidRDefault="002539ED">
            <w:pPr>
              <w:spacing w:line="219" w:lineRule="exact"/>
              <w:ind w:right="60"/>
              <w:jc w:val="center"/>
              <w:rPr>
                <w:sz w:val="20"/>
                <w:szCs w:val="20"/>
              </w:rPr>
            </w:pPr>
            <w:r>
              <w:rPr>
                <w:rFonts w:eastAsia="Times New Roman"/>
                <w:w w:val="97"/>
                <w:sz w:val="20"/>
                <w:szCs w:val="20"/>
              </w:rPr>
              <w:t>проекты</w:t>
            </w:r>
          </w:p>
        </w:tc>
        <w:tc>
          <w:tcPr>
            <w:tcW w:w="1280" w:type="dxa"/>
            <w:vMerge w:val="restart"/>
            <w:tcBorders>
              <w:right w:val="single" w:sz="8" w:space="0" w:color="auto"/>
            </w:tcBorders>
            <w:vAlign w:val="bottom"/>
          </w:tcPr>
          <w:p w:rsidR="0061228E" w:rsidRDefault="002539ED">
            <w:pPr>
              <w:spacing w:line="219" w:lineRule="exact"/>
              <w:jc w:val="center"/>
              <w:rPr>
                <w:sz w:val="20"/>
                <w:szCs w:val="20"/>
              </w:rPr>
            </w:pPr>
            <w:r>
              <w:rPr>
                <w:rFonts w:eastAsia="Times New Roman"/>
                <w:sz w:val="20"/>
                <w:szCs w:val="20"/>
              </w:rPr>
              <w:t>Технические</w:t>
            </w:r>
          </w:p>
        </w:tc>
        <w:tc>
          <w:tcPr>
            <w:tcW w:w="820" w:type="dxa"/>
            <w:tcBorders>
              <w:bottom w:val="single" w:sz="8" w:space="0" w:color="auto"/>
            </w:tcBorders>
            <w:vAlign w:val="bottom"/>
          </w:tcPr>
          <w:p w:rsidR="0061228E" w:rsidRDefault="0061228E">
            <w:pPr>
              <w:rPr>
                <w:sz w:val="5"/>
                <w:szCs w:val="5"/>
              </w:rPr>
            </w:pPr>
          </w:p>
        </w:tc>
        <w:tc>
          <w:tcPr>
            <w:tcW w:w="800" w:type="dxa"/>
            <w:tcBorders>
              <w:bottom w:val="single" w:sz="8" w:space="0" w:color="auto"/>
            </w:tcBorders>
            <w:vAlign w:val="bottom"/>
          </w:tcPr>
          <w:p w:rsidR="0061228E" w:rsidRDefault="0061228E">
            <w:pPr>
              <w:rPr>
                <w:sz w:val="5"/>
                <w:szCs w:val="5"/>
              </w:rPr>
            </w:pPr>
          </w:p>
        </w:tc>
        <w:tc>
          <w:tcPr>
            <w:tcW w:w="780" w:type="dxa"/>
            <w:tcBorders>
              <w:bottom w:val="single" w:sz="8" w:space="0" w:color="auto"/>
            </w:tcBorders>
            <w:vAlign w:val="bottom"/>
          </w:tcPr>
          <w:p w:rsidR="0061228E" w:rsidRDefault="0061228E">
            <w:pPr>
              <w:rPr>
                <w:sz w:val="5"/>
                <w:szCs w:val="5"/>
              </w:rPr>
            </w:pPr>
          </w:p>
        </w:tc>
        <w:tc>
          <w:tcPr>
            <w:tcW w:w="800" w:type="dxa"/>
            <w:tcBorders>
              <w:bottom w:val="single" w:sz="8" w:space="0" w:color="auto"/>
            </w:tcBorders>
            <w:vAlign w:val="bottom"/>
          </w:tcPr>
          <w:p w:rsidR="0061228E" w:rsidRDefault="0061228E">
            <w:pPr>
              <w:rPr>
                <w:sz w:val="5"/>
                <w:szCs w:val="5"/>
              </w:rPr>
            </w:pPr>
          </w:p>
        </w:tc>
        <w:tc>
          <w:tcPr>
            <w:tcW w:w="840" w:type="dxa"/>
            <w:tcBorders>
              <w:bottom w:val="single" w:sz="8" w:space="0" w:color="auto"/>
            </w:tcBorders>
            <w:vAlign w:val="bottom"/>
          </w:tcPr>
          <w:p w:rsidR="0061228E" w:rsidRDefault="0061228E">
            <w:pPr>
              <w:rPr>
                <w:sz w:val="5"/>
                <w:szCs w:val="5"/>
              </w:rPr>
            </w:pPr>
          </w:p>
        </w:tc>
        <w:tc>
          <w:tcPr>
            <w:tcW w:w="940" w:type="dxa"/>
            <w:tcBorders>
              <w:bottom w:val="single" w:sz="8" w:space="0" w:color="auto"/>
            </w:tcBorders>
            <w:vAlign w:val="bottom"/>
          </w:tcPr>
          <w:p w:rsidR="0061228E" w:rsidRDefault="0061228E">
            <w:pPr>
              <w:rPr>
                <w:sz w:val="5"/>
                <w:szCs w:val="5"/>
              </w:rPr>
            </w:pPr>
          </w:p>
        </w:tc>
        <w:tc>
          <w:tcPr>
            <w:tcW w:w="800" w:type="dxa"/>
            <w:tcBorders>
              <w:bottom w:val="single" w:sz="8" w:space="0" w:color="auto"/>
            </w:tcBorders>
            <w:vAlign w:val="bottom"/>
          </w:tcPr>
          <w:p w:rsidR="0061228E" w:rsidRDefault="0061228E">
            <w:pPr>
              <w:rPr>
                <w:sz w:val="5"/>
                <w:szCs w:val="5"/>
              </w:rPr>
            </w:pPr>
          </w:p>
        </w:tc>
        <w:tc>
          <w:tcPr>
            <w:tcW w:w="12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13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440" w:type="dxa"/>
            <w:gridSpan w:val="2"/>
            <w:vMerge/>
            <w:tcBorders>
              <w:right w:val="single" w:sz="8" w:space="0" w:color="auto"/>
            </w:tcBorders>
            <w:vAlign w:val="bottom"/>
          </w:tcPr>
          <w:p w:rsidR="0061228E" w:rsidRDefault="0061228E">
            <w:pPr>
              <w:rPr>
                <w:sz w:val="11"/>
                <w:szCs w:val="11"/>
              </w:rPr>
            </w:pPr>
          </w:p>
        </w:tc>
        <w:tc>
          <w:tcPr>
            <w:tcW w:w="100" w:type="dxa"/>
            <w:vMerge/>
            <w:vAlign w:val="bottom"/>
          </w:tcPr>
          <w:p w:rsidR="0061228E" w:rsidRDefault="0061228E">
            <w:pPr>
              <w:rPr>
                <w:sz w:val="11"/>
                <w:szCs w:val="11"/>
              </w:rPr>
            </w:pPr>
          </w:p>
        </w:tc>
        <w:tc>
          <w:tcPr>
            <w:tcW w:w="2060" w:type="dxa"/>
            <w:vMerge/>
            <w:tcBorders>
              <w:right w:val="single" w:sz="8" w:space="0" w:color="auto"/>
            </w:tcBorders>
            <w:vAlign w:val="bottom"/>
          </w:tcPr>
          <w:p w:rsidR="0061228E" w:rsidRDefault="0061228E">
            <w:pPr>
              <w:rPr>
                <w:sz w:val="11"/>
                <w:szCs w:val="11"/>
              </w:rPr>
            </w:pPr>
          </w:p>
        </w:tc>
        <w:tc>
          <w:tcPr>
            <w:tcW w:w="1280" w:type="dxa"/>
            <w:vMerge/>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0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5"/>
        </w:trPr>
        <w:tc>
          <w:tcPr>
            <w:tcW w:w="20" w:type="dxa"/>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440" w:type="dxa"/>
            <w:gridSpan w:val="2"/>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060" w:type="dxa"/>
            <w:vMerge w:val="restart"/>
            <w:tcBorders>
              <w:right w:val="single" w:sz="8" w:space="0" w:color="auto"/>
            </w:tcBorders>
            <w:vAlign w:val="bottom"/>
          </w:tcPr>
          <w:p w:rsidR="0061228E" w:rsidRDefault="002539ED">
            <w:pPr>
              <w:ind w:right="40"/>
              <w:jc w:val="center"/>
              <w:rPr>
                <w:sz w:val="20"/>
                <w:szCs w:val="20"/>
              </w:rPr>
            </w:pPr>
            <w:r>
              <w:rPr>
                <w:rFonts w:eastAsia="Times New Roman"/>
                <w:w w:val="99"/>
                <w:sz w:val="20"/>
                <w:szCs w:val="20"/>
              </w:rPr>
              <w:t>(наименование,</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параметры</w:t>
            </w:r>
          </w:p>
        </w:tc>
        <w:tc>
          <w:tcPr>
            <w:tcW w:w="82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rsidP="00751F87">
            <w:pPr>
              <w:jc w:val="center"/>
              <w:rPr>
                <w:sz w:val="20"/>
                <w:szCs w:val="20"/>
              </w:rPr>
            </w:pPr>
            <w:r>
              <w:rPr>
                <w:rFonts w:eastAsia="Times New Roman"/>
                <w:w w:val="98"/>
                <w:sz w:val="20"/>
                <w:szCs w:val="20"/>
              </w:rPr>
              <w:t>202</w:t>
            </w:r>
            <w:r w:rsidR="00751F87">
              <w:rPr>
                <w:rFonts w:eastAsia="Times New Roman"/>
                <w:w w:val="98"/>
                <w:sz w:val="20"/>
                <w:szCs w:val="20"/>
              </w:rPr>
              <w:t>1</w:t>
            </w:r>
            <w:r>
              <w:rPr>
                <w:rFonts w:eastAsia="Times New Roman"/>
                <w:w w:val="98"/>
                <w:sz w:val="20"/>
                <w:szCs w:val="20"/>
              </w:rPr>
              <w:t>-</w:t>
            </w:r>
          </w:p>
        </w:tc>
        <w:tc>
          <w:tcPr>
            <w:tcW w:w="80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6"/>
        </w:trPr>
        <w:tc>
          <w:tcPr>
            <w:tcW w:w="20" w:type="dxa"/>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440" w:type="dxa"/>
            <w:gridSpan w:val="2"/>
            <w:vMerge w:val="restart"/>
            <w:tcBorders>
              <w:right w:val="single" w:sz="8" w:space="0" w:color="auto"/>
            </w:tcBorders>
            <w:vAlign w:val="bottom"/>
          </w:tcPr>
          <w:p w:rsidR="0061228E" w:rsidRDefault="002539ED">
            <w:pPr>
              <w:ind w:right="140"/>
              <w:jc w:val="center"/>
              <w:rPr>
                <w:sz w:val="20"/>
                <w:szCs w:val="20"/>
              </w:rPr>
            </w:pPr>
            <w:r>
              <w:rPr>
                <w:rFonts w:eastAsia="Times New Roman"/>
                <w:w w:val="96"/>
                <w:sz w:val="20"/>
                <w:szCs w:val="20"/>
              </w:rPr>
              <w:t>п/п</w:t>
            </w:r>
          </w:p>
        </w:tc>
        <w:tc>
          <w:tcPr>
            <w:tcW w:w="100" w:type="dxa"/>
            <w:vAlign w:val="bottom"/>
          </w:tcPr>
          <w:p w:rsidR="0061228E" w:rsidRDefault="0061228E">
            <w:pPr>
              <w:rPr>
                <w:sz w:val="10"/>
                <w:szCs w:val="10"/>
              </w:rPr>
            </w:pPr>
          </w:p>
        </w:tc>
        <w:tc>
          <w:tcPr>
            <w:tcW w:w="2060" w:type="dxa"/>
            <w:vMerge/>
            <w:tcBorders>
              <w:right w:val="single" w:sz="8" w:space="0" w:color="auto"/>
            </w:tcBorders>
            <w:vAlign w:val="bottom"/>
          </w:tcPr>
          <w:p w:rsidR="0061228E" w:rsidRDefault="0061228E">
            <w:pPr>
              <w:rPr>
                <w:sz w:val="10"/>
                <w:szCs w:val="10"/>
              </w:rPr>
            </w:pPr>
          </w:p>
        </w:tc>
        <w:tc>
          <w:tcPr>
            <w:tcW w:w="1280" w:type="dxa"/>
            <w:vMerge/>
            <w:tcBorders>
              <w:right w:val="single" w:sz="8" w:space="0" w:color="auto"/>
            </w:tcBorders>
            <w:vAlign w:val="bottom"/>
          </w:tcPr>
          <w:p w:rsidR="0061228E" w:rsidRDefault="0061228E">
            <w:pPr>
              <w:rPr>
                <w:sz w:val="10"/>
                <w:szCs w:val="10"/>
              </w:rPr>
            </w:pPr>
          </w:p>
        </w:tc>
        <w:tc>
          <w:tcPr>
            <w:tcW w:w="820" w:type="dxa"/>
            <w:vMerge w:val="restart"/>
            <w:tcBorders>
              <w:right w:val="single" w:sz="8" w:space="0" w:color="auto"/>
            </w:tcBorders>
            <w:vAlign w:val="bottom"/>
          </w:tcPr>
          <w:p w:rsidR="0061228E" w:rsidRDefault="002539ED" w:rsidP="00751F87">
            <w:pPr>
              <w:jc w:val="center"/>
              <w:rPr>
                <w:sz w:val="20"/>
                <w:szCs w:val="20"/>
              </w:rPr>
            </w:pPr>
            <w:r>
              <w:rPr>
                <w:rFonts w:eastAsia="Times New Roman"/>
                <w:w w:val="99"/>
                <w:sz w:val="20"/>
                <w:szCs w:val="20"/>
              </w:rPr>
              <w:t>201</w:t>
            </w:r>
            <w:r w:rsidR="00751F87">
              <w:rPr>
                <w:rFonts w:eastAsia="Times New Roman"/>
                <w:w w:val="99"/>
                <w:sz w:val="20"/>
                <w:szCs w:val="20"/>
              </w:rPr>
              <w:t>6</w:t>
            </w:r>
          </w:p>
        </w:tc>
        <w:tc>
          <w:tcPr>
            <w:tcW w:w="800" w:type="dxa"/>
            <w:vMerge w:val="restart"/>
            <w:tcBorders>
              <w:right w:val="single" w:sz="8" w:space="0" w:color="auto"/>
            </w:tcBorders>
            <w:vAlign w:val="bottom"/>
          </w:tcPr>
          <w:p w:rsidR="0061228E" w:rsidRDefault="002539ED" w:rsidP="00751F87">
            <w:pPr>
              <w:jc w:val="center"/>
              <w:rPr>
                <w:sz w:val="20"/>
                <w:szCs w:val="20"/>
              </w:rPr>
            </w:pPr>
            <w:r>
              <w:rPr>
                <w:rFonts w:eastAsia="Times New Roman"/>
                <w:w w:val="99"/>
                <w:sz w:val="20"/>
                <w:szCs w:val="20"/>
              </w:rPr>
              <w:t>201</w:t>
            </w:r>
            <w:r w:rsidR="00751F87">
              <w:rPr>
                <w:rFonts w:eastAsia="Times New Roman"/>
                <w:w w:val="99"/>
                <w:sz w:val="20"/>
                <w:szCs w:val="20"/>
              </w:rPr>
              <w:t>7</w:t>
            </w:r>
          </w:p>
        </w:tc>
        <w:tc>
          <w:tcPr>
            <w:tcW w:w="780" w:type="dxa"/>
            <w:vMerge w:val="restart"/>
            <w:tcBorders>
              <w:right w:val="single" w:sz="8" w:space="0" w:color="auto"/>
            </w:tcBorders>
            <w:vAlign w:val="bottom"/>
          </w:tcPr>
          <w:p w:rsidR="0061228E" w:rsidRDefault="002539ED" w:rsidP="00751F87">
            <w:pPr>
              <w:jc w:val="center"/>
              <w:rPr>
                <w:sz w:val="20"/>
                <w:szCs w:val="20"/>
              </w:rPr>
            </w:pPr>
            <w:r>
              <w:rPr>
                <w:rFonts w:eastAsia="Times New Roman"/>
                <w:w w:val="99"/>
                <w:sz w:val="20"/>
                <w:szCs w:val="20"/>
              </w:rPr>
              <w:t>201</w:t>
            </w:r>
            <w:r w:rsidR="00751F87">
              <w:rPr>
                <w:rFonts w:eastAsia="Times New Roman"/>
                <w:w w:val="99"/>
                <w:sz w:val="20"/>
                <w:szCs w:val="20"/>
              </w:rPr>
              <w:t>8</w:t>
            </w:r>
          </w:p>
        </w:tc>
        <w:tc>
          <w:tcPr>
            <w:tcW w:w="800" w:type="dxa"/>
            <w:vMerge w:val="restart"/>
            <w:tcBorders>
              <w:right w:val="single" w:sz="8" w:space="0" w:color="auto"/>
            </w:tcBorders>
            <w:vAlign w:val="bottom"/>
          </w:tcPr>
          <w:p w:rsidR="0061228E" w:rsidRDefault="002539ED" w:rsidP="00751F87">
            <w:pPr>
              <w:jc w:val="center"/>
              <w:rPr>
                <w:sz w:val="20"/>
                <w:szCs w:val="20"/>
              </w:rPr>
            </w:pPr>
            <w:r>
              <w:rPr>
                <w:rFonts w:eastAsia="Times New Roman"/>
                <w:w w:val="99"/>
                <w:sz w:val="20"/>
                <w:szCs w:val="20"/>
              </w:rPr>
              <w:t>20</w:t>
            </w:r>
            <w:r w:rsidR="00751F87">
              <w:rPr>
                <w:rFonts w:eastAsia="Times New Roman"/>
                <w:w w:val="99"/>
                <w:sz w:val="20"/>
                <w:szCs w:val="20"/>
              </w:rPr>
              <w:t>19</w:t>
            </w:r>
          </w:p>
        </w:tc>
        <w:tc>
          <w:tcPr>
            <w:tcW w:w="840" w:type="dxa"/>
            <w:vMerge w:val="restart"/>
            <w:tcBorders>
              <w:right w:val="single" w:sz="8" w:space="0" w:color="auto"/>
            </w:tcBorders>
            <w:vAlign w:val="bottom"/>
          </w:tcPr>
          <w:p w:rsidR="0061228E" w:rsidRDefault="002539ED" w:rsidP="00751F87">
            <w:pPr>
              <w:jc w:val="center"/>
              <w:rPr>
                <w:sz w:val="20"/>
                <w:szCs w:val="20"/>
              </w:rPr>
            </w:pPr>
            <w:r>
              <w:rPr>
                <w:rFonts w:eastAsia="Times New Roman"/>
                <w:w w:val="99"/>
                <w:sz w:val="20"/>
                <w:szCs w:val="20"/>
              </w:rPr>
              <w:t>202</w:t>
            </w:r>
            <w:r w:rsidR="00751F87">
              <w:rPr>
                <w:rFonts w:eastAsia="Times New Roman"/>
                <w:w w:val="99"/>
                <w:sz w:val="20"/>
                <w:szCs w:val="20"/>
              </w:rPr>
              <w:t>0</w:t>
            </w:r>
          </w:p>
        </w:tc>
        <w:tc>
          <w:tcPr>
            <w:tcW w:w="940" w:type="dxa"/>
            <w:vMerge/>
            <w:tcBorders>
              <w:right w:val="single" w:sz="8" w:space="0" w:color="auto"/>
            </w:tcBorders>
            <w:vAlign w:val="bottom"/>
          </w:tcPr>
          <w:p w:rsidR="0061228E" w:rsidRDefault="0061228E">
            <w:pPr>
              <w:rPr>
                <w:sz w:val="10"/>
                <w:szCs w:val="10"/>
              </w:rPr>
            </w:pPr>
          </w:p>
        </w:tc>
        <w:tc>
          <w:tcPr>
            <w:tcW w:w="920" w:type="dxa"/>
            <w:gridSpan w:val="2"/>
            <w:vMerge w:val="restart"/>
            <w:vAlign w:val="bottom"/>
          </w:tcPr>
          <w:p w:rsidR="0061228E" w:rsidRDefault="002539ED">
            <w:pPr>
              <w:ind w:right="20"/>
              <w:jc w:val="center"/>
              <w:rPr>
                <w:sz w:val="20"/>
                <w:szCs w:val="20"/>
              </w:rPr>
            </w:pPr>
            <w:r>
              <w:rPr>
                <w:rFonts w:eastAsia="Times New Roman"/>
                <w:sz w:val="20"/>
                <w:szCs w:val="20"/>
              </w:rPr>
              <w:t>Всего</w:t>
            </w:r>
          </w:p>
        </w:tc>
        <w:tc>
          <w:tcPr>
            <w:tcW w:w="0" w:type="dxa"/>
            <w:vAlign w:val="bottom"/>
          </w:tcPr>
          <w:p w:rsidR="0061228E" w:rsidRDefault="0061228E">
            <w:pPr>
              <w:rPr>
                <w:sz w:val="1"/>
                <w:szCs w:val="1"/>
              </w:rPr>
            </w:pPr>
          </w:p>
        </w:tc>
      </w:tr>
      <w:tr w:rsidR="0061228E">
        <w:trPr>
          <w:trHeight w:val="145"/>
        </w:trPr>
        <w:tc>
          <w:tcPr>
            <w:tcW w:w="20" w:type="dxa"/>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440" w:type="dxa"/>
            <w:gridSpan w:val="2"/>
            <w:vMerge/>
            <w:tcBorders>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2060" w:type="dxa"/>
            <w:vMerge w:val="restart"/>
            <w:tcBorders>
              <w:right w:val="single" w:sz="8" w:space="0" w:color="auto"/>
            </w:tcBorders>
            <w:vAlign w:val="bottom"/>
          </w:tcPr>
          <w:p w:rsidR="0061228E" w:rsidRDefault="002539ED">
            <w:pPr>
              <w:spacing w:line="219" w:lineRule="exact"/>
              <w:ind w:right="40"/>
              <w:jc w:val="center"/>
              <w:rPr>
                <w:sz w:val="20"/>
                <w:szCs w:val="20"/>
              </w:rPr>
            </w:pPr>
            <w:r>
              <w:rPr>
                <w:rFonts w:eastAsia="Times New Roman"/>
                <w:w w:val="99"/>
                <w:sz w:val="20"/>
                <w:szCs w:val="20"/>
              </w:rPr>
              <w:t>описание и ссылка на</w:t>
            </w:r>
          </w:p>
        </w:tc>
        <w:tc>
          <w:tcPr>
            <w:tcW w:w="1280" w:type="dxa"/>
            <w:vMerge w:val="restart"/>
            <w:tcBorders>
              <w:right w:val="single" w:sz="8" w:space="0" w:color="auto"/>
            </w:tcBorders>
            <w:vAlign w:val="bottom"/>
          </w:tcPr>
          <w:p w:rsidR="0061228E" w:rsidRDefault="002539ED">
            <w:pPr>
              <w:spacing w:line="219" w:lineRule="exact"/>
              <w:jc w:val="center"/>
              <w:rPr>
                <w:sz w:val="20"/>
                <w:szCs w:val="20"/>
              </w:rPr>
            </w:pPr>
            <w:r>
              <w:rPr>
                <w:rFonts w:eastAsia="Times New Roman"/>
                <w:sz w:val="20"/>
                <w:szCs w:val="20"/>
              </w:rPr>
              <w:t>проекта</w:t>
            </w:r>
          </w:p>
        </w:tc>
        <w:tc>
          <w:tcPr>
            <w:tcW w:w="820" w:type="dxa"/>
            <w:vMerge/>
            <w:tcBorders>
              <w:right w:val="single" w:sz="8" w:space="0" w:color="auto"/>
            </w:tcBorders>
            <w:vAlign w:val="bottom"/>
          </w:tcPr>
          <w:p w:rsidR="0061228E" w:rsidRDefault="0061228E">
            <w:pPr>
              <w:rPr>
                <w:sz w:val="12"/>
                <w:szCs w:val="12"/>
              </w:rPr>
            </w:pPr>
          </w:p>
        </w:tc>
        <w:tc>
          <w:tcPr>
            <w:tcW w:w="800" w:type="dxa"/>
            <w:vMerge/>
            <w:tcBorders>
              <w:right w:val="single" w:sz="8" w:space="0" w:color="auto"/>
            </w:tcBorders>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80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40" w:type="dxa"/>
            <w:vMerge w:val="restart"/>
            <w:tcBorders>
              <w:right w:val="single" w:sz="8" w:space="0" w:color="auto"/>
            </w:tcBorders>
            <w:vAlign w:val="bottom"/>
          </w:tcPr>
          <w:p w:rsidR="0061228E" w:rsidRDefault="002539ED" w:rsidP="00071FDC">
            <w:pPr>
              <w:jc w:val="center"/>
              <w:rPr>
                <w:sz w:val="20"/>
                <w:szCs w:val="20"/>
              </w:rPr>
            </w:pPr>
            <w:r>
              <w:rPr>
                <w:rFonts w:eastAsia="Times New Roman"/>
                <w:sz w:val="20"/>
                <w:szCs w:val="20"/>
              </w:rPr>
              <w:t>202</w:t>
            </w:r>
            <w:r w:rsidR="00071FDC">
              <w:rPr>
                <w:rFonts w:eastAsia="Times New Roman"/>
                <w:sz w:val="20"/>
                <w:szCs w:val="20"/>
              </w:rPr>
              <w:t>7</w:t>
            </w:r>
          </w:p>
        </w:tc>
        <w:tc>
          <w:tcPr>
            <w:tcW w:w="920" w:type="dxa"/>
            <w:gridSpan w:val="2"/>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86"/>
        </w:trPr>
        <w:tc>
          <w:tcPr>
            <w:tcW w:w="20" w:type="dxa"/>
            <w:vAlign w:val="bottom"/>
          </w:tcPr>
          <w:p w:rsidR="0061228E" w:rsidRDefault="0061228E">
            <w:pPr>
              <w:rPr>
                <w:sz w:val="7"/>
                <w:szCs w:val="7"/>
              </w:rPr>
            </w:pPr>
          </w:p>
        </w:tc>
        <w:tc>
          <w:tcPr>
            <w:tcW w:w="100" w:type="dxa"/>
            <w:vAlign w:val="bottom"/>
          </w:tcPr>
          <w:p w:rsidR="0061228E" w:rsidRDefault="0061228E">
            <w:pPr>
              <w:rPr>
                <w:sz w:val="7"/>
                <w:szCs w:val="7"/>
              </w:rPr>
            </w:pPr>
          </w:p>
        </w:tc>
        <w:tc>
          <w:tcPr>
            <w:tcW w:w="32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2060" w:type="dxa"/>
            <w:vMerge/>
            <w:tcBorders>
              <w:right w:val="single" w:sz="8" w:space="0" w:color="auto"/>
            </w:tcBorders>
            <w:vAlign w:val="bottom"/>
          </w:tcPr>
          <w:p w:rsidR="0061228E" w:rsidRDefault="0061228E">
            <w:pPr>
              <w:rPr>
                <w:sz w:val="7"/>
                <w:szCs w:val="7"/>
              </w:rPr>
            </w:pPr>
          </w:p>
        </w:tc>
        <w:tc>
          <w:tcPr>
            <w:tcW w:w="1280" w:type="dxa"/>
            <w:vMerge/>
            <w:tcBorders>
              <w:right w:val="single" w:sz="8" w:space="0" w:color="auto"/>
            </w:tcBorders>
            <w:vAlign w:val="bottom"/>
          </w:tcPr>
          <w:p w:rsidR="0061228E" w:rsidRDefault="0061228E">
            <w:pPr>
              <w:rPr>
                <w:sz w:val="7"/>
                <w:szCs w:val="7"/>
              </w:rPr>
            </w:pPr>
          </w:p>
        </w:tc>
        <w:tc>
          <w:tcPr>
            <w:tcW w:w="820" w:type="dxa"/>
            <w:tcBorders>
              <w:right w:val="single" w:sz="8" w:space="0" w:color="auto"/>
            </w:tcBorders>
            <w:vAlign w:val="bottom"/>
          </w:tcPr>
          <w:p w:rsidR="0061228E" w:rsidRDefault="0061228E">
            <w:pPr>
              <w:rPr>
                <w:sz w:val="7"/>
                <w:szCs w:val="7"/>
              </w:rPr>
            </w:pPr>
          </w:p>
        </w:tc>
        <w:tc>
          <w:tcPr>
            <w:tcW w:w="800" w:type="dxa"/>
            <w:tcBorders>
              <w:right w:val="single" w:sz="8" w:space="0" w:color="auto"/>
            </w:tcBorders>
            <w:vAlign w:val="bottom"/>
          </w:tcPr>
          <w:p w:rsidR="0061228E" w:rsidRDefault="0061228E">
            <w:pPr>
              <w:rPr>
                <w:sz w:val="7"/>
                <w:szCs w:val="7"/>
              </w:rPr>
            </w:pPr>
          </w:p>
        </w:tc>
        <w:tc>
          <w:tcPr>
            <w:tcW w:w="780" w:type="dxa"/>
            <w:tcBorders>
              <w:right w:val="single" w:sz="8" w:space="0" w:color="auto"/>
            </w:tcBorders>
            <w:vAlign w:val="bottom"/>
          </w:tcPr>
          <w:p w:rsidR="0061228E" w:rsidRDefault="0061228E">
            <w:pPr>
              <w:rPr>
                <w:sz w:val="7"/>
                <w:szCs w:val="7"/>
              </w:rPr>
            </w:pPr>
          </w:p>
        </w:tc>
        <w:tc>
          <w:tcPr>
            <w:tcW w:w="800" w:type="dxa"/>
            <w:tcBorders>
              <w:right w:val="single" w:sz="8" w:space="0" w:color="auto"/>
            </w:tcBorders>
            <w:vAlign w:val="bottom"/>
          </w:tcPr>
          <w:p w:rsidR="0061228E" w:rsidRDefault="0061228E">
            <w:pPr>
              <w:rPr>
                <w:sz w:val="7"/>
                <w:szCs w:val="7"/>
              </w:rPr>
            </w:pPr>
          </w:p>
        </w:tc>
        <w:tc>
          <w:tcPr>
            <w:tcW w:w="840" w:type="dxa"/>
            <w:tcBorders>
              <w:right w:val="single" w:sz="8" w:space="0" w:color="auto"/>
            </w:tcBorders>
            <w:vAlign w:val="bottom"/>
          </w:tcPr>
          <w:p w:rsidR="0061228E" w:rsidRDefault="0061228E">
            <w:pPr>
              <w:rPr>
                <w:sz w:val="7"/>
                <w:szCs w:val="7"/>
              </w:rPr>
            </w:pPr>
          </w:p>
        </w:tc>
        <w:tc>
          <w:tcPr>
            <w:tcW w:w="940" w:type="dxa"/>
            <w:vMerge/>
            <w:tcBorders>
              <w:right w:val="single" w:sz="8" w:space="0" w:color="auto"/>
            </w:tcBorders>
            <w:vAlign w:val="bottom"/>
          </w:tcPr>
          <w:p w:rsidR="0061228E" w:rsidRDefault="0061228E">
            <w:pPr>
              <w:rPr>
                <w:sz w:val="7"/>
                <w:szCs w:val="7"/>
              </w:rPr>
            </w:pPr>
          </w:p>
        </w:tc>
        <w:tc>
          <w:tcPr>
            <w:tcW w:w="800" w:type="dxa"/>
            <w:vAlign w:val="bottom"/>
          </w:tcPr>
          <w:p w:rsidR="0061228E" w:rsidRDefault="0061228E">
            <w:pPr>
              <w:rPr>
                <w:sz w:val="7"/>
                <w:szCs w:val="7"/>
              </w:rPr>
            </w:pPr>
          </w:p>
        </w:tc>
        <w:tc>
          <w:tcPr>
            <w:tcW w:w="12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0"/>
        </w:trPr>
        <w:tc>
          <w:tcPr>
            <w:tcW w:w="20" w:type="dxa"/>
            <w:tcBorders>
              <w:bottom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320" w:type="dxa"/>
            <w:tcBorders>
              <w:bottom w:val="single" w:sz="8" w:space="0" w:color="auto"/>
            </w:tcBorders>
            <w:vAlign w:val="bottom"/>
          </w:tcPr>
          <w:p w:rsidR="0061228E" w:rsidRDefault="0061228E">
            <w:pPr>
              <w:rPr>
                <w:sz w:val="19"/>
                <w:szCs w:val="19"/>
              </w:rPr>
            </w:pPr>
          </w:p>
        </w:tc>
        <w:tc>
          <w:tcPr>
            <w:tcW w:w="120" w:type="dxa"/>
            <w:tcBorders>
              <w:bottom w:val="single" w:sz="8" w:space="0" w:color="auto"/>
              <w:right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2060" w:type="dxa"/>
            <w:tcBorders>
              <w:bottom w:val="single" w:sz="8" w:space="0" w:color="auto"/>
              <w:right w:val="single" w:sz="8" w:space="0" w:color="auto"/>
            </w:tcBorders>
            <w:vAlign w:val="bottom"/>
          </w:tcPr>
          <w:p w:rsidR="0061228E" w:rsidRDefault="002539ED">
            <w:pPr>
              <w:spacing w:line="219" w:lineRule="exact"/>
              <w:ind w:right="60"/>
              <w:jc w:val="center"/>
              <w:rPr>
                <w:sz w:val="20"/>
                <w:szCs w:val="20"/>
              </w:rPr>
            </w:pPr>
            <w:r>
              <w:rPr>
                <w:rFonts w:eastAsia="Times New Roman"/>
                <w:w w:val="99"/>
                <w:sz w:val="20"/>
                <w:szCs w:val="20"/>
              </w:rPr>
              <w:t>обоснование)</w:t>
            </w:r>
          </w:p>
        </w:tc>
        <w:tc>
          <w:tcPr>
            <w:tcW w:w="12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78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right w:val="single" w:sz="8" w:space="0" w:color="auto"/>
            </w:tcBorders>
            <w:vAlign w:val="bottom"/>
          </w:tcPr>
          <w:p w:rsidR="0061228E" w:rsidRDefault="0061228E">
            <w:pPr>
              <w:rPr>
                <w:sz w:val="19"/>
                <w:szCs w:val="19"/>
              </w:rPr>
            </w:pPr>
          </w:p>
        </w:tc>
        <w:tc>
          <w:tcPr>
            <w:tcW w:w="94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tcBorders>
            <w:vAlign w:val="bottom"/>
          </w:tcPr>
          <w:p w:rsidR="0061228E" w:rsidRDefault="0061228E">
            <w:pPr>
              <w:rPr>
                <w:sz w:val="19"/>
                <w:szCs w:val="19"/>
              </w:rPr>
            </w:pPr>
          </w:p>
        </w:tc>
        <w:tc>
          <w:tcPr>
            <w:tcW w:w="120" w:type="dxa"/>
            <w:tcBorders>
              <w:bottom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90"/>
        </w:trPr>
        <w:tc>
          <w:tcPr>
            <w:tcW w:w="20" w:type="dxa"/>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32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w w:val="99"/>
                <w:sz w:val="20"/>
                <w:szCs w:val="20"/>
              </w:rPr>
              <w:t>1</w:t>
            </w:r>
          </w:p>
        </w:tc>
        <w:tc>
          <w:tcPr>
            <w:tcW w:w="120" w:type="dxa"/>
            <w:tcBorders>
              <w:bottom w:val="single" w:sz="8" w:space="0" w:color="FFFF00"/>
              <w:right w:val="single" w:sz="8" w:space="0" w:color="auto"/>
            </w:tcBorders>
            <w:shd w:val="clear" w:color="auto" w:fill="FFFF00"/>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206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5320" w:type="dxa"/>
            <w:gridSpan w:val="6"/>
            <w:tcBorders>
              <w:bottom w:val="single" w:sz="8" w:space="0" w:color="FFFF00"/>
              <w:right w:val="single" w:sz="8" w:space="0" w:color="FFFF00"/>
            </w:tcBorders>
            <w:shd w:val="clear" w:color="auto" w:fill="FFFF00"/>
            <w:vAlign w:val="bottom"/>
          </w:tcPr>
          <w:p w:rsidR="0061228E" w:rsidRDefault="002539ED">
            <w:pPr>
              <w:ind w:right="220"/>
              <w:jc w:val="center"/>
              <w:rPr>
                <w:sz w:val="20"/>
                <w:szCs w:val="20"/>
              </w:rPr>
            </w:pPr>
            <w:r>
              <w:rPr>
                <w:rFonts w:eastAsia="Times New Roman"/>
                <w:w w:val="99"/>
                <w:sz w:val="20"/>
                <w:szCs w:val="20"/>
              </w:rPr>
              <w:t>Реконструкция  и строительство водопроводной системы</w:t>
            </w:r>
          </w:p>
        </w:tc>
        <w:tc>
          <w:tcPr>
            <w:tcW w:w="94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80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19"/>
        </w:trPr>
        <w:tc>
          <w:tcPr>
            <w:tcW w:w="20" w:type="dxa"/>
            <w:tcBorders>
              <w:top w:val="single" w:sz="8" w:space="0" w:color="auto"/>
            </w:tcBorders>
            <w:vAlign w:val="bottom"/>
          </w:tcPr>
          <w:p w:rsidR="0061228E" w:rsidRDefault="0061228E">
            <w:pPr>
              <w:rPr>
                <w:sz w:val="19"/>
                <w:szCs w:val="19"/>
              </w:rPr>
            </w:pPr>
          </w:p>
        </w:tc>
        <w:tc>
          <w:tcPr>
            <w:tcW w:w="100" w:type="dxa"/>
            <w:tcBorders>
              <w:top w:val="single" w:sz="8" w:space="0" w:color="auto"/>
            </w:tcBorders>
            <w:vAlign w:val="bottom"/>
          </w:tcPr>
          <w:p w:rsidR="0061228E" w:rsidRDefault="0061228E">
            <w:pPr>
              <w:rPr>
                <w:sz w:val="19"/>
                <w:szCs w:val="19"/>
              </w:rPr>
            </w:pPr>
          </w:p>
        </w:tc>
        <w:tc>
          <w:tcPr>
            <w:tcW w:w="320" w:type="dxa"/>
            <w:tcBorders>
              <w:top w:val="single" w:sz="8" w:space="0" w:color="auto"/>
            </w:tcBorders>
            <w:vAlign w:val="bottom"/>
          </w:tcPr>
          <w:p w:rsidR="0061228E" w:rsidRDefault="0061228E">
            <w:pPr>
              <w:rPr>
                <w:sz w:val="19"/>
                <w:szCs w:val="19"/>
              </w:rPr>
            </w:pPr>
          </w:p>
        </w:tc>
        <w:tc>
          <w:tcPr>
            <w:tcW w:w="120" w:type="dxa"/>
            <w:tcBorders>
              <w:top w:val="single" w:sz="8" w:space="0" w:color="auto"/>
              <w:right w:val="single" w:sz="8" w:space="0" w:color="auto"/>
            </w:tcBorders>
            <w:vAlign w:val="bottom"/>
          </w:tcPr>
          <w:p w:rsidR="0061228E" w:rsidRDefault="0061228E">
            <w:pPr>
              <w:rPr>
                <w:sz w:val="19"/>
                <w:szCs w:val="19"/>
              </w:rPr>
            </w:pPr>
          </w:p>
        </w:tc>
        <w:tc>
          <w:tcPr>
            <w:tcW w:w="2160" w:type="dxa"/>
            <w:gridSpan w:val="2"/>
            <w:tcBorders>
              <w:top w:val="single" w:sz="8" w:space="0" w:color="auto"/>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Установка</w:t>
            </w:r>
          </w:p>
        </w:tc>
        <w:tc>
          <w:tcPr>
            <w:tcW w:w="1280" w:type="dxa"/>
            <w:tcBorders>
              <w:top w:val="single" w:sz="8" w:space="0" w:color="auto"/>
              <w:right w:val="single" w:sz="8" w:space="0" w:color="auto"/>
            </w:tcBorders>
            <w:vAlign w:val="bottom"/>
          </w:tcPr>
          <w:p w:rsidR="0061228E" w:rsidRDefault="0061228E">
            <w:pPr>
              <w:rPr>
                <w:sz w:val="19"/>
                <w:szCs w:val="19"/>
              </w:rPr>
            </w:pPr>
          </w:p>
        </w:tc>
        <w:tc>
          <w:tcPr>
            <w:tcW w:w="820" w:type="dxa"/>
            <w:tcBorders>
              <w:top w:val="single" w:sz="8" w:space="0" w:color="auto"/>
              <w:right w:val="single" w:sz="8" w:space="0" w:color="auto"/>
            </w:tcBorders>
            <w:vAlign w:val="bottom"/>
          </w:tcPr>
          <w:p w:rsidR="0061228E" w:rsidRDefault="0061228E">
            <w:pPr>
              <w:rPr>
                <w:sz w:val="19"/>
                <w:szCs w:val="19"/>
              </w:rPr>
            </w:pPr>
          </w:p>
        </w:tc>
        <w:tc>
          <w:tcPr>
            <w:tcW w:w="800" w:type="dxa"/>
            <w:tcBorders>
              <w:top w:val="single" w:sz="8" w:space="0" w:color="auto"/>
              <w:right w:val="single" w:sz="8" w:space="0" w:color="auto"/>
            </w:tcBorders>
            <w:vAlign w:val="bottom"/>
          </w:tcPr>
          <w:p w:rsidR="0061228E" w:rsidRDefault="0061228E">
            <w:pPr>
              <w:rPr>
                <w:sz w:val="19"/>
                <w:szCs w:val="19"/>
              </w:rPr>
            </w:pPr>
          </w:p>
        </w:tc>
        <w:tc>
          <w:tcPr>
            <w:tcW w:w="780" w:type="dxa"/>
            <w:tcBorders>
              <w:top w:val="single" w:sz="8" w:space="0" w:color="auto"/>
              <w:right w:val="single" w:sz="8" w:space="0" w:color="auto"/>
            </w:tcBorders>
            <w:vAlign w:val="bottom"/>
          </w:tcPr>
          <w:p w:rsidR="0061228E" w:rsidRDefault="0061228E">
            <w:pPr>
              <w:rPr>
                <w:sz w:val="19"/>
                <w:szCs w:val="19"/>
              </w:rPr>
            </w:pPr>
          </w:p>
        </w:tc>
        <w:tc>
          <w:tcPr>
            <w:tcW w:w="800" w:type="dxa"/>
            <w:tcBorders>
              <w:top w:val="single" w:sz="8" w:space="0" w:color="auto"/>
              <w:right w:val="single" w:sz="8" w:space="0" w:color="auto"/>
            </w:tcBorders>
            <w:vAlign w:val="bottom"/>
          </w:tcPr>
          <w:p w:rsidR="0061228E" w:rsidRDefault="0061228E">
            <w:pPr>
              <w:rPr>
                <w:sz w:val="19"/>
                <w:szCs w:val="19"/>
              </w:rPr>
            </w:pPr>
          </w:p>
        </w:tc>
        <w:tc>
          <w:tcPr>
            <w:tcW w:w="840" w:type="dxa"/>
            <w:tcBorders>
              <w:top w:val="single" w:sz="8" w:space="0" w:color="auto"/>
              <w:right w:val="single" w:sz="8" w:space="0" w:color="auto"/>
            </w:tcBorders>
            <w:vAlign w:val="bottom"/>
          </w:tcPr>
          <w:p w:rsidR="0061228E" w:rsidRDefault="0061228E">
            <w:pPr>
              <w:rPr>
                <w:sz w:val="19"/>
                <w:szCs w:val="19"/>
              </w:rPr>
            </w:pPr>
          </w:p>
        </w:tc>
        <w:tc>
          <w:tcPr>
            <w:tcW w:w="940" w:type="dxa"/>
            <w:tcBorders>
              <w:top w:val="single" w:sz="8" w:space="0" w:color="auto"/>
              <w:right w:val="single" w:sz="8" w:space="0" w:color="auto"/>
            </w:tcBorders>
            <w:vAlign w:val="bottom"/>
          </w:tcPr>
          <w:p w:rsidR="0061228E" w:rsidRDefault="0061228E">
            <w:pPr>
              <w:rPr>
                <w:sz w:val="19"/>
                <w:szCs w:val="19"/>
              </w:rPr>
            </w:pPr>
          </w:p>
        </w:tc>
        <w:tc>
          <w:tcPr>
            <w:tcW w:w="800" w:type="dxa"/>
            <w:tcBorders>
              <w:top w:val="single" w:sz="8" w:space="0" w:color="auto"/>
            </w:tcBorders>
            <w:vAlign w:val="bottom"/>
          </w:tcPr>
          <w:p w:rsidR="0061228E" w:rsidRDefault="0061228E">
            <w:pPr>
              <w:rPr>
                <w:sz w:val="19"/>
                <w:szCs w:val="19"/>
              </w:rPr>
            </w:pPr>
          </w:p>
        </w:tc>
        <w:tc>
          <w:tcPr>
            <w:tcW w:w="120" w:type="dxa"/>
            <w:tcBorders>
              <w:top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автоматизированной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440" w:type="dxa"/>
            <w:gridSpan w:val="3"/>
            <w:vAlign w:val="bottom"/>
          </w:tcPr>
          <w:p w:rsidR="0061228E" w:rsidRDefault="002539ED">
            <w:pPr>
              <w:jc w:val="center"/>
              <w:rPr>
                <w:sz w:val="20"/>
                <w:szCs w:val="20"/>
              </w:rPr>
            </w:pPr>
            <w:r>
              <w:rPr>
                <w:rFonts w:eastAsia="Times New Roman"/>
                <w:w w:val="99"/>
                <w:sz w:val="20"/>
                <w:szCs w:val="20"/>
              </w:rPr>
              <w:t>1.1.</w:t>
            </w: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информационно-</w:t>
            </w:r>
          </w:p>
        </w:tc>
        <w:tc>
          <w:tcPr>
            <w:tcW w:w="12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 шт.</w:t>
            </w: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1633</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1690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vAlign w:val="bottom"/>
          </w:tcPr>
          <w:p w:rsidR="0061228E" w:rsidRDefault="002539ED">
            <w:pPr>
              <w:jc w:val="center"/>
              <w:rPr>
                <w:sz w:val="20"/>
                <w:szCs w:val="20"/>
              </w:rPr>
            </w:pPr>
            <w:r>
              <w:rPr>
                <w:rFonts w:eastAsia="Times New Roman"/>
                <w:w w:val="98"/>
                <w:sz w:val="20"/>
                <w:szCs w:val="20"/>
              </w:rPr>
              <w:t>3323,0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измерительной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9"/>
        </w:trPr>
        <w:tc>
          <w:tcPr>
            <w:tcW w:w="20" w:type="dxa"/>
            <w:tcBorders>
              <w:bottom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320" w:type="dxa"/>
            <w:tcBorders>
              <w:bottom w:val="single" w:sz="8" w:space="0" w:color="auto"/>
            </w:tcBorders>
            <w:vAlign w:val="bottom"/>
          </w:tcPr>
          <w:p w:rsidR="0061228E" w:rsidRDefault="0061228E">
            <w:pPr>
              <w:rPr>
                <w:sz w:val="19"/>
                <w:szCs w:val="19"/>
              </w:rPr>
            </w:pPr>
          </w:p>
        </w:tc>
        <w:tc>
          <w:tcPr>
            <w:tcW w:w="120" w:type="dxa"/>
            <w:tcBorders>
              <w:bottom w:val="single" w:sz="8" w:space="0" w:color="auto"/>
              <w:right w:val="single" w:sz="8" w:space="0" w:color="auto"/>
            </w:tcBorders>
            <w:vAlign w:val="bottom"/>
          </w:tcPr>
          <w:p w:rsidR="0061228E" w:rsidRDefault="0061228E">
            <w:pPr>
              <w:rPr>
                <w:sz w:val="19"/>
                <w:szCs w:val="19"/>
              </w:rPr>
            </w:pPr>
          </w:p>
        </w:tc>
        <w:tc>
          <w:tcPr>
            <w:tcW w:w="2160" w:type="dxa"/>
            <w:gridSpan w:val="2"/>
            <w:tcBorders>
              <w:bottom w:val="single" w:sz="8" w:space="0" w:color="auto"/>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системы учета</w:t>
            </w:r>
          </w:p>
        </w:tc>
        <w:tc>
          <w:tcPr>
            <w:tcW w:w="12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61228E">
            <w:pPr>
              <w:rPr>
                <w:sz w:val="19"/>
                <w:szCs w:val="19"/>
              </w:rPr>
            </w:pPr>
          </w:p>
        </w:tc>
        <w:tc>
          <w:tcPr>
            <w:tcW w:w="78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right w:val="single" w:sz="8" w:space="0" w:color="auto"/>
            </w:tcBorders>
            <w:vAlign w:val="bottom"/>
          </w:tcPr>
          <w:p w:rsidR="0061228E" w:rsidRDefault="0061228E">
            <w:pPr>
              <w:rPr>
                <w:sz w:val="19"/>
                <w:szCs w:val="19"/>
              </w:rPr>
            </w:pPr>
          </w:p>
        </w:tc>
        <w:tc>
          <w:tcPr>
            <w:tcW w:w="94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tcBorders>
            <w:vAlign w:val="bottom"/>
          </w:tcPr>
          <w:p w:rsidR="0061228E" w:rsidRDefault="0061228E">
            <w:pPr>
              <w:rPr>
                <w:sz w:val="19"/>
                <w:szCs w:val="19"/>
              </w:rPr>
            </w:pPr>
          </w:p>
        </w:tc>
        <w:tc>
          <w:tcPr>
            <w:tcW w:w="120" w:type="dxa"/>
            <w:tcBorders>
              <w:bottom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Автоматизация</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системы управления</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440" w:type="dxa"/>
            <w:gridSpan w:val="3"/>
            <w:vAlign w:val="bottom"/>
          </w:tcPr>
          <w:p w:rsidR="0061228E" w:rsidRDefault="002539ED">
            <w:pPr>
              <w:jc w:val="center"/>
              <w:rPr>
                <w:sz w:val="20"/>
                <w:szCs w:val="20"/>
              </w:rPr>
            </w:pPr>
            <w:r>
              <w:rPr>
                <w:rFonts w:eastAsia="Times New Roman"/>
                <w:w w:val="99"/>
                <w:sz w:val="20"/>
                <w:szCs w:val="20"/>
              </w:rPr>
              <w:t>1.2.</w:t>
            </w: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глубинными насосами</w:t>
            </w:r>
          </w:p>
        </w:tc>
        <w:tc>
          <w:tcPr>
            <w:tcW w:w="12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шт.</w:t>
            </w: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7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sz w:val="20"/>
                <w:szCs w:val="20"/>
              </w:rPr>
              <w:t>4977</w:t>
            </w:r>
          </w:p>
        </w:tc>
        <w:tc>
          <w:tcPr>
            <w:tcW w:w="800" w:type="dxa"/>
            <w:vAlign w:val="bottom"/>
          </w:tcPr>
          <w:p w:rsidR="0061228E" w:rsidRDefault="002539ED">
            <w:pPr>
              <w:jc w:val="center"/>
              <w:rPr>
                <w:sz w:val="20"/>
                <w:szCs w:val="20"/>
              </w:rPr>
            </w:pPr>
            <w:r>
              <w:rPr>
                <w:rFonts w:eastAsia="Times New Roman"/>
                <w:w w:val="98"/>
                <w:sz w:val="20"/>
                <w:szCs w:val="20"/>
              </w:rPr>
              <w:t>4977,0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с центральной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1"/>
        </w:trPr>
        <w:tc>
          <w:tcPr>
            <w:tcW w:w="20" w:type="dxa"/>
            <w:tcBorders>
              <w:bottom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320" w:type="dxa"/>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диспетчерской</w:t>
            </w: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Реконструкция 7-ой</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440" w:type="dxa"/>
            <w:gridSpan w:val="3"/>
            <w:vAlign w:val="bottom"/>
          </w:tcPr>
          <w:p w:rsidR="0061228E" w:rsidRDefault="002539ED">
            <w:pPr>
              <w:spacing w:line="228" w:lineRule="exact"/>
              <w:jc w:val="center"/>
              <w:rPr>
                <w:sz w:val="20"/>
                <w:szCs w:val="20"/>
              </w:rPr>
            </w:pPr>
            <w:r>
              <w:rPr>
                <w:rFonts w:eastAsia="Times New Roman"/>
                <w:w w:val="99"/>
                <w:sz w:val="20"/>
                <w:szCs w:val="20"/>
              </w:rPr>
              <w:t>1.3.</w:t>
            </w: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водозаборной</w:t>
            </w:r>
          </w:p>
        </w:tc>
        <w:tc>
          <w:tcPr>
            <w:tcW w:w="128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1 шт.</w:t>
            </w: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78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80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120</w:t>
            </w:r>
          </w:p>
        </w:tc>
        <w:tc>
          <w:tcPr>
            <w:tcW w:w="84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800" w:type="dxa"/>
            <w:vAlign w:val="bottom"/>
          </w:tcPr>
          <w:p w:rsidR="0061228E" w:rsidRDefault="002539ED">
            <w:pPr>
              <w:spacing w:line="228" w:lineRule="exact"/>
              <w:jc w:val="center"/>
              <w:rPr>
                <w:sz w:val="20"/>
                <w:szCs w:val="20"/>
              </w:rPr>
            </w:pPr>
            <w:r>
              <w:rPr>
                <w:rFonts w:eastAsia="Times New Roman"/>
                <w:sz w:val="20"/>
                <w:szCs w:val="20"/>
              </w:rPr>
              <w:t>120,0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20" w:type="dxa"/>
            <w:tcBorders>
              <w:bottom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320" w:type="dxa"/>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скважины</w:t>
            </w: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Замена</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водопроводных сетей,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42"/>
        </w:trPr>
        <w:tc>
          <w:tcPr>
            <w:tcW w:w="440" w:type="dxa"/>
            <w:gridSpan w:val="3"/>
            <w:vAlign w:val="bottom"/>
          </w:tcPr>
          <w:p w:rsidR="0061228E" w:rsidRDefault="002539ED">
            <w:pPr>
              <w:jc w:val="center"/>
              <w:rPr>
                <w:sz w:val="20"/>
                <w:szCs w:val="20"/>
              </w:rPr>
            </w:pPr>
            <w:r>
              <w:rPr>
                <w:rFonts w:eastAsia="Times New Roman"/>
                <w:w w:val="99"/>
                <w:sz w:val="20"/>
                <w:szCs w:val="20"/>
              </w:rPr>
              <w:t>1.4.</w:t>
            </w:r>
          </w:p>
        </w:tc>
        <w:tc>
          <w:tcPr>
            <w:tcW w:w="120" w:type="dxa"/>
            <w:tcBorders>
              <w:right w:val="single" w:sz="8" w:space="0" w:color="auto"/>
            </w:tcBorders>
            <w:vAlign w:val="bottom"/>
          </w:tcPr>
          <w:p w:rsidR="0061228E" w:rsidRDefault="0061228E">
            <w:pPr>
              <w:rPr>
                <w:sz w:val="21"/>
                <w:szCs w:val="21"/>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выработавщих свой</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10347п.м.</w:t>
            </w:r>
          </w:p>
        </w:tc>
        <w:tc>
          <w:tcPr>
            <w:tcW w:w="820" w:type="dxa"/>
            <w:tcBorders>
              <w:right w:val="single" w:sz="8" w:space="0" w:color="auto"/>
            </w:tcBorders>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00" w:type="dxa"/>
            <w:tcBorders>
              <w:right w:val="single" w:sz="8" w:space="0" w:color="auto"/>
            </w:tcBorders>
            <w:vAlign w:val="bottom"/>
          </w:tcPr>
          <w:p w:rsidR="0061228E" w:rsidRDefault="002539ED">
            <w:pPr>
              <w:jc w:val="center"/>
              <w:rPr>
                <w:sz w:val="20"/>
                <w:szCs w:val="20"/>
              </w:rPr>
            </w:pPr>
            <w:r>
              <w:rPr>
                <w:rFonts w:eastAsia="Times New Roman"/>
                <w:sz w:val="20"/>
                <w:szCs w:val="20"/>
              </w:rPr>
              <w:t>2394,3</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2911,2</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13166</w:t>
            </w:r>
          </w:p>
        </w:tc>
        <w:tc>
          <w:tcPr>
            <w:tcW w:w="920" w:type="dxa"/>
            <w:gridSpan w:val="2"/>
            <w:vAlign w:val="bottom"/>
          </w:tcPr>
          <w:p w:rsidR="0061228E" w:rsidRDefault="002539ED">
            <w:pPr>
              <w:spacing w:line="242" w:lineRule="exact"/>
              <w:ind w:right="20"/>
              <w:jc w:val="center"/>
              <w:rPr>
                <w:sz w:val="20"/>
                <w:szCs w:val="20"/>
              </w:rPr>
            </w:pPr>
            <w:r>
              <w:rPr>
                <w:rFonts w:ascii="Calibri" w:eastAsia="Calibri" w:hAnsi="Calibri" w:cs="Calibri"/>
              </w:rPr>
              <w:t>18471,5</w:t>
            </w: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эксплуатационный</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20" w:type="dxa"/>
            <w:tcBorders>
              <w:bottom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320" w:type="dxa"/>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ресурс</w:t>
            </w: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522"/>
        </w:trPr>
        <w:tc>
          <w:tcPr>
            <w:tcW w:w="2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060" w:type="dxa"/>
            <w:tcBorders>
              <w:right w:val="single" w:sz="8" w:space="0" w:color="auto"/>
            </w:tcBorders>
            <w:vAlign w:val="bottom"/>
          </w:tcPr>
          <w:p w:rsidR="0061228E" w:rsidRDefault="002539ED">
            <w:pPr>
              <w:ind w:right="60"/>
              <w:jc w:val="center"/>
              <w:rPr>
                <w:sz w:val="20"/>
                <w:szCs w:val="20"/>
              </w:rPr>
            </w:pPr>
            <w:r>
              <w:rPr>
                <w:rFonts w:eastAsia="Times New Roman"/>
                <w:w w:val="97"/>
                <w:sz w:val="20"/>
                <w:szCs w:val="20"/>
              </w:rPr>
              <w:t>Итого</w:t>
            </w:r>
          </w:p>
        </w:tc>
        <w:tc>
          <w:tcPr>
            <w:tcW w:w="12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61228E">
            <w:pPr>
              <w:rPr>
                <w:sz w:val="24"/>
                <w:szCs w:val="24"/>
              </w:rPr>
            </w:pPr>
          </w:p>
        </w:tc>
        <w:tc>
          <w:tcPr>
            <w:tcW w:w="800" w:type="dxa"/>
            <w:tcBorders>
              <w:right w:val="single" w:sz="8" w:space="0" w:color="auto"/>
            </w:tcBorders>
            <w:vAlign w:val="bottom"/>
          </w:tcPr>
          <w:p w:rsidR="0061228E" w:rsidRDefault="002539ED">
            <w:pPr>
              <w:ind w:right="20"/>
              <w:jc w:val="right"/>
              <w:rPr>
                <w:sz w:val="20"/>
                <w:szCs w:val="20"/>
              </w:rPr>
            </w:pPr>
            <w:r>
              <w:rPr>
                <w:rFonts w:eastAsia="Times New Roman"/>
                <w:sz w:val="20"/>
                <w:szCs w:val="20"/>
              </w:rPr>
              <w:t>4147,3</w:t>
            </w:r>
          </w:p>
        </w:tc>
        <w:tc>
          <w:tcPr>
            <w:tcW w:w="840" w:type="dxa"/>
            <w:tcBorders>
              <w:right w:val="single" w:sz="8" w:space="0" w:color="auto"/>
            </w:tcBorders>
            <w:vAlign w:val="bottom"/>
          </w:tcPr>
          <w:p w:rsidR="0061228E" w:rsidRDefault="002539ED">
            <w:pPr>
              <w:ind w:right="20"/>
              <w:jc w:val="right"/>
              <w:rPr>
                <w:sz w:val="20"/>
                <w:szCs w:val="20"/>
              </w:rPr>
            </w:pPr>
            <w:r>
              <w:rPr>
                <w:rFonts w:eastAsia="Times New Roman"/>
                <w:sz w:val="20"/>
                <w:szCs w:val="20"/>
              </w:rPr>
              <w:t>4601,2</w:t>
            </w:r>
          </w:p>
        </w:tc>
        <w:tc>
          <w:tcPr>
            <w:tcW w:w="94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18143</w:t>
            </w:r>
          </w:p>
        </w:tc>
        <w:tc>
          <w:tcPr>
            <w:tcW w:w="920" w:type="dxa"/>
            <w:gridSpan w:val="2"/>
            <w:vAlign w:val="bottom"/>
          </w:tcPr>
          <w:p w:rsidR="0061228E" w:rsidRDefault="002539ED">
            <w:pPr>
              <w:ind w:right="20"/>
              <w:jc w:val="center"/>
              <w:rPr>
                <w:sz w:val="20"/>
                <w:szCs w:val="20"/>
              </w:rPr>
            </w:pPr>
            <w:r>
              <w:rPr>
                <w:rFonts w:ascii="Calibri" w:eastAsia="Calibri" w:hAnsi="Calibri" w:cs="Calibri"/>
              </w:rPr>
              <w:t>26891,5</w:t>
            </w:r>
          </w:p>
        </w:tc>
        <w:tc>
          <w:tcPr>
            <w:tcW w:w="0" w:type="dxa"/>
            <w:vAlign w:val="bottom"/>
          </w:tcPr>
          <w:p w:rsidR="0061228E" w:rsidRDefault="0061228E">
            <w:pPr>
              <w:rPr>
                <w:sz w:val="1"/>
                <w:szCs w:val="1"/>
              </w:rPr>
            </w:pPr>
          </w:p>
        </w:tc>
      </w:tr>
      <w:tr w:rsidR="0061228E">
        <w:trPr>
          <w:trHeight w:val="234"/>
        </w:trPr>
        <w:tc>
          <w:tcPr>
            <w:tcW w:w="440" w:type="dxa"/>
            <w:gridSpan w:val="3"/>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2060" w:type="dxa"/>
            <w:tcBorders>
              <w:bottom w:val="single" w:sz="8" w:space="0" w:color="auto"/>
              <w:right w:val="single" w:sz="8" w:space="0" w:color="auto"/>
            </w:tcBorders>
            <w:vAlign w:val="bottom"/>
          </w:tcPr>
          <w:p w:rsidR="0061228E" w:rsidRDefault="0061228E">
            <w:pPr>
              <w:rPr>
                <w:sz w:val="20"/>
                <w:szCs w:val="20"/>
              </w:rPr>
            </w:pP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92"/>
        </w:trPr>
        <w:tc>
          <w:tcPr>
            <w:tcW w:w="440" w:type="dxa"/>
            <w:gridSpan w:val="3"/>
            <w:vAlign w:val="bottom"/>
          </w:tcPr>
          <w:p w:rsidR="0061228E" w:rsidRDefault="002539ED">
            <w:pPr>
              <w:jc w:val="center"/>
              <w:rPr>
                <w:sz w:val="20"/>
                <w:szCs w:val="20"/>
              </w:rPr>
            </w:pPr>
            <w:r>
              <w:rPr>
                <w:rFonts w:eastAsia="Times New Roman"/>
                <w:w w:val="99"/>
                <w:sz w:val="20"/>
                <w:szCs w:val="20"/>
              </w:rPr>
              <w:t>3</w:t>
            </w:r>
          </w:p>
        </w:tc>
        <w:tc>
          <w:tcPr>
            <w:tcW w:w="120" w:type="dxa"/>
            <w:tcBorders>
              <w:right w:val="single" w:sz="8" w:space="0" w:color="auto"/>
            </w:tcBorders>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206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4480" w:type="dxa"/>
            <w:gridSpan w:val="5"/>
            <w:tcBorders>
              <w:bottom w:val="single" w:sz="8" w:space="0" w:color="FFFF00"/>
              <w:right w:val="single" w:sz="8" w:space="0" w:color="FFFF00"/>
            </w:tcBorders>
            <w:shd w:val="clear" w:color="auto" w:fill="FFFF00"/>
            <w:vAlign w:val="bottom"/>
          </w:tcPr>
          <w:p w:rsidR="0061228E" w:rsidRDefault="002539ED">
            <w:pPr>
              <w:ind w:left="420"/>
              <w:jc w:val="center"/>
              <w:rPr>
                <w:sz w:val="20"/>
                <w:szCs w:val="20"/>
              </w:rPr>
            </w:pPr>
            <w:r>
              <w:rPr>
                <w:rFonts w:eastAsia="Times New Roman"/>
                <w:w w:val="99"/>
                <w:sz w:val="20"/>
                <w:szCs w:val="20"/>
              </w:rPr>
              <w:t>Приобретение  техники и оборудования</w:t>
            </w:r>
          </w:p>
        </w:tc>
        <w:tc>
          <w:tcPr>
            <w:tcW w:w="84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94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80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9"/>
        </w:trPr>
        <w:tc>
          <w:tcPr>
            <w:tcW w:w="440" w:type="dxa"/>
            <w:gridSpan w:val="3"/>
            <w:tcBorders>
              <w:top w:val="single" w:sz="8" w:space="0" w:color="auto"/>
              <w:bottom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2160" w:type="dxa"/>
            <w:gridSpan w:val="2"/>
            <w:tcBorders>
              <w:top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Гидранты пожарные</w:t>
            </w:r>
          </w:p>
        </w:tc>
        <w:tc>
          <w:tcPr>
            <w:tcW w:w="128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2,0</w:t>
            </w:r>
          </w:p>
        </w:tc>
        <w:tc>
          <w:tcPr>
            <w:tcW w:w="8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80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78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12,0</w:t>
            </w:r>
          </w:p>
        </w:tc>
        <w:tc>
          <w:tcPr>
            <w:tcW w:w="8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9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top w:val="single" w:sz="8" w:space="0" w:color="auto"/>
              <w:bottom w:val="single" w:sz="8" w:space="0" w:color="auto"/>
            </w:tcBorders>
            <w:vAlign w:val="bottom"/>
          </w:tcPr>
          <w:p w:rsidR="0061228E" w:rsidRDefault="002539ED">
            <w:pPr>
              <w:jc w:val="center"/>
              <w:rPr>
                <w:sz w:val="20"/>
                <w:szCs w:val="20"/>
              </w:rPr>
            </w:pPr>
            <w:r>
              <w:rPr>
                <w:rFonts w:eastAsia="Times New Roman"/>
                <w:w w:val="97"/>
                <w:sz w:val="20"/>
                <w:szCs w:val="20"/>
              </w:rPr>
              <w:t>24,0</w:t>
            </w:r>
          </w:p>
        </w:tc>
        <w:tc>
          <w:tcPr>
            <w:tcW w:w="12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19"/>
        </w:trPr>
        <w:tc>
          <w:tcPr>
            <w:tcW w:w="440" w:type="dxa"/>
            <w:gridSpan w:val="3"/>
            <w:vMerge w:val="restart"/>
            <w:vAlign w:val="bottom"/>
          </w:tcPr>
          <w:p w:rsidR="0061228E" w:rsidRDefault="002539ED">
            <w:pPr>
              <w:jc w:val="center"/>
              <w:rPr>
                <w:sz w:val="20"/>
                <w:szCs w:val="20"/>
              </w:rPr>
            </w:pPr>
            <w:r>
              <w:rPr>
                <w:rFonts w:eastAsia="Times New Roman"/>
                <w:w w:val="99"/>
                <w:sz w:val="20"/>
                <w:szCs w:val="20"/>
              </w:rPr>
              <w:t>3.2.</w:t>
            </w: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Приборы учёта воды</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Merge w:val="restart"/>
            <w:vAlign w:val="bottom"/>
          </w:tcPr>
          <w:p w:rsidR="0061228E" w:rsidRDefault="002539ED">
            <w:pPr>
              <w:jc w:val="center"/>
              <w:rPr>
                <w:sz w:val="20"/>
                <w:szCs w:val="20"/>
              </w:rPr>
            </w:pPr>
            <w:r>
              <w:rPr>
                <w:rFonts w:eastAsia="Times New Roman"/>
                <w:w w:val="97"/>
                <w:sz w:val="20"/>
                <w:szCs w:val="20"/>
              </w:rPr>
              <w:t>90,0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440" w:type="dxa"/>
            <w:gridSpan w:val="3"/>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2160" w:type="dxa"/>
            <w:gridSpan w:val="2"/>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(водомеры)</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5"/>
                <w:sz w:val="20"/>
                <w:szCs w:val="20"/>
              </w:rPr>
              <w:t>6,0</w:t>
            </w:r>
          </w:p>
        </w:tc>
        <w:tc>
          <w:tcPr>
            <w:tcW w:w="82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90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vMerge/>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6"/>
        </w:trPr>
        <w:tc>
          <w:tcPr>
            <w:tcW w:w="20" w:type="dxa"/>
            <w:tcBorders>
              <w:bottom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320" w:type="dxa"/>
            <w:tcBorders>
              <w:bottom w:val="single" w:sz="8" w:space="0" w:color="auto"/>
            </w:tcBorders>
            <w:vAlign w:val="bottom"/>
          </w:tcPr>
          <w:p w:rsidR="0061228E" w:rsidRDefault="0061228E">
            <w:pPr>
              <w:rPr>
                <w:sz w:val="10"/>
                <w:szCs w:val="10"/>
              </w:rPr>
            </w:pPr>
          </w:p>
        </w:tc>
        <w:tc>
          <w:tcPr>
            <w:tcW w:w="120" w:type="dxa"/>
            <w:tcBorders>
              <w:bottom w:val="single" w:sz="8" w:space="0" w:color="auto"/>
              <w:right w:val="single" w:sz="8" w:space="0" w:color="auto"/>
            </w:tcBorders>
            <w:vAlign w:val="bottom"/>
          </w:tcPr>
          <w:p w:rsidR="0061228E" w:rsidRDefault="0061228E">
            <w:pPr>
              <w:rPr>
                <w:sz w:val="10"/>
                <w:szCs w:val="10"/>
              </w:rPr>
            </w:pPr>
          </w:p>
        </w:tc>
        <w:tc>
          <w:tcPr>
            <w:tcW w:w="2160" w:type="dxa"/>
            <w:gridSpan w:val="2"/>
            <w:vMerge/>
            <w:tcBorders>
              <w:bottom w:val="single" w:sz="8" w:space="0" w:color="auto"/>
              <w:right w:val="single" w:sz="8" w:space="0" w:color="auto"/>
            </w:tcBorders>
            <w:vAlign w:val="bottom"/>
          </w:tcPr>
          <w:p w:rsidR="0061228E" w:rsidRDefault="0061228E">
            <w:pPr>
              <w:rPr>
                <w:sz w:val="10"/>
                <w:szCs w:val="10"/>
              </w:rPr>
            </w:pPr>
          </w:p>
        </w:tc>
        <w:tc>
          <w:tcPr>
            <w:tcW w:w="1280" w:type="dxa"/>
            <w:vMerge/>
            <w:tcBorders>
              <w:bottom w:val="single" w:sz="8" w:space="0" w:color="auto"/>
              <w:right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800" w:type="dxa"/>
            <w:tcBorders>
              <w:bottom w:val="single" w:sz="8" w:space="0" w:color="auto"/>
              <w:right w:val="single" w:sz="8" w:space="0" w:color="auto"/>
            </w:tcBorders>
            <w:vAlign w:val="bottom"/>
          </w:tcPr>
          <w:p w:rsidR="0061228E" w:rsidRDefault="0061228E">
            <w:pPr>
              <w:rPr>
                <w:sz w:val="10"/>
                <w:szCs w:val="10"/>
              </w:rPr>
            </w:pPr>
          </w:p>
        </w:tc>
        <w:tc>
          <w:tcPr>
            <w:tcW w:w="780" w:type="dxa"/>
            <w:vMerge/>
            <w:tcBorders>
              <w:bottom w:val="single" w:sz="8" w:space="0" w:color="auto"/>
              <w:right w:val="single" w:sz="8" w:space="0" w:color="auto"/>
            </w:tcBorders>
            <w:vAlign w:val="bottom"/>
          </w:tcPr>
          <w:p w:rsidR="0061228E" w:rsidRDefault="0061228E">
            <w:pPr>
              <w:rPr>
                <w:sz w:val="10"/>
                <w:szCs w:val="10"/>
              </w:rPr>
            </w:pPr>
          </w:p>
        </w:tc>
        <w:tc>
          <w:tcPr>
            <w:tcW w:w="800" w:type="dxa"/>
            <w:vMerge/>
            <w:tcBorders>
              <w:bottom w:val="single" w:sz="8" w:space="0" w:color="auto"/>
              <w:right w:val="single" w:sz="8" w:space="0" w:color="auto"/>
            </w:tcBorders>
            <w:vAlign w:val="bottom"/>
          </w:tcPr>
          <w:p w:rsidR="0061228E" w:rsidRDefault="0061228E">
            <w:pPr>
              <w:rPr>
                <w:sz w:val="10"/>
                <w:szCs w:val="10"/>
              </w:rPr>
            </w:pPr>
          </w:p>
        </w:tc>
        <w:tc>
          <w:tcPr>
            <w:tcW w:w="840" w:type="dxa"/>
            <w:vMerge/>
            <w:tcBorders>
              <w:bottom w:val="single" w:sz="8" w:space="0" w:color="auto"/>
              <w:right w:val="single" w:sz="8" w:space="0" w:color="auto"/>
            </w:tcBorders>
            <w:vAlign w:val="bottom"/>
          </w:tcPr>
          <w:p w:rsidR="0061228E" w:rsidRDefault="0061228E">
            <w:pPr>
              <w:rPr>
                <w:sz w:val="10"/>
                <w:szCs w:val="10"/>
              </w:rPr>
            </w:pPr>
          </w:p>
        </w:tc>
        <w:tc>
          <w:tcPr>
            <w:tcW w:w="940" w:type="dxa"/>
            <w:vMerge/>
            <w:tcBorders>
              <w:bottom w:val="single" w:sz="8" w:space="0" w:color="auto"/>
              <w:right w:val="single" w:sz="8" w:space="0" w:color="auto"/>
            </w:tcBorders>
            <w:vAlign w:val="bottom"/>
          </w:tcPr>
          <w:p w:rsidR="0061228E" w:rsidRDefault="0061228E">
            <w:pPr>
              <w:rPr>
                <w:sz w:val="10"/>
                <w:szCs w:val="10"/>
              </w:rPr>
            </w:pPr>
          </w:p>
        </w:tc>
        <w:tc>
          <w:tcPr>
            <w:tcW w:w="800" w:type="dxa"/>
            <w:tcBorders>
              <w:bottom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90"/>
        </w:trPr>
        <w:tc>
          <w:tcPr>
            <w:tcW w:w="440" w:type="dxa"/>
            <w:gridSpan w:val="3"/>
            <w:tcBorders>
              <w:bottom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Задвижки</w:t>
            </w:r>
          </w:p>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30,0</w:t>
            </w:r>
          </w:p>
        </w:tc>
        <w:tc>
          <w:tcPr>
            <w:tcW w:w="82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33,0</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33,0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115</w:t>
            </w:r>
          </w:p>
        </w:tc>
        <w:tc>
          <w:tcPr>
            <w:tcW w:w="800" w:type="dxa"/>
            <w:tcBorders>
              <w:bottom w:val="single" w:sz="8" w:space="0" w:color="auto"/>
            </w:tcBorders>
            <w:vAlign w:val="bottom"/>
          </w:tcPr>
          <w:p w:rsidR="0061228E" w:rsidRDefault="002539ED">
            <w:pPr>
              <w:jc w:val="center"/>
              <w:rPr>
                <w:sz w:val="20"/>
                <w:szCs w:val="20"/>
              </w:rPr>
            </w:pPr>
            <w:r>
              <w:rPr>
                <w:rFonts w:eastAsia="Times New Roman"/>
                <w:sz w:val="20"/>
                <w:szCs w:val="20"/>
              </w:rPr>
              <w:t>181,0</w:t>
            </w:r>
          </w:p>
        </w:tc>
        <w:tc>
          <w:tcPr>
            <w:tcW w:w="12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0"/>
        </w:trPr>
        <w:tc>
          <w:tcPr>
            <w:tcW w:w="20" w:type="dxa"/>
            <w:tcBorders>
              <w:bottom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320" w:type="dxa"/>
            <w:tcBorders>
              <w:bottom w:val="single" w:sz="8" w:space="0" w:color="auto"/>
            </w:tcBorders>
            <w:vAlign w:val="bottom"/>
          </w:tcPr>
          <w:p w:rsidR="0061228E" w:rsidRDefault="0061228E">
            <w:pPr>
              <w:rPr>
                <w:sz w:val="24"/>
                <w:szCs w:val="24"/>
              </w:rPr>
            </w:pPr>
          </w:p>
        </w:tc>
        <w:tc>
          <w:tcPr>
            <w:tcW w:w="120" w:type="dxa"/>
            <w:tcBorders>
              <w:bottom w:val="single" w:sz="8" w:space="0" w:color="auto"/>
              <w:right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2060" w:type="dxa"/>
            <w:tcBorders>
              <w:bottom w:val="single" w:sz="8" w:space="0" w:color="auto"/>
              <w:right w:val="single" w:sz="8" w:space="0" w:color="auto"/>
            </w:tcBorders>
            <w:vAlign w:val="bottom"/>
          </w:tcPr>
          <w:p w:rsidR="0061228E" w:rsidRDefault="002539ED">
            <w:pPr>
              <w:ind w:right="60"/>
              <w:jc w:val="center"/>
              <w:rPr>
                <w:sz w:val="20"/>
                <w:szCs w:val="20"/>
              </w:rPr>
            </w:pPr>
            <w:r>
              <w:rPr>
                <w:rFonts w:eastAsia="Times New Roman"/>
                <w:w w:val="97"/>
                <w:sz w:val="20"/>
                <w:szCs w:val="20"/>
              </w:rPr>
              <w:t>Итого</w:t>
            </w:r>
          </w:p>
        </w:tc>
        <w:tc>
          <w:tcPr>
            <w:tcW w:w="1280" w:type="dxa"/>
            <w:tcBorders>
              <w:bottom w:val="single" w:sz="8" w:space="0" w:color="auto"/>
              <w:right w:val="single" w:sz="8" w:space="0" w:color="auto"/>
            </w:tcBorders>
            <w:vAlign w:val="bottom"/>
          </w:tcPr>
          <w:p w:rsidR="0061228E" w:rsidRDefault="0061228E">
            <w:pPr>
              <w:rPr>
                <w:sz w:val="24"/>
                <w:szCs w:val="24"/>
              </w:rPr>
            </w:pPr>
          </w:p>
        </w:tc>
        <w:tc>
          <w:tcPr>
            <w:tcW w:w="82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135,0</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45,0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115,0</w:t>
            </w:r>
          </w:p>
        </w:tc>
        <w:tc>
          <w:tcPr>
            <w:tcW w:w="800" w:type="dxa"/>
            <w:tcBorders>
              <w:bottom w:val="single" w:sz="8" w:space="0" w:color="auto"/>
            </w:tcBorders>
            <w:vAlign w:val="bottom"/>
          </w:tcPr>
          <w:p w:rsidR="0061228E" w:rsidRDefault="002539ED">
            <w:pPr>
              <w:jc w:val="center"/>
              <w:rPr>
                <w:sz w:val="20"/>
                <w:szCs w:val="20"/>
              </w:rPr>
            </w:pPr>
            <w:r>
              <w:rPr>
                <w:rFonts w:eastAsia="Times New Roman"/>
                <w:sz w:val="20"/>
                <w:szCs w:val="20"/>
              </w:rPr>
              <w:t>295,0</w:t>
            </w:r>
          </w:p>
        </w:tc>
        <w:tc>
          <w:tcPr>
            <w:tcW w:w="12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0"/>
        </w:trPr>
        <w:tc>
          <w:tcPr>
            <w:tcW w:w="20" w:type="dxa"/>
            <w:tcBorders>
              <w:bottom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320" w:type="dxa"/>
            <w:tcBorders>
              <w:bottom w:val="single" w:sz="8" w:space="0" w:color="auto"/>
            </w:tcBorders>
            <w:vAlign w:val="bottom"/>
          </w:tcPr>
          <w:p w:rsidR="0061228E" w:rsidRDefault="0061228E">
            <w:pPr>
              <w:rPr>
                <w:sz w:val="24"/>
                <w:szCs w:val="24"/>
              </w:rPr>
            </w:pPr>
          </w:p>
        </w:tc>
        <w:tc>
          <w:tcPr>
            <w:tcW w:w="120" w:type="dxa"/>
            <w:tcBorders>
              <w:bottom w:val="single" w:sz="8" w:space="0" w:color="auto"/>
              <w:right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2060" w:type="dxa"/>
            <w:tcBorders>
              <w:bottom w:val="single" w:sz="8" w:space="0" w:color="auto"/>
              <w:right w:val="single" w:sz="8" w:space="0" w:color="auto"/>
            </w:tcBorders>
            <w:vAlign w:val="bottom"/>
          </w:tcPr>
          <w:p w:rsidR="0061228E" w:rsidRDefault="002539ED">
            <w:pPr>
              <w:ind w:right="60"/>
              <w:jc w:val="center"/>
              <w:rPr>
                <w:sz w:val="20"/>
                <w:szCs w:val="20"/>
              </w:rPr>
            </w:pPr>
            <w:r>
              <w:rPr>
                <w:rFonts w:eastAsia="Times New Roman"/>
                <w:sz w:val="20"/>
                <w:szCs w:val="20"/>
              </w:rPr>
              <w:t>Всего</w:t>
            </w:r>
          </w:p>
        </w:tc>
        <w:tc>
          <w:tcPr>
            <w:tcW w:w="1280" w:type="dxa"/>
            <w:tcBorders>
              <w:bottom w:val="single" w:sz="8" w:space="0" w:color="auto"/>
              <w:right w:val="single" w:sz="8" w:space="0" w:color="auto"/>
            </w:tcBorders>
            <w:vAlign w:val="bottom"/>
          </w:tcPr>
          <w:p w:rsidR="0061228E" w:rsidRDefault="0061228E">
            <w:pPr>
              <w:rPr>
                <w:sz w:val="24"/>
                <w:szCs w:val="24"/>
              </w:rPr>
            </w:pPr>
          </w:p>
        </w:tc>
        <w:tc>
          <w:tcPr>
            <w:tcW w:w="82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2539ED">
            <w:pPr>
              <w:ind w:right="20"/>
              <w:jc w:val="right"/>
              <w:rPr>
                <w:sz w:val="20"/>
                <w:szCs w:val="20"/>
              </w:rPr>
            </w:pPr>
            <w:r>
              <w:rPr>
                <w:rFonts w:eastAsia="Times New Roman"/>
                <w:sz w:val="20"/>
                <w:szCs w:val="20"/>
              </w:rPr>
              <w:t>4282,3</w:t>
            </w:r>
          </w:p>
        </w:tc>
        <w:tc>
          <w:tcPr>
            <w:tcW w:w="840" w:type="dxa"/>
            <w:tcBorders>
              <w:bottom w:val="single" w:sz="8" w:space="0" w:color="auto"/>
              <w:right w:val="single" w:sz="8" w:space="0" w:color="auto"/>
            </w:tcBorders>
            <w:vAlign w:val="bottom"/>
          </w:tcPr>
          <w:p w:rsidR="0061228E" w:rsidRDefault="002539ED">
            <w:pPr>
              <w:ind w:right="20"/>
              <w:jc w:val="right"/>
              <w:rPr>
                <w:sz w:val="20"/>
                <w:szCs w:val="20"/>
              </w:rPr>
            </w:pPr>
            <w:r>
              <w:rPr>
                <w:rFonts w:eastAsia="Times New Roman"/>
                <w:sz w:val="20"/>
                <w:szCs w:val="20"/>
              </w:rPr>
              <w:t>4646,2</w:t>
            </w:r>
          </w:p>
        </w:tc>
        <w:tc>
          <w:tcPr>
            <w:tcW w:w="940" w:type="dxa"/>
            <w:tcBorders>
              <w:bottom w:val="single" w:sz="8" w:space="0" w:color="auto"/>
              <w:right w:val="single" w:sz="8" w:space="0" w:color="auto"/>
            </w:tcBorders>
            <w:vAlign w:val="bottom"/>
          </w:tcPr>
          <w:p w:rsidR="0061228E" w:rsidRDefault="002539ED">
            <w:pPr>
              <w:ind w:right="40"/>
              <w:jc w:val="right"/>
              <w:rPr>
                <w:sz w:val="20"/>
                <w:szCs w:val="20"/>
              </w:rPr>
            </w:pPr>
            <w:r>
              <w:rPr>
                <w:rFonts w:eastAsia="Times New Roman"/>
                <w:sz w:val="20"/>
                <w:szCs w:val="20"/>
              </w:rPr>
              <w:t>18258</w:t>
            </w:r>
          </w:p>
        </w:tc>
        <w:tc>
          <w:tcPr>
            <w:tcW w:w="920" w:type="dxa"/>
            <w:gridSpan w:val="2"/>
            <w:tcBorders>
              <w:bottom w:val="single" w:sz="8" w:space="0" w:color="auto"/>
            </w:tcBorders>
            <w:vAlign w:val="bottom"/>
          </w:tcPr>
          <w:p w:rsidR="0061228E" w:rsidRDefault="002539ED">
            <w:pPr>
              <w:ind w:right="120"/>
              <w:jc w:val="right"/>
              <w:rPr>
                <w:sz w:val="20"/>
                <w:szCs w:val="20"/>
              </w:rPr>
            </w:pPr>
            <w:r>
              <w:rPr>
                <w:rFonts w:eastAsia="Times New Roman"/>
                <w:sz w:val="20"/>
                <w:szCs w:val="20"/>
              </w:rPr>
              <w:t>27186,5</w:t>
            </w:r>
          </w:p>
        </w:tc>
        <w:tc>
          <w:tcPr>
            <w:tcW w:w="0" w:type="dxa"/>
            <w:vAlign w:val="bottom"/>
          </w:tcPr>
          <w:p w:rsidR="0061228E" w:rsidRDefault="0061228E">
            <w:pPr>
              <w:rPr>
                <w:sz w:val="1"/>
                <w:szCs w:val="1"/>
              </w:rPr>
            </w:pPr>
          </w:p>
        </w:tc>
      </w:tr>
    </w:tbl>
    <w:p w:rsidR="0061228E" w:rsidRDefault="0061228E">
      <w:pPr>
        <w:spacing w:line="274" w:lineRule="exact"/>
        <w:rPr>
          <w:sz w:val="20"/>
          <w:szCs w:val="20"/>
        </w:rPr>
      </w:pPr>
    </w:p>
    <w:p w:rsidR="0061228E" w:rsidRDefault="002539ED">
      <w:pPr>
        <w:spacing w:line="273" w:lineRule="auto"/>
        <w:ind w:left="7" w:firstLine="567"/>
        <w:jc w:val="both"/>
        <w:rPr>
          <w:sz w:val="20"/>
          <w:szCs w:val="20"/>
        </w:rPr>
      </w:pPr>
      <w:r>
        <w:rPr>
          <w:rFonts w:eastAsia="Times New Roman"/>
          <w:sz w:val="24"/>
          <w:szCs w:val="24"/>
        </w:rPr>
        <w:t>Финансовые потребности на реализацию мероприятий Схемы распределены между источниками финансирования без учета платежей за пользование инвестированными средствами и налога на прибыль, размер которых должен быть учтен при расчете надбавок к тарифам (инвестиционных составляющих в тарифах) на товары и услуги и тарифов на подключение.</w:t>
      </w:r>
    </w:p>
    <w:p w:rsidR="0061228E" w:rsidRDefault="0061228E">
      <w:pPr>
        <w:spacing w:line="19" w:lineRule="exact"/>
        <w:rPr>
          <w:sz w:val="20"/>
          <w:szCs w:val="20"/>
        </w:rPr>
      </w:pPr>
    </w:p>
    <w:p w:rsidR="0061228E" w:rsidRDefault="002539ED">
      <w:pPr>
        <w:spacing w:line="270" w:lineRule="auto"/>
        <w:ind w:left="7" w:firstLine="567"/>
        <w:jc w:val="both"/>
        <w:rPr>
          <w:sz w:val="20"/>
          <w:szCs w:val="20"/>
        </w:rPr>
      </w:pPr>
      <w:r>
        <w:rPr>
          <w:rFonts w:eastAsia="Times New Roman"/>
          <w:sz w:val="24"/>
          <w:szCs w:val="24"/>
        </w:rPr>
        <w:t>Источниками финансирования мероприятий Схемы являются средства федерального бюджета, бюджета Курской области, бюджета города Фатежа и собственные средства предприятия, на балансе которого находятся коммунальные сети и системы водопровода.</w:t>
      </w:r>
    </w:p>
    <w:p w:rsidR="0061228E" w:rsidRDefault="0061228E">
      <w:pPr>
        <w:spacing w:line="19" w:lineRule="exact"/>
        <w:rPr>
          <w:sz w:val="20"/>
          <w:szCs w:val="20"/>
        </w:rPr>
      </w:pPr>
    </w:p>
    <w:p w:rsidR="0061228E" w:rsidRDefault="002539ED">
      <w:pPr>
        <w:spacing w:line="266" w:lineRule="auto"/>
        <w:ind w:left="7" w:right="20" w:firstLine="567"/>
        <w:jc w:val="both"/>
        <w:rPr>
          <w:sz w:val="20"/>
          <w:szCs w:val="20"/>
        </w:rPr>
      </w:pPr>
      <w:r>
        <w:rPr>
          <w:rFonts w:eastAsia="Times New Roman"/>
          <w:sz w:val="24"/>
          <w:szCs w:val="24"/>
        </w:rPr>
        <w:t>Внебюджетными источниками в сферах деятельности организаций коммунального комплекса (водоснабжения, водоотведения) являются средства организаций коммунального</w:t>
      </w:r>
    </w:p>
    <w:p w:rsidR="0061228E" w:rsidRDefault="0061228E">
      <w:pPr>
        <w:spacing w:line="130" w:lineRule="exact"/>
        <w:rPr>
          <w:sz w:val="20"/>
          <w:szCs w:val="20"/>
        </w:rPr>
      </w:pPr>
    </w:p>
    <w:p w:rsidR="0061228E" w:rsidRDefault="002539ED">
      <w:pPr>
        <w:ind w:left="9687"/>
        <w:rPr>
          <w:sz w:val="20"/>
          <w:szCs w:val="20"/>
        </w:rPr>
      </w:pPr>
      <w:r>
        <w:rPr>
          <w:rFonts w:eastAsia="Times New Roman"/>
          <w:sz w:val="24"/>
          <w:szCs w:val="24"/>
        </w:rPr>
        <w:t>59</w:t>
      </w:r>
    </w:p>
    <w:p w:rsidR="0061228E" w:rsidRDefault="002539ED">
      <w:pPr>
        <w:spacing w:line="20" w:lineRule="exact"/>
        <w:rPr>
          <w:sz w:val="20"/>
          <w:szCs w:val="20"/>
        </w:rPr>
      </w:pPr>
      <w:r>
        <w:rPr>
          <w:noProof/>
          <w:sz w:val="20"/>
          <w:szCs w:val="20"/>
        </w:rPr>
        <w:drawing>
          <wp:anchor distT="0" distB="0" distL="114300" distR="114300" simplePos="0" relativeHeight="251705344"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06368"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ind w:right="-19"/>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07392"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08416"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72" w:lineRule="auto"/>
        <w:ind w:left="40" w:right="20"/>
        <w:jc w:val="both"/>
        <w:rPr>
          <w:sz w:val="20"/>
          <w:szCs w:val="20"/>
        </w:rPr>
      </w:pPr>
      <w:r>
        <w:rPr>
          <w:rFonts w:eastAsia="Times New Roman"/>
          <w:sz w:val="24"/>
          <w:szCs w:val="24"/>
        </w:rPr>
        <w:t>комплекса, получаемые от потребителей за счет установления тарифов, надбавок к тарифам (инвестиционной составляющей в тарифе). Условием привлечения данных внебюджетных источников является обеспечение доступности оплаты ресурсов потребителями с учетом надбавок к тарифам (инвестиционной составляющей в тарифе).</w:t>
      </w:r>
    </w:p>
    <w:p w:rsidR="0061228E" w:rsidRDefault="0061228E">
      <w:pPr>
        <w:spacing w:line="17" w:lineRule="exact"/>
        <w:rPr>
          <w:sz w:val="20"/>
          <w:szCs w:val="20"/>
        </w:rPr>
      </w:pPr>
    </w:p>
    <w:p w:rsidR="0061228E" w:rsidRDefault="002539ED">
      <w:pPr>
        <w:numPr>
          <w:ilvl w:val="0"/>
          <w:numId w:val="60"/>
        </w:numPr>
        <w:tabs>
          <w:tab w:val="left" w:pos="921"/>
        </w:tabs>
        <w:spacing w:line="272" w:lineRule="auto"/>
        <w:ind w:left="40" w:right="20" w:firstLine="560"/>
        <w:jc w:val="both"/>
        <w:rPr>
          <w:rFonts w:eastAsia="Times New Roman"/>
          <w:sz w:val="24"/>
          <w:szCs w:val="24"/>
        </w:rPr>
      </w:pPr>
      <w:r>
        <w:rPr>
          <w:rFonts w:eastAsia="Times New Roman"/>
          <w:sz w:val="24"/>
          <w:szCs w:val="24"/>
        </w:rPr>
        <w:t>случае, когда реализация мероприятия ведет одновременно к достижению целей повышения качества товаров (услуг), улучшения экологической ситуации и подключения новых потребителей (объектов капитального строительства), мероприятие отражается в обоих инвестиционных проектах (подразделах Схемы).</w:t>
      </w:r>
    </w:p>
    <w:p w:rsidR="0061228E" w:rsidRDefault="0061228E">
      <w:pPr>
        <w:spacing w:line="18" w:lineRule="exact"/>
        <w:rPr>
          <w:rFonts w:eastAsia="Times New Roman"/>
          <w:sz w:val="24"/>
          <w:szCs w:val="24"/>
        </w:rPr>
      </w:pPr>
    </w:p>
    <w:p w:rsidR="0061228E" w:rsidRDefault="002539ED">
      <w:pPr>
        <w:spacing w:line="273" w:lineRule="auto"/>
        <w:ind w:left="40" w:right="20" w:firstLine="567"/>
        <w:jc w:val="both"/>
        <w:rPr>
          <w:rFonts w:eastAsia="Times New Roman"/>
          <w:sz w:val="24"/>
          <w:szCs w:val="24"/>
        </w:rPr>
      </w:pPr>
      <w:r>
        <w:rPr>
          <w:rFonts w:eastAsia="Times New Roman"/>
          <w:sz w:val="24"/>
          <w:szCs w:val="24"/>
        </w:rPr>
        <w:t>Собственные средства организаций коммунального комплекса, направленные на реализацию мероприятий по повышению качества товаров (услуг), улучшению экологической ситуации представляют собой величину амортизационных отчислений (кроме сферы теплоснабжения), начисленных на основные средства, существующие и построенные (модернизированные) в рамках соответствующих мероприятий.</w:t>
      </w:r>
    </w:p>
    <w:p w:rsidR="0061228E" w:rsidRDefault="0061228E">
      <w:pPr>
        <w:spacing w:line="19" w:lineRule="exact"/>
        <w:rPr>
          <w:rFonts w:eastAsia="Times New Roman"/>
          <w:sz w:val="24"/>
          <w:szCs w:val="24"/>
        </w:rPr>
      </w:pPr>
    </w:p>
    <w:p w:rsidR="0061228E" w:rsidRDefault="002539ED">
      <w:pPr>
        <w:spacing w:line="273" w:lineRule="auto"/>
        <w:ind w:left="40" w:right="20" w:firstLine="567"/>
        <w:jc w:val="both"/>
        <w:rPr>
          <w:rFonts w:eastAsia="Times New Roman"/>
          <w:sz w:val="24"/>
          <w:szCs w:val="24"/>
        </w:rPr>
      </w:pPr>
      <w:r>
        <w:rPr>
          <w:rFonts w:eastAsia="Times New Roman"/>
          <w:sz w:val="24"/>
          <w:szCs w:val="24"/>
        </w:rPr>
        <w:t>Средства, полученные организациями коммунального комплекса в результате применения надбавки (инвестиционной составляющей в тарифе), имеют целевой характер и направляются на финансирование инвестиционных программ в части проведения работ по модернизации, строительству и восстановлению коммунальной инфраструктуры и объектов города Фатежа, осуществляемых в целях повышения качества услуг, улучшения экологической ситуации.</w:t>
      </w:r>
    </w:p>
    <w:p w:rsidR="0061228E" w:rsidRDefault="0061228E">
      <w:pPr>
        <w:spacing w:line="17" w:lineRule="exact"/>
        <w:rPr>
          <w:sz w:val="20"/>
          <w:szCs w:val="20"/>
        </w:rPr>
      </w:pPr>
    </w:p>
    <w:p w:rsidR="0061228E" w:rsidRDefault="002539ED">
      <w:pPr>
        <w:spacing w:line="237" w:lineRule="auto"/>
        <w:ind w:left="40" w:right="20" w:firstLine="240"/>
        <w:jc w:val="both"/>
        <w:rPr>
          <w:sz w:val="20"/>
          <w:szCs w:val="20"/>
        </w:rPr>
      </w:pPr>
      <w:r>
        <w:rPr>
          <w:rFonts w:eastAsia="Times New Roman"/>
          <w:sz w:val="24"/>
          <w:szCs w:val="24"/>
        </w:rPr>
        <w:t>Итоговая 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 и представлена в таблице 6.4.</w:t>
      </w:r>
    </w:p>
    <w:p w:rsidR="0061228E" w:rsidRDefault="0061228E">
      <w:pPr>
        <w:spacing w:line="14" w:lineRule="exact"/>
        <w:rPr>
          <w:sz w:val="20"/>
          <w:szCs w:val="20"/>
        </w:rPr>
      </w:pPr>
    </w:p>
    <w:p w:rsidR="0061228E" w:rsidRDefault="002539ED">
      <w:pPr>
        <w:spacing w:line="272" w:lineRule="auto"/>
        <w:ind w:left="40" w:right="20" w:firstLine="567"/>
        <w:jc w:val="both"/>
        <w:rPr>
          <w:sz w:val="20"/>
          <w:szCs w:val="20"/>
        </w:rPr>
      </w:pPr>
      <w:r>
        <w:rPr>
          <w:rFonts w:eastAsia="Times New Roman"/>
          <w:sz w:val="24"/>
          <w:szCs w:val="24"/>
        </w:rPr>
        <w:t>Основная доля инвестиционных проектов по развитию системы водоснабжения направлена на обеспечение повышения надежности работы и выполнения требований законодательства об энергосбережении. При этом финансирование в основном осуществляется за счет средств областного бюджетов РФ. Как видно из таблицы 6.4. финансовые вложения</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18" w:lineRule="exact"/>
        <w:rPr>
          <w:sz w:val="20"/>
          <w:szCs w:val="20"/>
        </w:rPr>
      </w:pPr>
    </w:p>
    <w:p w:rsidR="0061228E" w:rsidRDefault="002539ED">
      <w:pPr>
        <w:ind w:left="40"/>
        <w:rPr>
          <w:sz w:val="20"/>
          <w:szCs w:val="20"/>
        </w:rPr>
      </w:pPr>
      <w:r>
        <w:rPr>
          <w:rFonts w:eastAsia="Times New Roman"/>
          <w:sz w:val="23"/>
          <w:szCs w:val="23"/>
        </w:rPr>
        <w:t>муниципального</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образования</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rPr>
        <w:t>и</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4"/>
          <w:szCs w:val="24"/>
        </w:rPr>
        <w:t>ресурсоснабжающего</w:t>
      </w:r>
    </w:p>
    <w:p w:rsidR="0061228E" w:rsidRDefault="002539ED">
      <w:pPr>
        <w:spacing w:line="20" w:lineRule="exact"/>
        <w:rPr>
          <w:sz w:val="20"/>
          <w:szCs w:val="20"/>
        </w:rPr>
      </w:pPr>
      <w:r>
        <w:rPr>
          <w:sz w:val="20"/>
          <w:szCs w:val="20"/>
        </w:rPr>
        <w:br w:type="column"/>
      </w:r>
    </w:p>
    <w:p w:rsidR="0061228E" w:rsidRDefault="002539ED">
      <w:pPr>
        <w:rPr>
          <w:sz w:val="20"/>
          <w:szCs w:val="20"/>
        </w:rPr>
      </w:pPr>
      <w:r>
        <w:rPr>
          <w:rFonts w:eastAsia="Times New Roman"/>
          <w:sz w:val="23"/>
          <w:szCs w:val="23"/>
        </w:rPr>
        <w:t>предприятия</w:t>
      </w:r>
    </w:p>
    <w:p w:rsidR="0061228E" w:rsidRDefault="002539ED">
      <w:pPr>
        <w:spacing w:line="20" w:lineRule="exact"/>
        <w:rPr>
          <w:sz w:val="20"/>
          <w:szCs w:val="20"/>
        </w:rPr>
      </w:pPr>
      <w:r>
        <w:rPr>
          <w:sz w:val="20"/>
          <w:szCs w:val="20"/>
        </w:rPr>
        <w:br w:type="column"/>
      </w:r>
    </w:p>
    <w:p w:rsidR="0061228E" w:rsidRDefault="002539ED">
      <w:pPr>
        <w:rPr>
          <w:sz w:val="20"/>
          <w:szCs w:val="20"/>
        </w:rPr>
      </w:pPr>
      <w:r>
        <w:rPr>
          <w:rFonts w:eastAsia="Times New Roman"/>
          <w:sz w:val="24"/>
          <w:szCs w:val="24"/>
        </w:rPr>
        <w:t>составляют,</w:t>
      </w:r>
    </w:p>
    <w:p w:rsidR="0061228E" w:rsidRDefault="0061228E">
      <w:pPr>
        <w:spacing w:line="52" w:lineRule="exact"/>
        <w:rPr>
          <w:sz w:val="20"/>
          <w:szCs w:val="20"/>
        </w:rPr>
      </w:pPr>
    </w:p>
    <w:p w:rsidR="0061228E" w:rsidRDefault="0061228E">
      <w:pPr>
        <w:sectPr w:rsidR="0061228E">
          <w:type w:val="continuous"/>
          <w:pgSz w:w="11900" w:h="16838"/>
          <w:pgMar w:top="719" w:right="826" w:bottom="516" w:left="1100" w:header="0" w:footer="0" w:gutter="0"/>
          <w:cols w:num="6" w:space="720" w:equalWidth="0">
            <w:col w:w="1740" w:space="360"/>
            <w:col w:w="1260" w:space="340"/>
            <w:col w:w="120" w:space="340"/>
            <w:col w:w="2240" w:space="340"/>
            <w:col w:w="1300" w:space="680"/>
            <w:col w:w="1260"/>
          </w:cols>
        </w:sectPr>
      </w:pPr>
    </w:p>
    <w:p w:rsidR="0061228E" w:rsidRDefault="002539ED">
      <w:pPr>
        <w:ind w:left="40"/>
        <w:rPr>
          <w:sz w:val="20"/>
          <w:szCs w:val="20"/>
        </w:rPr>
      </w:pPr>
      <w:r>
        <w:rPr>
          <w:rFonts w:eastAsia="Times New Roman"/>
          <w:sz w:val="23"/>
          <w:szCs w:val="23"/>
        </w:rPr>
        <w:t>соответственно, 6,143 и 0,214млн.руб.</w:t>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61228E">
      <w:pPr>
        <w:spacing w:line="334" w:lineRule="exact"/>
        <w:rPr>
          <w:sz w:val="20"/>
          <w:szCs w:val="20"/>
        </w:rPr>
      </w:pPr>
    </w:p>
    <w:p w:rsidR="0061228E" w:rsidRDefault="002539ED">
      <w:pPr>
        <w:spacing w:line="237" w:lineRule="auto"/>
        <w:ind w:left="40" w:right="20" w:firstLine="300"/>
        <w:jc w:val="both"/>
        <w:rPr>
          <w:sz w:val="20"/>
          <w:szCs w:val="20"/>
        </w:rPr>
      </w:pPr>
      <w:r>
        <w:rPr>
          <w:rFonts w:eastAsia="Times New Roman"/>
          <w:sz w:val="24"/>
          <w:szCs w:val="24"/>
        </w:rPr>
        <w:t>Итоговая 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 и представлена в таблице 6.4. и приложении 2</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96" w:lineRule="exact"/>
        <w:rPr>
          <w:sz w:val="20"/>
          <w:szCs w:val="20"/>
        </w:rPr>
      </w:pPr>
    </w:p>
    <w:p w:rsidR="0061228E" w:rsidRDefault="002539ED">
      <w:pPr>
        <w:ind w:left="40"/>
        <w:rPr>
          <w:sz w:val="20"/>
          <w:szCs w:val="20"/>
        </w:rPr>
      </w:pPr>
      <w:r>
        <w:rPr>
          <w:rFonts w:eastAsia="Times New Roman"/>
          <w:b/>
          <w:bCs/>
        </w:rPr>
        <w:t>Таблица 6.4. Итоговые значения финансовых затрат на реализацию мероприятий</w:t>
      </w:r>
    </w:p>
    <w:p w:rsidR="0061228E" w:rsidRDefault="002539ED">
      <w:pPr>
        <w:spacing w:line="20" w:lineRule="exact"/>
        <w:rPr>
          <w:sz w:val="20"/>
          <w:szCs w:val="20"/>
        </w:rPr>
      </w:pPr>
      <w:r>
        <w:rPr>
          <w:noProof/>
          <w:sz w:val="20"/>
          <w:szCs w:val="20"/>
        </w:rPr>
        <w:drawing>
          <wp:anchor distT="0" distB="0" distL="114300" distR="114300" simplePos="0" relativeHeight="251709440" behindDoc="1" locked="0" layoutInCell="0" allowOverlap="1">
            <wp:simplePos x="0" y="0"/>
            <wp:positionH relativeFrom="column">
              <wp:posOffset>5715</wp:posOffset>
            </wp:positionH>
            <wp:positionV relativeFrom="paragraph">
              <wp:posOffset>24130</wp:posOffset>
            </wp:positionV>
            <wp:extent cx="6330315" cy="1347470"/>
            <wp:effectExtent l="0" t="0" r="0" b="0"/>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5">
                      <a:extLst/>
                    </a:blip>
                    <a:srcRect/>
                    <a:stretch>
                      <a:fillRect/>
                    </a:stretch>
                  </pic:blipFill>
                  <pic:spPr bwMode="auto">
                    <a:xfrm>
                      <a:off x="0" y="0"/>
                      <a:ext cx="6330315" cy="1347470"/>
                    </a:xfrm>
                    <a:prstGeom prst="rect">
                      <a:avLst/>
                    </a:prstGeom>
                    <a:noFill/>
                  </pic:spPr>
                </pic:pic>
              </a:graphicData>
            </a:graphic>
          </wp:anchor>
        </w:drawing>
      </w:r>
    </w:p>
    <w:p w:rsidR="0061228E" w:rsidRDefault="0061228E">
      <w:pPr>
        <w:spacing w:line="27" w:lineRule="exact"/>
        <w:rPr>
          <w:sz w:val="20"/>
          <w:szCs w:val="20"/>
        </w:rPr>
      </w:pPr>
    </w:p>
    <w:p w:rsidR="0061228E" w:rsidRDefault="002539ED">
      <w:pPr>
        <w:ind w:left="2300"/>
        <w:rPr>
          <w:sz w:val="20"/>
          <w:szCs w:val="20"/>
        </w:rPr>
      </w:pPr>
      <w:r>
        <w:rPr>
          <w:rFonts w:eastAsia="Times New Roman"/>
        </w:rPr>
        <w:t>Итого всего инвестиций по источникам финансирования</w:t>
      </w:r>
    </w:p>
    <w:tbl>
      <w:tblPr>
        <w:tblW w:w="0" w:type="auto"/>
        <w:tblLayout w:type="fixed"/>
        <w:tblCellMar>
          <w:left w:w="0" w:type="dxa"/>
          <w:right w:w="0" w:type="dxa"/>
        </w:tblCellMar>
        <w:tblLook w:val="04A0" w:firstRow="1" w:lastRow="0" w:firstColumn="1" w:lastColumn="0" w:noHBand="0" w:noVBand="1"/>
      </w:tblPr>
      <w:tblGrid>
        <w:gridCol w:w="20"/>
        <w:gridCol w:w="100"/>
        <w:gridCol w:w="2280"/>
        <w:gridCol w:w="120"/>
        <w:gridCol w:w="100"/>
        <w:gridCol w:w="800"/>
        <w:gridCol w:w="120"/>
        <w:gridCol w:w="100"/>
        <w:gridCol w:w="640"/>
        <w:gridCol w:w="120"/>
        <w:gridCol w:w="100"/>
        <w:gridCol w:w="660"/>
        <w:gridCol w:w="120"/>
        <w:gridCol w:w="100"/>
        <w:gridCol w:w="640"/>
        <w:gridCol w:w="120"/>
        <w:gridCol w:w="100"/>
        <w:gridCol w:w="740"/>
        <w:gridCol w:w="120"/>
        <w:gridCol w:w="80"/>
        <w:gridCol w:w="740"/>
        <w:gridCol w:w="120"/>
        <w:gridCol w:w="100"/>
        <w:gridCol w:w="780"/>
        <w:gridCol w:w="120"/>
        <w:gridCol w:w="80"/>
        <w:gridCol w:w="740"/>
        <w:gridCol w:w="120"/>
        <w:gridCol w:w="20"/>
      </w:tblGrid>
      <w:tr w:rsidR="002539ED">
        <w:trPr>
          <w:trHeight w:val="244"/>
        </w:trPr>
        <w:tc>
          <w:tcPr>
            <w:tcW w:w="20" w:type="dxa"/>
            <w:tcBorders>
              <w:top w:val="single" w:sz="8" w:space="0" w:color="auto"/>
            </w:tcBorders>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2280" w:type="dxa"/>
            <w:tcBorders>
              <w:top w:val="single" w:sz="8" w:space="0" w:color="auto"/>
            </w:tcBorders>
            <w:shd w:val="clear" w:color="auto" w:fill="FFFF99"/>
            <w:vAlign w:val="bottom"/>
          </w:tcPr>
          <w:p w:rsidR="0061228E" w:rsidRDefault="002539ED">
            <w:pPr>
              <w:spacing w:line="244" w:lineRule="exact"/>
              <w:jc w:val="center"/>
              <w:rPr>
                <w:sz w:val="20"/>
                <w:szCs w:val="20"/>
              </w:rPr>
            </w:pPr>
            <w:r>
              <w:rPr>
                <w:rFonts w:eastAsia="Times New Roman"/>
              </w:rPr>
              <w:t>Источники</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800" w:type="dxa"/>
            <w:vMerge w:val="restart"/>
            <w:tcBorders>
              <w:top w:val="single" w:sz="8" w:space="0" w:color="auto"/>
            </w:tcBorders>
            <w:shd w:val="clear" w:color="auto" w:fill="FFFF99"/>
            <w:vAlign w:val="bottom"/>
          </w:tcPr>
          <w:p w:rsidR="0061228E" w:rsidRDefault="002539ED">
            <w:pPr>
              <w:ind w:left="80"/>
              <w:rPr>
                <w:sz w:val="20"/>
                <w:szCs w:val="20"/>
              </w:rPr>
            </w:pPr>
            <w:r>
              <w:rPr>
                <w:rFonts w:eastAsia="Times New Roman"/>
              </w:rPr>
              <w:t>Ед.изм</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640" w:type="dxa"/>
            <w:vMerge w:val="restart"/>
            <w:tcBorders>
              <w:top w:val="single" w:sz="8" w:space="0" w:color="auto"/>
            </w:tcBorders>
            <w:shd w:val="clear" w:color="auto" w:fill="FFFF99"/>
            <w:vAlign w:val="bottom"/>
          </w:tcPr>
          <w:p w:rsidR="0061228E" w:rsidRDefault="002539ED" w:rsidP="00751F87">
            <w:pPr>
              <w:jc w:val="right"/>
              <w:rPr>
                <w:sz w:val="20"/>
                <w:szCs w:val="20"/>
              </w:rPr>
            </w:pPr>
            <w:r>
              <w:rPr>
                <w:rFonts w:eastAsia="Times New Roman"/>
              </w:rPr>
              <w:t>201</w:t>
            </w:r>
            <w:r w:rsidR="00751F87">
              <w:rPr>
                <w:rFonts w:eastAsia="Times New Roman"/>
              </w:rPr>
              <w:t>6</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660" w:type="dxa"/>
            <w:vMerge w:val="restart"/>
            <w:tcBorders>
              <w:top w:val="single" w:sz="8" w:space="0" w:color="auto"/>
            </w:tcBorders>
            <w:shd w:val="clear" w:color="auto" w:fill="FFFF99"/>
            <w:vAlign w:val="bottom"/>
          </w:tcPr>
          <w:p w:rsidR="0061228E" w:rsidRDefault="002539ED" w:rsidP="00751F87">
            <w:pPr>
              <w:ind w:right="10"/>
              <w:jc w:val="right"/>
              <w:rPr>
                <w:sz w:val="20"/>
                <w:szCs w:val="20"/>
              </w:rPr>
            </w:pPr>
            <w:r>
              <w:rPr>
                <w:rFonts w:eastAsia="Times New Roman"/>
              </w:rPr>
              <w:t>201</w:t>
            </w:r>
            <w:r w:rsidR="00751F87">
              <w:rPr>
                <w:rFonts w:eastAsia="Times New Roman"/>
              </w:rPr>
              <w:t>7</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640" w:type="dxa"/>
            <w:vMerge w:val="restart"/>
            <w:tcBorders>
              <w:top w:val="single" w:sz="8" w:space="0" w:color="auto"/>
            </w:tcBorders>
            <w:shd w:val="clear" w:color="auto" w:fill="FFFF99"/>
            <w:vAlign w:val="bottom"/>
          </w:tcPr>
          <w:p w:rsidR="0061228E" w:rsidRDefault="002539ED" w:rsidP="00751F87">
            <w:pPr>
              <w:jc w:val="right"/>
              <w:rPr>
                <w:sz w:val="20"/>
                <w:szCs w:val="20"/>
              </w:rPr>
            </w:pPr>
            <w:r>
              <w:rPr>
                <w:rFonts w:eastAsia="Times New Roman"/>
              </w:rPr>
              <w:t>201</w:t>
            </w:r>
            <w:r w:rsidR="00751F87">
              <w:rPr>
                <w:rFonts w:eastAsia="Times New Roman"/>
              </w:rPr>
              <w:t>8</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740" w:type="dxa"/>
            <w:vMerge w:val="restart"/>
            <w:tcBorders>
              <w:top w:val="single" w:sz="8" w:space="0" w:color="auto"/>
            </w:tcBorders>
            <w:shd w:val="clear" w:color="auto" w:fill="FFFF99"/>
            <w:vAlign w:val="bottom"/>
          </w:tcPr>
          <w:p w:rsidR="0061228E" w:rsidRDefault="002539ED" w:rsidP="00751F87">
            <w:pPr>
              <w:jc w:val="center"/>
              <w:rPr>
                <w:sz w:val="20"/>
                <w:szCs w:val="20"/>
              </w:rPr>
            </w:pPr>
            <w:r>
              <w:rPr>
                <w:rFonts w:eastAsia="Times New Roman"/>
                <w:w w:val="99"/>
              </w:rPr>
              <w:t>20</w:t>
            </w:r>
            <w:r w:rsidR="00751F87">
              <w:rPr>
                <w:rFonts w:eastAsia="Times New Roman"/>
                <w:w w:val="99"/>
              </w:rPr>
              <w:t>19</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80" w:type="dxa"/>
            <w:tcBorders>
              <w:top w:val="single" w:sz="8" w:space="0" w:color="auto"/>
            </w:tcBorders>
            <w:shd w:val="clear" w:color="auto" w:fill="FFFF99"/>
            <w:vAlign w:val="bottom"/>
          </w:tcPr>
          <w:p w:rsidR="0061228E" w:rsidRDefault="0061228E">
            <w:pPr>
              <w:rPr>
                <w:sz w:val="21"/>
                <w:szCs w:val="21"/>
              </w:rPr>
            </w:pPr>
          </w:p>
        </w:tc>
        <w:tc>
          <w:tcPr>
            <w:tcW w:w="740" w:type="dxa"/>
            <w:vMerge w:val="restart"/>
            <w:tcBorders>
              <w:top w:val="single" w:sz="8" w:space="0" w:color="auto"/>
            </w:tcBorders>
            <w:shd w:val="clear" w:color="auto" w:fill="FFFF99"/>
            <w:vAlign w:val="bottom"/>
          </w:tcPr>
          <w:p w:rsidR="0061228E" w:rsidRDefault="002539ED" w:rsidP="00751F87">
            <w:pPr>
              <w:jc w:val="center"/>
              <w:rPr>
                <w:sz w:val="20"/>
                <w:szCs w:val="20"/>
              </w:rPr>
            </w:pPr>
            <w:r>
              <w:rPr>
                <w:rFonts w:eastAsia="Times New Roman"/>
                <w:w w:val="99"/>
              </w:rPr>
              <w:t>202</w:t>
            </w:r>
            <w:r w:rsidR="00751F87">
              <w:rPr>
                <w:rFonts w:eastAsia="Times New Roman"/>
                <w:w w:val="99"/>
              </w:rPr>
              <w:t>0</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780" w:type="dxa"/>
            <w:tcBorders>
              <w:top w:val="single" w:sz="8" w:space="0" w:color="auto"/>
            </w:tcBorders>
            <w:shd w:val="clear" w:color="auto" w:fill="FFFF99"/>
            <w:vAlign w:val="bottom"/>
          </w:tcPr>
          <w:p w:rsidR="0061228E" w:rsidRDefault="002539ED" w:rsidP="00751F87">
            <w:pPr>
              <w:spacing w:line="244" w:lineRule="exact"/>
              <w:jc w:val="center"/>
              <w:rPr>
                <w:sz w:val="20"/>
                <w:szCs w:val="20"/>
              </w:rPr>
            </w:pPr>
            <w:r>
              <w:rPr>
                <w:rFonts w:eastAsia="Times New Roman"/>
              </w:rPr>
              <w:t>202</w:t>
            </w:r>
            <w:r w:rsidR="00751F87">
              <w:rPr>
                <w:rFonts w:eastAsia="Times New Roman"/>
              </w:rPr>
              <w:t>1</w:t>
            </w:r>
            <w:r>
              <w:rPr>
                <w:rFonts w:eastAsia="Times New Roman"/>
              </w:rPr>
              <w:t>-</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80" w:type="dxa"/>
            <w:tcBorders>
              <w:top w:val="single" w:sz="8" w:space="0" w:color="auto"/>
            </w:tcBorders>
            <w:shd w:val="clear" w:color="auto" w:fill="FFFF99"/>
            <w:vAlign w:val="bottom"/>
          </w:tcPr>
          <w:p w:rsidR="0061228E" w:rsidRDefault="0061228E">
            <w:pPr>
              <w:rPr>
                <w:sz w:val="21"/>
                <w:szCs w:val="21"/>
              </w:rPr>
            </w:pPr>
          </w:p>
        </w:tc>
        <w:tc>
          <w:tcPr>
            <w:tcW w:w="740" w:type="dxa"/>
            <w:vMerge w:val="restart"/>
            <w:tcBorders>
              <w:top w:val="single" w:sz="8" w:space="0" w:color="auto"/>
            </w:tcBorders>
            <w:shd w:val="clear" w:color="auto" w:fill="FFFF99"/>
            <w:vAlign w:val="bottom"/>
          </w:tcPr>
          <w:p w:rsidR="0061228E" w:rsidRDefault="002539ED">
            <w:pPr>
              <w:jc w:val="center"/>
              <w:rPr>
                <w:sz w:val="20"/>
                <w:szCs w:val="20"/>
              </w:rPr>
            </w:pPr>
            <w:r>
              <w:rPr>
                <w:rFonts w:eastAsia="Times New Roman"/>
                <w:w w:val="99"/>
              </w:rPr>
              <w:t>Всего</w:t>
            </w:r>
          </w:p>
        </w:tc>
        <w:tc>
          <w:tcPr>
            <w:tcW w:w="120" w:type="dxa"/>
            <w:tcBorders>
              <w:top w:val="single" w:sz="8" w:space="0" w:color="auto"/>
            </w:tcBorders>
            <w:shd w:val="clear" w:color="auto" w:fill="FFFF99"/>
            <w:vAlign w:val="bottom"/>
          </w:tcPr>
          <w:p w:rsidR="0061228E" w:rsidRDefault="0061228E">
            <w:pPr>
              <w:rPr>
                <w:sz w:val="21"/>
                <w:szCs w:val="21"/>
              </w:rPr>
            </w:pPr>
          </w:p>
        </w:tc>
        <w:tc>
          <w:tcPr>
            <w:tcW w:w="0" w:type="dxa"/>
            <w:vAlign w:val="bottom"/>
          </w:tcPr>
          <w:p w:rsidR="0061228E" w:rsidRDefault="0061228E">
            <w:pPr>
              <w:rPr>
                <w:sz w:val="1"/>
                <w:szCs w:val="1"/>
              </w:rPr>
            </w:pPr>
          </w:p>
        </w:tc>
      </w:tr>
      <w:tr w:rsidR="002539ED">
        <w:trPr>
          <w:trHeight w:val="125"/>
        </w:trPr>
        <w:tc>
          <w:tcPr>
            <w:tcW w:w="20" w:type="dxa"/>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2280" w:type="dxa"/>
            <w:vMerge w:val="restart"/>
            <w:shd w:val="clear" w:color="auto" w:fill="FFFF99"/>
            <w:vAlign w:val="bottom"/>
          </w:tcPr>
          <w:p w:rsidR="0061228E" w:rsidRDefault="002539ED">
            <w:pPr>
              <w:jc w:val="center"/>
              <w:rPr>
                <w:sz w:val="20"/>
                <w:szCs w:val="20"/>
              </w:rPr>
            </w:pPr>
            <w:r>
              <w:rPr>
                <w:rFonts w:eastAsia="Times New Roman"/>
                <w:w w:val="99"/>
              </w:rPr>
              <w:t>финансирования</w:t>
            </w: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80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6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66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6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7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80" w:type="dxa"/>
            <w:shd w:val="clear" w:color="auto" w:fill="FFFF99"/>
            <w:vAlign w:val="bottom"/>
          </w:tcPr>
          <w:p w:rsidR="0061228E" w:rsidRDefault="0061228E">
            <w:pPr>
              <w:rPr>
                <w:sz w:val="10"/>
                <w:szCs w:val="10"/>
              </w:rPr>
            </w:pPr>
          </w:p>
        </w:tc>
        <w:tc>
          <w:tcPr>
            <w:tcW w:w="7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780" w:type="dxa"/>
            <w:vMerge w:val="restart"/>
            <w:shd w:val="clear" w:color="auto" w:fill="FFFF99"/>
            <w:vAlign w:val="bottom"/>
          </w:tcPr>
          <w:p w:rsidR="0061228E" w:rsidRDefault="002539ED" w:rsidP="00071FDC">
            <w:pPr>
              <w:jc w:val="center"/>
              <w:rPr>
                <w:sz w:val="20"/>
                <w:szCs w:val="20"/>
              </w:rPr>
            </w:pPr>
            <w:r>
              <w:rPr>
                <w:rFonts w:eastAsia="Times New Roman"/>
                <w:w w:val="99"/>
              </w:rPr>
              <w:t>202</w:t>
            </w:r>
            <w:r w:rsidR="00071FDC">
              <w:rPr>
                <w:rFonts w:eastAsia="Times New Roman"/>
                <w:w w:val="99"/>
              </w:rPr>
              <w:t>7</w:t>
            </w:r>
          </w:p>
        </w:tc>
        <w:tc>
          <w:tcPr>
            <w:tcW w:w="120" w:type="dxa"/>
            <w:tcBorders>
              <w:right w:val="single" w:sz="8" w:space="0" w:color="auto"/>
            </w:tcBorders>
            <w:shd w:val="clear" w:color="auto" w:fill="FFFF99"/>
            <w:vAlign w:val="bottom"/>
          </w:tcPr>
          <w:p w:rsidR="0061228E" w:rsidRDefault="0061228E">
            <w:pPr>
              <w:rPr>
                <w:sz w:val="10"/>
                <w:szCs w:val="10"/>
              </w:rPr>
            </w:pPr>
          </w:p>
        </w:tc>
        <w:tc>
          <w:tcPr>
            <w:tcW w:w="80" w:type="dxa"/>
            <w:shd w:val="clear" w:color="auto" w:fill="FFFF99"/>
            <w:vAlign w:val="bottom"/>
          </w:tcPr>
          <w:p w:rsidR="0061228E" w:rsidRDefault="0061228E">
            <w:pPr>
              <w:rPr>
                <w:sz w:val="10"/>
                <w:szCs w:val="10"/>
              </w:rPr>
            </w:pPr>
          </w:p>
        </w:tc>
        <w:tc>
          <w:tcPr>
            <w:tcW w:w="740" w:type="dxa"/>
            <w:vMerge/>
            <w:shd w:val="clear" w:color="auto" w:fill="FFFF99"/>
            <w:vAlign w:val="bottom"/>
          </w:tcPr>
          <w:p w:rsidR="0061228E" w:rsidRDefault="0061228E">
            <w:pPr>
              <w:rPr>
                <w:sz w:val="10"/>
                <w:szCs w:val="10"/>
              </w:rPr>
            </w:pPr>
          </w:p>
        </w:tc>
        <w:tc>
          <w:tcPr>
            <w:tcW w:w="120" w:type="dxa"/>
            <w:shd w:val="clear" w:color="auto" w:fill="FFFF99"/>
            <w:vAlign w:val="bottom"/>
          </w:tcPr>
          <w:p w:rsidR="0061228E" w:rsidRDefault="0061228E">
            <w:pPr>
              <w:rPr>
                <w:sz w:val="10"/>
                <w:szCs w:val="10"/>
              </w:rPr>
            </w:pPr>
          </w:p>
        </w:tc>
        <w:tc>
          <w:tcPr>
            <w:tcW w:w="0" w:type="dxa"/>
            <w:vAlign w:val="bottom"/>
          </w:tcPr>
          <w:p w:rsidR="0061228E" w:rsidRDefault="0061228E">
            <w:pPr>
              <w:rPr>
                <w:sz w:val="1"/>
                <w:szCs w:val="1"/>
              </w:rPr>
            </w:pPr>
          </w:p>
        </w:tc>
      </w:tr>
      <w:tr w:rsidR="002539ED">
        <w:trPr>
          <w:trHeight w:val="128"/>
        </w:trPr>
        <w:tc>
          <w:tcPr>
            <w:tcW w:w="20" w:type="dxa"/>
            <w:tcBorders>
              <w:bottom w:val="single" w:sz="8" w:space="0" w:color="auto"/>
            </w:tcBorders>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2280" w:type="dxa"/>
            <w:vMerge/>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80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6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66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6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7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80" w:type="dxa"/>
            <w:tcBorders>
              <w:bottom w:val="single" w:sz="8" w:space="0" w:color="auto"/>
            </w:tcBorders>
            <w:shd w:val="clear" w:color="auto" w:fill="FFFF99"/>
            <w:vAlign w:val="bottom"/>
          </w:tcPr>
          <w:p w:rsidR="0061228E" w:rsidRDefault="0061228E">
            <w:pPr>
              <w:rPr>
                <w:sz w:val="11"/>
                <w:szCs w:val="11"/>
              </w:rPr>
            </w:pPr>
          </w:p>
        </w:tc>
        <w:tc>
          <w:tcPr>
            <w:tcW w:w="7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780" w:type="dxa"/>
            <w:vMerge/>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80" w:type="dxa"/>
            <w:tcBorders>
              <w:bottom w:val="single" w:sz="8" w:space="0" w:color="auto"/>
            </w:tcBorders>
            <w:shd w:val="clear" w:color="auto" w:fill="FFFF99"/>
            <w:vAlign w:val="bottom"/>
          </w:tcPr>
          <w:p w:rsidR="0061228E" w:rsidRDefault="0061228E">
            <w:pPr>
              <w:rPr>
                <w:sz w:val="11"/>
                <w:szCs w:val="11"/>
              </w:rPr>
            </w:pPr>
          </w:p>
        </w:tc>
        <w:tc>
          <w:tcPr>
            <w:tcW w:w="7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tcBorders>
            <w:shd w:val="clear" w:color="auto" w:fill="FFFF99"/>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20" w:type="dxa"/>
            <w:vAlign w:val="bottom"/>
          </w:tcPr>
          <w:p w:rsidR="0061228E" w:rsidRDefault="0061228E">
            <w:pPr>
              <w:rPr>
                <w:sz w:val="21"/>
                <w:szCs w:val="21"/>
              </w:rPr>
            </w:pPr>
          </w:p>
        </w:tc>
        <w:tc>
          <w:tcPr>
            <w:tcW w:w="2500" w:type="dxa"/>
            <w:gridSpan w:val="3"/>
            <w:tcBorders>
              <w:right w:val="single" w:sz="8" w:space="0" w:color="auto"/>
            </w:tcBorders>
            <w:vAlign w:val="bottom"/>
          </w:tcPr>
          <w:p w:rsidR="0061228E" w:rsidRDefault="002539ED">
            <w:pPr>
              <w:spacing w:line="243" w:lineRule="exact"/>
              <w:ind w:left="100"/>
              <w:rPr>
                <w:sz w:val="20"/>
                <w:szCs w:val="20"/>
              </w:rPr>
            </w:pPr>
            <w:r>
              <w:rPr>
                <w:rFonts w:eastAsia="Times New Roman"/>
              </w:rPr>
              <w:t>Всего инвестиций за</w:t>
            </w:r>
          </w:p>
        </w:tc>
        <w:tc>
          <w:tcPr>
            <w:tcW w:w="100" w:type="dxa"/>
            <w:vAlign w:val="bottom"/>
          </w:tcPr>
          <w:p w:rsidR="0061228E" w:rsidRDefault="0061228E">
            <w:pPr>
              <w:rPr>
                <w:sz w:val="21"/>
                <w:szCs w:val="21"/>
              </w:rPr>
            </w:pPr>
          </w:p>
        </w:tc>
        <w:tc>
          <w:tcPr>
            <w:tcW w:w="920" w:type="dxa"/>
            <w:gridSpan w:val="2"/>
            <w:vMerge w:val="restart"/>
            <w:tcBorders>
              <w:right w:val="single" w:sz="8" w:space="0" w:color="auto"/>
            </w:tcBorders>
            <w:vAlign w:val="bottom"/>
          </w:tcPr>
          <w:p w:rsidR="0061228E" w:rsidRDefault="002539ED">
            <w:pPr>
              <w:rPr>
                <w:sz w:val="20"/>
                <w:szCs w:val="20"/>
              </w:rPr>
            </w:pPr>
            <w:r>
              <w:rPr>
                <w:rFonts w:eastAsia="Times New Roman"/>
              </w:rPr>
              <w:t>тыс.руб.</w:t>
            </w:r>
          </w:p>
        </w:tc>
        <w:tc>
          <w:tcPr>
            <w:tcW w:w="100" w:type="dxa"/>
            <w:vAlign w:val="bottom"/>
          </w:tcPr>
          <w:p w:rsidR="0061228E" w:rsidRDefault="0061228E">
            <w:pPr>
              <w:rPr>
                <w:sz w:val="21"/>
                <w:szCs w:val="21"/>
              </w:rPr>
            </w:pPr>
          </w:p>
        </w:tc>
        <w:tc>
          <w:tcPr>
            <w:tcW w:w="6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66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6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80" w:type="dxa"/>
            <w:gridSpan w:val="2"/>
            <w:vMerge w:val="restart"/>
            <w:vAlign w:val="bottom"/>
          </w:tcPr>
          <w:p w:rsidR="0061228E" w:rsidRDefault="002539ED">
            <w:pPr>
              <w:jc w:val="center"/>
              <w:rPr>
                <w:sz w:val="20"/>
                <w:szCs w:val="20"/>
              </w:rPr>
            </w:pPr>
            <w:r>
              <w:rPr>
                <w:rFonts w:eastAsia="Times New Roman"/>
                <w:w w:val="99"/>
                <w:sz w:val="20"/>
                <w:szCs w:val="20"/>
              </w:rPr>
              <w:t>18258</w:t>
            </w:r>
          </w:p>
        </w:tc>
        <w:tc>
          <w:tcPr>
            <w:tcW w:w="120" w:type="dxa"/>
            <w:tcBorders>
              <w:right w:val="single" w:sz="8" w:space="0" w:color="auto"/>
            </w:tcBorders>
            <w:vAlign w:val="bottom"/>
          </w:tcPr>
          <w:p w:rsidR="0061228E" w:rsidRDefault="0061228E">
            <w:pPr>
              <w:rPr>
                <w:sz w:val="21"/>
                <w:szCs w:val="21"/>
              </w:rPr>
            </w:pPr>
          </w:p>
        </w:tc>
        <w:tc>
          <w:tcPr>
            <w:tcW w:w="820" w:type="dxa"/>
            <w:gridSpan w:val="2"/>
            <w:vMerge w:val="restart"/>
            <w:vAlign w:val="bottom"/>
          </w:tcPr>
          <w:p w:rsidR="0061228E" w:rsidRDefault="002539ED">
            <w:pPr>
              <w:jc w:val="center"/>
              <w:rPr>
                <w:sz w:val="20"/>
                <w:szCs w:val="20"/>
              </w:rPr>
            </w:pPr>
            <w:r>
              <w:rPr>
                <w:rFonts w:eastAsia="Times New Roman"/>
                <w:w w:val="98"/>
                <w:sz w:val="20"/>
                <w:szCs w:val="20"/>
              </w:rPr>
              <w:t>27186,5</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500" w:type="dxa"/>
            <w:gridSpan w:val="3"/>
            <w:vMerge w:val="restart"/>
            <w:tcBorders>
              <w:right w:val="single" w:sz="8" w:space="0" w:color="auto"/>
            </w:tcBorders>
            <w:vAlign w:val="bottom"/>
          </w:tcPr>
          <w:p w:rsidR="0061228E" w:rsidRDefault="002539ED">
            <w:pPr>
              <w:ind w:left="100"/>
              <w:rPr>
                <w:sz w:val="20"/>
                <w:szCs w:val="20"/>
              </w:rPr>
            </w:pPr>
            <w:r>
              <w:rPr>
                <w:rFonts w:eastAsia="Times New Roman"/>
              </w:rPr>
              <w:t>период, в т.ч.</w:t>
            </w:r>
          </w:p>
        </w:tc>
        <w:tc>
          <w:tcPr>
            <w:tcW w:w="100" w:type="dxa"/>
            <w:vAlign w:val="bottom"/>
          </w:tcPr>
          <w:p w:rsidR="0061228E" w:rsidRDefault="0061228E">
            <w:pPr>
              <w:rPr>
                <w:sz w:val="11"/>
                <w:szCs w:val="11"/>
              </w:rPr>
            </w:pPr>
          </w:p>
        </w:tc>
        <w:tc>
          <w:tcPr>
            <w:tcW w:w="920" w:type="dxa"/>
            <w:gridSpan w:val="2"/>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6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66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6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960" w:type="dxa"/>
            <w:gridSpan w:val="3"/>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4282,3</w:t>
            </w:r>
          </w:p>
        </w:tc>
        <w:tc>
          <w:tcPr>
            <w:tcW w:w="820" w:type="dxa"/>
            <w:gridSpan w:val="2"/>
            <w:vMerge w:val="restart"/>
            <w:vAlign w:val="bottom"/>
          </w:tcPr>
          <w:p w:rsidR="0061228E" w:rsidRDefault="002539ED">
            <w:pPr>
              <w:jc w:val="right"/>
              <w:rPr>
                <w:sz w:val="20"/>
                <w:szCs w:val="20"/>
              </w:rPr>
            </w:pPr>
            <w:r>
              <w:rPr>
                <w:rFonts w:eastAsia="Times New Roman"/>
                <w:sz w:val="20"/>
                <w:szCs w:val="20"/>
              </w:rPr>
              <w:t>4646,2</w:t>
            </w:r>
          </w:p>
        </w:tc>
        <w:tc>
          <w:tcPr>
            <w:tcW w:w="120" w:type="dxa"/>
            <w:tcBorders>
              <w:right w:val="single" w:sz="8" w:space="0" w:color="auto"/>
            </w:tcBorders>
            <w:vAlign w:val="bottom"/>
          </w:tcPr>
          <w:p w:rsidR="0061228E" w:rsidRDefault="0061228E">
            <w:pPr>
              <w:rPr>
                <w:sz w:val="11"/>
                <w:szCs w:val="11"/>
              </w:rPr>
            </w:pPr>
          </w:p>
        </w:tc>
        <w:tc>
          <w:tcPr>
            <w:tcW w:w="88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2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0" w:type="dxa"/>
            <w:tcBorders>
              <w:bottom w:val="single" w:sz="8" w:space="0" w:color="auto"/>
            </w:tcBorders>
            <w:vAlign w:val="bottom"/>
          </w:tcPr>
          <w:p w:rsidR="0061228E" w:rsidRDefault="0061228E">
            <w:pPr>
              <w:rPr>
                <w:sz w:val="11"/>
                <w:szCs w:val="11"/>
              </w:rPr>
            </w:pPr>
          </w:p>
        </w:tc>
        <w:tc>
          <w:tcPr>
            <w:tcW w:w="2500" w:type="dxa"/>
            <w:gridSpan w:val="3"/>
            <w:vMerge/>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8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6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66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6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960" w:type="dxa"/>
            <w:gridSpan w:val="3"/>
            <w:vMerge/>
            <w:tcBorders>
              <w:bottom w:val="single" w:sz="8" w:space="0" w:color="auto"/>
              <w:right w:val="single" w:sz="8" w:space="0" w:color="auto"/>
            </w:tcBorders>
            <w:vAlign w:val="bottom"/>
          </w:tcPr>
          <w:p w:rsidR="0061228E" w:rsidRDefault="0061228E">
            <w:pPr>
              <w:rPr>
                <w:sz w:val="11"/>
                <w:szCs w:val="11"/>
              </w:rPr>
            </w:pPr>
          </w:p>
        </w:tc>
        <w:tc>
          <w:tcPr>
            <w:tcW w:w="8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78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80" w:type="dxa"/>
            <w:tcBorders>
              <w:bottom w:val="single" w:sz="8" w:space="0" w:color="auto"/>
            </w:tcBorders>
            <w:vAlign w:val="bottom"/>
          </w:tcPr>
          <w:p w:rsidR="0061228E" w:rsidRDefault="0061228E">
            <w:pPr>
              <w:rPr>
                <w:sz w:val="11"/>
                <w:szCs w:val="11"/>
              </w:rPr>
            </w:pPr>
          </w:p>
        </w:tc>
        <w:tc>
          <w:tcPr>
            <w:tcW w:w="74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7"/>
        </w:trPr>
        <w:tc>
          <w:tcPr>
            <w:tcW w:w="20" w:type="dxa"/>
            <w:vAlign w:val="bottom"/>
          </w:tcPr>
          <w:p w:rsidR="0061228E" w:rsidRDefault="0061228E">
            <w:pPr>
              <w:rPr>
                <w:sz w:val="24"/>
                <w:szCs w:val="24"/>
              </w:rPr>
            </w:pPr>
          </w:p>
        </w:tc>
        <w:tc>
          <w:tcPr>
            <w:tcW w:w="2500" w:type="dxa"/>
            <w:gridSpan w:val="3"/>
            <w:tcBorders>
              <w:right w:val="single" w:sz="8" w:space="0" w:color="auto"/>
            </w:tcBorders>
            <w:vAlign w:val="bottom"/>
          </w:tcPr>
          <w:p w:rsidR="0061228E" w:rsidRDefault="002539ED">
            <w:pPr>
              <w:ind w:left="100"/>
              <w:rPr>
                <w:sz w:val="20"/>
                <w:szCs w:val="20"/>
              </w:rPr>
            </w:pPr>
            <w:r>
              <w:rPr>
                <w:rFonts w:eastAsia="Times New Roman"/>
              </w:rPr>
              <w:t>Федеральный бюджет</w:t>
            </w:r>
          </w:p>
        </w:tc>
        <w:tc>
          <w:tcPr>
            <w:tcW w:w="100" w:type="dxa"/>
            <w:vAlign w:val="bottom"/>
          </w:tcPr>
          <w:p w:rsidR="0061228E" w:rsidRDefault="0061228E">
            <w:pPr>
              <w:rPr>
                <w:sz w:val="24"/>
                <w:szCs w:val="24"/>
              </w:rPr>
            </w:pPr>
          </w:p>
        </w:tc>
        <w:tc>
          <w:tcPr>
            <w:tcW w:w="920" w:type="dxa"/>
            <w:gridSpan w:val="2"/>
            <w:tcBorders>
              <w:right w:val="single" w:sz="8" w:space="0" w:color="auto"/>
            </w:tcBorders>
            <w:vAlign w:val="bottom"/>
          </w:tcPr>
          <w:p w:rsidR="0061228E" w:rsidRDefault="002539ED">
            <w:pPr>
              <w:rPr>
                <w:sz w:val="20"/>
                <w:szCs w:val="20"/>
              </w:rPr>
            </w:pPr>
            <w:r>
              <w:rPr>
                <w:rFonts w:eastAsia="Times New Roman"/>
              </w:rPr>
              <w:t>тыс.руб.</w:t>
            </w:r>
          </w:p>
        </w:tc>
        <w:tc>
          <w:tcPr>
            <w:tcW w:w="740" w:type="dxa"/>
            <w:gridSpan w:val="2"/>
            <w:vAlign w:val="bottom"/>
          </w:tcPr>
          <w:p w:rsidR="0061228E" w:rsidRDefault="002539ED">
            <w:pPr>
              <w:ind w:right="70"/>
              <w:jc w:val="right"/>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760" w:type="dxa"/>
            <w:gridSpan w:val="2"/>
            <w:vAlign w:val="bottom"/>
          </w:tcPr>
          <w:p w:rsidR="0061228E" w:rsidRDefault="002539ED">
            <w:pPr>
              <w:ind w:right="90"/>
              <w:jc w:val="right"/>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740" w:type="dxa"/>
            <w:gridSpan w:val="2"/>
            <w:vAlign w:val="bottom"/>
          </w:tcPr>
          <w:p w:rsidR="0061228E" w:rsidRDefault="002539ED">
            <w:pPr>
              <w:ind w:right="70"/>
              <w:jc w:val="right"/>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40" w:type="dxa"/>
            <w:gridSpan w:val="2"/>
            <w:vAlign w:val="bottom"/>
          </w:tcPr>
          <w:p w:rsidR="0061228E" w:rsidRDefault="002539ED">
            <w:pPr>
              <w:jc w:val="center"/>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80" w:type="dxa"/>
            <w:gridSpan w:val="2"/>
            <w:vAlign w:val="bottom"/>
          </w:tcPr>
          <w:p w:rsidR="0061228E" w:rsidRDefault="002539ED">
            <w:pPr>
              <w:jc w:val="center"/>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rPr>
              <w:t>0,0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69"/>
        </w:trPr>
        <w:tc>
          <w:tcPr>
            <w:tcW w:w="20" w:type="dxa"/>
            <w:tcBorders>
              <w:bottom w:val="single" w:sz="8" w:space="0" w:color="auto"/>
            </w:tcBorders>
            <w:vAlign w:val="bottom"/>
          </w:tcPr>
          <w:p w:rsidR="0061228E" w:rsidRDefault="0061228E">
            <w:pPr>
              <w:rPr>
                <w:sz w:val="6"/>
                <w:szCs w:val="6"/>
              </w:rPr>
            </w:pPr>
          </w:p>
        </w:tc>
        <w:tc>
          <w:tcPr>
            <w:tcW w:w="2500" w:type="dxa"/>
            <w:gridSpan w:val="3"/>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920" w:type="dxa"/>
            <w:gridSpan w:val="2"/>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64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66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64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4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2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8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2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16"/>
        </w:trPr>
        <w:tc>
          <w:tcPr>
            <w:tcW w:w="20" w:type="dxa"/>
            <w:vAlign w:val="bottom"/>
          </w:tcPr>
          <w:p w:rsidR="0061228E" w:rsidRDefault="0061228E">
            <w:pPr>
              <w:rPr>
                <w:sz w:val="24"/>
                <w:szCs w:val="24"/>
              </w:rPr>
            </w:pPr>
          </w:p>
        </w:tc>
        <w:tc>
          <w:tcPr>
            <w:tcW w:w="2500" w:type="dxa"/>
            <w:gridSpan w:val="3"/>
            <w:tcBorders>
              <w:right w:val="single" w:sz="8" w:space="0" w:color="auto"/>
            </w:tcBorders>
            <w:vAlign w:val="bottom"/>
          </w:tcPr>
          <w:p w:rsidR="0061228E" w:rsidRDefault="002539ED">
            <w:pPr>
              <w:ind w:left="100"/>
              <w:rPr>
                <w:sz w:val="20"/>
                <w:szCs w:val="20"/>
              </w:rPr>
            </w:pPr>
            <w:r>
              <w:rPr>
                <w:rFonts w:eastAsia="Times New Roman"/>
              </w:rPr>
              <w:t>бюджет субъекта РФ</w:t>
            </w:r>
          </w:p>
        </w:tc>
        <w:tc>
          <w:tcPr>
            <w:tcW w:w="100" w:type="dxa"/>
            <w:vAlign w:val="bottom"/>
          </w:tcPr>
          <w:p w:rsidR="0061228E" w:rsidRDefault="0061228E">
            <w:pPr>
              <w:rPr>
                <w:sz w:val="24"/>
                <w:szCs w:val="24"/>
              </w:rPr>
            </w:pPr>
          </w:p>
        </w:tc>
        <w:tc>
          <w:tcPr>
            <w:tcW w:w="920" w:type="dxa"/>
            <w:gridSpan w:val="2"/>
            <w:tcBorders>
              <w:right w:val="single" w:sz="8" w:space="0" w:color="auto"/>
            </w:tcBorders>
            <w:vAlign w:val="bottom"/>
          </w:tcPr>
          <w:p w:rsidR="0061228E" w:rsidRDefault="002539ED">
            <w:pPr>
              <w:rPr>
                <w:sz w:val="20"/>
                <w:szCs w:val="20"/>
              </w:rPr>
            </w:pPr>
            <w:r>
              <w:rPr>
                <w:rFonts w:eastAsia="Times New Roman"/>
              </w:rPr>
              <w:t>тыс.руб.</w:t>
            </w:r>
          </w:p>
        </w:tc>
        <w:tc>
          <w:tcPr>
            <w:tcW w:w="10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6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840" w:type="dxa"/>
            <w:gridSpan w:val="2"/>
            <w:vAlign w:val="bottom"/>
          </w:tcPr>
          <w:p w:rsidR="0061228E" w:rsidRDefault="002539ED">
            <w:pPr>
              <w:jc w:val="center"/>
              <w:rPr>
                <w:sz w:val="20"/>
                <w:szCs w:val="20"/>
              </w:rPr>
            </w:pPr>
            <w:r>
              <w:rPr>
                <w:rFonts w:eastAsia="Times New Roman"/>
                <w:w w:val="99"/>
              </w:rPr>
              <w:t>1957,8</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w w:val="99"/>
              </w:rPr>
              <w:t>1568,6</w:t>
            </w:r>
          </w:p>
        </w:tc>
        <w:tc>
          <w:tcPr>
            <w:tcW w:w="120" w:type="dxa"/>
            <w:tcBorders>
              <w:right w:val="single" w:sz="8" w:space="0" w:color="auto"/>
            </w:tcBorders>
            <w:vAlign w:val="bottom"/>
          </w:tcPr>
          <w:p w:rsidR="0061228E" w:rsidRDefault="0061228E">
            <w:pPr>
              <w:rPr>
                <w:sz w:val="24"/>
                <w:szCs w:val="24"/>
              </w:rPr>
            </w:pPr>
          </w:p>
        </w:tc>
        <w:tc>
          <w:tcPr>
            <w:tcW w:w="880" w:type="dxa"/>
            <w:gridSpan w:val="2"/>
            <w:vAlign w:val="bottom"/>
          </w:tcPr>
          <w:p w:rsidR="0061228E" w:rsidRDefault="002539ED">
            <w:pPr>
              <w:jc w:val="center"/>
              <w:rPr>
                <w:sz w:val="20"/>
                <w:szCs w:val="20"/>
              </w:rPr>
            </w:pPr>
            <w:r>
              <w:rPr>
                <w:rFonts w:eastAsia="Times New Roman"/>
              </w:rPr>
              <w:t>4150,0</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rPr>
              <w:t>12724,3</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1"/>
        </w:trPr>
        <w:tc>
          <w:tcPr>
            <w:tcW w:w="20" w:type="dxa"/>
            <w:tcBorders>
              <w:bottom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228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80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6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66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6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78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2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06" w:lineRule="exact"/>
        <w:rPr>
          <w:sz w:val="20"/>
          <w:szCs w:val="20"/>
        </w:rPr>
      </w:pPr>
    </w:p>
    <w:p w:rsidR="0061228E" w:rsidRDefault="002539ED">
      <w:pPr>
        <w:ind w:right="20"/>
        <w:jc w:val="right"/>
        <w:rPr>
          <w:sz w:val="20"/>
          <w:szCs w:val="20"/>
        </w:rPr>
      </w:pPr>
      <w:r>
        <w:rPr>
          <w:rFonts w:eastAsia="Times New Roman"/>
          <w:sz w:val="24"/>
          <w:szCs w:val="24"/>
        </w:rPr>
        <w:t>60</w:t>
      </w:r>
    </w:p>
    <w:p w:rsidR="0061228E" w:rsidRDefault="002539ED">
      <w:pPr>
        <w:spacing w:line="20" w:lineRule="exact"/>
        <w:rPr>
          <w:sz w:val="20"/>
          <w:szCs w:val="20"/>
        </w:rPr>
      </w:pPr>
      <w:r>
        <w:rPr>
          <w:noProof/>
          <w:sz w:val="20"/>
          <w:szCs w:val="20"/>
        </w:rPr>
        <w:drawing>
          <wp:anchor distT="0" distB="0" distL="114300" distR="114300" simplePos="0" relativeHeight="25171046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14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520"/>
        <w:gridCol w:w="1020"/>
        <w:gridCol w:w="860"/>
        <w:gridCol w:w="880"/>
        <w:gridCol w:w="860"/>
        <w:gridCol w:w="960"/>
        <w:gridCol w:w="940"/>
        <w:gridCol w:w="1000"/>
        <w:gridCol w:w="940"/>
        <w:gridCol w:w="30"/>
      </w:tblGrid>
      <w:tr w:rsidR="0061228E">
        <w:trPr>
          <w:trHeight w:val="69"/>
        </w:trPr>
        <w:tc>
          <w:tcPr>
            <w:tcW w:w="2520" w:type="dxa"/>
            <w:tcBorders>
              <w:left w:val="single" w:sz="8" w:space="0" w:color="622423"/>
              <w:bottom w:val="single" w:sz="8" w:space="0" w:color="622423"/>
              <w:right w:val="single" w:sz="8" w:space="0" w:color="622423"/>
            </w:tcBorders>
            <w:shd w:val="clear" w:color="auto" w:fill="622423"/>
            <w:vAlign w:val="bottom"/>
          </w:tcPr>
          <w:p w:rsidR="0061228E" w:rsidRDefault="0061228E">
            <w:pPr>
              <w:rPr>
                <w:sz w:val="5"/>
                <w:szCs w:val="5"/>
              </w:rPr>
            </w:pPr>
          </w:p>
        </w:tc>
        <w:tc>
          <w:tcPr>
            <w:tcW w:w="10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бюджет</w:t>
            </w:r>
          </w:p>
        </w:tc>
        <w:tc>
          <w:tcPr>
            <w:tcW w:w="10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муниципального</w:t>
            </w:r>
          </w:p>
        </w:tc>
        <w:tc>
          <w:tcPr>
            <w:tcW w:w="1020" w:type="dxa"/>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6"/>
              </w:rPr>
              <w:t>570,0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rPr>
              <w:t>2083,0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rPr>
              <w:t>2140,0</w:t>
            </w:r>
          </w:p>
        </w:tc>
        <w:tc>
          <w:tcPr>
            <w:tcW w:w="960" w:type="dxa"/>
            <w:tcBorders>
              <w:right w:val="single" w:sz="8" w:space="0" w:color="auto"/>
            </w:tcBorders>
            <w:vAlign w:val="bottom"/>
          </w:tcPr>
          <w:p w:rsidR="0061228E" w:rsidRDefault="002539ED">
            <w:pPr>
              <w:jc w:val="center"/>
              <w:rPr>
                <w:sz w:val="20"/>
                <w:szCs w:val="20"/>
              </w:rPr>
            </w:pPr>
            <w:r>
              <w:rPr>
                <w:rFonts w:eastAsia="Times New Roman"/>
              </w:rPr>
              <w:t>450,0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450,0</w:t>
            </w:r>
          </w:p>
        </w:tc>
        <w:tc>
          <w:tcPr>
            <w:tcW w:w="1000" w:type="dxa"/>
            <w:tcBorders>
              <w:right w:val="single" w:sz="8" w:space="0" w:color="auto"/>
            </w:tcBorders>
            <w:vAlign w:val="bottom"/>
          </w:tcPr>
          <w:p w:rsidR="0061228E" w:rsidRDefault="002539ED">
            <w:pPr>
              <w:jc w:val="center"/>
              <w:rPr>
                <w:sz w:val="20"/>
                <w:szCs w:val="20"/>
              </w:rPr>
            </w:pPr>
            <w:r>
              <w:rPr>
                <w:rFonts w:eastAsia="Times New Roman"/>
              </w:rPr>
              <w:t>2250,0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6143,0</w:t>
            </w:r>
          </w:p>
        </w:tc>
        <w:tc>
          <w:tcPr>
            <w:tcW w:w="0" w:type="dxa"/>
            <w:vAlign w:val="bottom"/>
          </w:tcPr>
          <w:p w:rsidR="0061228E" w:rsidRDefault="0061228E">
            <w:pPr>
              <w:rPr>
                <w:sz w:val="1"/>
                <w:szCs w:val="1"/>
              </w:rPr>
            </w:pPr>
          </w:p>
        </w:tc>
      </w:tr>
      <w:tr w:rsidR="0061228E">
        <w:trPr>
          <w:trHeight w:val="255"/>
        </w:trPr>
        <w:tc>
          <w:tcPr>
            <w:tcW w:w="25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образования</w:t>
            </w:r>
          </w:p>
        </w:tc>
        <w:tc>
          <w:tcPr>
            <w:tcW w:w="102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100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8"/>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Собственные средства</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45,0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8"/>
              </w:rPr>
              <w:t>45,0</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8"/>
              </w:rPr>
              <w:t>33,0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33,0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33,0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8"/>
              </w:rPr>
              <w:t>25,0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214,0</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предприятия</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left w:val="single" w:sz="8" w:space="0" w:color="auto"/>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8"/>
        </w:trPr>
        <w:tc>
          <w:tcPr>
            <w:tcW w:w="2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0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за счет тарифов на</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подключение</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left w:val="single" w:sz="8" w:space="0" w:color="auto"/>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25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за счет надбавки к</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1265,0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2277,0</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тарифу</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520" w:type="dxa"/>
            <w:vMerge/>
            <w:tcBorders>
              <w:left w:val="single" w:sz="8" w:space="0" w:color="auto"/>
              <w:right w:val="single" w:sz="8" w:space="0" w:color="auto"/>
            </w:tcBorders>
            <w:vAlign w:val="bottom"/>
          </w:tcPr>
          <w:p w:rsidR="0061228E" w:rsidRDefault="0061228E">
            <w:pPr>
              <w:rPr>
                <w:sz w:val="10"/>
                <w:szCs w:val="10"/>
              </w:rPr>
            </w:pPr>
          </w:p>
        </w:tc>
        <w:tc>
          <w:tcPr>
            <w:tcW w:w="102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88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100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67"/>
        </w:trPr>
        <w:tc>
          <w:tcPr>
            <w:tcW w:w="25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5"/>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Все источники</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2649,3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4679,2</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3951,4</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2903,8</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2514,6</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17830,0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32728,3</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финансирования</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left w:val="single" w:sz="8" w:space="0" w:color="auto"/>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25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70" w:lineRule="exact"/>
        <w:rPr>
          <w:sz w:val="20"/>
          <w:szCs w:val="20"/>
        </w:rPr>
      </w:pPr>
    </w:p>
    <w:p w:rsidR="0061228E" w:rsidRDefault="002539ED">
      <w:pPr>
        <w:spacing w:line="235" w:lineRule="auto"/>
        <w:ind w:left="40" w:right="1460"/>
        <w:rPr>
          <w:sz w:val="20"/>
          <w:szCs w:val="20"/>
        </w:rPr>
      </w:pPr>
      <w:r>
        <w:rPr>
          <w:rFonts w:eastAsia="Times New Roman"/>
          <w:b/>
          <w:bCs/>
          <w:sz w:val="28"/>
          <w:szCs w:val="28"/>
        </w:rPr>
        <w:t>Раздел 7. Целевые показатели развития централизованных систем водоснабжения</w:t>
      </w:r>
    </w:p>
    <w:p w:rsidR="0061228E" w:rsidRDefault="0061228E">
      <w:pPr>
        <w:spacing w:line="288" w:lineRule="exact"/>
        <w:rPr>
          <w:sz w:val="20"/>
          <w:szCs w:val="20"/>
        </w:rPr>
      </w:pPr>
    </w:p>
    <w:p w:rsidR="0061228E" w:rsidRDefault="002539ED">
      <w:pPr>
        <w:spacing w:line="274" w:lineRule="auto"/>
        <w:ind w:left="40" w:right="20" w:firstLine="567"/>
        <w:jc w:val="both"/>
        <w:rPr>
          <w:sz w:val="20"/>
          <w:szCs w:val="20"/>
        </w:rPr>
      </w:pPr>
      <w:r>
        <w:rPr>
          <w:rFonts w:eastAsia="Times New Roman"/>
          <w:sz w:val="24"/>
          <w:szCs w:val="24"/>
        </w:rPr>
        <w:t>Результаты реализации Cхемы водоснабжения определяются уровнем достижения запланированных целевых показателей. 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инфраструктуры муниципальных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Минрегиона России от 14.04.2008 г. № 48.</w:t>
      </w:r>
    </w:p>
    <w:p w:rsidR="0061228E" w:rsidRDefault="0061228E">
      <w:pPr>
        <w:spacing w:line="17" w:lineRule="exact"/>
        <w:rPr>
          <w:sz w:val="20"/>
          <w:szCs w:val="20"/>
        </w:rPr>
      </w:pPr>
    </w:p>
    <w:p w:rsidR="0061228E" w:rsidRDefault="002539ED">
      <w:pPr>
        <w:spacing w:line="271" w:lineRule="auto"/>
        <w:ind w:left="40" w:right="20" w:firstLine="567"/>
        <w:jc w:val="both"/>
        <w:rPr>
          <w:sz w:val="20"/>
          <w:szCs w:val="20"/>
        </w:rPr>
      </w:pPr>
      <w:r>
        <w:rPr>
          <w:rFonts w:eastAsia="Times New Roman"/>
          <w:sz w:val="24"/>
          <w:szCs w:val="24"/>
        </w:rPr>
        <w:t>По итогам анализа текущего состояния системы горячего и холодного водоснабжения г.Фатежа, проведенного в разделе 1 Схемы, были выявлены основные проблемы функционирования и развития систем, а также намечены основные пути решения выявленных</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18" w:lineRule="exact"/>
        <w:rPr>
          <w:sz w:val="20"/>
          <w:szCs w:val="20"/>
        </w:rPr>
      </w:pPr>
    </w:p>
    <w:p w:rsidR="0061228E" w:rsidRDefault="002539ED">
      <w:pPr>
        <w:ind w:left="40"/>
        <w:rPr>
          <w:sz w:val="20"/>
          <w:szCs w:val="20"/>
        </w:rPr>
      </w:pPr>
      <w:r>
        <w:rPr>
          <w:rFonts w:eastAsia="Times New Roman"/>
          <w:sz w:val="23"/>
          <w:szCs w:val="23"/>
        </w:rPr>
        <w:t>проблем.</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Исходя</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из</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этого</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4"/>
          <w:szCs w:val="24"/>
        </w:rPr>
        <w:t>сформированы</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программные</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мероприятия</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rPr>
        <w:t>и</w:t>
      </w:r>
    </w:p>
    <w:p w:rsidR="0061228E" w:rsidRDefault="002539ED">
      <w:pPr>
        <w:spacing w:line="20" w:lineRule="exact"/>
        <w:rPr>
          <w:sz w:val="20"/>
          <w:szCs w:val="20"/>
        </w:rPr>
      </w:pPr>
      <w:r>
        <w:rPr>
          <w:sz w:val="20"/>
          <w:szCs w:val="20"/>
        </w:rPr>
        <w:br w:type="column"/>
      </w:r>
    </w:p>
    <w:p w:rsidR="0061228E" w:rsidRDefault="002539ED">
      <w:pPr>
        <w:rPr>
          <w:sz w:val="20"/>
          <w:szCs w:val="20"/>
        </w:rPr>
      </w:pPr>
      <w:r>
        <w:rPr>
          <w:rFonts w:eastAsia="Times New Roman"/>
          <w:sz w:val="24"/>
          <w:szCs w:val="24"/>
        </w:rPr>
        <w:t>выбраны</w:t>
      </w:r>
    </w:p>
    <w:p w:rsidR="0061228E" w:rsidRDefault="0061228E">
      <w:pPr>
        <w:spacing w:line="41" w:lineRule="exact"/>
        <w:rPr>
          <w:sz w:val="20"/>
          <w:szCs w:val="20"/>
        </w:rPr>
      </w:pPr>
    </w:p>
    <w:p w:rsidR="0061228E" w:rsidRDefault="0061228E">
      <w:pPr>
        <w:sectPr w:rsidR="0061228E">
          <w:type w:val="continuous"/>
          <w:pgSz w:w="11900" w:h="16838"/>
          <w:pgMar w:top="719" w:right="826" w:bottom="516" w:left="1100" w:header="0" w:footer="0" w:gutter="0"/>
          <w:cols w:num="9" w:space="720" w:equalWidth="0">
            <w:col w:w="960" w:space="280"/>
            <w:col w:w="740" w:space="280"/>
            <w:col w:w="220" w:space="280"/>
            <w:col w:w="540" w:space="260"/>
            <w:col w:w="1540" w:space="280"/>
            <w:col w:w="1380" w:space="280"/>
            <w:col w:w="1320" w:space="280"/>
            <w:col w:w="120" w:space="280"/>
            <w:col w:w="940"/>
          </w:cols>
        </w:sectPr>
      </w:pPr>
    </w:p>
    <w:p w:rsidR="0061228E" w:rsidRDefault="002539ED">
      <w:pPr>
        <w:tabs>
          <w:tab w:val="left" w:pos="2000"/>
          <w:tab w:val="left" w:pos="2460"/>
          <w:tab w:val="left" w:pos="3480"/>
          <w:tab w:val="left" w:pos="4800"/>
          <w:tab w:val="left" w:pos="5880"/>
        </w:tabs>
        <w:ind w:left="40"/>
        <w:rPr>
          <w:sz w:val="20"/>
          <w:szCs w:val="20"/>
        </w:rPr>
      </w:pPr>
      <w:r>
        <w:rPr>
          <w:rFonts w:eastAsia="Times New Roman"/>
          <w:sz w:val="24"/>
          <w:szCs w:val="24"/>
        </w:rPr>
        <w:t>соответствующие</w:t>
      </w:r>
      <w:r>
        <w:rPr>
          <w:rFonts w:eastAsia="Times New Roman"/>
          <w:sz w:val="24"/>
          <w:szCs w:val="24"/>
        </w:rPr>
        <w:tab/>
        <w:t>им</w:t>
      </w:r>
      <w:r>
        <w:rPr>
          <w:rFonts w:eastAsia="Times New Roman"/>
          <w:sz w:val="24"/>
          <w:szCs w:val="24"/>
        </w:rPr>
        <w:tab/>
        <w:t>целевые</w:t>
      </w:r>
      <w:r>
        <w:rPr>
          <w:rFonts w:eastAsia="Times New Roman"/>
          <w:sz w:val="24"/>
          <w:szCs w:val="24"/>
        </w:rPr>
        <w:tab/>
        <w:t>показатели</w:t>
      </w:r>
      <w:r>
        <w:rPr>
          <w:rFonts w:eastAsia="Times New Roman"/>
          <w:sz w:val="24"/>
          <w:szCs w:val="24"/>
        </w:rPr>
        <w:tab/>
        <w:t>развития</w:t>
      </w:r>
      <w:r>
        <w:rPr>
          <w:sz w:val="20"/>
          <w:szCs w:val="20"/>
        </w:rPr>
        <w:tab/>
      </w:r>
      <w:r>
        <w:rPr>
          <w:rFonts w:eastAsia="Times New Roman"/>
          <w:sz w:val="23"/>
          <w:szCs w:val="23"/>
        </w:rPr>
        <w:t>системы</w:t>
      </w:r>
    </w:p>
    <w:p w:rsidR="0061228E" w:rsidRDefault="002539ED">
      <w:pPr>
        <w:spacing w:line="20" w:lineRule="exact"/>
        <w:rPr>
          <w:sz w:val="20"/>
          <w:szCs w:val="20"/>
        </w:rPr>
      </w:pPr>
      <w:r>
        <w:rPr>
          <w:sz w:val="20"/>
          <w:szCs w:val="20"/>
        </w:rPr>
        <w:br w:type="column"/>
      </w:r>
    </w:p>
    <w:p w:rsidR="0061228E" w:rsidRDefault="002539ED">
      <w:pPr>
        <w:tabs>
          <w:tab w:val="left" w:pos="1240"/>
        </w:tabs>
        <w:rPr>
          <w:sz w:val="20"/>
          <w:szCs w:val="20"/>
        </w:rPr>
      </w:pPr>
      <w:r>
        <w:rPr>
          <w:rFonts w:eastAsia="Times New Roman"/>
          <w:sz w:val="24"/>
          <w:szCs w:val="24"/>
        </w:rPr>
        <w:t>холодного</w:t>
      </w:r>
      <w:r>
        <w:rPr>
          <w:rFonts w:eastAsia="Times New Roman"/>
          <w:sz w:val="24"/>
          <w:szCs w:val="24"/>
        </w:rPr>
        <w:tab/>
        <w:t>водоснабжения</w:t>
      </w:r>
    </w:p>
    <w:p w:rsidR="0061228E" w:rsidRDefault="0061228E">
      <w:pPr>
        <w:spacing w:line="53" w:lineRule="exact"/>
        <w:rPr>
          <w:sz w:val="20"/>
          <w:szCs w:val="20"/>
        </w:rPr>
      </w:pPr>
    </w:p>
    <w:p w:rsidR="0061228E" w:rsidRDefault="0061228E">
      <w:pPr>
        <w:sectPr w:rsidR="0061228E">
          <w:type w:val="continuous"/>
          <w:pgSz w:w="11900" w:h="16838"/>
          <w:pgMar w:top="719" w:right="826" w:bottom="516" w:left="1100" w:header="0" w:footer="0" w:gutter="0"/>
          <w:cols w:num="2" w:space="720" w:equalWidth="0">
            <w:col w:w="6760" w:space="360"/>
            <w:col w:w="2860"/>
          </w:cols>
        </w:sectPr>
      </w:pPr>
    </w:p>
    <w:p w:rsidR="0061228E" w:rsidRDefault="002539ED">
      <w:pPr>
        <w:spacing w:line="266" w:lineRule="auto"/>
        <w:ind w:left="40" w:right="20"/>
        <w:jc w:val="both"/>
        <w:rPr>
          <w:sz w:val="20"/>
          <w:szCs w:val="20"/>
        </w:rPr>
      </w:pPr>
      <w:r>
        <w:rPr>
          <w:rFonts w:eastAsia="Times New Roman"/>
          <w:sz w:val="24"/>
          <w:szCs w:val="24"/>
        </w:rPr>
        <w:t>г.Фатежа. В таблице 7.1. приведены данные целевые показатели с обоснованием механизма их расчета.</w:t>
      </w:r>
    </w:p>
    <w:p w:rsidR="0061228E" w:rsidRDefault="0061228E">
      <w:pPr>
        <w:spacing w:line="293" w:lineRule="exact"/>
        <w:rPr>
          <w:sz w:val="20"/>
          <w:szCs w:val="20"/>
        </w:rPr>
      </w:pPr>
    </w:p>
    <w:p w:rsidR="0061228E" w:rsidRDefault="002539ED">
      <w:pPr>
        <w:ind w:left="40"/>
        <w:rPr>
          <w:sz w:val="20"/>
          <w:szCs w:val="20"/>
        </w:rPr>
      </w:pPr>
      <w:r>
        <w:rPr>
          <w:rFonts w:eastAsia="Times New Roman"/>
          <w:b/>
          <w:bCs/>
          <w:sz w:val="24"/>
          <w:szCs w:val="24"/>
        </w:rPr>
        <w:t>7.1. Целевые показатели качества питьевой воды</w:t>
      </w:r>
    </w:p>
    <w:p w:rsidR="0061228E" w:rsidRDefault="0061228E">
      <w:pPr>
        <w:spacing w:line="291"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Качество услуг водоснабжения должно определяться условиями договора и гарантировать бесперебойность их предоставления, а также соответствие доставляемого ресурса (воды) соответствующим стандартам и нормативам.</w:t>
      </w:r>
    </w:p>
    <w:p w:rsidR="0061228E" w:rsidRDefault="0061228E">
      <w:pPr>
        <w:spacing w:line="14"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-перебои в водоснабжении (часы, дни);</w:t>
      </w:r>
    </w:p>
    <w:p w:rsidR="0061228E" w:rsidRDefault="002539ED">
      <w:pPr>
        <w:ind w:left="740"/>
        <w:rPr>
          <w:sz w:val="20"/>
          <w:szCs w:val="20"/>
        </w:rPr>
      </w:pPr>
      <w:r>
        <w:rPr>
          <w:rFonts w:eastAsia="Times New Roman"/>
          <w:sz w:val="24"/>
          <w:szCs w:val="24"/>
        </w:rPr>
        <w:t>-частота отказов в услуге водоснабжения;</w:t>
      </w:r>
    </w:p>
    <w:p w:rsidR="0061228E" w:rsidRDefault="0061228E">
      <w:pPr>
        <w:spacing w:line="12"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-давление в точке водоразбора (напор), поддающееся наблюдению и затрудняющее использование холодной воды для хозяйственно-бытовых нужд.</w:t>
      </w:r>
    </w:p>
    <w:p w:rsidR="0061228E" w:rsidRDefault="0061228E">
      <w:pPr>
        <w:spacing w:line="14"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Показателями, характеризующими параметры качества материального носителя услуги, нарушения которых выявляются в процессе проведения инспекционных и контрольных проверок органами государственной жилищной инспекции, санитарно-эпидемиологического контроля, муниципальным заказчиком и др., являются:</w:t>
      </w:r>
    </w:p>
    <w:p w:rsidR="0061228E" w:rsidRDefault="0061228E">
      <w:pPr>
        <w:spacing w:line="14" w:lineRule="exact"/>
        <w:rPr>
          <w:sz w:val="20"/>
          <w:szCs w:val="20"/>
        </w:rPr>
      </w:pPr>
    </w:p>
    <w:p w:rsidR="0061228E" w:rsidRDefault="002539ED">
      <w:pPr>
        <w:spacing w:line="249" w:lineRule="auto"/>
        <w:ind w:left="740" w:right="2440"/>
        <w:rPr>
          <w:sz w:val="20"/>
          <w:szCs w:val="20"/>
        </w:rPr>
      </w:pPr>
      <w:r>
        <w:rPr>
          <w:rFonts w:eastAsia="Times New Roman"/>
          <w:sz w:val="23"/>
          <w:szCs w:val="23"/>
        </w:rPr>
        <w:t>-состав и свойства воды (соответствие действующим стандартам); -давление в подающем трубопроводе холодного водоснабжения;</w:t>
      </w:r>
    </w:p>
    <w:p w:rsidR="0061228E" w:rsidRDefault="0061228E">
      <w:pPr>
        <w:spacing w:line="262" w:lineRule="exact"/>
        <w:rPr>
          <w:sz w:val="20"/>
          <w:szCs w:val="20"/>
        </w:rPr>
      </w:pPr>
    </w:p>
    <w:p w:rsidR="0061228E" w:rsidRDefault="002539ED">
      <w:pPr>
        <w:ind w:left="9720"/>
        <w:rPr>
          <w:sz w:val="20"/>
          <w:szCs w:val="20"/>
        </w:rPr>
      </w:pPr>
      <w:r>
        <w:rPr>
          <w:rFonts w:eastAsia="Times New Roman"/>
          <w:sz w:val="24"/>
          <w:szCs w:val="24"/>
        </w:rPr>
        <w:t>61</w:t>
      </w:r>
    </w:p>
    <w:p w:rsidR="0061228E" w:rsidRDefault="002539ED">
      <w:pPr>
        <w:spacing w:line="20" w:lineRule="exact"/>
        <w:rPr>
          <w:sz w:val="20"/>
          <w:szCs w:val="20"/>
        </w:rPr>
      </w:pPr>
      <w:r>
        <w:rPr>
          <w:noProof/>
          <w:sz w:val="20"/>
          <w:szCs w:val="20"/>
        </w:rPr>
        <w:drawing>
          <wp:anchor distT="0" distB="0" distL="114300" distR="114300" simplePos="0" relativeHeight="25171251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353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left="1687"/>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14560"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5584"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9" w:lineRule="exact"/>
        <w:rPr>
          <w:sz w:val="20"/>
          <w:szCs w:val="20"/>
        </w:rPr>
      </w:pPr>
    </w:p>
    <w:p w:rsidR="0061228E" w:rsidRDefault="002539ED">
      <w:pPr>
        <w:ind w:left="707"/>
        <w:rPr>
          <w:sz w:val="20"/>
          <w:szCs w:val="20"/>
        </w:rPr>
      </w:pPr>
      <w:r>
        <w:rPr>
          <w:rFonts w:eastAsia="Times New Roman"/>
          <w:sz w:val="24"/>
          <w:szCs w:val="24"/>
        </w:rPr>
        <w:t>-расход холодной воды (потери и утечки).</w:t>
      </w:r>
    </w:p>
    <w:p w:rsidR="0061228E" w:rsidRDefault="0061228E">
      <w:pPr>
        <w:spacing w:line="12" w:lineRule="exact"/>
        <w:rPr>
          <w:sz w:val="20"/>
          <w:szCs w:val="20"/>
        </w:rPr>
      </w:pPr>
    </w:p>
    <w:p w:rsidR="0061228E" w:rsidRDefault="002539ED">
      <w:pPr>
        <w:numPr>
          <w:ilvl w:val="1"/>
          <w:numId w:val="61"/>
        </w:numPr>
        <w:tabs>
          <w:tab w:val="left" w:pos="941"/>
        </w:tabs>
        <w:spacing w:line="234" w:lineRule="auto"/>
        <w:ind w:left="7" w:firstLine="701"/>
        <w:rPr>
          <w:rFonts w:eastAsia="Times New Roman"/>
          <w:sz w:val="24"/>
          <w:szCs w:val="24"/>
        </w:rPr>
      </w:pPr>
      <w:r>
        <w:rPr>
          <w:rFonts w:eastAsia="Times New Roman"/>
          <w:sz w:val="24"/>
          <w:szCs w:val="24"/>
        </w:rPr>
        <w:t>целью обеспечения экологической и санитарно-эпидемиологической безопасности при развитии МО сформированы мероприятия производственной программы:</w:t>
      </w:r>
    </w:p>
    <w:p w:rsidR="0061228E" w:rsidRDefault="0061228E">
      <w:pPr>
        <w:spacing w:line="2" w:lineRule="exact"/>
        <w:rPr>
          <w:rFonts w:eastAsia="Times New Roman"/>
          <w:sz w:val="24"/>
          <w:szCs w:val="24"/>
        </w:rPr>
      </w:pPr>
    </w:p>
    <w:p w:rsidR="0061228E" w:rsidRDefault="002539ED">
      <w:pPr>
        <w:spacing w:line="237" w:lineRule="auto"/>
        <w:ind w:left="707"/>
        <w:rPr>
          <w:rFonts w:eastAsia="Times New Roman"/>
          <w:sz w:val="24"/>
          <w:szCs w:val="24"/>
        </w:rPr>
      </w:pPr>
      <w:r>
        <w:rPr>
          <w:rFonts w:eastAsia="Times New Roman"/>
          <w:sz w:val="24"/>
          <w:szCs w:val="24"/>
        </w:rPr>
        <w:t>-реконструкция и новое строительство сетей водоснабжения;</w:t>
      </w:r>
    </w:p>
    <w:p w:rsidR="0061228E" w:rsidRDefault="0061228E">
      <w:pPr>
        <w:spacing w:line="1" w:lineRule="exact"/>
        <w:rPr>
          <w:rFonts w:eastAsia="Times New Roman"/>
          <w:sz w:val="24"/>
          <w:szCs w:val="24"/>
        </w:rPr>
      </w:pPr>
    </w:p>
    <w:p w:rsidR="0061228E" w:rsidRDefault="002539ED">
      <w:pPr>
        <w:ind w:left="707"/>
        <w:rPr>
          <w:rFonts w:eastAsia="Times New Roman"/>
          <w:sz w:val="24"/>
          <w:szCs w:val="24"/>
        </w:rPr>
      </w:pPr>
      <w:r>
        <w:rPr>
          <w:rFonts w:eastAsia="Times New Roman"/>
          <w:sz w:val="24"/>
          <w:szCs w:val="24"/>
        </w:rPr>
        <w:t>-модернизация насосных станций с применением телеметрии, частотного регулирования</w:t>
      </w:r>
    </w:p>
    <w:p w:rsidR="0061228E" w:rsidRDefault="002539ED">
      <w:pPr>
        <w:numPr>
          <w:ilvl w:val="0"/>
          <w:numId w:val="61"/>
        </w:numPr>
        <w:tabs>
          <w:tab w:val="left" w:pos="187"/>
        </w:tabs>
        <w:ind w:left="187" w:hanging="187"/>
        <w:rPr>
          <w:rFonts w:eastAsia="Times New Roman"/>
          <w:sz w:val="24"/>
          <w:szCs w:val="24"/>
        </w:rPr>
      </w:pPr>
      <w:r>
        <w:rPr>
          <w:rFonts w:eastAsia="Times New Roman"/>
          <w:sz w:val="24"/>
          <w:szCs w:val="24"/>
        </w:rPr>
        <w:t>современного насосного оборудования;</w:t>
      </w:r>
    </w:p>
    <w:p w:rsidR="0061228E" w:rsidRDefault="0061228E">
      <w:pPr>
        <w:spacing w:line="12" w:lineRule="exact"/>
        <w:rPr>
          <w:sz w:val="20"/>
          <w:szCs w:val="20"/>
        </w:rPr>
      </w:pPr>
    </w:p>
    <w:p w:rsidR="0061228E" w:rsidRDefault="002539ED">
      <w:pPr>
        <w:spacing w:line="249" w:lineRule="auto"/>
        <w:ind w:left="707" w:right="3500"/>
        <w:rPr>
          <w:sz w:val="20"/>
          <w:szCs w:val="20"/>
        </w:rPr>
      </w:pPr>
      <w:r>
        <w:rPr>
          <w:rFonts w:eastAsia="Times New Roman"/>
          <w:sz w:val="23"/>
          <w:szCs w:val="23"/>
        </w:rPr>
        <w:t>-реконструкция и модернизация очистных сооружений; -строительство узла обработки промывных вод.</w:t>
      </w:r>
    </w:p>
    <w:p w:rsidR="0061228E" w:rsidRDefault="0061228E">
      <w:pPr>
        <w:spacing w:line="291" w:lineRule="exact"/>
        <w:rPr>
          <w:sz w:val="20"/>
          <w:szCs w:val="20"/>
        </w:rPr>
      </w:pPr>
    </w:p>
    <w:p w:rsidR="0061228E" w:rsidRDefault="002539ED">
      <w:pPr>
        <w:ind w:left="7"/>
        <w:rPr>
          <w:sz w:val="20"/>
          <w:szCs w:val="20"/>
        </w:rPr>
      </w:pPr>
      <w:r>
        <w:rPr>
          <w:rFonts w:eastAsia="Times New Roman"/>
          <w:b/>
          <w:bCs/>
        </w:rPr>
        <w:t>Таблица 7.1. Параметры оценки качества предоставляемых услуг водоснабжения</w:t>
      </w:r>
    </w:p>
    <w:tbl>
      <w:tblPr>
        <w:tblW w:w="0" w:type="auto"/>
        <w:tblInd w:w="77" w:type="dxa"/>
        <w:tblLayout w:type="fixed"/>
        <w:tblCellMar>
          <w:left w:w="0" w:type="dxa"/>
          <w:right w:w="0" w:type="dxa"/>
        </w:tblCellMar>
        <w:tblLook w:val="04A0" w:firstRow="1" w:lastRow="0" w:firstColumn="1" w:lastColumn="0" w:noHBand="0" w:noVBand="1"/>
      </w:tblPr>
      <w:tblGrid>
        <w:gridCol w:w="2560"/>
        <w:gridCol w:w="1620"/>
        <w:gridCol w:w="2160"/>
        <w:gridCol w:w="1440"/>
        <w:gridCol w:w="2020"/>
        <w:gridCol w:w="30"/>
      </w:tblGrid>
      <w:tr w:rsidR="0061228E">
        <w:trPr>
          <w:trHeight w:val="249"/>
        </w:trPr>
        <w:tc>
          <w:tcPr>
            <w:tcW w:w="2560" w:type="dxa"/>
            <w:tcBorders>
              <w:top w:val="single" w:sz="8" w:space="0" w:color="auto"/>
              <w:left w:val="single" w:sz="8" w:space="0" w:color="auto"/>
              <w:right w:val="single" w:sz="8" w:space="0" w:color="auto"/>
            </w:tcBorders>
            <w:vAlign w:val="bottom"/>
          </w:tcPr>
          <w:p w:rsidR="0061228E" w:rsidRDefault="0061228E">
            <w:pPr>
              <w:rPr>
                <w:sz w:val="21"/>
                <w:szCs w:val="21"/>
              </w:rPr>
            </w:pPr>
          </w:p>
        </w:tc>
        <w:tc>
          <w:tcPr>
            <w:tcW w:w="1620" w:type="dxa"/>
            <w:tcBorders>
              <w:top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Допустимый</w:t>
            </w:r>
          </w:p>
        </w:tc>
        <w:tc>
          <w:tcPr>
            <w:tcW w:w="2160" w:type="dxa"/>
            <w:tcBorders>
              <w:top w:val="single" w:sz="8" w:space="0" w:color="auto"/>
              <w:right w:val="single" w:sz="8" w:space="0" w:color="auto"/>
            </w:tcBorders>
            <w:vAlign w:val="bottom"/>
          </w:tcPr>
          <w:p w:rsidR="0061228E" w:rsidRDefault="0061228E">
            <w:pPr>
              <w:rPr>
                <w:sz w:val="21"/>
                <w:szCs w:val="21"/>
              </w:rPr>
            </w:pPr>
          </w:p>
        </w:tc>
        <w:tc>
          <w:tcPr>
            <w:tcW w:w="3460" w:type="dxa"/>
            <w:gridSpan w:val="2"/>
            <w:tcBorders>
              <w:top w:val="single" w:sz="8" w:space="0" w:color="auto"/>
              <w:bottom w:val="single" w:sz="8" w:space="0" w:color="auto"/>
              <w:right w:val="single" w:sz="8" w:space="0" w:color="auto"/>
            </w:tcBorders>
            <w:vAlign w:val="bottom"/>
          </w:tcPr>
          <w:p w:rsidR="0061228E" w:rsidRDefault="002539ED">
            <w:pPr>
              <w:spacing w:line="249" w:lineRule="exact"/>
              <w:ind w:left="940"/>
              <w:rPr>
                <w:sz w:val="20"/>
                <w:szCs w:val="20"/>
              </w:rPr>
            </w:pPr>
            <w:r>
              <w:rPr>
                <w:rFonts w:eastAsia="Times New Roman"/>
              </w:rPr>
              <w:t>Условия расчета</w:t>
            </w:r>
          </w:p>
        </w:tc>
        <w:tc>
          <w:tcPr>
            <w:tcW w:w="0" w:type="dxa"/>
            <w:vAlign w:val="bottom"/>
          </w:tcPr>
          <w:p w:rsidR="0061228E" w:rsidRDefault="0061228E">
            <w:pPr>
              <w:rPr>
                <w:sz w:val="1"/>
                <w:szCs w:val="1"/>
              </w:rPr>
            </w:pPr>
          </w:p>
        </w:tc>
      </w:tr>
      <w:tr w:rsidR="0061228E">
        <w:trPr>
          <w:trHeight w:val="232"/>
        </w:trPr>
        <w:tc>
          <w:tcPr>
            <w:tcW w:w="2560" w:type="dxa"/>
            <w:tcBorders>
              <w:left w:val="single" w:sz="8" w:space="0" w:color="auto"/>
              <w:right w:val="single" w:sz="8" w:space="0" w:color="auto"/>
            </w:tcBorders>
            <w:vAlign w:val="bottom"/>
          </w:tcPr>
          <w:p w:rsidR="0061228E" w:rsidRDefault="0061228E">
            <w:pPr>
              <w:rPr>
                <w:sz w:val="20"/>
                <w:szCs w:val="20"/>
              </w:rPr>
            </w:pPr>
          </w:p>
        </w:tc>
        <w:tc>
          <w:tcPr>
            <w:tcW w:w="1620" w:type="dxa"/>
            <w:tcBorders>
              <w:right w:val="single" w:sz="8" w:space="0" w:color="auto"/>
            </w:tcBorders>
            <w:vAlign w:val="bottom"/>
          </w:tcPr>
          <w:p w:rsidR="0061228E" w:rsidRDefault="002539ED">
            <w:pPr>
              <w:spacing w:line="232" w:lineRule="exact"/>
              <w:jc w:val="center"/>
              <w:rPr>
                <w:sz w:val="20"/>
                <w:szCs w:val="20"/>
              </w:rPr>
            </w:pPr>
            <w:r>
              <w:rPr>
                <w:rFonts w:eastAsia="Times New Roman"/>
              </w:rPr>
              <w:t>период и</w:t>
            </w:r>
          </w:p>
        </w:tc>
        <w:tc>
          <w:tcPr>
            <w:tcW w:w="2160" w:type="dxa"/>
            <w:tcBorders>
              <w:right w:val="single" w:sz="8" w:space="0" w:color="auto"/>
            </w:tcBorders>
            <w:vAlign w:val="bottom"/>
          </w:tcPr>
          <w:p w:rsidR="0061228E" w:rsidRDefault="002539ED">
            <w:pPr>
              <w:spacing w:line="232" w:lineRule="exact"/>
              <w:jc w:val="center"/>
              <w:rPr>
                <w:sz w:val="20"/>
                <w:szCs w:val="20"/>
              </w:rPr>
            </w:pPr>
            <w:r>
              <w:rPr>
                <w:rFonts w:eastAsia="Times New Roman"/>
                <w:w w:val="99"/>
              </w:rPr>
              <w:t>Учетный период</w:t>
            </w:r>
          </w:p>
        </w:tc>
        <w:tc>
          <w:tcPr>
            <w:tcW w:w="1440" w:type="dxa"/>
            <w:tcBorders>
              <w:right w:val="single" w:sz="8" w:space="0" w:color="auto"/>
            </w:tcBorders>
            <w:vAlign w:val="bottom"/>
          </w:tcPr>
          <w:p w:rsidR="0061228E" w:rsidRDefault="0061228E">
            <w:pPr>
              <w:rPr>
                <w:sz w:val="20"/>
                <w:szCs w:val="20"/>
              </w:rPr>
            </w:pPr>
          </w:p>
        </w:tc>
        <w:tc>
          <w:tcPr>
            <w:tcW w:w="20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Нормативные параметры</w:t>
            </w:r>
          </w:p>
        </w:tc>
        <w:tc>
          <w:tcPr>
            <w:tcW w:w="1620" w:type="dxa"/>
            <w:tcBorders>
              <w:right w:val="single" w:sz="8" w:space="0" w:color="auto"/>
            </w:tcBorders>
            <w:vAlign w:val="bottom"/>
          </w:tcPr>
          <w:p w:rsidR="0061228E" w:rsidRDefault="002539ED">
            <w:pPr>
              <w:jc w:val="center"/>
              <w:rPr>
                <w:sz w:val="20"/>
                <w:szCs w:val="20"/>
              </w:rPr>
            </w:pPr>
            <w:r>
              <w:rPr>
                <w:rFonts w:eastAsia="Times New Roman"/>
              </w:rPr>
              <w:t>показатели</w:t>
            </w:r>
          </w:p>
        </w:tc>
        <w:tc>
          <w:tcPr>
            <w:tcW w:w="2160" w:type="dxa"/>
            <w:tcBorders>
              <w:right w:val="single" w:sz="8" w:space="0" w:color="auto"/>
            </w:tcBorders>
            <w:vAlign w:val="bottom"/>
          </w:tcPr>
          <w:p w:rsidR="0061228E" w:rsidRDefault="002539ED">
            <w:pPr>
              <w:jc w:val="center"/>
              <w:rPr>
                <w:sz w:val="20"/>
                <w:szCs w:val="20"/>
              </w:rPr>
            </w:pPr>
            <w:r>
              <w:rPr>
                <w:rFonts w:eastAsia="Times New Roman"/>
              </w:rPr>
              <w:t>(величина)</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При наличии</w:t>
            </w: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34"/>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нарушения</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снижения оплаты</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При отсутствии</w:t>
            </w: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качества</w:t>
            </w: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прибора</w:t>
            </w: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spacing w:line="245" w:lineRule="exact"/>
              <w:jc w:val="center"/>
              <w:rPr>
                <w:sz w:val="20"/>
                <w:szCs w:val="20"/>
              </w:rPr>
            </w:pPr>
            <w:r>
              <w:rPr>
                <w:rFonts w:eastAsia="Times New Roman"/>
                <w:w w:val="99"/>
              </w:rPr>
              <w:t>(снижения)</w:t>
            </w:r>
          </w:p>
        </w:tc>
        <w:tc>
          <w:tcPr>
            <w:tcW w:w="2160" w:type="dxa"/>
            <w:vMerge w:val="restart"/>
            <w:tcBorders>
              <w:right w:val="single" w:sz="8" w:space="0" w:color="auto"/>
            </w:tcBorders>
            <w:vAlign w:val="bottom"/>
          </w:tcPr>
          <w:p w:rsidR="0061228E" w:rsidRDefault="002539ED">
            <w:pPr>
              <w:spacing w:line="245" w:lineRule="exact"/>
              <w:jc w:val="center"/>
              <w:rPr>
                <w:sz w:val="20"/>
                <w:szCs w:val="20"/>
              </w:rPr>
            </w:pPr>
            <w:r>
              <w:rPr>
                <w:rFonts w:eastAsia="Times New Roman"/>
              </w:rPr>
              <w:t>за нарушение</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rPr>
              <w:t>приборов учета</w:t>
            </w:r>
          </w:p>
        </w:tc>
        <w:tc>
          <w:tcPr>
            <w:tcW w:w="0" w:type="dxa"/>
            <w:vAlign w:val="bottom"/>
          </w:tcPr>
          <w:p w:rsidR="0061228E" w:rsidRDefault="0061228E">
            <w:pPr>
              <w:rPr>
                <w:sz w:val="1"/>
                <w:szCs w:val="1"/>
              </w:rPr>
            </w:pPr>
          </w:p>
        </w:tc>
      </w:tr>
      <w:tr w:rsidR="0061228E">
        <w:trPr>
          <w:trHeight w:val="125"/>
        </w:trPr>
        <w:tc>
          <w:tcPr>
            <w:tcW w:w="2560" w:type="dxa"/>
            <w:tcBorders>
              <w:left w:val="single" w:sz="8" w:space="0" w:color="auto"/>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2160" w:type="dxa"/>
            <w:vMerge/>
            <w:tcBorders>
              <w:right w:val="single" w:sz="8" w:space="0" w:color="auto"/>
            </w:tcBorders>
            <w:vAlign w:val="bottom"/>
          </w:tcPr>
          <w:p w:rsidR="0061228E" w:rsidRDefault="0061228E">
            <w:pPr>
              <w:rPr>
                <w:sz w:val="10"/>
                <w:szCs w:val="10"/>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учета</w:t>
            </w:r>
          </w:p>
        </w:tc>
        <w:tc>
          <w:tcPr>
            <w:tcW w:w="20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spacing w:line="248" w:lineRule="exact"/>
              <w:jc w:val="center"/>
              <w:rPr>
                <w:sz w:val="20"/>
                <w:szCs w:val="20"/>
              </w:rPr>
            </w:pPr>
            <w:r>
              <w:rPr>
                <w:rFonts w:eastAsia="Times New Roman"/>
                <w:w w:val="99"/>
              </w:rPr>
              <w:t>параметров</w:t>
            </w:r>
          </w:p>
        </w:tc>
        <w:tc>
          <w:tcPr>
            <w:tcW w:w="2160" w:type="dxa"/>
            <w:vMerge w:val="restart"/>
            <w:tcBorders>
              <w:right w:val="single" w:sz="8" w:space="0" w:color="auto"/>
            </w:tcBorders>
            <w:vAlign w:val="bottom"/>
          </w:tcPr>
          <w:p w:rsidR="0061228E" w:rsidRDefault="002539ED">
            <w:pPr>
              <w:spacing w:line="248" w:lineRule="exact"/>
              <w:jc w:val="center"/>
              <w:rPr>
                <w:sz w:val="20"/>
                <w:szCs w:val="20"/>
              </w:rPr>
            </w:pPr>
            <w:r>
              <w:rPr>
                <w:rFonts w:eastAsia="Times New Roman"/>
                <w:w w:val="99"/>
              </w:rPr>
              <w:t>параметров</w:t>
            </w:r>
          </w:p>
        </w:tc>
        <w:tc>
          <w:tcPr>
            <w:tcW w:w="1440" w:type="dxa"/>
            <w:vMerge/>
            <w:tcBorders>
              <w:right w:val="single" w:sz="8" w:space="0" w:color="auto"/>
            </w:tcBorders>
            <w:vAlign w:val="bottom"/>
          </w:tcPr>
          <w:p w:rsidR="0061228E" w:rsidRDefault="0061228E">
            <w:pPr>
              <w:rPr>
                <w:sz w:val="11"/>
                <w:szCs w:val="11"/>
              </w:rPr>
            </w:pPr>
          </w:p>
        </w:tc>
        <w:tc>
          <w:tcPr>
            <w:tcW w:w="20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1"/>
        </w:trPr>
        <w:tc>
          <w:tcPr>
            <w:tcW w:w="2560" w:type="dxa"/>
            <w:tcBorders>
              <w:left w:val="single" w:sz="8" w:space="0" w:color="auto"/>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2160" w:type="dxa"/>
            <w:vMerge/>
            <w:tcBorders>
              <w:right w:val="single" w:sz="8" w:space="0" w:color="auto"/>
            </w:tcBorders>
            <w:vAlign w:val="bottom"/>
          </w:tcPr>
          <w:p w:rsidR="0061228E" w:rsidRDefault="0061228E">
            <w:pPr>
              <w:rPr>
                <w:sz w:val="10"/>
                <w:szCs w:val="10"/>
              </w:rPr>
            </w:pPr>
          </w:p>
        </w:tc>
        <w:tc>
          <w:tcPr>
            <w:tcW w:w="1440" w:type="dxa"/>
            <w:tcBorders>
              <w:right w:val="single" w:sz="8" w:space="0" w:color="auto"/>
            </w:tcBorders>
            <w:vAlign w:val="bottom"/>
          </w:tcPr>
          <w:p w:rsidR="0061228E" w:rsidRDefault="0061228E">
            <w:pPr>
              <w:rPr>
                <w:sz w:val="10"/>
                <w:szCs w:val="10"/>
              </w:rPr>
            </w:pPr>
          </w:p>
        </w:tc>
        <w:tc>
          <w:tcPr>
            <w:tcW w:w="20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качества</w:t>
            </w:r>
          </w:p>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560" w:type="dxa"/>
            <w:tcBorders>
              <w:left w:val="single" w:sz="8" w:space="0" w:color="auto"/>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2539ED">
            <w:pPr>
              <w:spacing w:line="246" w:lineRule="exact"/>
              <w:jc w:val="center"/>
              <w:rPr>
                <w:sz w:val="20"/>
                <w:szCs w:val="20"/>
              </w:rPr>
            </w:pPr>
            <w:r>
              <w:rPr>
                <w:rFonts w:eastAsia="Times New Roman"/>
                <w:w w:val="99"/>
              </w:rPr>
              <w:t>а) не более</w:t>
            </w: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2539ED">
            <w:pPr>
              <w:jc w:val="center"/>
              <w:rPr>
                <w:sz w:val="20"/>
                <w:szCs w:val="20"/>
              </w:rPr>
            </w:pPr>
            <w:r>
              <w:rPr>
                <w:rFonts w:eastAsia="Times New Roman"/>
              </w:rPr>
              <w:t>8 часов в</w:t>
            </w:r>
          </w:p>
        </w:tc>
        <w:tc>
          <w:tcPr>
            <w:tcW w:w="2160" w:type="dxa"/>
            <w:tcBorders>
              <w:right w:val="single" w:sz="8" w:space="0" w:color="auto"/>
            </w:tcBorders>
            <w:vAlign w:val="bottom"/>
          </w:tcPr>
          <w:p w:rsidR="0061228E" w:rsidRDefault="002539ED">
            <w:pPr>
              <w:jc w:val="center"/>
              <w:rPr>
                <w:sz w:val="20"/>
                <w:szCs w:val="20"/>
              </w:rPr>
            </w:pPr>
            <w:r>
              <w:rPr>
                <w:rFonts w:eastAsia="Times New Roman"/>
              </w:rPr>
              <w:t>За каждый час,</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w w:val="96"/>
              </w:rPr>
              <w:t>По</w:t>
            </w: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Количество аварий</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течение одного</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превышающий</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С 1 человека по</w:t>
            </w: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показаниям</w:t>
            </w: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 повреждений на</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месяца</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w w:val="99"/>
              </w:rPr>
              <w:t>допустимый период</w:t>
            </w:r>
          </w:p>
        </w:tc>
        <w:tc>
          <w:tcPr>
            <w:tcW w:w="1440" w:type="dxa"/>
            <w:vMerge/>
            <w:tcBorders>
              <w:right w:val="single" w:sz="8" w:space="0" w:color="auto"/>
            </w:tcBorders>
            <w:vAlign w:val="bottom"/>
          </w:tcPr>
          <w:p w:rsidR="0061228E" w:rsidRDefault="0061228E">
            <w:pPr>
              <w:rPr>
                <w:sz w:val="10"/>
                <w:szCs w:val="10"/>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8"/>
              </w:rPr>
              <w:t>установленному</w:t>
            </w: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приборов</w:t>
            </w: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 км сети в год</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б) при аварии –</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нарушения за</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нормативу</w:t>
            </w:r>
          </w:p>
        </w:tc>
        <w:tc>
          <w:tcPr>
            <w:tcW w:w="0" w:type="dxa"/>
            <w:vAlign w:val="bottom"/>
          </w:tcPr>
          <w:p w:rsidR="0061228E" w:rsidRDefault="0061228E">
            <w:pPr>
              <w:rPr>
                <w:sz w:val="1"/>
                <w:szCs w:val="1"/>
              </w:rPr>
            </w:pPr>
          </w:p>
        </w:tc>
      </w:tr>
      <w:tr w:rsidR="0061228E">
        <w:trPr>
          <w:trHeight w:val="125"/>
        </w:trPr>
        <w:tc>
          <w:tcPr>
            <w:tcW w:w="2560" w:type="dxa"/>
            <w:vMerge/>
            <w:tcBorders>
              <w:left w:val="single" w:sz="8" w:space="0" w:color="auto"/>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2160" w:type="dxa"/>
            <w:vMerge/>
            <w:tcBorders>
              <w:right w:val="single" w:sz="8" w:space="0" w:color="auto"/>
            </w:tcBorders>
            <w:vAlign w:val="bottom"/>
          </w:tcPr>
          <w:p w:rsidR="0061228E" w:rsidRDefault="0061228E">
            <w:pPr>
              <w:rPr>
                <w:sz w:val="10"/>
                <w:szCs w:val="10"/>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учета</w:t>
            </w:r>
          </w:p>
        </w:tc>
        <w:tc>
          <w:tcPr>
            <w:tcW w:w="20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не более 4</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расчетный период</w:t>
            </w:r>
          </w:p>
        </w:tc>
        <w:tc>
          <w:tcPr>
            <w:tcW w:w="1440" w:type="dxa"/>
            <w:vMerge/>
            <w:tcBorders>
              <w:right w:val="single" w:sz="8" w:space="0" w:color="auto"/>
            </w:tcBorders>
            <w:vAlign w:val="bottom"/>
          </w:tcPr>
          <w:p w:rsidR="0061228E" w:rsidRDefault="0061228E">
            <w:pPr>
              <w:rPr>
                <w:sz w:val="11"/>
                <w:szCs w:val="11"/>
              </w:rPr>
            </w:pPr>
          </w:p>
        </w:tc>
        <w:tc>
          <w:tcPr>
            <w:tcW w:w="20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20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часов</w:t>
            </w:r>
          </w:p>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560" w:type="dxa"/>
            <w:tcBorders>
              <w:left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Бесперебойное</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круглосуточное</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водоснабжение в</w:t>
            </w:r>
          </w:p>
        </w:tc>
        <w:tc>
          <w:tcPr>
            <w:tcW w:w="162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61228E"/>
        </w:tc>
        <w:tc>
          <w:tcPr>
            <w:tcW w:w="20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течение года</w:t>
            </w:r>
          </w:p>
        </w:tc>
        <w:tc>
          <w:tcPr>
            <w:tcW w:w="1620" w:type="dxa"/>
            <w:tcBorders>
              <w:bottom w:val="single" w:sz="8" w:space="0" w:color="auto"/>
              <w:right w:val="single" w:sz="8" w:space="0" w:color="auto"/>
            </w:tcBorders>
            <w:vAlign w:val="bottom"/>
          </w:tcPr>
          <w:p w:rsidR="0061228E" w:rsidRDefault="0061228E"/>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560" w:type="dxa"/>
            <w:tcBorders>
              <w:left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Постоянное соответствие</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состава и свойств воды</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2539ED">
            <w:pPr>
              <w:jc w:val="center"/>
              <w:rPr>
                <w:sz w:val="20"/>
                <w:szCs w:val="20"/>
              </w:rPr>
            </w:pPr>
            <w:r>
              <w:rPr>
                <w:rFonts w:eastAsia="Times New Roman"/>
              </w:rPr>
              <w:t>За каждый час</w:t>
            </w: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rPr>
              <w:t>стандартам и</w:t>
            </w:r>
          </w:p>
        </w:tc>
        <w:tc>
          <w:tcPr>
            <w:tcW w:w="162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2539ED">
            <w:pPr>
              <w:jc w:val="center"/>
              <w:rPr>
                <w:sz w:val="20"/>
                <w:szCs w:val="20"/>
              </w:rPr>
            </w:pPr>
            <w:r>
              <w:rPr>
                <w:rFonts w:eastAsia="Times New Roman"/>
              </w:rPr>
              <w:t>периода снабжения</w:t>
            </w:r>
          </w:p>
        </w:tc>
        <w:tc>
          <w:tcPr>
            <w:tcW w:w="1440" w:type="dxa"/>
            <w:tcBorders>
              <w:right w:val="single" w:sz="8" w:space="0" w:color="auto"/>
            </w:tcBorders>
            <w:vAlign w:val="bottom"/>
          </w:tcPr>
          <w:p w:rsidR="0061228E" w:rsidRDefault="0061228E"/>
        </w:tc>
        <w:tc>
          <w:tcPr>
            <w:tcW w:w="20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нормативам,</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Не</w:t>
            </w:r>
          </w:p>
        </w:tc>
        <w:tc>
          <w:tcPr>
            <w:tcW w:w="2160" w:type="dxa"/>
            <w:tcBorders>
              <w:right w:val="single" w:sz="8" w:space="0" w:color="auto"/>
            </w:tcBorders>
            <w:vAlign w:val="bottom"/>
          </w:tcPr>
          <w:p w:rsidR="0061228E" w:rsidRDefault="002539ED">
            <w:pPr>
              <w:jc w:val="center"/>
              <w:rPr>
                <w:sz w:val="20"/>
                <w:szCs w:val="20"/>
              </w:rPr>
            </w:pPr>
            <w:r>
              <w:rPr>
                <w:rFonts w:eastAsia="Times New Roman"/>
              </w:rPr>
              <w:t>водой, не</w:t>
            </w: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2539ED">
            <w:pPr>
              <w:jc w:val="center"/>
              <w:rPr>
                <w:sz w:val="20"/>
                <w:szCs w:val="20"/>
              </w:rPr>
            </w:pPr>
            <w:r>
              <w:rPr>
                <w:rFonts w:eastAsia="Times New Roman"/>
                <w:w w:val="99"/>
              </w:rPr>
              <w:t>С 1 человека по</w:t>
            </w: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установленным органами</w:t>
            </w:r>
          </w:p>
        </w:tc>
        <w:tc>
          <w:tcPr>
            <w:tcW w:w="1620" w:type="dxa"/>
            <w:vMerge/>
            <w:tcBorders>
              <w:right w:val="single" w:sz="8" w:space="0" w:color="auto"/>
            </w:tcBorders>
            <w:vAlign w:val="bottom"/>
          </w:tcPr>
          <w:p w:rsidR="0061228E" w:rsidRDefault="0061228E">
            <w:pPr>
              <w:rPr>
                <w:sz w:val="11"/>
                <w:szCs w:val="11"/>
              </w:rPr>
            </w:pP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соответствующей</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w w:val="90"/>
              </w:rPr>
              <w:t>_</w:t>
            </w: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8"/>
              </w:rPr>
              <w:t>установленному</w:t>
            </w:r>
          </w:p>
        </w:tc>
        <w:tc>
          <w:tcPr>
            <w:tcW w:w="0" w:type="dxa"/>
            <w:vAlign w:val="bottom"/>
          </w:tcPr>
          <w:p w:rsidR="0061228E" w:rsidRDefault="0061228E">
            <w:pPr>
              <w:rPr>
                <w:sz w:val="1"/>
                <w:szCs w:val="1"/>
              </w:rPr>
            </w:pPr>
          </w:p>
        </w:tc>
      </w:tr>
      <w:tr w:rsidR="0061228E">
        <w:trPr>
          <w:trHeight w:val="125"/>
        </w:trPr>
        <w:tc>
          <w:tcPr>
            <w:tcW w:w="2560" w:type="dxa"/>
            <w:vMerge/>
            <w:tcBorders>
              <w:left w:val="single" w:sz="8" w:space="0" w:color="auto"/>
              <w:right w:val="single" w:sz="8" w:space="0" w:color="auto"/>
            </w:tcBorders>
            <w:vAlign w:val="bottom"/>
          </w:tcPr>
          <w:p w:rsidR="0061228E" w:rsidRDefault="0061228E">
            <w:pPr>
              <w:rPr>
                <w:sz w:val="10"/>
                <w:szCs w:val="10"/>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допускается</w:t>
            </w:r>
          </w:p>
        </w:tc>
        <w:tc>
          <w:tcPr>
            <w:tcW w:w="2160" w:type="dxa"/>
            <w:vMerge/>
            <w:tcBorders>
              <w:right w:val="single" w:sz="8" w:space="0" w:color="auto"/>
            </w:tcBorders>
            <w:vAlign w:val="bottom"/>
          </w:tcPr>
          <w:p w:rsidR="0061228E" w:rsidRDefault="0061228E">
            <w:pPr>
              <w:rPr>
                <w:sz w:val="10"/>
                <w:szCs w:val="10"/>
              </w:rPr>
            </w:pPr>
          </w:p>
        </w:tc>
        <w:tc>
          <w:tcPr>
            <w:tcW w:w="1440" w:type="dxa"/>
            <w:vMerge/>
            <w:tcBorders>
              <w:right w:val="single" w:sz="8" w:space="0" w:color="auto"/>
            </w:tcBorders>
            <w:vAlign w:val="bottom"/>
          </w:tcPr>
          <w:p w:rsidR="0061228E" w:rsidRDefault="0061228E">
            <w:pPr>
              <w:rPr>
                <w:sz w:val="10"/>
                <w:szCs w:val="10"/>
              </w:rPr>
            </w:pPr>
          </w:p>
        </w:tc>
        <w:tc>
          <w:tcPr>
            <w:tcW w:w="20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Госсанэпиднадзора</w:t>
            </w:r>
          </w:p>
        </w:tc>
        <w:tc>
          <w:tcPr>
            <w:tcW w:w="1620" w:type="dxa"/>
            <w:vMerge/>
            <w:tcBorders>
              <w:right w:val="single" w:sz="8" w:space="0" w:color="auto"/>
            </w:tcBorders>
            <w:vAlign w:val="bottom"/>
          </w:tcPr>
          <w:p w:rsidR="0061228E" w:rsidRDefault="0061228E">
            <w:pPr>
              <w:rPr>
                <w:sz w:val="11"/>
                <w:szCs w:val="11"/>
              </w:rPr>
            </w:pP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установленному</w:t>
            </w:r>
          </w:p>
        </w:tc>
        <w:tc>
          <w:tcPr>
            <w:tcW w:w="1440" w:type="dxa"/>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нормативу</w:t>
            </w: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России и органами</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2539ED">
            <w:pPr>
              <w:jc w:val="center"/>
              <w:rPr>
                <w:sz w:val="20"/>
                <w:szCs w:val="20"/>
              </w:rPr>
            </w:pPr>
            <w:r>
              <w:rPr>
                <w:rFonts w:eastAsia="Times New Roman"/>
                <w:w w:val="99"/>
              </w:rPr>
              <w:t>нормативу за</w:t>
            </w: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местного</w:t>
            </w:r>
          </w:p>
        </w:tc>
        <w:tc>
          <w:tcPr>
            <w:tcW w:w="162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2539ED">
            <w:pPr>
              <w:jc w:val="center"/>
              <w:rPr>
                <w:sz w:val="20"/>
                <w:szCs w:val="20"/>
              </w:rPr>
            </w:pPr>
            <w:r>
              <w:rPr>
                <w:rFonts w:eastAsia="Times New Roman"/>
              </w:rPr>
              <w:t>расчетный период</w:t>
            </w:r>
          </w:p>
        </w:tc>
        <w:tc>
          <w:tcPr>
            <w:tcW w:w="1440" w:type="dxa"/>
            <w:tcBorders>
              <w:right w:val="single" w:sz="8" w:space="0" w:color="auto"/>
            </w:tcBorders>
            <w:vAlign w:val="bottom"/>
          </w:tcPr>
          <w:p w:rsidR="0061228E" w:rsidRDefault="0061228E"/>
        </w:tc>
        <w:tc>
          <w:tcPr>
            <w:tcW w:w="20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самоуправления</w:t>
            </w:r>
          </w:p>
        </w:tc>
        <w:tc>
          <w:tcPr>
            <w:tcW w:w="1620" w:type="dxa"/>
            <w:tcBorders>
              <w:bottom w:val="single" w:sz="8" w:space="0" w:color="auto"/>
              <w:right w:val="single" w:sz="8" w:space="0" w:color="auto"/>
            </w:tcBorders>
            <w:vAlign w:val="bottom"/>
          </w:tcPr>
          <w:p w:rsidR="0061228E" w:rsidRDefault="0061228E"/>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307" w:lineRule="exact"/>
        <w:rPr>
          <w:sz w:val="20"/>
          <w:szCs w:val="20"/>
        </w:rPr>
      </w:pPr>
    </w:p>
    <w:p w:rsidR="0061228E" w:rsidRDefault="002539ED">
      <w:pPr>
        <w:spacing w:line="234" w:lineRule="auto"/>
        <w:ind w:left="707" w:right="20"/>
        <w:rPr>
          <w:sz w:val="20"/>
          <w:szCs w:val="20"/>
        </w:rPr>
      </w:pPr>
      <w:r>
        <w:rPr>
          <w:rFonts w:eastAsia="Times New Roman"/>
          <w:sz w:val="24"/>
          <w:szCs w:val="24"/>
        </w:rPr>
        <w:t>Основные показатели: соответствие качества очищенных вод нормам СанПиН - 89%. Контроль показателей безопасности питьевой воды осуществляется при проведении как</w:t>
      </w:r>
    </w:p>
    <w:p w:rsidR="0061228E" w:rsidRDefault="0061228E">
      <w:pPr>
        <w:spacing w:line="55" w:lineRule="exact"/>
        <w:rPr>
          <w:sz w:val="20"/>
          <w:szCs w:val="20"/>
        </w:rPr>
      </w:pPr>
    </w:p>
    <w:p w:rsidR="0061228E" w:rsidRDefault="002539ED">
      <w:pPr>
        <w:spacing w:line="275" w:lineRule="auto"/>
        <w:ind w:left="7"/>
        <w:jc w:val="both"/>
        <w:rPr>
          <w:sz w:val="20"/>
          <w:szCs w:val="20"/>
        </w:rPr>
      </w:pPr>
      <w:r>
        <w:rPr>
          <w:rFonts w:eastAsia="Times New Roman"/>
          <w:sz w:val="24"/>
          <w:szCs w:val="24"/>
        </w:rPr>
        <w:t xml:space="preserve">плановых, так и внеплановых надзорных мероприятий, а также в регулярном режиме – в рамках ведения социально-гигиенического мониторинга. Кроме того, в соответствии с требованиями санитарно-эпидемиологических правил МУП «Горводоканало», как субъект, осуществляющий эксплуатацию систем водоснабжения, контролирует качество воды в соответствии с разработанной ими рабочей программой производственного контроля качества воды. Такой контроль осуществляется на городских водозаборах. Следует отметить, что в соответствии с проектом изменений к федеральной целевой программе «Чистая вода» на 2011 - 2017 годы удельный вес проб воды, отбор которых произведен из водопроводной сети и которые не </w:t>
      </w:r>
      <w:proofErr w:type="gramStart"/>
      <w:r>
        <w:rPr>
          <w:rFonts w:eastAsia="Times New Roman"/>
          <w:sz w:val="24"/>
          <w:szCs w:val="24"/>
        </w:rPr>
        <w:t>отвечают гигиеническим нормативам по микробиологическим показателям к 201</w:t>
      </w:r>
      <w:r w:rsidR="00481F85">
        <w:rPr>
          <w:rFonts w:eastAsia="Times New Roman"/>
          <w:sz w:val="24"/>
          <w:szCs w:val="24"/>
        </w:rPr>
        <w:t>9</w:t>
      </w:r>
      <w:r>
        <w:rPr>
          <w:rFonts w:eastAsia="Times New Roman"/>
          <w:sz w:val="24"/>
          <w:szCs w:val="24"/>
        </w:rPr>
        <w:t xml:space="preserve"> году уменьшается</w:t>
      </w:r>
      <w:proofErr w:type="gramEnd"/>
      <w:r>
        <w:rPr>
          <w:rFonts w:eastAsia="Times New Roman"/>
          <w:sz w:val="24"/>
          <w:szCs w:val="24"/>
        </w:rPr>
        <w:t xml:space="preserve"> с 5 до 4,3%.</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88" w:lineRule="exact"/>
        <w:rPr>
          <w:sz w:val="20"/>
          <w:szCs w:val="20"/>
        </w:rPr>
      </w:pPr>
    </w:p>
    <w:p w:rsidR="0061228E" w:rsidRDefault="002539ED">
      <w:pPr>
        <w:ind w:left="9687"/>
        <w:rPr>
          <w:sz w:val="20"/>
          <w:szCs w:val="20"/>
        </w:rPr>
      </w:pPr>
      <w:r>
        <w:rPr>
          <w:rFonts w:eastAsia="Times New Roman"/>
          <w:sz w:val="24"/>
          <w:szCs w:val="24"/>
        </w:rPr>
        <w:t>62</w:t>
      </w:r>
    </w:p>
    <w:p w:rsidR="0061228E" w:rsidRDefault="002539ED">
      <w:pPr>
        <w:spacing w:line="20" w:lineRule="exact"/>
        <w:rPr>
          <w:sz w:val="20"/>
          <w:szCs w:val="20"/>
        </w:rPr>
      </w:pPr>
      <w:r>
        <w:rPr>
          <w:noProof/>
          <w:sz w:val="20"/>
          <w:szCs w:val="20"/>
        </w:rPr>
        <w:drawing>
          <wp:anchor distT="0" distB="0" distL="114300" distR="114300" simplePos="0" relativeHeight="251716608"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7632"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18656"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9680"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70" w:lineRule="auto"/>
        <w:ind w:left="20" w:firstLine="567"/>
        <w:jc w:val="both"/>
        <w:rPr>
          <w:sz w:val="20"/>
          <w:szCs w:val="20"/>
        </w:rPr>
      </w:pPr>
      <w:r>
        <w:rPr>
          <w:rFonts w:eastAsia="Times New Roman"/>
          <w:sz w:val="24"/>
          <w:szCs w:val="24"/>
        </w:rPr>
        <w:t>Количественные значения целевых показателей на период с 20</w:t>
      </w:r>
      <w:r w:rsidR="00481F85">
        <w:rPr>
          <w:rFonts w:eastAsia="Times New Roman"/>
          <w:sz w:val="24"/>
          <w:szCs w:val="24"/>
        </w:rPr>
        <w:t>2</w:t>
      </w:r>
      <w:r w:rsidR="00751F87">
        <w:rPr>
          <w:rFonts w:eastAsia="Times New Roman"/>
          <w:sz w:val="24"/>
          <w:szCs w:val="24"/>
        </w:rPr>
        <w:t>1</w:t>
      </w:r>
      <w:r>
        <w:rPr>
          <w:rFonts w:eastAsia="Times New Roman"/>
          <w:sz w:val="24"/>
          <w:szCs w:val="24"/>
        </w:rPr>
        <w:t>-202</w:t>
      </w:r>
      <w:r w:rsidR="00071FDC">
        <w:rPr>
          <w:rFonts w:eastAsia="Times New Roman"/>
          <w:sz w:val="24"/>
          <w:szCs w:val="24"/>
        </w:rPr>
        <w:t>7</w:t>
      </w:r>
      <w:r>
        <w:rPr>
          <w:rFonts w:eastAsia="Times New Roman"/>
          <w:sz w:val="24"/>
          <w:szCs w:val="24"/>
        </w:rPr>
        <w:t xml:space="preserve"> гг. определены с учетом выполнения всех мероприятий настоящей Программы в запланированные сроки (таблица 7.4).</w:t>
      </w:r>
    </w:p>
    <w:p w:rsidR="0061228E" w:rsidRDefault="0061228E">
      <w:pPr>
        <w:spacing w:line="288" w:lineRule="exact"/>
        <w:rPr>
          <w:sz w:val="20"/>
          <w:szCs w:val="20"/>
        </w:rPr>
      </w:pPr>
    </w:p>
    <w:p w:rsidR="0061228E" w:rsidRDefault="002539ED">
      <w:pPr>
        <w:ind w:left="20"/>
        <w:rPr>
          <w:sz w:val="20"/>
          <w:szCs w:val="20"/>
        </w:rPr>
      </w:pPr>
      <w:r>
        <w:rPr>
          <w:rFonts w:eastAsia="Times New Roman"/>
          <w:b/>
          <w:bCs/>
          <w:sz w:val="24"/>
          <w:szCs w:val="24"/>
        </w:rPr>
        <w:t>7.2. Целевые показатели надежности и бесперебойности водоснабжения</w:t>
      </w:r>
    </w:p>
    <w:p w:rsidR="0061228E" w:rsidRDefault="0061228E">
      <w:pPr>
        <w:spacing w:line="293" w:lineRule="exact"/>
        <w:rPr>
          <w:sz w:val="20"/>
          <w:szCs w:val="20"/>
        </w:rPr>
      </w:pPr>
    </w:p>
    <w:p w:rsidR="0061228E" w:rsidRDefault="002539ED">
      <w:pPr>
        <w:spacing w:line="238" w:lineRule="auto"/>
        <w:ind w:left="20"/>
        <w:jc w:val="both"/>
        <w:rPr>
          <w:sz w:val="20"/>
          <w:szCs w:val="20"/>
        </w:rPr>
      </w:pPr>
      <w:r>
        <w:rPr>
          <w:rFonts w:eastAsia="Times New Roman"/>
          <w:sz w:val="24"/>
          <w:szCs w:val="24"/>
        </w:rPr>
        <w:t>Система горячего и холодного водоснабжения предназначена для надежного и качественного обеспечения населения, объектов соцкультбыта и прочих потребителей данным ресурсом. Надежность работы системы обеспечивается своевременным проведением ремонтных работ, проведением профилактических работ в период эксплуатации котельных и тепловых сетей, водозаборных скважин, водопроводных сетей, своевременной проверкой КиПиА, наладкой систем автоматизации технологических процессов. На протяжении последних пяти лет система</w:t>
      </w:r>
    </w:p>
    <w:p w:rsidR="0061228E" w:rsidRDefault="0061228E">
      <w:pPr>
        <w:spacing w:line="14" w:lineRule="exact"/>
        <w:rPr>
          <w:sz w:val="20"/>
          <w:szCs w:val="20"/>
        </w:rPr>
      </w:pPr>
    </w:p>
    <w:p w:rsidR="0061228E" w:rsidRDefault="002539ED">
      <w:pPr>
        <w:spacing w:line="233" w:lineRule="auto"/>
        <w:ind w:left="20"/>
        <w:jc w:val="both"/>
        <w:rPr>
          <w:sz w:val="20"/>
          <w:szCs w:val="20"/>
        </w:rPr>
      </w:pPr>
      <w:r>
        <w:rPr>
          <w:rFonts w:eastAsia="Times New Roman"/>
          <w:sz w:val="24"/>
          <w:szCs w:val="24"/>
        </w:rPr>
        <w:t>холодного водоснабжения предприятия работает удовлетворительно, аварии на сетях и котельном оборудовании устраняются в нормативные сроки.</w:t>
      </w:r>
    </w:p>
    <w:p w:rsidR="0061228E" w:rsidRDefault="0061228E">
      <w:pPr>
        <w:spacing w:line="14" w:lineRule="exact"/>
        <w:rPr>
          <w:sz w:val="20"/>
          <w:szCs w:val="20"/>
        </w:rPr>
      </w:pPr>
    </w:p>
    <w:p w:rsidR="0061228E" w:rsidRDefault="002539ED">
      <w:pPr>
        <w:numPr>
          <w:ilvl w:val="0"/>
          <w:numId w:val="62"/>
        </w:numPr>
        <w:tabs>
          <w:tab w:val="left" w:pos="834"/>
        </w:tabs>
        <w:spacing w:line="266" w:lineRule="auto"/>
        <w:ind w:left="20" w:right="20" w:firstLine="560"/>
        <w:rPr>
          <w:rFonts w:eastAsia="Times New Roman"/>
          <w:sz w:val="24"/>
          <w:szCs w:val="24"/>
        </w:rPr>
      </w:pPr>
      <w:r>
        <w:rPr>
          <w:rFonts w:eastAsia="Times New Roman"/>
          <w:sz w:val="24"/>
          <w:szCs w:val="24"/>
        </w:rPr>
        <w:t>таблице 7.2. приведены выбранные целевые показатели с обоснованием механизма их расчета.</w:t>
      </w:r>
    </w:p>
    <w:p w:rsidR="0061228E" w:rsidRDefault="0061228E">
      <w:pPr>
        <w:spacing w:line="12" w:lineRule="exact"/>
        <w:rPr>
          <w:rFonts w:eastAsia="Times New Roman"/>
          <w:sz w:val="24"/>
          <w:szCs w:val="24"/>
        </w:rPr>
      </w:pPr>
    </w:p>
    <w:p w:rsidR="0061228E" w:rsidRDefault="002539ED">
      <w:pPr>
        <w:ind w:left="20"/>
        <w:rPr>
          <w:rFonts w:eastAsia="Times New Roman"/>
          <w:sz w:val="24"/>
          <w:szCs w:val="24"/>
        </w:rPr>
      </w:pPr>
      <w:r>
        <w:rPr>
          <w:rFonts w:eastAsia="Times New Roman"/>
          <w:b/>
          <w:bCs/>
        </w:rPr>
        <w:t>Таблица 7.2. Целевые показатели с обоснованием механизма их расчета</w:t>
      </w:r>
      <w:r>
        <w:rPr>
          <w:rFonts w:eastAsia="Times New Roman"/>
          <w:sz w:val="24"/>
          <w:szCs w:val="24"/>
        </w:rPr>
        <w:t>.</w:t>
      </w:r>
    </w:p>
    <w:p w:rsidR="0061228E" w:rsidRDefault="0061228E">
      <w:pPr>
        <w:spacing w:line="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2140"/>
        <w:gridCol w:w="2980"/>
        <w:gridCol w:w="4260"/>
        <w:gridCol w:w="30"/>
      </w:tblGrid>
      <w:tr w:rsidR="0061228E">
        <w:trPr>
          <w:trHeight w:val="322"/>
        </w:trPr>
        <w:tc>
          <w:tcPr>
            <w:tcW w:w="580" w:type="dxa"/>
            <w:tcBorders>
              <w:top w:val="single" w:sz="8" w:space="0" w:color="auto"/>
              <w:left w:val="single" w:sz="8" w:space="0" w:color="auto"/>
              <w:right w:val="single" w:sz="8" w:space="0" w:color="auto"/>
            </w:tcBorders>
            <w:vAlign w:val="bottom"/>
          </w:tcPr>
          <w:p w:rsidR="0061228E" w:rsidRDefault="002539ED">
            <w:pPr>
              <w:ind w:left="100"/>
              <w:rPr>
                <w:sz w:val="20"/>
                <w:szCs w:val="20"/>
              </w:rPr>
            </w:pPr>
            <w:r>
              <w:rPr>
                <w:rFonts w:eastAsia="Times New Roman"/>
              </w:rPr>
              <w:t>№</w:t>
            </w:r>
          </w:p>
        </w:tc>
        <w:tc>
          <w:tcPr>
            <w:tcW w:w="2140" w:type="dxa"/>
            <w:tcBorders>
              <w:top w:val="single" w:sz="8" w:space="0" w:color="auto"/>
              <w:right w:val="single" w:sz="8" w:space="0" w:color="auto"/>
            </w:tcBorders>
            <w:vAlign w:val="bottom"/>
          </w:tcPr>
          <w:p w:rsidR="0061228E" w:rsidRDefault="002539ED">
            <w:pPr>
              <w:ind w:left="80"/>
              <w:rPr>
                <w:sz w:val="20"/>
                <w:szCs w:val="20"/>
              </w:rPr>
            </w:pPr>
            <w:r>
              <w:rPr>
                <w:rFonts w:eastAsia="Times New Roman"/>
              </w:rPr>
              <w:t>Наименование</w:t>
            </w:r>
          </w:p>
        </w:tc>
        <w:tc>
          <w:tcPr>
            <w:tcW w:w="298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rPr>
              <w:t>Индикаторы мониторинга,</w:t>
            </w:r>
          </w:p>
        </w:tc>
        <w:tc>
          <w:tcPr>
            <w:tcW w:w="4260" w:type="dxa"/>
            <w:vMerge w:val="restart"/>
            <w:tcBorders>
              <w:top w:val="single" w:sz="8" w:space="0" w:color="auto"/>
              <w:right w:val="single" w:sz="8" w:space="0" w:color="auto"/>
            </w:tcBorders>
            <w:vAlign w:val="bottom"/>
          </w:tcPr>
          <w:p w:rsidR="0061228E" w:rsidRDefault="002539ED">
            <w:pPr>
              <w:ind w:left="100"/>
              <w:rPr>
                <w:sz w:val="20"/>
                <w:szCs w:val="20"/>
              </w:rPr>
            </w:pPr>
            <w:r>
              <w:rPr>
                <w:rFonts w:eastAsia="Times New Roman"/>
              </w:rPr>
              <w:t>Механизм расчета индикатора</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rPr>
              <w:t>п/п</w:t>
            </w: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показателя</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единицы измерения</w:t>
            </w: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40"/>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Надежность</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Аварийность систем</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Отношение количества аварий на</w:t>
            </w:r>
          </w:p>
        </w:tc>
        <w:tc>
          <w:tcPr>
            <w:tcW w:w="0" w:type="dxa"/>
            <w:vAlign w:val="bottom"/>
          </w:tcPr>
          <w:p w:rsidR="0061228E" w:rsidRDefault="0061228E">
            <w:pPr>
              <w:rPr>
                <w:sz w:val="1"/>
                <w:szCs w:val="1"/>
              </w:rPr>
            </w:pPr>
          </w:p>
        </w:tc>
      </w:tr>
      <w:tr w:rsidR="0061228E">
        <w:trPr>
          <w:trHeight w:val="81"/>
        </w:trPr>
        <w:tc>
          <w:tcPr>
            <w:tcW w:w="580" w:type="dxa"/>
            <w:tcBorders>
              <w:left w:val="single" w:sz="8" w:space="0" w:color="auto"/>
              <w:right w:val="single" w:sz="8" w:space="0" w:color="auto"/>
            </w:tcBorders>
            <w:vAlign w:val="bottom"/>
          </w:tcPr>
          <w:p w:rsidR="0061228E" w:rsidRDefault="0061228E">
            <w:pPr>
              <w:rPr>
                <w:sz w:val="7"/>
                <w:szCs w:val="7"/>
              </w:rPr>
            </w:pPr>
          </w:p>
        </w:tc>
        <w:tc>
          <w:tcPr>
            <w:tcW w:w="2140" w:type="dxa"/>
            <w:vMerge/>
            <w:tcBorders>
              <w:right w:val="single" w:sz="8" w:space="0" w:color="auto"/>
            </w:tcBorders>
            <w:vAlign w:val="bottom"/>
          </w:tcPr>
          <w:p w:rsidR="0061228E" w:rsidRDefault="0061228E">
            <w:pPr>
              <w:rPr>
                <w:sz w:val="7"/>
                <w:szCs w:val="7"/>
              </w:rPr>
            </w:pPr>
          </w:p>
        </w:tc>
        <w:tc>
          <w:tcPr>
            <w:tcW w:w="2980" w:type="dxa"/>
            <w:vMerge/>
            <w:tcBorders>
              <w:right w:val="single" w:sz="8" w:space="0" w:color="auto"/>
            </w:tcBorders>
            <w:vAlign w:val="bottom"/>
          </w:tcPr>
          <w:p w:rsidR="0061228E" w:rsidRDefault="0061228E">
            <w:pPr>
              <w:rPr>
                <w:sz w:val="7"/>
                <w:szCs w:val="7"/>
              </w:rPr>
            </w:pP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системах водоснабжения к протяженности</w:t>
            </w:r>
          </w:p>
        </w:tc>
        <w:tc>
          <w:tcPr>
            <w:tcW w:w="0" w:type="dxa"/>
            <w:vAlign w:val="bottom"/>
          </w:tcPr>
          <w:p w:rsidR="0061228E" w:rsidRDefault="0061228E">
            <w:pPr>
              <w:rPr>
                <w:sz w:val="1"/>
                <w:szCs w:val="1"/>
              </w:rPr>
            </w:pPr>
          </w:p>
        </w:tc>
      </w:tr>
      <w:tr w:rsidR="0061228E">
        <w:trPr>
          <w:trHeight w:val="173"/>
        </w:trPr>
        <w:tc>
          <w:tcPr>
            <w:tcW w:w="580" w:type="dxa"/>
            <w:tcBorders>
              <w:left w:val="single" w:sz="8" w:space="0" w:color="auto"/>
              <w:right w:val="single" w:sz="8" w:space="0" w:color="auto"/>
            </w:tcBorders>
            <w:vAlign w:val="bottom"/>
          </w:tcPr>
          <w:p w:rsidR="0061228E" w:rsidRDefault="0061228E">
            <w:pPr>
              <w:rPr>
                <w:sz w:val="15"/>
                <w:szCs w:val="15"/>
              </w:rPr>
            </w:pPr>
          </w:p>
        </w:tc>
        <w:tc>
          <w:tcPr>
            <w:tcW w:w="2140" w:type="dxa"/>
            <w:vMerge w:val="restart"/>
            <w:tcBorders>
              <w:right w:val="single" w:sz="8" w:space="0" w:color="auto"/>
            </w:tcBorders>
            <w:vAlign w:val="bottom"/>
          </w:tcPr>
          <w:p w:rsidR="0061228E" w:rsidRDefault="002539ED">
            <w:pPr>
              <w:spacing w:line="242" w:lineRule="exact"/>
              <w:ind w:left="80"/>
              <w:rPr>
                <w:sz w:val="20"/>
                <w:szCs w:val="20"/>
              </w:rPr>
            </w:pPr>
            <w:r>
              <w:rPr>
                <w:rFonts w:eastAsia="Times New Roman"/>
              </w:rPr>
              <w:t>(бесперебойность)</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ед./км</w:t>
            </w:r>
          </w:p>
        </w:tc>
        <w:tc>
          <w:tcPr>
            <w:tcW w:w="4260" w:type="dxa"/>
            <w:vMerge/>
            <w:tcBorders>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79"/>
        </w:trPr>
        <w:tc>
          <w:tcPr>
            <w:tcW w:w="580" w:type="dxa"/>
            <w:tcBorders>
              <w:left w:val="single" w:sz="8" w:space="0" w:color="auto"/>
              <w:right w:val="single" w:sz="8" w:space="0" w:color="auto"/>
            </w:tcBorders>
            <w:vAlign w:val="bottom"/>
          </w:tcPr>
          <w:p w:rsidR="0061228E" w:rsidRDefault="0061228E">
            <w:pPr>
              <w:rPr>
                <w:sz w:val="6"/>
                <w:szCs w:val="6"/>
              </w:rPr>
            </w:pPr>
          </w:p>
        </w:tc>
        <w:tc>
          <w:tcPr>
            <w:tcW w:w="2140" w:type="dxa"/>
            <w:vMerge/>
            <w:tcBorders>
              <w:right w:val="single" w:sz="8" w:space="0" w:color="auto"/>
            </w:tcBorders>
            <w:vAlign w:val="bottom"/>
          </w:tcPr>
          <w:p w:rsidR="0061228E" w:rsidRDefault="0061228E">
            <w:pPr>
              <w:rPr>
                <w:sz w:val="6"/>
                <w:szCs w:val="6"/>
              </w:rPr>
            </w:pPr>
          </w:p>
        </w:tc>
        <w:tc>
          <w:tcPr>
            <w:tcW w:w="2980" w:type="dxa"/>
            <w:vMerge/>
            <w:tcBorders>
              <w:right w:val="single" w:sz="8" w:space="0" w:color="auto"/>
            </w:tcBorders>
            <w:vAlign w:val="bottom"/>
          </w:tcPr>
          <w:p w:rsidR="0061228E" w:rsidRDefault="0061228E">
            <w:pPr>
              <w:rPr>
                <w:sz w:val="6"/>
                <w:szCs w:val="6"/>
              </w:rPr>
            </w:pP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сетей</w:t>
            </w:r>
          </w:p>
        </w:tc>
        <w:tc>
          <w:tcPr>
            <w:tcW w:w="0" w:type="dxa"/>
            <w:vAlign w:val="bottom"/>
          </w:tcPr>
          <w:p w:rsidR="0061228E" w:rsidRDefault="0061228E">
            <w:pPr>
              <w:rPr>
                <w:sz w:val="1"/>
                <w:szCs w:val="1"/>
              </w:rPr>
            </w:pPr>
          </w:p>
        </w:tc>
      </w:tr>
      <w:tr w:rsidR="0061228E">
        <w:trPr>
          <w:trHeight w:val="173"/>
        </w:trPr>
        <w:tc>
          <w:tcPr>
            <w:tcW w:w="580" w:type="dxa"/>
            <w:vMerge w:val="restart"/>
            <w:tcBorders>
              <w:left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1</w:t>
            </w:r>
          </w:p>
        </w:tc>
        <w:tc>
          <w:tcPr>
            <w:tcW w:w="2140" w:type="dxa"/>
            <w:vMerge w:val="restart"/>
            <w:tcBorders>
              <w:right w:val="single" w:sz="8" w:space="0" w:color="auto"/>
            </w:tcBorders>
            <w:vAlign w:val="bottom"/>
          </w:tcPr>
          <w:p w:rsidR="0061228E" w:rsidRDefault="002539ED">
            <w:pPr>
              <w:spacing w:line="242" w:lineRule="exact"/>
              <w:ind w:left="80"/>
              <w:rPr>
                <w:sz w:val="20"/>
                <w:szCs w:val="20"/>
              </w:rPr>
            </w:pPr>
            <w:r>
              <w:rPr>
                <w:rFonts w:eastAsia="Times New Roman"/>
              </w:rPr>
              <w:t>снабжения</w:t>
            </w:r>
          </w:p>
        </w:tc>
        <w:tc>
          <w:tcPr>
            <w:tcW w:w="2980" w:type="dxa"/>
            <w:tcBorders>
              <w:right w:val="single" w:sz="8" w:space="0" w:color="auto"/>
            </w:tcBorders>
            <w:vAlign w:val="bottom"/>
          </w:tcPr>
          <w:p w:rsidR="0061228E" w:rsidRDefault="0061228E">
            <w:pPr>
              <w:rPr>
                <w:sz w:val="15"/>
                <w:szCs w:val="15"/>
              </w:rPr>
            </w:pPr>
          </w:p>
        </w:tc>
        <w:tc>
          <w:tcPr>
            <w:tcW w:w="4260" w:type="dxa"/>
            <w:vMerge/>
            <w:tcBorders>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68"/>
        </w:trPr>
        <w:tc>
          <w:tcPr>
            <w:tcW w:w="580" w:type="dxa"/>
            <w:vMerge/>
            <w:tcBorders>
              <w:left w:val="single" w:sz="8" w:space="0" w:color="auto"/>
              <w:right w:val="single" w:sz="8" w:space="0" w:color="auto"/>
            </w:tcBorders>
            <w:vAlign w:val="bottom"/>
          </w:tcPr>
          <w:p w:rsidR="0061228E" w:rsidRDefault="0061228E">
            <w:pPr>
              <w:rPr>
                <w:sz w:val="5"/>
                <w:szCs w:val="5"/>
              </w:rPr>
            </w:pPr>
          </w:p>
        </w:tc>
        <w:tc>
          <w:tcPr>
            <w:tcW w:w="2140" w:type="dxa"/>
            <w:vMerge/>
            <w:tcBorders>
              <w:right w:val="single" w:sz="8" w:space="0" w:color="auto"/>
            </w:tcBorders>
            <w:vAlign w:val="bottom"/>
          </w:tcPr>
          <w:p w:rsidR="0061228E" w:rsidRDefault="0061228E">
            <w:pPr>
              <w:rPr>
                <w:sz w:val="5"/>
                <w:szCs w:val="5"/>
              </w:rPr>
            </w:pPr>
          </w:p>
        </w:tc>
        <w:tc>
          <w:tcPr>
            <w:tcW w:w="2980" w:type="dxa"/>
            <w:tcBorders>
              <w:right w:val="single" w:sz="8" w:space="0" w:color="auto"/>
            </w:tcBorders>
            <w:vAlign w:val="bottom"/>
          </w:tcPr>
          <w:p w:rsidR="0061228E" w:rsidRDefault="0061228E">
            <w:pPr>
              <w:rPr>
                <w:sz w:val="5"/>
                <w:szCs w:val="5"/>
              </w:rPr>
            </w:pPr>
          </w:p>
        </w:tc>
        <w:tc>
          <w:tcPr>
            <w:tcW w:w="426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5"/>
        </w:trPr>
        <w:tc>
          <w:tcPr>
            <w:tcW w:w="580" w:type="dxa"/>
            <w:tcBorders>
              <w:left w:val="single" w:sz="8" w:space="0" w:color="auto"/>
              <w:right w:val="single" w:sz="8" w:space="0" w:color="auto"/>
            </w:tcBorders>
            <w:vAlign w:val="bottom"/>
          </w:tcPr>
          <w:p w:rsidR="0061228E" w:rsidRDefault="0061228E">
            <w:pPr>
              <w:rPr>
                <w:sz w:val="3"/>
                <w:szCs w:val="3"/>
              </w:rPr>
            </w:pPr>
          </w:p>
        </w:tc>
        <w:tc>
          <w:tcPr>
            <w:tcW w:w="2140" w:type="dxa"/>
            <w:vMerge w:val="restart"/>
            <w:tcBorders>
              <w:right w:val="single" w:sz="8" w:space="0" w:color="auto"/>
            </w:tcBorders>
            <w:vAlign w:val="bottom"/>
          </w:tcPr>
          <w:p w:rsidR="0061228E" w:rsidRDefault="002539ED">
            <w:pPr>
              <w:spacing w:line="251" w:lineRule="exact"/>
              <w:ind w:left="80"/>
              <w:rPr>
                <w:sz w:val="20"/>
                <w:szCs w:val="20"/>
              </w:rPr>
            </w:pPr>
            <w:r>
              <w:rPr>
                <w:rFonts w:eastAsia="Times New Roman"/>
              </w:rPr>
              <w:t>потребителей</w:t>
            </w:r>
          </w:p>
        </w:tc>
        <w:tc>
          <w:tcPr>
            <w:tcW w:w="2980" w:type="dxa"/>
            <w:tcBorders>
              <w:bottom w:val="single" w:sz="8" w:space="0" w:color="auto"/>
              <w:right w:val="single" w:sz="8" w:space="0" w:color="auto"/>
            </w:tcBorders>
            <w:vAlign w:val="bottom"/>
          </w:tcPr>
          <w:p w:rsidR="0061228E" w:rsidRDefault="0061228E">
            <w:pPr>
              <w:rPr>
                <w:sz w:val="3"/>
                <w:szCs w:val="3"/>
              </w:rPr>
            </w:pPr>
          </w:p>
        </w:tc>
        <w:tc>
          <w:tcPr>
            <w:tcW w:w="42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96"/>
        </w:trPr>
        <w:tc>
          <w:tcPr>
            <w:tcW w:w="580" w:type="dxa"/>
            <w:tcBorders>
              <w:left w:val="single" w:sz="8" w:space="0" w:color="auto"/>
              <w:right w:val="single" w:sz="8" w:space="0" w:color="auto"/>
            </w:tcBorders>
            <w:vAlign w:val="bottom"/>
          </w:tcPr>
          <w:p w:rsidR="0061228E" w:rsidRDefault="0061228E">
            <w:pPr>
              <w:rPr>
                <w:sz w:val="17"/>
                <w:szCs w:val="17"/>
              </w:rPr>
            </w:pPr>
          </w:p>
        </w:tc>
        <w:tc>
          <w:tcPr>
            <w:tcW w:w="2140" w:type="dxa"/>
            <w:vMerge/>
            <w:tcBorders>
              <w:right w:val="single" w:sz="8" w:space="0" w:color="auto"/>
            </w:tcBorders>
            <w:vAlign w:val="bottom"/>
          </w:tcPr>
          <w:p w:rsidR="0061228E" w:rsidRDefault="0061228E">
            <w:pPr>
              <w:rPr>
                <w:sz w:val="17"/>
                <w:szCs w:val="17"/>
              </w:rPr>
            </w:pP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Коэффициент потерь воды,</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Отношение объема потерь к</w:t>
            </w:r>
          </w:p>
        </w:tc>
        <w:tc>
          <w:tcPr>
            <w:tcW w:w="0" w:type="dxa"/>
            <w:vAlign w:val="bottom"/>
          </w:tcPr>
          <w:p w:rsidR="0061228E" w:rsidRDefault="0061228E">
            <w:pPr>
              <w:rPr>
                <w:sz w:val="1"/>
                <w:szCs w:val="1"/>
              </w:rPr>
            </w:pPr>
          </w:p>
        </w:tc>
      </w:tr>
      <w:tr w:rsidR="0061228E">
        <w:trPr>
          <w:trHeight w:val="106"/>
        </w:trPr>
        <w:tc>
          <w:tcPr>
            <w:tcW w:w="580" w:type="dxa"/>
            <w:tcBorders>
              <w:left w:val="single" w:sz="8" w:space="0" w:color="auto"/>
              <w:right w:val="single" w:sz="8" w:space="0" w:color="auto"/>
            </w:tcBorders>
            <w:vAlign w:val="bottom"/>
          </w:tcPr>
          <w:p w:rsidR="0061228E" w:rsidRDefault="0061228E">
            <w:pPr>
              <w:rPr>
                <w:sz w:val="9"/>
                <w:szCs w:val="9"/>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услугами</w:t>
            </w:r>
          </w:p>
        </w:tc>
        <w:tc>
          <w:tcPr>
            <w:tcW w:w="2980" w:type="dxa"/>
            <w:vMerge/>
            <w:tcBorders>
              <w:right w:val="single" w:sz="8" w:space="0" w:color="auto"/>
            </w:tcBorders>
            <w:vAlign w:val="bottom"/>
          </w:tcPr>
          <w:p w:rsidR="0061228E" w:rsidRDefault="0061228E">
            <w:pPr>
              <w:rPr>
                <w:sz w:val="9"/>
                <w:szCs w:val="9"/>
              </w:rPr>
            </w:pPr>
          </w:p>
        </w:tc>
        <w:tc>
          <w:tcPr>
            <w:tcW w:w="426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49"/>
        </w:trPr>
        <w:tc>
          <w:tcPr>
            <w:tcW w:w="580" w:type="dxa"/>
            <w:tcBorders>
              <w:left w:val="single" w:sz="8" w:space="0" w:color="auto"/>
              <w:right w:val="single" w:sz="8" w:space="0" w:color="auto"/>
            </w:tcBorders>
            <w:vAlign w:val="bottom"/>
          </w:tcPr>
          <w:p w:rsidR="0061228E" w:rsidRDefault="0061228E">
            <w:pPr>
              <w:rPr>
                <w:sz w:val="12"/>
                <w:szCs w:val="12"/>
              </w:rPr>
            </w:pPr>
          </w:p>
        </w:tc>
        <w:tc>
          <w:tcPr>
            <w:tcW w:w="2140" w:type="dxa"/>
            <w:vMerge/>
            <w:tcBorders>
              <w:right w:val="single" w:sz="8" w:space="0" w:color="auto"/>
            </w:tcBorders>
            <w:vAlign w:val="bottom"/>
          </w:tcPr>
          <w:p w:rsidR="0061228E" w:rsidRDefault="0061228E">
            <w:pPr>
              <w:rPr>
                <w:sz w:val="12"/>
                <w:szCs w:val="12"/>
              </w:rPr>
            </w:pP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куб.м/км</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протяженности сети водоснабжения</w:t>
            </w:r>
          </w:p>
        </w:tc>
        <w:tc>
          <w:tcPr>
            <w:tcW w:w="0" w:type="dxa"/>
            <w:vAlign w:val="bottom"/>
          </w:tcPr>
          <w:p w:rsidR="0061228E" w:rsidRDefault="0061228E">
            <w:pPr>
              <w:rPr>
                <w:sz w:val="1"/>
                <w:szCs w:val="1"/>
              </w:rPr>
            </w:pPr>
          </w:p>
        </w:tc>
      </w:tr>
      <w:tr w:rsidR="0061228E">
        <w:trPr>
          <w:trHeight w:val="106"/>
        </w:trPr>
        <w:tc>
          <w:tcPr>
            <w:tcW w:w="580" w:type="dxa"/>
            <w:tcBorders>
              <w:left w:val="single" w:sz="8" w:space="0" w:color="auto"/>
              <w:right w:val="single" w:sz="8" w:space="0" w:color="auto"/>
            </w:tcBorders>
            <w:vAlign w:val="bottom"/>
          </w:tcPr>
          <w:p w:rsidR="0061228E" w:rsidRDefault="0061228E">
            <w:pPr>
              <w:rPr>
                <w:sz w:val="9"/>
                <w:szCs w:val="9"/>
              </w:rPr>
            </w:pPr>
          </w:p>
        </w:tc>
        <w:tc>
          <w:tcPr>
            <w:tcW w:w="2140" w:type="dxa"/>
            <w:tcBorders>
              <w:right w:val="single" w:sz="8" w:space="0" w:color="auto"/>
            </w:tcBorders>
            <w:vAlign w:val="bottom"/>
          </w:tcPr>
          <w:p w:rsidR="0061228E" w:rsidRDefault="0061228E">
            <w:pPr>
              <w:rPr>
                <w:sz w:val="9"/>
                <w:szCs w:val="9"/>
              </w:rPr>
            </w:pPr>
          </w:p>
        </w:tc>
        <w:tc>
          <w:tcPr>
            <w:tcW w:w="2980" w:type="dxa"/>
            <w:vMerge/>
            <w:tcBorders>
              <w:right w:val="single" w:sz="8" w:space="0" w:color="auto"/>
            </w:tcBorders>
            <w:vAlign w:val="bottom"/>
          </w:tcPr>
          <w:p w:rsidR="0061228E" w:rsidRDefault="0061228E">
            <w:pPr>
              <w:rPr>
                <w:sz w:val="9"/>
                <w:szCs w:val="9"/>
              </w:rPr>
            </w:pPr>
          </w:p>
        </w:tc>
        <w:tc>
          <w:tcPr>
            <w:tcW w:w="426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64"/>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tcBorders>
              <w:right w:val="single" w:sz="8" w:space="0" w:color="auto"/>
            </w:tcBorders>
            <w:vAlign w:val="bottom"/>
          </w:tcPr>
          <w:p w:rsidR="0061228E" w:rsidRDefault="0061228E">
            <w:pPr>
              <w:rPr>
                <w:sz w:val="24"/>
                <w:szCs w:val="24"/>
              </w:rPr>
            </w:pPr>
          </w:p>
        </w:tc>
        <w:tc>
          <w:tcPr>
            <w:tcW w:w="2980" w:type="dxa"/>
            <w:tcBorders>
              <w:right w:val="single" w:sz="8" w:space="0" w:color="auto"/>
            </w:tcBorders>
            <w:vAlign w:val="bottom"/>
          </w:tcPr>
          <w:p w:rsidR="0061228E" w:rsidRDefault="002539ED">
            <w:pPr>
              <w:ind w:left="100"/>
              <w:rPr>
                <w:sz w:val="20"/>
                <w:szCs w:val="20"/>
              </w:rPr>
            </w:pPr>
            <w:r>
              <w:rPr>
                <w:rFonts w:eastAsia="Times New Roman"/>
              </w:rPr>
              <w:t>Эффективность</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Отношение расходов электрической</w:t>
            </w:r>
          </w:p>
        </w:tc>
        <w:tc>
          <w:tcPr>
            <w:tcW w:w="0" w:type="dxa"/>
            <w:vAlign w:val="bottom"/>
          </w:tcPr>
          <w:p w:rsidR="0061228E" w:rsidRDefault="0061228E">
            <w:pPr>
              <w:rPr>
                <w:sz w:val="1"/>
                <w:szCs w:val="1"/>
              </w:rPr>
            </w:pPr>
          </w:p>
        </w:tc>
      </w:tr>
      <w:tr w:rsidR="0061228E">
        <w:trPr>
          <w:trHeight w:val="252"/>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rPr>
              <w:t>2</w:t>
            </w:r>
          </w:p>
        </w:tc>
        <w:tc>
          <w:tcPr>
            <w:tcW w:w="2140" w:type="dxa"/>
            <w:tcBorders>
              <w:right w:val="single" w:sz="8" w:space="0" w:color="auto"/>
            </w:tcBorders>
            <w:vAlign w:val="bottom"/>
          </w:tcPr>
          <w:p w:rsidR="0061228E" w:rsidRDefault="002539ED">
            <w:pPr>
              <w:ind w:left="80"/>
              <w:rPr>
                <w:sz w:val="20"/>
                <w:szCs w:val="20"/>
              </w:rPr>
            </w:pPr>
            <w:r>
              <w:rPr>
                <w:rFonts w:eastAsia="Times New Roman"/>
              </w:rPr>
              <w:t>Эффективность</w:t>
            </w:r>
          </w:p>
        </w:tc>
        <w:tc>
          <w:tcPr>
            <w:tcW w:w="2980" w:type="dxa"/>
            <w:tcBorders>
              <w:right w:val="single" w:sz="8" w:space="0" w:color="auto"/>
            </w:tcBorders>
            <w:vAlign w:val="bottom"/>
          </w:tcPr>
          <w:p w:rsidR="0061228E" w:rsidRDefault="002539ED">
            <w:pPr>
              <w:ind w:left="100"/>
              <w:rPr>
                <w:sz w:val="20"/>
                <w:szCs w:val="20"/>
              </w:rPr>
            </w:pPr>
            <w:r>
              <w:rPr>
                <w:rFonts w:eastAsia="Times New Roman"/>
              </w:rPr>
              <w:t>использования энергии</w:t>
            </w:r>
          </w:p>
        </w:tc>
        <w:tc>
          <w:tcPr>
            <w:tcW w:w="4260" w:type="dxa"/>
            <w:tcBorders>
              <w:right w:val="single" w:sz="8" w:space="0" w:color="auto"/>
            </w:tcBorders>
            <w:vAlign w:val="bottom"/>
          </w:tcPr>
          <w:p w:rsidR="0061228E" w:rsidRDefault="002539ED">
            <w:pPr>
              <w:ind w:left="100"/>
              <w:rPr>
                <w:sz w:val="20"/>
                <w:szCs w:val="20"/>
              </w:rPr>
            </w:pPr>
            <w:r>
              <w:rPr>
                <w:rFonts w:eastAsia="Times New Roman"/>
              </w:rPr>
              <w:t>энергии на производство/транспортировку</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деятельности</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(энергоемкость</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воды к объему</w:t>
            </w: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ind w:left="100"/>
              <w:rPr>
                <w:sz w:val="20"/>
                <w:szCs w:val="20"/>
              </w:rPr>
            </w:pPr>
            <w:r>
              <w:rPr>
                <w:rFonts w:eastAsia="Times New Roman"/>
              </w:rPr>
              <w:t>производства), кВт*ч/куб.м</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производства/транспортировки воды</w:t>
            </w: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tcBorders>
              <w:bottom w:val="single" w:sz="8" w:space="0" w:color="auto"/>
              <w:right w:val="single" w:sz="8" w:space="0" w:color="auto"/>
            </w:tcBorders>
            <w:vAlign w:val="bottom"/>
          </w:tcPr>
          <w:p w:rsidR="0061228E" w:rsidRDefault="0061228E">
            <w:pPr>
              <w:rPr>
                <w:sz w:val="11"/>
                <w:szCs w:val="11"/>
              </w:rPr>
            </w:pPr>
          </w:p>
        </w:tc>
        <w:tc>
          <w:tcPr>
            <w:tcW w:w="2980" w:type="dxa"/>
            <w:tcBorders>
              <w:bottom w:val="single" w:sz="8" w:space="0" w:color="auto"/>
              <w:right w:val="single" w:sz="8" w:space="0" w:color="auto"/>
            </w:tcBorders>
            <w:vAlign w:val="bottom"/>
          </w:tcPr>
          <w:p w:rsidR="0061228E" w:rsidRDefault="0061228E">
            <w:pPr>
              <w:rPr>
                <w:sz w:val="11"/>
                <w:szCs w:val="11"/>
              </w:rPr>
            </w:pPr>
          </w:p>
        </w:tc>
        <w:tc>
          <w:tcPr>
            <w:tcW w:w="4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319" w:lineRule="exact"/>
        <w:rPr>
          <w:sz w:val="20"/>
          <w:szCs w:val="20"/>
        </w:rPr>
      </w:pPr>
    </w:p>
    <w:p w:rsidR="0061228E" w:rsidRDefault="002539ED">
      <w:pPr>
        <w:ind w:left="20"/>
        <w:rPr>
          <w:sz w:val="20"/>
          <w:szCs w:val="20"/>
        </w:rPr>
      </w:pPr>
      <w:r>
        <w:rPr>
          <w:rFonts w:eastAsia="Times New Roman"/>
          <w:b/>
          <w:bCs/>
        </w:rPr>
        <w:t>Таблица 7.3. Данные целевые показатели с обоснованием механизма их расчета.</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2140"/>
        <w:gridCol w:w="1800"/>
        <w:gridCol w:w="1180"/>
        <w:gridCol w:w="4280"/>
        <w:gridCol w:w="30"/>
      </w:tblGrid>
      <w:tr w:rsidR="0061228E">
        <w:trPr>
          <w:trHeight w:val="260"/>
        </w:trPr>
        <w:tc>
          <w:tcPr>
            <w:tcW w:w="580" w:type="dxa"/>
            <w:tcBorders>
              <w:top w:val="single" w:sz="8" w:space="0" w:color="auto"/>
              <w:left w:val="single" w:sz="8" w:space="0" w:color="auto"/>
              <w:right w:val="single" w:sz="8" w:space="0" w:color="auto"/>
            </w:tcBorders>
            <w:vAlign w:val="bottom"/>
          </w:tcPr>
          <w:p w:rsidR="0061228E" w:rsidRDefault="002539ED">
            <w:pPr>
              <w:ind w:left="100"/>
              <w:rPr>
                <w:sz w:val="20"/>
                <w:szCs w:val="20"/>
              </w:rPr>
            </w:pPr>
            <w:r>
              <w:rPr>
                <w:rFonts w:eastAsia="Times New Roman"/>
                <w:b/>
                <w:bCs/>
              </w:rPr>
              <w:t>№</w:t>
            </w:r>
          </w:p>
        </w:tc>
        <w:tc>
          <w:tcPr>
            <w:tcW w:w="2140" w:type="dxa"/>
            <w:tcBorders>
              <w:top w:val="single" w:sz="8" w:space="0" w:color="auto"/>
              <w:right w:val="single" w:sz="8" w:space="0" w:color="auto"/>
            </w:tcBorders>
            <w:vAlign w:val="bottom"/>
          </w:tcPr>
          <w:p w:rsidR="0061228E" w:rsidRDefault="002539ED">
            <w:pPr>
              <w:ind w:left="80"/>
              <w:rPr>
                <w:sz w:val="20"/>
                <w:szCs w:val="20"/>
              </w:rPr>
            </w:pPr>
            <w:r>
              <w:rPr>
                <w:rFonts w:eastAsia="Times New Roman"/>
                <w:b/>
                <w:bCs/>
              </w:rPr>
              <w:t>Наименование</w:t>
            </w:r>
          </w:p>
        </w:tc>
        <w:tc>
          <w:tcPr>
            <w:tcW w:w="2980" w:type="dxa"/>
            <w:gridSpan w:val="2"/>
            <w:tcBorders>
              <w:top w:val="single" w:sz="8" w:space="0" w:color="auto"/>
              <w:right w:val="single" w:sz="8" w:space="0" w:color="auto"/>
            </w:tcBorders>
            <w:vAlign w:val="bottom"/>
          </w:tcPr>
          <w:p w:rsidR="0061228E" w:rsidRDefault="002539ED">
            <w:pPr>
              <w:ind w:left="100"/>
              <w:rPr>
                <w:sz w:val="20"/>
                <w:szCs w:val="20"/>
              </w:rPr>
            </w:pPr>
            <w:r>
              <w:rPr>
                <w:rFonts w:eastAsia="Times New Roman"/>
                <w:b/>
                <w:bCs/>
              </w:rPr>
              <w:t>Индикаторы мониторинга,</w:t>
            </w:r>
          </w:p>
        </w:tc>
        <w:tc>
          <w:tcPr>
            <w:tcW w:w="4280" w:type="dxa"/>
            <w:vMerge w:val="restart"/>
            <w:tcBorders>
              <w:top w:val="single" w:sz="8" w:space="0" w:color="auto"/>
              <w:right w:val="single" w:sz="8" w:space="0" w:color="auto"/>
            </w:tcBorders>
            <w:vAlign w:val="bottom"/>
          </w:tcPr>
          <w:p w:rsidR="0061228E" w:rsidRDefault="002539ED">
            <w:pPr>
              <w:ind w:left="100"/>
              <w:rPr>
                <w:sz w:val="20"/>
                <w:szCs w:val="20"/>
              </w:rPr>
            </w:pPr>
            <w:r>
              <w:rPr>
                <w:rFonts w:eastAsia="Times New Roman"/>
                <w:b/>
                <w:bCs/>
              </w:rPr>
              <w:t>Механизм расчета индикатора</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b/>
                <w:bCs/>
              </w:rPr>
              <w:t>п/п</w:t>
            </w: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b/>
                <w:bCs/>
              </w:rPr>
              <w:t>показателя</w:t>
            </w:r>
          </w:p>
        </w:tc>
        <w:tc>
          <w:tcPr>
            <w:tcW w:w="2980" w:type="dxa"/>
            <w:gridSpan w:val="2"/>
            <w:vMerge w:val="restart"/>
            <w:tcBorders>
              <w:right w:val="single" w:sz="8" w:space="0" w:color="auto"/>
            </w:tcBorders>
            <w:vAlign w:val="bottom"/>
          </w:tcPr>
          <w:p w:rsidR="0061228E" w:rsidRDefault="002539ED">
            <w:pPr>
              <w:ind w:left="100"/>
              <w:rPr>
                <w:sz w:val="20"/>
                <w:szCs w:val="20"/>
              </w:rPr>
            </w:pPr>
            <w:r>
              <w:rPr>
                <w:rFonts w:eastAsia="Times New Roman"/>
                <w:b/>
                <w:bCs/>
              </w:rPr>
              <w:t>единицы измерения</w:t>
            </w:r>
          </w:p>
        </w:tc>
        <w:tc>
          <w:tcPr>
            <w:tcW w:w="4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vMerge/>
            <w:tcBorders>
              <w:bottom w:val="single" w:sz="8" w:space="0" w:color="auto"/>
              <w:right w:val="single" w:sz="8" w:space="0" w:color="auto"/>
            </w:tcBorders>
            <w:vAlign w:val="bottom"/>
          </w:tcPr>
          <w:p w:rsidR="0061228E" w:rsidRDefault="0061228E">
            <w:pPr>
              <w:rPr>
                <w:sz w:val="11"/>
                <w:szCs w:val="11"/>
              </w:rPr>
            </w:pPr>
          </w:p>
        </w:tc>
        <w:tc>
          <w:tcPr>
            <w:tcW w:w="2980" w:type="dxa"/>
            <w:gridSpan w:val="2"/>
            <w:vMerge/>
            <w:tcBorders>
              <w:bottom w:val="single" w:sz="8" w:space="0" w:color="auto"/>
              <w:right w:val="single" w:sz="8" w:space="0" w:color="auto"/>
            </w:tcBorders>
            <w:vAlign w:val="bottom"/>
          </w:tcPr>
          <w:p w:rsidR="0061228E" w:rsidRDefault="0061228E">
            <w:pPr>
              <w:rPr>
                <w:sz w:val="11"/>
                <w:szCs w:val="11"/>
              </w:rPr>
            </w:pPr>
          </w:p>
        </w:tc>
        <w:tc>
          <w:tcPr>
            <w:tcW w:w="42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Доступность услуг</w:t>
            </w:r>
          </w:p>
        </w:tc>
        <w:tc>
          <w:tcPr>
            <w:tcW w:w="1800" w:type="dxa"/>
            <w:vMerge w:val="restart"/>
            <w:vAlign w:val="bottom"/>
          </w:tcPr>
          <w:p w:rsidR="0061228E" w:rsidRDefault="002539ED">
            <w:pPr>
              <w:ind w:left="100"/>
              <w:rPr>
                <w:sz w:val="20"/>
                <w:szCs w:val="20"/>
              </w:rPr>
            </w:pPr>
            <w:r>
              <w:rPr>
                <w:rFonts w:eastAsia="Times New Roman"/>
              </w:rPr>
              <w:t>Индекс нового</w:t>
            </w:r>
          </w:p>
        </w:tc>
        <w:tc>
          <w:tcPr>
            <w:tcW w:w="1180" w:type="dxa"/>
            <w:tcBorders>
              <w:right w:val="single" w:sz="8" w:space="0" w:color="auto"/>
            </w:tcBorders>
            <w:vAlign w:val="bottom"/>
          </w:tcPr>
          <w:p w:rsidR="0061228E" w:rsidRDefault="0061228E">
            <w:pPr>
              <w:rPr>
                <w:sz w:val="21"/>
                <w:szCs w:val="21"/>
              </w:rPr>
            </w:pPr>
          </w:p>
        </w:tc>
        <w:tc>
          <w:tcPr>
            <w:tcW w:w="42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Отношение протяженности построенных</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rPr>
              <w:t>1</w:t>
            </w:r>
          </w:p>
        </w:tc>
        <w:tc>
          <w:tcPr>
            <w:tcW w:w="2140" w:type="dxa"/>
            <w:vMerge/>
            <w:tcBorders>
              <w:right w:val="single" w:sz="8" w:space="0" w:color="auto"/>
            </w:tcBorders>
            <w:vAlign w:val="bottom"/>
          </w:tcPr>
          <w:p w:rsidR="0061228E" w:rsidRDefault="0061228E">
            <w:pPr>
              <w:rPr>
                <w:sz w:val="11"/>
                <w:szCs w:val="11"/>
              </w:rPr>
            </w:pP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val="restart"/>
            <w:tcBorders>
              <w:right w:val="single" w:sz="8" w:space="0" w:color="auto"/>
            </w:tcBorders>
            <w:vAlign w:val="bottom"/>
          </w:tcPr>
          <w:p w:rsidR="0061228E" w:rsidRDefault="002539ED">
            <w:pPr>
              <w:ind w:left="100"/>
              <w:rPr>
                <w:sz w:val="20"/>
                <w:szCs w:val="20"/>
              </w:rPr>
            </w:pPr>
            <w:r>
              <w:rPr>
                <w:rFonts w:eastAsia="Times New Roman"/>
              </w:rPr>
              <w:t>сетей водоснабжения к общей</w:t>
            </w: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для потребителей</w:t>
            </w:r>
          </w:p>
        </w:tc>
        <w:tc>
          <w:tcPr>
            <w:tcW w:w="1800" w:type="dxa"/>
            <w:vMerge w:val="restart"/>
            <w:vAlign w:val="bottom"/>
          </w:tcPr>
          <w:p w:rsidR="0061228E" w:rsidRDefault="002539ED">
            <w:pPr>
              <w:ind w:left="100"/>
              <w:rPr>
                <w:sz w:val="20"/>
                <w:szCs w:val="20"/>
              </w:rPr>
            </w:pPr>
            <w:r>
              <w:rPr>
                <w:rFonts w:eastAsia="Times New Roman"/>
                <w:w w:val="98"/>
              </w:rPr>
              <w:t>строительства, ед.</w:t>
            </w:r>
          </w:p>
        </w:tc>
        <w:tc>
          <w:tcPr>
            <w:tcW w:w="1180" w:type="dxa"/>
            <w:tcBorders>
              <w:right w:val="single" w:sz="8" w:space="0" w:color="auto"/>
            </w:tcBorders>
            <w:vAlign w:val="bottom"/>
          </w:tcPr>
          <w:p w:rsidR="0061228E" w:rsidRDefault="0061228E">
            <w:pPr>
              <w:rPr>
                <w:sz w:val="10"/>
                <w:szCs w:val="10"/>
              </w:rPr>
            </w:pPr>
          </w:p>
        </w:tc>
        <w:tc>
          <w:tcPr>
            <w:tcW w:w="428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val="restart"/>
            <w:tcBorders>
              <w:right w:val="single" w:sz="8" w:space="0" w:color="auto"/>
            </w:tcBorders>
            <w:vAlign w:val="bottom"/>
          </w:tcPr>
          <w:p w:rsidR="0061228E" w:rsidRDefault="002539ED">
            <w:pPr>
              <w:ind w:left="100"/>
              <w:rPr>
                <w:sz w:val="20"/>
                <w:szCs w:val="20"/>
              </w:rPr>
            </w:pPr>
            <w:r>
              <w:rPr>
                <w:rFonts w:eastAsia="Times New Roman"/>
              </w:rPr>
              <w:t>протяженности сетей</w:t>
            </w: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tcBorders>
              <w:bottom w:val="single" w:sz="8" w:space="0" w:color="auto"/>
              <w:right w:val="single" w:sz="8" w:space="0" w:color="auto"/>
            </w:tcBorders>
            <w:vAlign w:val="bottom"/>
          </w:tcPr>
          <w:p w:rsidR="0061228E" w:rsidRDefault="0061228E">
            <w:pPr>
              <w:rPr>
                <w:sz w:val="11"/>
                <w:szCs w:val="11"/>
              </w:rPr>
            </w:pPr>
          </w:p>
        </w:tc>
        <w:tc>
          <w:tcPr>
            <w:tcW w:w="1800" w:type="dxa"/>
            <w:tcBorders>
              <w:bottom w:val="single" w:sz="8" w:space="0" w:color="auto"/>
            </w:tcBorders>
            <w:vAlign w:val="bottom"/>
          </w:tcPr>
          <w:p w:rsidR="0061228E" w:rsidRDefault="0061228E">
            <w:pPr>
              <w:rPr>
                <w:sz w:val="11"/>
                <w:szCs w:val="11"/>
              </w:rPr>
            </w:pPr>
          </w:p>
        </w:tc>
        <w:tc>
          <w:tcPr>
            <w:tcW w:w="1180" w:type="dxa"/>
            <w:tcBorders>
              <w:bottom w:val="single" w:sz="8" w:space="0" w:color="auto"/>
              <w:right w:val="single" w:sz="8" w:space="0" w:color="auto"/>
            </w:tcBorders>
            <w:vAlign w:val="bottom"/>
          </w:tcPr>
          <w:p w:rsidR="0061228E" w:rsidRDefault="0061228E">
            <w:pPr>
              <w:rPr>
                <w:sz w:val="11"/>
                <w:szCs w:val="11"/>
              </w:rPr>
            </w:pPr>
          </w:p>
        </w:tc>
        <w:tc>
          <w:tcPr>
            <w:tcW w:w="42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2539ED">
            <w:pPr>
              <w:spacing w:line="241" w:lineRule="exact"/>
              <w:ind w:left="80"/>
              <w:rPr>
                <w:sz w:val="20"/>
                <w:szCs w:val="20"/>
              </w:rPr>
            </w:pPr>
            <w:r>
              <w:rPr>
                <w:rFonts w:eastAsia="Times New Roman"/>
              </w:rPr>
              <w:t>Показатели спроса</w:t>
            </w:r>
          </w:p>
        </w:tc>
        <w:tc>
          <w:tcPr>
            <w:tcW w:w="1800" w:type="dxa"/>
            <w:vAlign w:val="bottom"/>
          </w:tcPr>
          <w:p w:rsidR="0061228E" w:rsidRDefault="0061228E">
            <w:pPr>
              <w:rPr>
                <w:sz w:val="20"/>
                <w:szCs w:val="20"/>
              </w:rPr>
            </w:pPr>
          </w:p>
        </w:tc>
        <w:tc>
          <w:tcPr>
            <w:tcW w:w="1180" w:type="dxa"/>
            <w:tcBorders>
              <w:right w:val="single" w:sz="8" w:space="0" w:color="auto"/>
            </w:tcBorders>
            <w:vAlign w:val="bottom"/>
          </w:tcPr>
          <w:p w:rsidR="0061228E" w:rsidRDefault="0061228E">
            <w:pPr>
              <w:rPr>
                <w:sz w:val="20"/>
                <w:szCs w:val="20"/>
              </w:rPr>
            </w:pPr>
          </w:p>
        </w:tc>
        <w:tc>
          <w:tcPr>
            <w:tcW w:w="428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Величина новых нагрузок на систему водо</w:t>
            </w: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rPr>
              <w:t>2</w:t>
            </w:r>
          </w:p>
        </w:tc>
        <w:tc>
          <w:tcPr>
            <w:tcW w:w="2140" w:type="dxa"/>
            <w:tcBorders>
              <w:right w:val="single" w:sz="8" w:space="0" w:color="auto"/>
            </w:tcBorders>
            <w:vAlign w:val="bottom"/>
          </w:tcPr>
          <w:p w:rsidR="0061228E" w:rsidRDefault="002539ED">
            <w:pPr>
              <w:ind w:left="80"/>
              <w:rPr>
                <w:sz w:val="20"/>
                <w:szCs w:val="20"/>
              </w:rPr>
            </w:pPr>
            <w:r>
              <w:rPr>
                <w:rFonts w:eastAsia="Times New Roman"/>
              </w:rPr>
              <w:t>на коммунальные</w:t>
            </w:r>
          </w:p>
        </w:tc>
        <w:tc>
          <w:tcPr>
            <w:tcW w:w="2980" w:type="dxa"/>
            <w:gridSpan w:val="2"/>
            <w:tcBorders>
              <w:right w:val="single" w:sz="8" w:space="0" w:color="auto"/>
            </w:tcBorders>
            <w:vAlign w:val="bottom"/>
          </w:tcPr>
          <w:p w:rsidR="0061228E" w:rsidRDefault="002539ED">
            <w:pPr>
              <w:ind w:left="100"/>
              <w:rPr>
                <w:sz w:val="20"/>
                <w:szCs w:val="20"/>
              </w:rPr>
            </w:pPr>
            <w:r>
              <w:rPr>
                <w:rFonts w:eastAsia="Times New Roman"/>
              </w:rPr>
              <w:t>Величина новых нагрузок</w:t>
            </w:r>
          </w:p>
        </w:tc>
        <w:tc>
          <w:tcPr>
            <w:tcW w:w="4280" w:type="dxa"/>
            <w:tcBorders>
              <w:right w:val="single" w:sz="8" w:space="0" w:color="auto"/>
            </w:tcBorders>
            <w:vAlign w:val="bottom"/>
          </w:tcPr>
          <w:p w:rsidR="0061228E" w:rsidRDefault="002539ED">
            <w:pPr>
              <w:ind w:left="100"/>
              <w:rPr>
                <w:sz w:val="20"/>
                <w:szCs w:val="20"/>
              </w:rPr>
            </w:pPr>
            <w:r>
              <w:rPr>
                <w:rFonts w:eastAsia="Times New Roman"/>
              </w:rPr>
              <w:t>и теплоснабжения, необходимая для</w:t>
            </w: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услуги</w:t>
            </w:r>
          </w:p>
        </w:tc>
        <w:tc>
          <w:tcPr>
            <w:tcW w:w="1800" w:type="dxa"/>
            <w:tcBorders>
              <w:bottom w:val="single" w:sz="8" w:space="0" w:color="auto"/>
            </w:tcBorders>
            <w:vAlign w:val="bottom"/>
          </w:tcPr>
          <w:p w:rsidR="0061228E" w:rsidRDefault="0061228E"/>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подключения новых потребителей</w:t>
            </w:r>
          </w:p>
        </w:tc>
        <w:tc>
          <w:tcPr>
            <w:tcW w:w="0" w:type="dxa"/>
            <w:vAlign w:val="bottom"/>
          </w:tcPr>
          <w:p w:rsidR="0061228E" w:rsidRDefault="0061228E">
            <w:pPr>
              <w:rPr>
                <w:sz w:val="1"/>
                <w:szCs w:val="1"/>
              </w:rPr>
            </w:pPr>
          </w:p>
        </w:tc>
      </w:tr>
      <w:tr w:rsidR="0061228E">
        <w:trPr>
          <w:trHeight w:val="241"/>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61228E">
            <w:pPr>
              <w:rPr>
                <w:sz w:val="20"/>
                <w:szCs w:val="20"/>
              </w:rPr>
            </w:pPr>
          </w:p>
        </w:tc>
        <w:tc>
          <w:tcPr>
            <w:tcW w:w="1800" w:type="dxa"/>
            <w:vAlign w:val="bottom"/>
          </w:tcPr>
          <w:p w:rsidR="0061228E" w:rsidRDefault="002539ED">
            <w:pPr>
              <w:spacing w:line="241" w:lineRule="exact"/>
              <w:ind w:left="100"/>
              <w:rPr>
                <w:sz w:val="20"/>
                <w:szCs w:val="20"/>
              </w:rPr>
            </w:pPr>
            <w:r>
              <w:rPr>
                <w:rFonts w:eastAsia="Times New Roman"/>
              </w:rPr>
              <w:t>Эффективность</w:t>
            </w:r>
          </w:p>
        </w:tc>
        <w:tc>
          <w:tcPr>
            <w:tcW w:w="1180" w:type="dxa"/>
            <w:tcBorders>
              <w:right w:val="single" w:sz="8" w:space="0" w:color="auto"/>
            </w:tcBorders>
            <w:vAlign w:val="bottom"/>
          </w:tcPr>
          <w:p w:rsidR="0061228E" w:rsidRDefault="0061228E">
            <w:pPr>
              <w:rPr>
                <w:sz w:val="20"/>
                <w:szCs w:val="20"/>
              </w:rPr>
            </w:pPr>
          </w:p>
        </w:tc>
        <w:tc>
          <w:tcPr>
            <w:tcW w:w="428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Удельный расход условного топлива на</w:t>
            </w: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1800" w:type="dxa"/>
            <w:vAlign w:val="bottom"/>
          </w:tcPr>
          <w:p w:rsidR="0061228E" w:rsidRDefault="002539ED">
            <w:pPr>
              <w:ind w:left="100"/>
              <w:rPr>
                <w:sz w:val="20"/>
                <w:szCs w:val="20"/>
              </w:rPr>
            </w:pPr>
            <w:r>
              <w:rPr>
                <w:rFonts w:eastAsia="Times New Roman"/>
              </w:rPr>
              <w:t>использования</w:t>
            </w:r>
          </w:p>
        </w:tc>
        <w:tc>
          <w:tcPr>
            <w:tcW w:w="1180" w:type="dxa"/>
            <w:tcBorders>
              <w:right w:val="single" w:sz="8" w:space="0" w:color="auto"/>
            </w:tcBorders>
            <w:vAlign w:val="bottom"/>
          </w:tcPr>
          <w:p w:rsidR="0061228E" w:rsidRDefault="002539ED">
            <w:pPr>
              <w:ind w:left="20"/>
              <w:rPr>
                <w:sz w:val="20"/>
                <w:szCs w:val="20"/>
              </w:rPr>
            </w:pPr>
            <w:r>
              <w:rPr>
                <w:rFonts w:eastAsia="Times New Roman"/>
              </w:rPr>
              <w:t>топлива,</w:t>
            </w:r>
          </w:p>
        </w:tc>
        <w:tc>
          <w:tcPr>
            <w:tcW w:w="4280" w:type="dxa"/>
            <w:tcBorders>
              <w:right w:val="single" w:sz="8" w:space="0" w:color="auto"/>
            </w:tcBorders>
            <w:vAlign w:val="bottom"/>
          </w:tcPr>
          <w:p w:rsidR="0061228E" w:rsidRDefault="002539ED">
            <w:pPr>
              <w:ind w:left="100"/>
              <w:rPr>
                <w:sz w:val="20"/>
                <w:szCs w:val="20"/>
              </w:rPr>
            </w:pPr>
            <w:r>
              <w:rPr>
                <w:rFonts w:eastAsia="Times New Roman"/>
              </w:rPr>
              <w:t>выработку 1 Гкал тепловой энергии</w:t>
            </w: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right w:val="single" w:sz="8" w:space="0" w:color="auto"/>
            </w:tcBorders>
            <w:vAlign w:val="bottom"/>
          </w:tcPr>
          <w:p w:rsidR="0061228E" w:rsidRDefault="0061228E"/>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Эффективность</w:t>
            </w:r>
          </w:p>
        </w:tc>
        <w:tc>
          <w:tcPr>
            <w:tcW w:w="1800" w:type="dxa"/>
            <w:tcBorders>
              <w:bottom w:val="single" w:sz="8" w:space="0" w:color="auto"/>
            </w:tcBorders>
            <w:vAlign w:val="bottom"/>
          </w:tcPr>
          <w:p w:rsidR="0061228E" w:rsidRDefault="002539ED">
            <w:pPr>
              <w:ind w:left="100"/>
              <w:rPr>
                <w:sz w:val="20"/>
                <w:szCs w:val="20"/>
              </w:rPr>
            </w:pPr>
            <w:r>
              <w:rPr>
                <w:rFonts w:eastAsia="Times New Roman"/>
              </w:rPr>
              <w:t>кг у.т./Гкал.</w:t>
            </w:r>
          </w:p>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10"/>
        </w:trPr>
        <w:tc>
          <w:tcPr>
            <w:tcW w:w="580" w:type="dxa"/>
            <w:vMerge w:val="restart"/>
            <w:tcBorders>
              <w:left w:val="single" w:sz="8" w:space="0" w:color="auto"/>
              <w:right w:val="single" w:sz="8" w:space="0" w:color="auto"/>
            </w:tcBorders>
            <w:vAlign w:val="bottom"/>
          </w:tcPr>
          <w:p w:rsidR="0061228E" w:rsidRDefault="002539ED">
            <w:pPr>
              <w:spacing w:line="237" w:lineRule="exact"/>
              <w:ind w:left="100"/>
              <w:rPr>
                <w:sz w:val="20"/>
                <w:szCs w:val="20"/>
              </w:rPr>
            </w:pPr>
            <w:r>
              <w:rPr>
                <w:rFonts w:eastAsia="Times New Roman"/>
              </w:rPr>
              <w:t>3</w:t>
            </w:r>
          </w:p>
        </w:tc>
        <w:tc>
          <w:tcPr>
            <w:tcW w:w="2140" w:type="dxa"/>
            <w:vMerge/>
            <w:tcBorders>
              <w:right w:val="single" w:sz="8" w:space="0" w:color="auto"/>
            </w:tcBorders>
            <w:vAlign w:val="bottom"/>
          </w:tcPr>
          <w:p w:rsidR="0061228E" w:rsidRDefault="0061228E">
            <w:pPr>
              <w:rPr>
                <w:sz w:val="9"/>
                <w:szCs w:val="9"/>
              </w:rPr>
            </w:pPr>
          </w:p>
        </w:tc>
        <w:tc>
          <w:tcPr>
            <w:tcW w:w="1800" w:type="dxa"/>
            <w:vMerge w:val="restart"/>
            <w:vAlign w:val="bottom"/>
          </w:tcPr>
          <w:p w:rsidR="0061228E" w:rsidRDefault="002539ED">
            <w:pPr>
              <w:spacing w:line="242" w:lineRule="exact"/>
              <w:ind w:left="100"/>
              <w:rPr>
                <w:sz w:val="20"/>
                <w:szCs w:val="20"/>
              </w:rPr>
            </w:pPr>
            <w:r>
              <w:rPr>
                <w:rFonts w:eastAsia="Times New Roman"/>
              </w:rPr>
              <w:t>Эффективность</w:t>
            </w:r>
          </w:p>
        </w:tc>
        <w:tc>
          <w:tcPr>
            <w:tcW w:w="1180" w:type="dxa"/>
            <w:tcBorders>
              <w:right w:val="single" w:sz="8" w:space="0" w:color="auto"/>
            </w:tcBorders>
            <w:vAlign w:val="bottom"/>
          </w:tcPr>
          <w:p w:rsidR="0061228E" w:rsidRDefault="0061228E">
            <w:pPr>
              <w:rPr>
                <w:sz w:val="9"/>
                <w:szCs w:val="9"/>
              </w:rPr>
            </w:pPr>
          </w:p>
        </w:tc>
        <w:tc>
          <w:tcPr>
            <w:tcW w:w="4280" w:type="dxa"/>
            <w:vMerge w:val="restart"/>
            <w:tcBorders>
              <w:right w:val="single" w:sz="8" w:space="0" w:color="auto"/>
            </w:tcBorders>
            <w:vAlign w:val="bottom"/>
          </w:tcPr>
          <w:p w:rsidR="0061228E" w:rsidRDefault="002539ED">
            <w:pPr>
              <w:spacing w:line="242" w:lineRule="exact"/>
              <w:ind w:left="100"/>
              <w:rPr>
                <w:sz w:val="20"/>
                <w:szCs w:val="20"/>
              </w:rPr>
            </w:pPr>
            <w:r>
              <w:rPr>
                <w:rFonts w:eastAsia="Times New Roman"/>
              </w:rPr>
              <w:t>Удельный расход электрической энергии</w:t>
            </w:r>
          </w:p>
        </w:tc>
        <w:tc>
          <w:tcPr>
            <w:tcW w:w="0" w:type="dxa"/>
            <w:vAlign w:val="bottom"/>
          </w:tcPr>
          <w:p w:rsidR="0061228E" w:rsidRDefault="0061228E">
            <w:pPr>
              <w:rPr>
                <w:sz w:val="1"/>
                <w:szCs w:val="1"/>
              </w:rPr>
            </w:pPr>
          </w:p>
        </w:tc>
      </w:tr>
      <w:tr w:rsidR="0061228E">
        <w:trPr>
          <w:trHeight w:val="132"/>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деятельности</w:t>
            </w: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tcBorders>
              <w:right w:val="single" w:sz="8" w:space="0" w:color="auto"/>
            </w:tcBorders>
            <w:vAlign w:val="bottom"/>
          </w:tcPr>
          <w:p w:rsidR="0061228E" w:rsidRDefault="0061228E">
            <w:pPr>
              <w:rPr>
                <w:sz w:val="10"/>
                <w:szCs w:val="10"/>
              </w:rPr>
            </w:pPr>
          </w:p>
        </w:tc>
        <w:tc>
          <w:tcPr>
            <w:tcW w:w="1800" w:type="dxa"/>
            <w:vMerge w:val="restart"/>
            <w:vAlign w:val="bottom"/>
          </w:tcPr>
          <w:p w:rsidR="0061228E" w:rsidRDefault="002539ED">
            <w:pPr>
              <w:ind w:left="100"/>
              <w:rPr>
                <w:sz w:val="20"/>
                <w:szCs w:val="20"/>
              </w:rPr>
            </w:pPr>
            <w:r>
              <w:rPr>
                <w:rFonts w:eastAsia="Times New Roman"/>
              </w:rPr>
              <w:t>использования</w:t>
            </w:r>
          </w:p>
        </w:tc>
        <w:tc>
          <w:tcPr>
            <w:tcW w:w="1180" w:type="dxa"/>
            <w:tcBorders>
              <w:right w:val="single" w:sz="8" w:space="0" w:color="auto"/>
            </w:tcBorders>
            <w:vAlign w:val="bottom"/>
          </w:tcPr>
          <w:p w:rsidR="0061228E" w:rsidRDefault="0061228E">
            <w:pPr>
              <w:rPr>
                <w:sz w:val="10"/>
                <w:szCs w:val="10"/>
              </w:rPr>
            </w:pPr>
          </w:p>
        </w:tc>
        <w:tc>
          <w:tcPr>
            <w:tcW w:w="4280" w:type="dxa"/>
            <w:vMerge w:val="restart"/>
            <w:tcBorders>
              <w:right w:val="single" w:sz="8" w:space="0" w:color="auto"/>
            </w:tcBorders>
            <w:vAlign w:val="bottom"/>
          </w:tcPr>
          <w:p w:rsidR="0061228E" w:rsidRDefault="002539ED">
            <w:pPr>
              <w:ind w:left="100"/>
              <w:rPr>
                <w:sz w:val="20"/>
                <w:szCs w:val="20"/>
              </w:rPr>
            </w:pPr>
            <w:r>
              <w:rPr>
                <w:rFonts w:eastAsia="Times New Roman"/>
              </w:rPr>
              <w:t>на выработку и передачу 1 Гкал тепловой</w:t>
            </w:r>
          </w:p>
        </w:tc>
        <w:tc>
          <w:tcPr>
            <w:tcW w:w="0" w:type="dxa"/>
            <w:vAlign w:val="bottom"/>
          </w:tcPr>
          <w:p w:rsidR="0061228E" w:rsidRDefault="0061228E">
            <w:pPr>
              <w:rPr>
                <w:sz w:val="1"/>
                <w:szCs w:val="1"/>
              </w:rPr>
            </w:pPr>
          </w:p>
        </w:tc>
      </w:tr>
      <w:tr w:rsidR="0061228E">
        <w:trPr>
          <w:trHeight w:val="132"/>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tcBorders>
              <w:right w:val="single" w:sz="8" w:space="0" w:color="auto"/>
            </w:tcBorders>
            <w:vAlign w:val="bottom"/>
          </w:tcPr>
          <w:p w:rsidR="0061228E" w:rsidRDefault="0061228E">
            <w:pPr>
              <w:rPr>
                <w:sz w:val="11"/>
                <w:szCs w:val="11"/>
              </w:rPr>
            </w:pP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1800" w:type="dxa"/>
            <w:vAlign w:val="bottom"/>
          </w:tcPr>
          <w:p w:rsidR="0061228E" w:rsidRDefault="002539ED">
            <w:pPr>
              <w:ind w:left="100"/>
              <w:rPr>
                <w:sz w:val="20"/>
                <w:szCs w:val="20"/>
              </w:rPr>
            </w:pPr>
            <w:r>
              <w:rPr>
                <w:rFonts w:eastAsia="Times New Roman"/>
              </w:rPr>
              <w:t>электрической</w:t>
            </w:r>
          </w:p>
        </w:tc>
        <w:tc>
          <w:tcPr>
            <w:tcW w:w="1180" w:type="dxa"/>
            <w:tcBorders>
              <w:right w:val="single" w:sz="8" w:space="0" w:color="auto"/>
            </w:tcBorders>
            <w:vAlign w:val="bottom"/>
          </w:tcPr>
          <w:p w:rsidR="0061228E" w:rsidRDefault="002539ED">
            <w:pPr>
              <w:rPr>
                <w:sz w:val="20"/>
                <w:szCs w:val="20"/>
              </w:rPr>
            </w:pPr>
            <w:r>
              <w:rPr>
                <w:rFonts w:eastAsia="Times New Roman"/>
              </w:rPr>
              <w:t>энергии,</w:t>
            </w:r>
          </w:p>
        </w:tc>
        <w:tc>
          <w:tcPr>
            <w:tcW w:w="4280" w:type="dxa"/>
            <w:tcBorders>
              <w:right w:val="single" w:sz="8" w:space="0" w:color="auto"/>
            </w:tcBorders>
            <w:vAlign w:val="bottom"/>
          </w:tcPr>
          <w:p w:rsidR="0061228E" w:rsidRDefault="002539ED">
            <w:pPr>
              <w:ind w:left="100"/>
              <w:rPr>
                <w:sz w:val="20"/>
                <w:szCs w:val="20"/>
              </w:rPr>
            </w:pPr>
            <w:r>
              <w:rPr>
                <w:rFonts w:eastAsia="Times New Roman"/>
              </w:rPr>
              <w:t>энергии</w:t>
            </w: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61228E"/>
        </w:tc>
        <w:tc>
          <w:tcPr>
            <w:tcW w:w="1800" w:type="dxa"/>
            <w:tcBorders>
              <w:bottom w:val="single" w:sz="8" w:space="0" w:color="auto"/>
            </w:tcBorders>
            <w:vAlign w:val="bottom"/>
          </w:tcPr>
          <w:p w:rsidR="0061228E" w:rsidRDefault="002539ED">
            <w:pPr>
              <w:ind w:left="100"/>
              <w:rPr>
                <w:sz w:val="20"/>
                <w:szCs w:val="20"/>
              </w:rPr>
            </w:pPr>
            <w:r>
              <w:rPr>
                <w:rFonts w:eastAsia="Times New Roman"/>
              </w:rPr>
              <w:t>кВтч/Гкал.</w:t>
            </w:r>
          </w:p>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2539ED">
            <w:pPr>
              <w:spacing w:line="246" w:lineRule="exact"/>
              <w:ind w:left="80"/>
              <w:rPr>
                <w:sz w:val="20"/>
                <w:szCs w:val="20"/>
              </w:rPr>
            </w:pPr>
            <w:r>
              <w:rPr>
                <w:rFonts w:eastAsia="Times New Roman"/>
              </w:rPr>
              <w:t>Надежность</w:t>
            </w:r>
          </w:p>
        </w:tc>
        <w:tc>
          <w:tcPr>
            <w:tcW w:w="298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Уровень потерь, %</w:t>
            </w:r>
          </w:p>
        </w:tc>
        <w:tc>
          <w:tcPr>
            <w:tcW w:w="42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Отношение объема потерь к объему</w:t>
            </w:r>
          </w:p>
        </w:tc>
        <w:tc>
          <w:tcPr>
            <w:tcW w:w="0" w:type="dxa"/>
            <w:vAlign w:val="bottom"/>
          </w:tcPr>
          <w:p w:rsidR="0061228E" w:rsidRDefault="0061228E">
            <w:pPr>
              <w:rPr>
                <w:sz w:val="1"/>
                <w:szCs w:val="1"/>
              </w:rPr>
            </w:pPr>
          </w:p>
        </w:tc>
      </w:tr>
      <w:tr w:rsidR="0061228E">
        <w:trPr>
          <w:trHeight w:val="122"/>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val="restart"/>
            <w:tcBorders>
              <w:right w:val="single" w:sz="8" w:space="0" w:color="auto"/>
            </w:tcBorders>
            <w:vAlign w:val="bottom"/>
          </w:tcPr>
          <w:p w:rsidR="0061228E" w:rsidRDefault="002539ED">
            <w:pPr>
              <w:spacing w:line="251" w:lineRule="exact"/>
              <w:ind w:left="80"/>
              <w:rPr>
                <w:sz w:val="20"/>
                <w:szCs w:val="20"/>
              </w:rPr>
            </w:pPr>
            <w:r>
              <w:rPr>
                <w:rFonts w:eastAsia="Times New Roman"/>
              </w:rPr>
              <w:t>(бесперебойность)</w:t>
            </w:r>
          </w:p>
        </w:tc>
        <w:tc>
          <w:tcPr>
            <w:tcW w:w="2980" w:type="dxa"/>
            <w:gridSpan w:val="2"/>
            <w:vMerge/>
            <w:tcBorders>
              <w:right w:val="single" w:sz="8" w:space="0" w:color="auto"/>
            </w:tcBorders>
            <w:vAlign w:val="bottom"/>
          </w:tcPr>
          <w:p w:rsidR="0061228E" w:rsidRDefault="0061228E">
            <w:pPr>
              <w:rPr>
                <w:sz w:val="10"/>
                <w:szCs w:val="10"/>
              </w:rPr>
            </w:pPr>
          </w:p>
        </w:tc>
        <w:tc>
          <w:tcPr>
            <w:tcW w:w="4280" w:type="dxa"/>
            <w:vMerge w:val="restart"/>
            <w:tcBorders>
              <w:right w:val="single" w:sz="8" w:space="0" w:color="auto"/>
            </w:tcBorders>
            <w:vAlign w:val="bottom"/>
          </w:tcPr>
          <w:p w:rsidR="0061228E" w:rsidRDefault="002539ED">
            <w:pPr>
              <w:spacing w:line="247" w:lineRule="exact"/>
              <w:ind w:left="100"/>
              <w:rPr>
                <w:sz w:val="20"/>
                <w:szCs w:val="20"/>
              </w:rPr>
            </w:pPr>
            <w:r>
              <w:rPr>
                <w:rFonts w:eastAsia="Times New Roman"/>
              </w:rPr>
              <w:t>отпуска в сеть</w:t>
            </w:r>
          </w:p>
        </w:tc>
        <w:tc>
          <w:tcPr>
            <w:tcW w:w="0" w:type="dxa"/>
            <w:vAlign w:val="bottom"/>
          </w:tcPr>
          <w:p w:rsidR="0061228E" w:rsidRDefault="0061228E">
            <w:pPr>
              <w:rPr>
                <w:sz w:val="1"/>
                <w:szCs w:val="1"/>
              </w:rPr>
            </w:pPr>
          </w:p>
        </w:tc>
      </w:tr>
      <w:tr w:rsidR="0061228E">
        <w:trPr>
          <w:trHeight w:val="129"/>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1800" w:type="dxa"/>
            <w:tcBorders>
              <w:bottom w:val="single" w:sz="8" w:space="0" w:color="auto"/>
            </w:tcBorders>
            <w:vAlign w:val="bottom"/>
          </w:tcPr>
          <w:p w:rsidR="0061228E" w:rsidRDefault="0061228E">
            <w:pPr>
              <w:rPr>
                <w:sz w:val="11"/>
                <w:szCs w:val="11"/>
              </w:rPr>
            </w:pPr>
          </w:p>
        </w:tc>
        <w:tc>
          <w:tcPr>
            <w:tcW w:w="1180" w:type="dxa"/>
            <w:tcBorders>
              <w:bottom w:val="single" w:sz="8" w:space="0" w:color="auto"/>
              <w:right w:val="single" w:sz="8" w:space="0" w:color="auto"/>
            </w:tcBorders>
            <w:vAlign w:val="bottom"/>
          </w:tcPr>
          <w:p w:rsidR="0061228E" w:rsidRDefault="0061228E">
            <w:pPr>
              <w:rPr>
                <w:sz w:val="11"/>
                <w:szCs w:val="11"/>
              </w:rPr>
            </w:pPr>
          </w:p>
        </w:tc>
        <w:tc>
          <w:tcPr>
            <w:tcW w:w="42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2539ED">
            <w:pPr>
              <w:spacing w:line="235" w:lineRule="exact"/>
              <w:ind w:left="100"/>
              <w:rPr>
                <w:sz w:val="20"/>
                <w:szCs w:val="20"/>
              </w:rPr>
            </w:pPr>
            <w:r>
              <w:rPr>
                <w:rFonts w:eastAsia="Times New Roman"/>
              </w:rPr>
              <w:t>4</w:t>
            </w:r>
          </w:p>
        </w:tc>
        <w:tc>
          <w:tcPr>
            <w:tcW w:w="2140" w:type="dxa"/>
            <w:tcBorders>
              <w:right w:val="single" w:sz="8" w:space="0" w:color="auto"/>
            </w:tcBorders>
            <w:vAlign w:val="bottom"/>
          </w:tcPr>
          <w:p w:rsidR="0061228E" w:rsidRDefault="002539ED">
            <w:pPr>
              <w:spacing w:line="235" w:lineRule="exact"/>
              <w:ind w:left="80"/>
              <w:rPr>
                <w:sz w:val="20"/>
                <w:szCs w:val="20"/>
              </w:rPr>
            </w:pPr>
            <w:r>
              <w:rPr>
                <w:rFonts w:eastAsia="Times New Roman"/>
              </w:rPr>
              <w:t>снабжения</w:t>
            </w:r>
          </w:p>
        </w:tc>
        <w:tc>
          <w:tcPr>
            <w:tcW w:w="2980" w:type="dxa"/>
            <w:gridSpan w:val="2"/>
            <w:tcBorders>
              <w:right w:val="single" w:sz="8" w:space="0" w:color="auto"/>
            </w:tcBorders>
            <w:vAlign w:val="bottom"/>
          </w:tcPr>
          <w:p w:rsidR="0061228E" w:rsidRDefault="002539ED">
            <w:pPr>
              <w:spacing w:line="240" w:lineRule="exact"/>
              <w:ind w:left="100"/>
              <w:rPr>
                <w:sz w:val="20"/>
                <w:szCs w:val="20"/>
              </w:rPr>
            </w:pPr>
            <w:r>
              <w:rPr>
                <w:rFonts w:eastAsia="Times New Roman"/>
              </w:rPr>
              <w:t>Удельный вес сетей,</w:t>
            </w:r>
          </w:p>
        </w:tc>
        <w:tc>
          <w:tcPr>
            <w:tcW w:w="4280" w:type="dxa"/>
            <w:tcBorders>
              <w:right w:val="single" w:sz="8" w:space="0" w:color="auto"/>
            </w:tcBorders>
            <w:vAlign w:val="bottom"/>
          </w:tcPr>
          <w:p w:rsidR="0061228E" w:rsidRDefault="002539ED">
            <w:pPr>
              <w:spacing w:line="240" w:lineRule="exact"/>
              <w:ind w:left="100"/>
              <w:rPr>
                <w:sz w:val="20"/>
                <w:szCs w:val="20"/>
              </w:rPr>
            </w:pPr>
            <w:r>
              <w:rPr>
                <w:rFonts w:eastAsia="Times New Roman"/>
              </w:rPr>
              <w:t>Отношение протяженности сетей,</w:t>
            </w: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2539ED">
            <w:pPr>
              <w:spacing w:line="247" w:lineRule="exact"/>
              <w:ind w:left="80"/>
              <w:rPr>
                <w:sz w:val="20"/>
                <w:szCs w:val="20"/>
              </w:rPr>
            </w:pPr>
            <w:r>
              <w:rPr>
                <w:rFonts w:eastAsia="Times New Roman"/>
              </w:rPr>
              <w:t>потребителей</w:t>
            </w:r>
          </w:p>
        </w:tc>
        <w:tc>
          <w:tcPr>
            <w:tcW w:w="2980" w:type="dxa"/>
            <w:gridSpan w:val="2"/>
            <w:tcBorders>
              <w:right w:val="single" w:sz="8" w:space="0" w:color="auto"/>
            </w:tcBorders>
            <w:vAlign w:val="bottom"/>
          </w:tcPr>
          <w:p w:rsidR="0061228E" w:rsidRDefault="002539ED">
            <w:pPr>
              <w:spacing w:line="251" w:lineRule="exact"/>
              <w:ind w:left="100"/>
              <w:rPr>
                <w:sz w:val="20"/>
                <w:szCs w:val="20"/>
              </w:rPr>
            </w:pPr>
            <w:r>
              <w:rPr>
                <w:rFonts w:eastAsia="Times New Roman"/>
              </w:rPr>
              <w:t>нуждающихся в замене, %.</w:t>
            </w:r>
          </w:p>
        </w:tc>
        <w:tc>
          <w:tcPr>
            <w:tcW w:w="4280" w:type="dxa"/>
            <w:tcBorders>
              <w:right w:val="single" w:sz="8" w:space="0" w:color="auto"/>
            </w:tcBorders>
            <w:vAlign w:val="bottom"/>
          </w:tcPr>
          <w:p w:rsidR="0061228E" w:rsidRDefault="002539ED">
            <w:pPr>
              <w:spacing w:line="251" w:lineRule="exact"/>
              <w:ind w:left="100"/>
              <w:rPr>
                <w:sz w:val="20"/>
                <w:szCs w:val="20"/>
              </w:rPr>
            </w:pPr>
            <w:r>
              <w:rPr>
                <w:rFonts w:eastAsia="Times New Roman"/>
              </w:rPr>
              <w:t>нуждающихся в замене, к протяженности</w:t>
            </w: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2539ED">
            <w:pPr>
              <w:spacing w:line="249" w:lineRule="exact"/>
              <w:ind w:left="80"/>
              <w:rPr>
                <w:sz w:val="20"/>
                <w:szCs w:val="20"/>
              </w:rPr>
            </w:pPr>
            <w:r>
              <w:rPr>
                <w:rFonts w:eastAsia="Times New Roman"/>
              </w:rPr>
              <w:t>услугами</w:t>
            </w:r>
          </w:p>
        </w:tc>
        <w:tc>
          <w:tcPr>
            <w:tcW w:w="1800" w:type="dxa"/>
            <w:tcBorders>
              <w:bottom w:val="single" w:sz="8" w:space="0" w:color="auto"/>
            </w:tcBorders>
            <w:vAlign w:val="bottom"/>
          </w:tcPr>
          <w:p w:rsidR="0061228E" w:rsidRDefault="0061228E"/>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сети.</w:t>
            </w: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20704" behindDoc="1" locked="0" layoutInCell="0" allowOverlap="1">
                <wp:simplePos x="0" y="0"/>
                <wp:positionH relativeFrom="column">
                  <wp:posOffset>6304915</wp:posOffset>
                </wp:positionH>
                <wp:positionV relativeFrom="paragraph">
                  <wp:posOffset>-1961515</wp:posOffset>
                </wp:positionV>
                <wp:extent cx="12065" cy="12700"/>
                <wp:effectExtent l="0" t="0" r="0" b="0"/>
                <wp:wrapNone/>
                <wp:docPr id="277" name="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277" o:spid="_x0000_s1302" style="position:absolute;margin-left:496.45pt;margin-top:-154.44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169" w:lineRule="exact"/>
        <w:rPr>
          <w:sz w:val="20"/>
          <w:szCs w:val="20"/>
        </w:rPr>
      </w:pPr>
    </w:p>
    <w:p w:rsidR="0061228E" w:rsidRDefault="002539ED">
      <w:pPr>
        <w:ind w:left="9700"/>
        <w:rPr>
          <w:sz w:val="20"/>
          <w:szCs w:val="20"/>
        </w:rPr>
      </w:pPr>
      <w:r>
        <w:rPr>
          <w:rFonts w:eastAsia="Times New Roman"/>
          <w:sz w:val="24"/>
          <w:szCs w:val="24"/>
        </w:rPr>
        <w:t>63</w:t>
      </w:r>
    </w:p>
    <w:p w:rsidR="0061228E" w:rsidRDefault="002539ED">
      <w:pPr>
        <w:spacing w:line="20" w:lineRule="exact"/>
        <w:rPr>
          <w:sz w:val="20"/>
          <w:szCs w:val="20"/>
        </w:rPr>
      </w:pPr>
      <w:r>
        <w:rPr>
          <w:noProof/>
          <w:sz w:val="20"/>
          <w:szCs w:val="20"/>
        </w:rPr>
        <w:drawing>
          <wp:anchor distT="0" distB="0" distL="114300" distR="114300" simplePos="0" relativeHeight="251721728"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2752"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0"/>
        <w:gridCol w:w="2140"/>
        <w:gridCol w:w="2980"/>
        <w:gridCol w:w="4260"/>
        <w:gridCol w:w="30"/>
      </w:tblGrid>
      <w:tr w:rsidR="0061228E">
        <w:trPr>
          <w:trHeight w:val="29"/>
        </w:trPr>
        <w:tc>
          <w:tcPr>
            <w:tcW w:w="60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2140" w:type="dxa"/>
            <w:tcBorders>
              <w:right w:val="single" w:sz="8" w:space="0" w:color="622423"/>
            </w:tcBorders>
            <w:shd w:val="clear" w:color="auto" w:fill="622423"/>
            <w:vAlign w:val="bottom"/>
          </w:tcPr>
          <w:p w:rsidR="0061228E" w:rsidRDefault="0061228E">
            <w:pPr>
              <w:rPr>
                <w:sz w:val="2"/>
                <w:szCs w:val="2"/>
              </w:rPr>
            </w:pPr>
          </w:p>
        </w:tc>
        <w:tc>
          <w:tcPr>
            <w:tcW w:w="2980" w:type="dxa"/>
            <w:tcBorders>
              <w:right w:val="single" w:sz="8" w:space="0" w:color="622423"/>
            </w:tcBorders>
            <w:shd w:val="clear" w:color="auto" w:fill="622423"/>
            <w:vAlign w:val="bottom"/>
          </w:tcPr>
          <w:p w:rsidR="0061228E" w:rsidRDefault="0061228E">
            <w:pPr>
              <w:rPr>
                <w:sz w:val="2"/>
                <w:szCs w:val="2"/>
              </w:rPr>
            </w:pPr>
          </w:p>
        </w:tc>
        <w:tc>
          <w:tcPr>
            <w:tcW w:w="426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60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2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9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2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1"/>
        </w:trPr>
        <w:tc>
          <w:tcPr>
            <w:tcW w:w="600" w:type="dxa"/>
            <w:tcBorders>
              <w:left w:val="single" w:sz="8" w:space="0" w:color="auto"/>
              <w:right w:val="single" w:sz="8" w:space="0" w:color="auto"/>
            </w:tcBorders>
            <w:vAlign w:val="bottom"/>
          </w:tcPr>
          <w:p w:rsidR="0061228E" w:rsidRDefault="002539ED">
            <w:pPr>
              <w:spacing w:line="241" w:lineRule="exact"/>
              <w:ind w:left="120"/>
              <w:rPr>
                <w:sz w:val="20"/>
                <w:szCs w:val="20"/>
              </w:rPr>
            </w:pPr>
            <w:r>
              <w:rPr>
                <w:rFonts w:eastAsia="Times New Roman"/>
                <w:b/>
                <w:bCs/>
              </w:rPr>
              <w:t>№</w:t>
            </w:r>
          </w:p>
        </w:tc>
        <w:tc>
          <w:tcPr>
            <w:tcW w:w="2140" w:type="dxa"/>
            <w:tcBorders>
              <w:right w:val="single" w:sz="8" w:space="0" w:color="auto"/>
            </w:tcBorders>
            <w:vAlign w:val="bottom"/>
          </w:tcPr>
          <w:p w:rsidR="0061228E" w:rsidRDefault="002539ED">
            <w:pPr>
              <w:spacing w:line="241" w:lineRule="exact"/>
              <w:ind w:left="80"/>
              <w:rPr>
                <w:sz w:val="20"/>
                <w:szCs w:val="20"/>
              </w:rPr>
            </w:pPr>
            <w:r>
              <w:rPr>
                <w:rFonts w:eastAsia="Times New Roman"/>
                <w:b/>
                <w:bCs/>
              </w:rPr>
              <w:t>Наименование</w:t>
            </w:r>
          </w:p>
        </w:tc>
        <w:tc>
          <w:tcPr>
            <w:tcW w:w="2980" w:type="dxa"/>
            <w:tcBorders>
              <w:right w:val="single" w:sz="8" w:space="0" w:color="auto"/>
            </w:tcBorders>
            <w:vAlign w:val="bottom"/>
          </w:tcPr>
          <w:p w:rsidR="0061228E" w:rsidRDefault="002539ED">
            <w:pPr>
              <w:spacing w:line="241" w:lineRule="exact"/>
              <w:ind w:left="100"/>
              <w:rPr>
                <w:sz w:val="20"/>
                <w:szCs w:val="20"/>
              </w:rPr>
            </w:pPr>
            <w:r>
              <w:rPr>
                <w:rFonts w:eastAsia="Times New Roman"/>
                <w:b/>
                <w:bCs/>
              </w:rPr>
              <w:t>Индикаторы мониторинга,</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b/>
                <w:bCs/>
              </w:rPr>
              <w:t>Механизм расчета индикатора</w:t>
            </w:r>
          </w:p>
        </w:tc>
        <w:tc>
          <w:tcPr>
            <w:tcW w:w="0" w:type="dxa"/>
            <w:vAlign w:val="bottom"/>
          </w:tcPr>
          <w:p w:rsidR="0061228E" w:rsidRDefault="0061228E">
            <w:pPr>
              <w:rPr>
                <w:sz w:val="1"/>
                <w:szCs w:val="1"/>
              </w:rPr>
            </w:pPr>
          </w:p>
        </w:tc>
      </w:tr>
      <w:tr w:rsidR="0061228E">
        <w:trPr>
          <w:trHeight w:val="125"/>
        </w:trPr>
        <w:tc>
          <w:tcPr>
            <w:tcW w:w="60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b/>
                <w:bCs/>
              </w:rPr>
              <w:t>п/п</w:t>
            </w: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b/>
                <w:bCs/>
              </w:rPr>
              <w:t>показателя</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b/>
                <w:bCs/>
              </w:rPr>
              <w:t>единицы измерения</w:t>
            </w:r>
          </w:p>
        </w:tc>
        <w:tc>
          <w:tcPr>
            <w:tcW w:w="42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60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vMerge/>
            <w:tcBorders>
              <w:bottom w:val="single" w:sz="8" w:space="0" w:color="auto"/>
              <w:right w:val="single" w:sz="8" w:space="0" w:color="auto"/>
            </w:tcBorders>
            <w:vAlign w:val="bottom"/>
          </w:tcPr>
          <w:p w:rsidR="0061228E" w:rsidRDefault="0061228E">
            <w:pPr>
              <w:rPr>
                <w:sz w:val="11"/>
                <w:szCs w:val="11"/>
              </w:rPr>
            </w:pPr>
          </w:p>
        </w:tc>
        <w:tc>
          <w:tcPr>
            <w:tcW w:w="2980" w:type="dxa"/>
            <w:vMerge/>
            <w:tcBorders>
              <w:bottom w:val="single" w:sz="8" w:space="0" w:color="auto"/>
              <w:right w:val="single" w:sz="8" w:space="0" w:color="auto"/>
            </w:tcBorders>
            <w:vAlign w:val="bottom"/>
          </w:tcPr>
          <w:p w:rsidR="0061228E" w:rsidRDefault="0061228E">
            <w:pPr>
              <w:rPr>
                <w:sz w:val="11"/>
                <w:szCs w:val="11"/>
              </w:rPr>
            </w:pPr>
          </w:p>
        </w:tc>
        <w:tc>
          <w:tcPr>
            <w:tcW w:w="4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60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Индекс замены</w:t>
            </w:r>
          </w:p>
        </w:tc>
        <w:tc>
          <w:tcPr>
            <w:tcW w:w="426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Отношение количества замененного</w:t>
            </w:r>
          </w:p>
        </w:tc>
        <w:tc>
          <w:tcPr>
            <w:tcW w:w="0" w:type="dxa"/>
            <w:vAlign w:val="bottom"/>
          </w:tcPr>
          <w:p w:rsidR="0061228E" w:rsidRDefault="0061228E">
            <w:pPr>
              <w:rPr>
                <w:sz w:val="1"/>
                <w:szCs w:val="1"/>
              </w:rPr>
            </w:pPr>
          </w:p>
        </w:tc>
      </w:tr>
      <w:tr w:rsidR="0061228E">
        <w:trPr>
          <w:trHeight w:val="252"/>
        </w:trPr>
        <w:tc>
          <w:tcPr>
            <w:tcW w:w="60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ind w:left="100"/>
              <w:rPr>
                <w:sz w:val="20"/>
                <w:szCs w:val="20"/>
              </w:rPr>
            </w:pPr>
            <w:r>
              <w:rPr>
                <w:rFonts w:eastAsia="Times New Roman"/>
              </w:rPr>
              <w:t>оборудования, %.</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оборудования к  количеству</w:t>
            </w:r>
          </w:p>
        </w:tc>
        <w:tc>
          <w:tcPr>
            <w:tcW w:w="0" w:type="dxa"/>
            <w:vAlign w:val="bottom"/>
          </w:tcPr>
          <w:p w:rsidR="0061228E" w:rsidRDefault="0061228E">
            <w:pPr>
              <w:rPr>
                <w:sz w:val="1"/>
                <w:szCs w:val="1"/>
              </w:rPr>
            </w:pPr>
          </w:p>
        </w:tc>
      </w:tr>
      <w:tr w:rsidR="0061228E">
        <w:trPr>
          <w:trHeight w:val="254"/>
        </w:trPr>
        <w:tc>
          <w:tcPr>
            <w:tcW w:w="60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61228E"/>
        </w:tc>
        <w:tc>
          <w:tcPr>
            <w:tcW w:w="2980" w:type="dxa"/>
            <w:tcBorders>
              <w:bottom w:val="single" w:sz="8" w:space="0" w:color="auto"/>
              <w:right w:val="single" w:sz="8" w:space="0" w:color="auto"/>
            </w:tcBorders>
            <w:vAlign w:val="bottom"/>
          </w:tcPr>
          <w:p w:rsidR="0061228E" w:rsidRDefault="0061228E"/>
        </w:tc>
        <w:tc>
          <w:tcPr>
            <w:tcW w:w="4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установленного оборудования.</w:t>
            </w:r>
          </w:p>
        </w:tc>
        <w:tc>
          <w:tcPr>
            <w:tcW w:w="0" w:type="dxa"/>
            <w:vAlign w:val="bottom"/>
          </w:tcPr>
          <w:p w:rsidR="0061228E" w:rsidRDefault="0061228E">
            <w:pPr>
              <w:rPr>
                <w:sz w:val="1"/>
                <w:szCs w:val="1"/>
              </w:rPr>
            </w:pPr>
          </w:p>
        </w:tc>
      </w:tr>
    </w:tbl>
    <w:p w:rsidR="0061228E" w:rsidRDefault="0061228E">
      <w:pPr>
        <w:spacing w:line="326" w:lineRule="exact"/>
        <w:rPr>
          <w:sz w:val="20"/>
          <w:szCs w:val="20"/>
        </w:rPr>
      </w:pPr>
    </w:p>
    <w:p w:rsidR="0061228E" w:rsidRDefault="002539ED">
      <w:pPr>
        <w:spacing w:line="271" w:lineRule="auto"/>
        <w:ind w:left="40" w:right="20" w:firstLine="567"/>
        <w:jc w:val="both"/>
        <w:rPr>
          <w:sz w:val="20"/>
          <w:szCs w:val="20"/>
        </w:rPr>
      </w:pPr>
      <w:r>
        <w:rPr>
          <w:rFonts w:eastAsia="Times New Roman"/>
          <w:sz w:val="24"/>
          <w:szCs w:val="24"/>
        </w:rPr>
        <w:t>Количественные значения целевых показателей на период с 20</w:t>
      </w:r>
      <w:r w:rsidR="00481F85">
        <w:rPr>
          <w:rFonts w:eastAsia="Times New Roman"/>
          <w:sz w:val="24"/>
          <w:szCs w:val="24"/>
        </w:rPr>
        <w:t>2</w:t>
      </w:r>
      <w:r w:rsidR="00071FDC">
        <w:rPr>
          <w:rFonts w:eastAsia="Times New Roman"/>
          <w:sz w:val="24"/>
          <w:szCs w:val="24"/>
        </w:rPr>
        <w:t>1</w:t>
      </w:r>
      <w:r>
        <w:rPr>
          <w:rFonts w:eastAsia="Times New Roman"/>
          <w:sz w:val="24"/>
          <w:szCs w:val="24"/>
        </w:rPr>
        <w:t>-202</w:t>
      </w:r>
      <w:r w:rsidR="00071FDC">
        <w:rPr>
          <w:rFonts w:eastAsia="Times New Roman"/>
          <w:sz w:val="24"/>
          <w:szCs w:val="24"/>
        </w:rPr>
        <w:t>7</w:t>
      </w:r>
      <w:r>
        <w:rPr>
          <w:rFonts w:eastAsia="Times New Roman"/>
          <w:sz w:val="24"/>
          <w:szCs w:val="24"/>
        </w:rPr>
        <w:t xml:space="preserve"> гг. определены с учетом выполнения всех мероприятий настоящей Программы в запланированные сроки (таблица 7.4.)</w:t>
      </w:r>
    </w:p>
    <w:p w:rsidR="0061228E" w:rsidRDefault="0061228E">
      <w:pPr>
        <w:spacing w:line="323" w:lineRule="exact"/>
        <w:rPr>
          <w:sz w:val="20"/>
          <w:szCs w:val="20"/>
        </w:rPr>
      </w:pPr>
    </w:p>
    <w:p w:rsidR="0061228E" w:rsidRDefault="002539ED">
      <w:pPr>
        <w:ind w:left="40"/>
        <w:rPr>
          <w:sz w:val="20"/>
          <w:szCs w:val="20"/>
        </w:rPr>
      </w:pPr>
      <w:r>
        <w:rPr>
          <w:rFonts w:eastAsia="Times New Roman"/>
          <w:b/>
          <w:bCs/>
          <w:sz w:val="24"/>
          <w:szCs w:val="24"/>
        </w:rPr>
        <w:t>Таблица 7.4. Количественные значения целевых показателей на период с 20</w:t>
      </w:r>
      <w:r w:rsidR="00481F85">
        <w:rPr>
          <w:rFonts w:eastAsia="Times New Roman"/>
          <w:b/>
          <w:bCs/>
          <w:sz w:val="24"/>
          <w:szCs w:val="24"/>
        </w:rPr>
        <w:t>2</w:t>
      </w:r>
      <w:r w:rsidR="00071FDC">
        <w:rPr>
          <w:rFonts w:eastAsia="Times New Roman"/>
          <w:b/>
          <w:bCs/>
          <w:sz w:val="24"/>
          <w:szCs w:val="24"/>
        </w:rPr>
        <w:t>1</w:t>
      </w:r>
      <w:r>
        <w:rPr>
          <w:rFonts w:eastAsia="Times New Roman"/>
          <w:b/>
          <w:bCs/>
          <w:sz w:val="24"/>
          <w:szCs w:val="24"/>
        </w:rPr>
        <w:t>-202</w:t>
      </w:r>
      <w:r w:rsidR="00071FDC">
        <w:rPr>
          <w:rFonts w:eastAsia="Times New Roman"/>
          <w:b/>
          <w:bCs/>
          <w:sz w:val="24"/>
          <w:szCs w:val="24"/>
        </w:rPr>
        <w:t>7</w:t>
      </w:r>
      <w:r>
        <w:rPr>
          <w:rFonts w:eastAsia="Times New Roman"/>
          <w:b/>
          <w:bCs/>
          <w:sz w:val="24"/>
          <w:szCs w:val="24"/>
        </w:rPr>
        <w:t xml:space="preserve"> </w:t>
      </w:r>
      <w:proofErr w:type="spellStart"/>
      <w:proofErr w:type="gramStart"/>
      <w:r>
        <w:rPr>
          <w:rFonts w:eastAsia="Times New Roman"/>
          <w:b/>
          <w:bCs/>
          <w:sz w:val="24"/>
          <w:szCs w:val="24"/>
        </w:rPr>
        <w:t>гг</w:t>
      </w:r>
      <w:proofErr w:type="spellEnd"/>
      <w:proofErr w:type="gramEnd"/>
    </w:p>
    <w:p w:rsidR="0061228E" w:rsidRDefault="0061228E">
      <w:pPr>
        <w:spacing w:line="26" w:lineRule="exact"/>
        <w:rPr>
          <w:sz w:val="20"/>
          <w:szCs w:val="20"/>
        </w:rPr>
      </w:pPr>
    </w:p>
    <w:tbl>
      <w:tblPr>
        <w:tblW w:w="0" w:type="auto"/>
        <w:tblInd w:w="110" w:type="dxa"/>
        <w:tblLayout w:type="fixed"/>
        <w:tblCellMar>
          <w:left w:w="0" w:type="dxa"/>
          <w:right w:w="0" w:type="dxa"/>
        </w:tblCellMar>
        <w:tblLook w:val="04A0" w:firstRow="1" w:lastRow="0" w:firstColumn="1" w:lastColumn="0" w:noHBand="0" w:noVBand="1"/>
      </w:tblPr>
      <w:tblGrid>
        <w:gridCol w:w="940"/>
        <w:gridCol w:w="4940"/>
        <w:gridCol w:w="1040"/>
        <w:gridCol w:w="840"/>
        <w:gridCol w:w="860"/>
        <w:gridCol w:w="1180"/>
        <w:gridCol w:w="30"/>
      </w:tblGrid>
      <w:tr w:rsidR="0061228E">
        <w:trPr>
          <w:trHeight w:val="406"/>
        </w:trPr>
        <w:tc>
          <w:tcPr>
            <w:tcW w:w="94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4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Целевые показатели развития системы</w:t>
            </w:r>
          </w:p>
        </w:tc>
        <w:tc>
          <w:tcPr>
            <w:tcW w:w="10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Ед. изм.</w:t>
            </w:r>
          </w:p>
        </w:tc>
        <w:tc>
          <w:tcPr>
            <w:tcW w:w="840" w:type="dxa"/>
            <w:vMerge w:val="restart"/>
            <w:tcBorders>
              <w:top w:val="single" w:sz="8" w:space="0" w:color="auto"/>
              <w:right w:val="single" w:sz="8" w:space="0" w:color="auto"/>
            </w:tcBorders>
            <w:vAlign w:val="bottom"/>
          </w:tcPr>
          <w:p w:rsidR="0061228E" w:rsidRDefault="002539ED" w:rsidP="00751F87">
            <w:pPr>
              <w:jc w:val="center"/>
              <w:rPr>
                <w:sz w:val="20"/>
                <w:szCs w:val="20"/>
              </w:rPr>
            </w:pPr>
            <w:r>
              <w:rPr>
                <w:rFonts w:eastAsia="Times New Roman"/>
                <w:w w:val="99"/>
              </w:rPr>
              <w:t>20</w:t>
            </w:r>
            <w:r w:rsidR="00521929">
              <w:rPr>
                <w:rFonts w:eastAsia="Times New Roman"/>
                <w:w w:val="99"/>
              </w:rPr>
              <w:t>2</w:t>
            </w:r>
            <w:r w:rsidR="00751F87">
              <w:rPr>
                <w:rFonts w:eastAsia="Times New Roman"/>
                <w:w w:val="99"/>
              </w:rPr>
              <w:t>1</w:t>
            </w:r>
          </w:p>
        </w:tc>
        <w:tc>
          <w:tcPr>
            <w:tcW w:w="860" w:type="dxa"/>
            <w:vMerge w:val="restart"/>
            <w:tcBorders>
              <w:top w:val="single" w:sz="8" w:space="0" w:color="auto"/>
              <w:right w:val="single" w:sz="8" w:space="0" w:color="auto"/>
            </w:tcBorders>
            <w:vAlign w:val="bottom"/>
          </w:tcPr>
          <w:p w:rsidR="0061228E" w:rsidRDefault="002539ED" w:rsidP="00751F87">
            <w:pPr>
              <w:jc w:val="center"/>
              <w:rPr>
                <w:sz w:val="20"/>
                <w:szCs w:val="20"/>
              </w:rPr>
            </w:pPr>
            <w:r>
              <w:rPr>
                <w:rFonts w:eastAsia="Times New Roman"/>
                <w:w w:val="99"/>
              </w:rPr>
              <w:t>202</w:t>
            </w:r>
            <w:r w:rsidR="00751F87">
              <w:rPr>
                <w:rFonts w:eastAsia="Times New Roman"/>
                <w:w w:val="99"/>
              </w:rPr>
              <w:t>2</w:t>
            </w:r>
          </w:p>
        </w:tc>
        <w:tc>
          <w:tcPr>
            <w:tcW w:w="1180" w:type="dxa"/>
            <w:tcBorders>
              <w:top w:val="single" w:sz="8" w:space="0" w:color="auto"/>
              <w:right w:val="single" w:sz="8" w:space="0" w:color="auto"/>
            </w:tcBorders>
            <w:vAlign w:val="bottom"/>
          </w:tcPr>
          <w:p w:rsidR="0061228E" w:rsidRDefault="002539ED" w:rsidP="00751F87">
            <w:pPr>
              <w:jc w:val="center"/>
              <w:rPr>
                <w:sz w:val="20"/>
                <w:szCs w:val="20"/>
              </w:rPr>
            </w:pPr>
            <w:r>
              <w:rPr>
                <w:rFonts w:eastAsia="Times New Roman"/>
              </w:rPr>
              <w:t>202</w:t>
            </w:r>
            <w:r w:rsidR="00751F87">
              <w:rPr>
                <w:rFonts w:eastAsia="Times New Roman"/>
              </w:rPr>
              <w:t>3</w:t>
            </w:r>
            <w:r>
              <w:rPr>
                <w:rFonts w:eastAsia="Times New Roman"/>
              </w:rPr>
              <w:t xml:space="preserve"> -</w:t>
            </w:r>
          </w:p>
        </w:tc>
        <w:tc>
          <w:tcPr>
            <w:tcW w:w="0" w:type="dxa"/>
            <w:vAlign w:val="bottom"/>
          </w:tcPr>
          <w:p w:rsidR="0061228E" w:rsidRDefault="0061228E">
            <w:pPr>
              <w:rPr>
                <w:sz w:val="1"/>
                <w:szCs w:val="1"/>
              </w:rPr>
            </w:pPr>
          </w:p>
        </w:tc>
      </w:tr>
      <w:tr w:rsidR="0061228E">
        <w:trPr>
          <w:trHeight w:val="127"/>
        </w:trPr>
        <w:tc>
          <w:tcPr>
            <w:tcW w:w="940" w:type="dxa"/>
            <w:vMerge/>
            <w:tcBorders>
              <w:left w:val="single" w:sz="8" w:space="0" w:color="auto"/>
              <w:right w:val="single" w:sz="8" w:space="0" w:color="auto"/>
            </w:tcBorders>
            <w:vAlign w:val="bottom"/>
          </w:tcPr>
          <w:p w:rsidR="0061228E" w:rsidRDefault="0061228E">
            <w:pPr>
              <w:rPr>
                <w:sz w:val="11"/>
                <w:szCs w:val="11"/>
              </w:rPr>
            </w:pPr>
          </w:p>
        </w:tc>
        <w:tc>
          <w:tcPr>
            <w:tcW w:w="4940" w:type="dxa"/>
            <w:vMerge w:val="restart"/>
            <w:tcBorders>
              <w:right w:val="single" w:sz="8" w:space="0" w:color="auto"/>
            </w:tcBorders>
            <w:vAlign w:val="bottom"/>
          </w:tcPr>
          <w:p w:rsidR="0061228E" w:rsidRDefault="002539ED">
            <w:pPr>
              <w:jc w:val="center"/>
              <w:rPr>
                <w:sz w:val="20"/>
                <w:szCs w:val="20"/>
              </w:rPr>
            </w:pPr>
            <w:r>
              <w:rPr>
                <w:rFonts w:eastAsia="Times New Roman"/>
                <w:w w:val="99"/>
              </w:rPr>
              <w:t>теплоснабжения</w:t>
            </w:r>
          </w:p>
        </w:tc>
        <w:tc>
          <w:tcPr>
            <w:tcW w:w="10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180" w:type="dxa"/>
            <w:vMerge w:val="restart"/>
            <w:tcBorders>
              <w:right w:val="single" w:sz="8" w:space="0" w:color="auto"/>
            </w:tcBorders>
            <w:vAlign w:val="bottom"/>
          </w:tcPr>
          <w:p w:rsidR="0061228E" w:rsidRDefault="002539ED" w:rsidP="00521929">
            <w:pPr>
              <w:jc w:val="center"/>
              <w:rPr>
                <w:sz w:val="20"/>
                <w:szCs w:val="20"/>
              </w:rPr>
            </w:pPr>
            <w:r>
              <w:rPr>
                <w:rFonts w:eastAsia="Times New Roman"/>
              </w:rPr>
              <w:t>202</w:t>
            </w:r>
            <w:r w:rsidR="00521929">
              <w:rPr>
                <w:rFonts w:eastAsia="Times New Roman"/>
              </w:rPr>
              <w:t>7</w:t>
            </w:r>
            <w:r>
              <w:rPr>
                <w:rFonts w:eastAsia="Times New Roman"/>
              </w:rPr>
              <w:t xml:space="preserve"> гг.</w:t>
            </w:r>
          </w:p>
        </w:tc>
        <w:tc>
          <w:tcPr>
            <w:tcW w:w="0" w:type="dxa"/>
            <w:vAlign w:val="bottom"/>
          </w:tcPr>
          <w:p w:rsidR="0061228E" w:rsidRDefault="0061228E">
            <w:pPr>
              <w:rPr>
                <w:sz w:val="1"/>
                <w:szCs w:val="1"/>
              </w:rPr>
            </w:pPr>
          </w:p>
        </w:tc>
      </w:tr>
      <w:tr w:rsidR="0061228E">
        <w:trPr>
          <w:trHeight w:val="127"/>
        </w:trPr>
        <w:tc>
          <w:tcPr>
            <w:tcW w:w="940" w:type="dxa"/>
            <w:tcBorders>
              <w:left w:val="single" w:sz="8" w:space="0" w:color="auto"/>
              <w:right w:val="single" w:sz="8" w:space="0" w:color="auto"/>
            </w:tcBorders>
            <w:vAlign w:val="bottom"/>
          </w:tcPr>
          <w:p w:rsidR="0061228E" w:rsidRDefault="0061228E">
            <w:pPr>
              <w:rPr>
                <w:sz w:val="11"/>
                <w:szCs w:val="11"/>
              </w:rPr>
            </w:pPr>
          </w:p>
        </w:tc>
        <w:tc>
          <w:tcPr>
            <w:tcW w:w="4940" w:type="dxa"/>
            <w:vMerge/>
            <w:tcBorders>
              <w:right w:val="single" w:sz="8" w:space="0" w:color="auto"/>
            </w:tcBorders>
            <w:vAlign w:val="bottom"/>
          </w:tcPr>
          <w:p w:rsidR="0061228E" w:rsidRDefault="0061228E">
            <w:pPr>
              <w:rPr>
                <w:sz w:val="11"/>
                <w:szCs w:val="11"/>
              </w:rPr>
            </w:pPr>
          </w:p>
        </w:tc>
        <w:tc>
          <w:tcPr>
            <w:tcW w:w="104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1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940" w:type="dxa"/>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49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18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95"/>
        </w:trPr>
        <w:tc>
          <w:tcPr>
            <w:tcW w:w="9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6"/>
              </w:rPr>
              <w:t>1.</w:t>
            </w:r>
          </w:p>
        </w:tc>
        <w:tc>
          <w:tcPr>
            <w:tcW w:w="4940" w:type="dxa"/>
            <w:tcBorders>
              <w:right w:val="single" w:sz="8" w:space="0" w:color="auto"/>
            </w:tcBorders>
            <w:vAlign w:val="bottom"/>
          </w:tcPr>
          <w:p w:rsidR="0061228E" w:rsidRDefault="002539ED">
            <w:pPr>
              <w:jc w:val="center"/>
              <w:rPr>
                <w:sz w:val="20"/>
                <w:szCs w:val="20"/>
              </w:rPr>
            </w:pPr>
            <w:r>
              <w:rPr>
                <w:rFonts w:eastAsia="Times New Roman"/>
              </w:rPr>
              <w:t>Индекс нового строительства</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3"/>
        </w:trPr>
        <w:tc>
          <w:tcPr>
            <w:tcW w:w="94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4940" w:type="dxa"/>
            <w:tcBorders>
              <w:bottom w:val="single" w:sz="8" w:space="0" w:color="auto"/>
              <w:right w:val="single" w:sz="8" w:space="0" w:color="auto"/>
            </w:tcBorders>
            <w:vAlign w:val="bottom"/>
          </w:tcPr>
          <w:p w:rsidR="0061228E" w:rsidRDefault="0061228E">
            <w:pPr>
              <w:rPr>
                <w:sz w:val="10"/>
                <w:szCs w:val="10"/>
              </w:rPr>
            </w:pPr>
          </w:p>
        </w:tc>
        <w:tc>
          <w:tcPr>
            <w:tcW w:w="1040" w:type="dxa"/>
            <w:tcBorders>
              <w:bottom w:val="single" w:sz="8" w:space="0" w:color="auto"/>
              <w:right w:val="single" w:sz="8" w:space="0" w:color="auto"/>
            </w:tcBorders>
            <w:vAlign w:val="bottom"/>
          </w:tcPr>
          <w:p w:rsidR="0061228E" w:rsidRDefault="0061228E">
            <w:pPr>
              <w:rPr>
                <w:sz w:val="10"/>
                <w:szCs w:val="10"/>
              </w:rPr>
            </w:pPr>
          </w:p>
        </w:tc>
        <w:tc>
          <w:tcPr>
            <w:tcW w:w="840" w:type="dxa"/>
            <w:tcBorders>
              <w:bottom w:val="single" w:sz="8" w:space="0" w:color="auto"/>
              <w:right w:val="single" w:sz="8" w:space="0" w:color="auto"/>
            </w:tcBorders>
            <w:vAlign w:val="bottom"/>
          </w:tcPr>
          <w:p w:rsidR="0061228E" w:rsidRDefault="0061228E">
            <w:pPr>
              <w:rPr>
                <w:sz w:val="10"/>
                <w:szCs w:val="10"/>
              </w:rPr>
            </w:pPr>
          </w:p>
        </w:tc>
        <w:tc>
          <w:tcPr>
            <w:tcW w:w="860" w:type="dxa"/>
            <w:tcBorders>
              <w:bottom w:val="single" w:sz="8" w:space="0" w:color="auto"/>
              <w:right w:val="single" w:sz="8" w:space="0" w:color="auto"/>
            </w:tcBorders>
            <w:vAlign w:val="bottom"/>
          </w:tcPr>
          <w:p w:rsidR="0061228E" w:rsidRDefault="0061228E">
            <w:pPr>
              <w:rPr>
                <w:sz w:val="10"/>
                <w:szCs w:val="10"/>
              </w:rPr>
            </w:pPr>
          </w:p>
        </w:tc>
        <w:tc>
          <w:tcPr>
            <w:tcW w:w="118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72"/>
        </w:trPr>
        <w:tc>
          <w:tcPr>
            <w:tcW w:w="9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Эффективность использования электрической</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rPr>
              <w:t>кВт.ч/м3</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0,86</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0,86</w:t>
            </w:r>
          </w:p>
        </w:tc>
        <w:tc>
          <w:tcPr>
            <w:tcW w:w="11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0,86</w:t>
            </w:r>
          </w:p>
        </w:tc>
        <w:tc>
          <w:tcPr>
            <w:tcW w:w="0" w:type="dxa"/>
            <w:vAlign w:val="bottom"/>
          </w:tcPr>
          <w:p w:rsidR="0061228E" w:rsidRDefault="0061228E">
            <w:pPr>
              <w:rPr>
                <w:sz w:val="1"/>
                <w:szCs w:val="1"/>
              </w:rPr>
            </w:pPr>
          </w:p>
        </w:tc>
      </w:tr>
      <w:tr w:rsidR="0061228E">
        <w:trPr>
          <w:trHeight w:val="138"/>
        </w:trPr>
        <w:tc>
          <w:tcPr>
            <w:tcW w:w="940" w:type="dxa"/>
            <w:vMerge/>
            <w:tcBorders>
              <w:left w:val="single" w:sz="8" w:space="0" w:color="auto"/>
              <w:right w:val="single" w:sz="8" w:space="0" w:color="auto"/>
            </w:tcBorders>
            <w:vAlign w:val="bottom"/>
          </w:tcPr>
          <w:p w:rsidR="0061228E" w:rsidRDefault="0061228E">
            <w:pPr>
              <w:rPr>
                <w:sz w:val="12"/>
                <w:szCs w:val="12"/>
              </w:rPr>
            </w:pPr>
          </w:p>
        </w:tc>
        <w:tc>
          <w:tcPr>
            <w:tcW w:w="494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энергии</w:t>
            </w:r>
          </w:p>
        </w:tc>
        <w:tc>
          <w:tcPr>
            <w:tcW w:w="104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1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940" w:type="dxa"/>
            <w:tcBorders>
              <w:left w:val="single" w:sz="8" w:space="0" w:color="auto"/>
              <w:right w:val="single" w:sz="8" w:space="0" w:color="auto"/>
            </w:tcBorders>
            <w:vAlign w:val="bottom"/>
          </w:tcPr>
          <w:p w:rsidR="0061228E" w:rsidRDefault="0061228E">
            <w:pPr>
              <w:rPr>
                <w:sz w:val="10"/>
                <w:szCs w:val="10"/>
              </w:rPr>
            </w:pPr>
          </w:p>
        </w:tc>
        <w:tc>
          <w:tcPr>
            <w:tcW w:w="4940" w:type="dxa"/>
            <w:vMerge/>
            <w:tcBorders>
              <w:right w:val="single" w:sz="8" w:space="0" w:color="auto"/>
            </w:tcBorders>
            <w:vAlign w:val="bottom"/>
          </w:tcPr>
          <w:p w:rsidR="0061228E" w:rsidRDefault="0061228E">
            <w:pPr>
              <w:rPr>
                <w:sz w:val="10"/>
                <w:szCs w:val="10"/>
              </w:rPr>
            </w:pPr>
          </w:p>
        </w:tc>
        <w:tc>
          <w:tcPr>
            <w:tcW w:w="104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118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4"/>
        </w:trPr>
        <w:tc>
          <w:tcPr>
            <w:tcW w:w="94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4940" w:type="dxa"/>
            <w:tcBorders>
              <w:bottom w:val="single" w:sz="8" w:space="0" w:color="auto"/>
              <w:right w:val="single" w:sz="8" w:space="0" w:color="auto"/>
            </w:tcBorders>
            <w:vAlign w:val="bottom"/>
          </w:tcPr>
          <w:p w:rsidR="0061228E" w:rsidRDefault="0061228E">
            <w:pPr>
              <w:rPr>
                <w:sz w:val="10"/>
                <w:szCs w:val="10"/>
              </w:rPr>
            </w:pPr>
          </w:p>
        </w:tc>
        <w:tc>
          <w:tcPr>
            <w:tcW w:w="1040" w:type="dxa"/>
            <w:tcBorders>
              <w:bottom w:val="single" w:sz="8" w:space="0" w:color="auto"/>
              <w:right w:val="single" w:sz="8" w:space="0" w:color="auto"/>
            </w:tcBorders>
            <w:vAlign w:val="bottom"/>
          </w:tcPr>
          <w:p w:rsidR="0061228E" w:rsidRDefault="0061228E">
            <w:pPr>
              <w:rPr>
                <w:sz w:val="10"/>
                <w:szCs w:val="10"/>
              </w:rPr>
            </w:pPr>
          </w:p>
        </w:tc>
        <w:tc>
          <w:tcPr>
            <w:tcW w:w="840" w:type="dxa"/>
            <w:tcBorders>
              <w:bottom w:val="single" w:sz="8" w:space="0" w:color="auto"/>
              <w:right w:val="single" w:sz="8" w:space="0" w:color="auto"/>
            </w:tcBorders>
            <w:vAlign w:val="bottom"/>
          </w:tcPr>
          <w:p w:rsidR="0061228E" w:rsidRDefault="0061228E">
            <w:pPr>
              <w:rPr>
                <w:sz w:val="10"/>
                <w:szCs w:val="10"/>
              </w:rPr>
            </w:pPr>
          </w:p>
        </w:tc>
        <w:tc>
          <w:tcPr>
            <w:tcW w:w="860" w:type="dxa"/>
            <w:tcBorders>
              <w:bottom w:val="single" w:sz="8" w:space="0" w:color="auto"/>
              <w:right w:val="single" w:sz="8" w:space="0" w:color="auto"/>
            </w:tcBorders>
            <w:vAlign w:val="bottom"/>
          </w:tcPr>
          <w:p w:rsidR="0061228E" w:rsidRDefault="0061228E">
            <w:pPr>
              <w:rPr>
                <w:sz w:val="10"/>
                <w:szCs w:val="10"/>
              </w:rPr>
            </w:pPr>
          </w:p>
        </w:tc>
        <w:tc>
          <w:tcPr>
            <w:tcW w:w="118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96"/>
        </w:trPr>
        <w:tc>
          <w:tcPr>
            <w:tcW w:w="9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Уровень потерь</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5,8</w:t>
            </w:r>
          </w:p>
        </w:tc>
        <w:tc>
          <w:tcPr>
            <w:tcW w:w="0" w:type="dxa"/>
            <w:vAlign w:val="bottom"/>
          </w:tcPr>
          <w:p w:rsidR="0061228E" w:rsidRDefault="0061228E">
            <w:pPr>
              <w:rPr>
                <w:sz w:val="1"/>
                <w:szCs w:val="1"/>
              </w:rPr>
            </w:pPr>
          </w:p>
        </w:tc>
      </w:tr>
      <w:tr w:rsidR="0061228E">
        <w:trPr>
          <w:trHeight w:val="27"/>
        </w:trPr>
        <w:tc>
          <w:tcPr>
            <w:tcW w:w="9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1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91"/>
        </w:trPr>
        <w:tc>
          <w:tcPr>
            <w:tcW w:w="9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Удельный вес сетей, нуждающихся в замене</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79,0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80,0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80,0</w:t>
            </w:r>
          </w:p>
        </w:tc>
        <w:tc>
          <w:tcPr>
            <w:tcW w:w="0" w:type="dxa"/>
            <w:vAlign w:val="bottom"/>
          </w:tcPr>
          <w:p w:rsidR="0061228E" w:rsidRDefault="0061228E">
            <w:pPr>
              <w:rPr>
                <w:sz w:val="1"/>
                <w:szCs w:val="1"/>
              </w:rPr>
            </w:pPr>
          </w:p>
        </w:tc>
      </w:tr>
      <w:tr w:rsidR="0061228E">
        <w:trPr>
          <w:trHeight w:val="219"/>
        </w:trPr>
        <w:tc>
          <w:tcPr>
            <w:tcW w:w="94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4940" w:type="dxa"/>
            <w:tcBorders>
              <w:bottom w:val="single" w:sz="8" w:space="0" w:color="auto"/>
              <w:right w:val="single" w:sz="8" w:space="0" w:color="auto"/>
            </w:tcBorders>
            <w:vAlign w:val="bottom"/>
          </w:tcPr>
          <w:p w:rsidR="0061228E" w:rsidRDefault="0061228E">
            <w:pPr>
              <w:rPr>
                <w:sz w:val="19"/>
                <w:szCs w:val="19"/>
              </w:rPr>
            </w:pPr>
          </w:p>
        </w:tc>
        <w:tc>
          <w:tcPr>
            <w:tcW w:w="104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right w:val="single" w:sz="8" w:space="0" w:color="auto"/>
            </w:tcBorders>
            <w:vAlign w:val="bottom"/>
          </w:tcPr>
          <w:p w:rsidR="0061228E" w:rsidRDefault="0061228E">
            <w:pPr>
              <w:rPr>
                <w:sz w:val="19"/>
                <w:szCs w:val="19"/>
              </w:rPr>
            </w:pPr>
          </w:p>
        </w:tc>
        <w:tc>
          <w:tcPr>
            <w:tcW w:w="860" w:type="dxa"/>
            <w:tcBorders>
              <w:bottom w:val="single" w:sz="8" w:space="0" w:color="auto"/>
              <w:right w:val="single" w:sz="8" w:space="0" w:color="auto"/>
            </w:tcBorders>
            <w:vAlign w:val="bottom"/>
          </w:tcPr>
          <w:p w:rsidR="0061228E" w:rsidRDefault="0061228E">
            <w:pPr>
              <w:rPr>
                <w:sz w:val="19"/>
                <w:szCs w:val="19"/>
              </w:rPr>
            </w:pPr>
          </w:p>
        </w:tc>
        <w:tc>
          <w:tcPr>
            <w:tcW w:w="118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52"/>
        </w:trPr>
        <w:tc>
          <w:tcPr>
            <w:tcW w:w="940" w:type="dxa"/>
            <w:tcBorders>
              <w:right w:val="single" w:sz="8" w:space="0" w:color="auto"/>
            </w:tcBorders>
            <w:vAlign w:val="bottom"/>
          </w:tcPr>
          <w:p w:rsidR="0061228E" w:rsidRDefault="002539ED">
            <w:pPr>
              <w:jc w:val="center"/>
              <w:rPr>
                <w:sz w:val="20"/>
                <w:szCs w:val="20"/>
              </w:rPr>
            </w:pPr>
            <w:r>
              <w:rPr>
                <w:rFonts w:eastAsia="Times New Roman"/>
                <w:w w:val="96"/>
              </w:rPr>
              <w:t>5.</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Индекс замены оборудования (сетей)</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92"/>
        </w:trPr>
        <w:tc>
          <w:tcPr>
            <w:tcW w:w="940" w:type="dxa"/>
            <w:tcBorders>
              <w:bottom w:val="single" w:sz="8" w:space="0" w:color="auto"/>
              <w:right w:val="single" w:sz="8" w:space="0" w:color="auto"/>
            </w:tcBorders>
            <w:vAlign w:val="bottom"/>
          </w:tcPr>
          <w:p w:rsidR="0061228E" w:rsidRDefault="0061228E">
            <w:pPr>
              <w:rPr>
                <w:sz w:val="16"/>
                <w:szCs w:val="16"/>
              </w:rPr>
            </w:pPr>
          </w:p>
        </w:tc>
        <w:tc>
          <w:tcPr>
            <w:tcW w:w="4940" w:type="dxa"/>
            <w:tcBorders>
              <w:bottom w:val="single" w:sz="8" w:space="0" w:color="auto"/>
              <w:right w:val="single" w:sz="8" w:space="0" w:color="auto"/>
            </w:tcBorders>
            <w:vAlign w:val="bottom"/>
          </w:tcPr>
          <w:p w:rsidR="0061228E" w:rsidRDefault="0061228E">
            <w:pPr>
              <w:rPr>
                <w:sz w:val="16"/>
                <w:szCs w:val="16"/>
              </w:rPr>
            </w:pPr>
          </w:p>
        </w:tc>
        <w:tc>
          <w:tcPr>
            <w:tcW w:w="1040" w:type="dxa"/>
            <w:tcBorders>
              <w:bottom w:val="single" w:sz="8" w:space="0" w:color="auto"/>
              <w:right w:val="single" w:sz="8" w:space="0" w:color="auto"/>
            </w:tcBorders>
            <w:vAlign w:val="bottom"/>
          </w:tcPr>
          <w:p w:rsidR="0061228E" w:rsidRDefault="0061228E">
            <w:pPr>
              <w:rPr>
                <w:sz w:val="16"/>
                <w:szCs w:val="16"/>
              </w:rPr>
            </w:pPr>
          </w:p>
        </w:tc>
        <w:tc>
          <w:tcPr>
            <w:tcW w:w="840" w:type="dxa"/>
            <w:tcBorders>
              <w:bottom w:val="single" w:sz="8" w:space="0" w:color="auto"/>
              <w:right w:val="single" w:sz="8" w:space="0" w:color="auto"/>
            </w:tcBorders>
            <w:vAlign w:val="bottom"/>
          </w:tcPr>
          <w:p w:rsidR="0061228E" w:rsidRDefault="0061228E">
            <w:pPr>
              <w:rPr>
                <w:sz w:val="16"/>
                <w:szCs w:val="16"/>
              </w:rPr>
            </w:pPr>
          </w:p>
        </w:tc>
        <w:tc>
          <w:tcPr>
            <w:tcW w:w="860" w:type="dxa"/>
            <w:tcBorders>
              <w:bottom w:val="single" w:sz="8" w:space="0" w:color="auto"/>
              <w:right w:val="single" w:sz="8" w:space="0" w:color="auto"/>
            </w:tcBorders>
            <w:vAlign w:val="bottom"/>
          </w:tcPr>
          <w:p w:rsidR="0061228E" w:rsidRDefault="0061228E">
            <w:pPr>
              <w:rPr>
                <w:sz w:val="16"/>
                <w:szCs w:val="16"/>
              </w:rPr>
            </w:pPr>
          </w:p>
        </w:tc>
        <w:tc>
          <w:tcPr>
            <w:tcW w:w="118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452"/>
        </w:trPr>
        <w:tc>
          <w:tcPr>
            <w:tcW w:w="940" w:type="dxa"/>
            <w:tcBorders>
              <w:right w:val="single" w:sz="8" w:space="0" w:color="auto"/>
            </w:tcBorders>
            <w:vAlign w:val="bottom"/>
          </w:tcPr>
          <w:p w:rsidR="0061228E" w:rsidRDefault="0061228E">
            <w:pPr>
              <w:rPr>
                <w:sz w:val="24"/>
                <w:szCs w:val="24"/>
              </w:rPr>
            </w:pP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Индекс замены оборудования (сетей)</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4,9</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0" w:type="dxa"/>
            <w:vAlign w:val="bottom"/>
          </w:tcPr>
          <w:p w:rsidR="0061228E" w:rsidRDefault="0061228E">
            <w:pPr>
              <w:rPr>
                <w:sz w:val="1"/>
                <w:szCs w:val="1"/>
              </w:rPr>
            </w:pPr>
          </w:p>
        </w:tc>
      </w:tr>
      <w:tr w:rsidR="0061228E">
        <w:trPr>
          <w:trHeight w:val="192"/>
        </w:trPr>
        <w:tc>
          <w:tcPr>
            <w:tcW w:w="940" w:type="dxa"/>
            <w:tcBorders>
              <w:bottom w:val="single" w:sz="8" w:space="0" w:color="auto"/>
              <w:right w:val="single" w:sz="8" w:space="0" w:color="auto"/>
            </w:tcBorders>
            <w:vAlign w:val="bottom"/>
          </w:tcPr>
          <w:p w:rsidR="0061228E" w:rsidRDefault="0061228E">
            <w:pPr>
              <w:rPr>
                <w:sz w:val="16"/>
                <w:szCs w:val="16"/>
              </w:rPr>
            </w:pPr>
          </w:p>
        </w:tc>
        <w:tc>
          <w:tcPr>
            <w:tcW w:w="4940" w:type="dxa"/>
            <w:tcBorders>
              <w:bottom w:val="single" w:sz="8" w:space="0" w:color="auto"/>
              <w:right w:val="single" w:sz="8" w:space="0" w:color="auto"/>
            </w:tcBorders>
            <w:vAlign w:val="bottom"/>
          </w:tcPr>
          <w:p w:rsidR="0061228E" w:rsidRDefault="0061228E">
            <w:pPr>
              <w:rPr>
                <w:sz w:val="16"/>
                <w:szCs w:val="16"/>
              </w:rPr>
            </w:pPr>
          </w:p>
        </w:tc>
        <w:tc>
          <w:tcPr>
            <w:tcW w:w="1040" w:type="dxa"/>
            <w:tcBorders>
              <w:bottom w:val="single" w:sz="8" w:space="0" w:color="auto"/>
              <w:right w:val="single" w:sz="8" w:space="0" w:color="auto"/>
            </w:tcBorders>
            <w:vAlign w:val="bottom"/>
          </w:tcPr>
          <w:p w:rsidR="0061228E" w:rsidRDefault="0061228E">
            <w:pPr>
              <w:rPr>
                <w:sz w:val="16"/>
                <w:szCs w:val="16"/>
              </w:rPr>
            </w:pPr>
          </w:p>
        </w:tc>
        <w:tc>
          <w:tcPr>
            <w:tcW w:w="840" w:type="dxa"/>
            <w:tcBorders>
              <w:bottom w:val="single" w:sz="8" w:space="0" w:color="auto"/>
              <w:right w:val="single" w:sz="8" w:space="0" w:color="auto"/>
            </w:tcBorders>
            <w:vAlign w:val="bottom"/>
          </w:tcPr>
          <w:p w:rsidR="0061228E" w:rsidRDefault="0061228E">
            <w:pPr>
              <w:rPr>
                <w:sz w:val="16"/>
                <w:szCs w:val="16"/>
              </w:rPr>
            </w:pPr>
          </w:p>
        </w:tc>
        <w:tc>
          <w:tcPr>
            <w:tcW w:w="860" w:type="dxa"/>
            <w:tcBorders>
              <w:bottom w:val="single" w:sz="8" w:space="0" w:color="auto"/>
              <w:right w:val="single" w:sz="8" w:space="0" w:color="auto"/>
            </w:tcBorders>
            <w:vAlign w:val="bottom"/>
          </w:tcPr>
          <w:p w:rsidR="0061228E" w:rsidRDefault="0061228E">
            <w:pPr>
              <w:rPr>
                <w:sz w:val="16"/>
                <w:szCs w:val="16"/>
              </w:rPr>
            </w:pPr>
          </w:p>
        </w:tc>
        <w:tc>
          <w:tcPr>
            <w:tcW w:w="118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bl>
    <w:p w:rsidR="0061228E" w:rsidRDefault="0061228E">
      <w:pPr>
        <w:spacing w:line="327" w:lineRule="exact"/>
        <w:rPr>
          <w:sz w:val="20"/>
          <w:szCs w:val="20"/>
        </w:rPr>
      </w:pPr>
    </w:p>
    <w:p w:rsidR="0061228E" w:rsidRDefault="002539ED">
      <w:pPr>
        <w:spacing w:line="271" w:lineRule="auto"/>
        <w:ind w:left="40" w:right="20" w:firstLine="567"/>
        <w:jc w:val="both"/>
        <w:rPr>
          <w:sz w:val="20"/>
          <w:szCs w:val="20"/>
        </w:rPr>
      </w:pPr>
      <w:r>
        <w:rPr>
          <w:rFonts w:eastAsia="Times New Roman"/>
          <w:sz w:val="24"/>
          <w:szCs w:val="24"/>
        </w:rPr>
        <w:t>Количественные значения целевых показателей на период с 20</w:t>
      </w:r>
      <w:r w:rsidR="00481F85">
        <w:rPr>
          <w:rFonts w:eastAsia="Times New Roman"/>
          <w:sz w:val="24"/>
          <w:szCs w:val="24"/>
        </w:rPr>
        <w:t>2</w:t>
      </w:r>
      <w:r w:rsidR="00521929">
        <w:rPr>
          <w:rFonts w:eastAsia="Times New Roman"/>
          <w:sz w:val="24"/>
          <w:szCs w:val="24"/>
        </w:rPr>
        <w:t>1</w:t>
      </w:r>
      <w:r>
        <w:rPr>
          <w:rFonts w:eastAsia="Times New Roman"/>
          <w:sz w:val="24"/>
          <w:szCs w:val="24"/>
        </w:rPr>
        <w:t>-202</w:t>
      </w:r>
      <w:r w:rsidR="00521929">
        <w:rPr>
          <w:rFonts w:eastAsia="Times New Roman"/>
          <w:sz w:val="24"/>
          <w:szCs w:val="24"/>
        </w:rPr>
        <w:t>7</w:t>
      </w:r>
      <w:r>
        <w:rPr>
          <w:rFonts w:eastAsia="Times New Roman"/>
          <w:sz w:val="24"/>
          <w:szCs w:val="24"/>
        </w:rPr>
        <w:t xml:space="preserve"> гг. определены с учетом выполнения всех мероприятий настоящей Схемы в запланированные сроки (таблица 7.4.)</w:t>
      </w:r>
    </w:p>
    <w:p w:rsidR="0061228E" w:rsidRDefault="0061228E">
      <w:pPr>
        <w:spacing w:line="18" w:lineRule="exact"/>
        <w:rPr>
          <w:sz w:val="20"/>
          <w:szCs w:val="20"/>
        </w:rPr>
      </w:pPr>
    </w:p>
    <w:p w:rsidR="0061228E" w:rsidRDefault="002539ED">
      <w:pPr>
        <w:numPr>
          <w:ilvl w:val="0"/>
          <w:numId w:val="63"/>
        </w:numPr>
        <w:tabs>
          <w:tab w:val="left" w:pos="854"/>
        </w:tabs>
        <w:spacing w:line="264" w:lineRule="auto"/>
        <w:ind w:left="40" w:right="40" w:firstLine="560"/>
        <w:rPr>
          <w:rFonts w:eastAsia="Times New Roman"/>
          <w:sz w:val="24"/>
          <w:szCs w:val="24"/>
        </w:rPr>
      </w:pPr>
      <w:r>
        <w:rPr>
          <w:rFonts w:eastAsia="Times New Roman"/>
          <w:sz w:val="24"/>
          <w:szCs w:val="24"/>
        </w:rPr>
        <w:t>таблице 7.5. приведены выбранные целевые показатели с обоснованием механизма их расчета.</w:t>
      </w:r>
    </w:p>
    <w:p w:rsidR="0061228E" w:rsidRDefault="0061228E">
      <w:pPr>
        <w:spacing w:line="16" w:lineRule="exact"/>
        <w:rPr>
          <w:rFonts w:eastAsia="Times New Roman"/>
          <w:sz w:val="24"/>
          <w:szCs w:val="24"/>
        </w:rPr>
      </w:pPr>
    </w:p>
    <w:p w:rsidR="0061228E" w:rsidRDefault="002539ED">
      <w:pPr>
        <w:ind w:left="40"/>
        <w:rPr>
          <w:rFonts w:eastAsia="Times New Roman"/>
          <w:sz w:val="24"/>
          <w:szCs w:val="24"/>
        </w:rPr>
      </w:pPr>
      <w:r>
        <w:rPr>
          <w:rFonts w:eastAsia="Times New Roman"/>
          <w:b/>
          <w:bCs/>
        </w:rPr>
        <w:t>Таблица 7.5. Выбранные целевые показатели с обоснованием механизма их расчета</w:t>
      </w:r>
      <w:r>
        <w:rPr>
          <w:rFonts w:eastAsia="Times New Roman"/>
          <w:sz w:val="24"/>
          <w:szCs w:val="24"/>
        </w:rPr>
        <w:t>.</w:t>
      </w:r>
    </w:p>
    <w:p w:rsidR="0061228E" w:rsidRDefault="0061228E">
      <w:pPr>
        <w:spacing w:line="2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80"/>
        <w:gridCol w:w="2140"/>
        <w:gridCol w:w="2980"/>
        <w:gridCol w:w="4260"/>
        <w:gridCol w:w="30"/>
      </w:tblGrid>
      <w:tr w:rsidR="0061228E">
        <w:trPr>
          <w:trHeight w:val="321"/>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w:t>
            </w:r>
          </w:p>
        </w:tc>
        <w:tc>
          <w:tcPr>
            <w:tcW w:w="2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Наименование</w:t>
            </w:r>
          </w:p>
        </w:tc>
        <w:tc>
          <w:tcPr>
            <w:tcW w:w="29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Индикаторы мониторинга,</w:t>
            </w:r>
          </w:p>
        </w:tc>
        <w:tc>
          <w:tcPr>
            <w:tcW w:w="42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Механизм расчета индикатора</w:t>
            </w:r>
          </w:p>
        </w:tc>
        <w:tc>
          <w:tcPr>
            <w:tcW w:w="0" w:type="dxa"/>
            <w:vAlign w:val="bottom"/>
          </w:tcPr>
          <w:p w:rsidR="0061228E" w:rsidRDefault="0061228E">
            <w:pPr>
              <w:rPr>
                <w:sz w:val="1"/>
                <w:szCs w:val="1"/>
              </w:rPr>
            </w:pPr>
          </w:p>
        </w:tc>
      </w:tr>
      <w:tr w:rsidR="0061228E">
        <w:trPr>
          <w:trHeight w:val="139"/>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sz w:val="24"/>
                <w:szCs w:val="24"/>
              </w:rPr>
              <w:t>п/п</w:t>
            </w: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sz w:val="24"/>
                <w:szCs w:val="24"/>
              </w:rPr>
              <w:t>показателя</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sz w:val="24"/>
                <w:szCs w:val="24"/>
              </w:rPr>
              <w:t>единицы измерения</w:t>
            </w:r>
          </w:p>
        </w:tc>
        <w:tc>
          <w:tcPr>
            <w:tcW w:w="426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1"/>
        </w:trPr>
        <w:tc>
          <w:tcPr>
            <w:tcW w:w="5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14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c>
          <w:tcPr>
            <w:tcW w:w="42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76"/>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Надежность</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Аварийность систем</w:t>
            </w:r>
          </w:p>
        </w:tc>
        <w:tc>
          <w:tcPr>
            <w:tcW w:w="4260" w:type="dxa"/>
            <w:tcBorders>
              <w:right w:val="single" w:sz="8" w:space="0" w:color="auto"/>
            </w:tcBorders>
            <w:vAlign w:val="bottom"/>
          </w:tcPr>
          <w:p w:rsidR="0061228E" w:rsidRDefault="002539ED">
            <w:pPr>
              <w:jc w:val="center"/>
              <w:rPr>
                <w:sz w:val="20"/>
                <w:szCs w:val="20"/>
              </w:rPr>
            </w:pPr>
            <w:r>
              <w:rPr>
                <w:rFonts w:eastAsia="Times New Roman"/>
                <w:w w:val="99"/>
              </w:rPr>
              <w:t>Отношение количества аварий на</w:t>
            </w:r>
          </w:p>
        </w:tc>
        <w:tc>
          <w:tcPr>
            <w:tcW w:w="0" w:type="dxa"/>
            <w:vAlign w:val="bottom"/>
          </w:tcPr>
          <w:p w:rsidR="0061228E" w:rsidRDefault="0061228E">
            <w:pPr>
              <w:rPr>
                <w:sz w:val="1"/>
                <w:szCs w:val="1"/>
              </w:rPr>
            </w:pPr>
          </w:p>
        </w:tc>
      </w:tr>
      <w:tr w:rsidR="0061228E">
        <w:trPr>
          <w:trHeight w:val="81"/>
        </w:trPr>
        <w:tc>
          <w:tcPr>
            <w:tcW w:w="580" w:type="dxa"/>
            <w:tcBorders>
              <w:left w:val="single" w:sz="8" w:space="0" w:color="auto"/>
              <w:right w:val="single" w:sz="8" w:space="0" w:color="auto"/>
            </w:tcBorders>
            <w:vAlign w:val="bottom"/>
          </w:tcPr>
          <w:p w:rsidR="0061228E" w:rsidRDefault="0061228E">
            <w:pPr>
              <w:rPr>
                <w:sz w:val="7"/>
                <w:szCs w:val="7"/>
              </w:rPr>
            </w:pPr>
          </w:p>
        </w:tc>
        <w:tc>
          <w:tcPr>
            <w:tcW w:w="2140" w:type="dxa"/>
            <w:vMerge/>
            <w:tcBorders>
              <w:right w:val="single" w:sz="8" w:space="0" w:color="auto"/>
            </w:tcBorders>
            <w:vAlign w:val="bottom"/>
          </w:tcPr>
          <w:p w:rsidR="0061228E" w:rsidRDefault="0061228E">
            <w:pPr>
              <w:rPr>
                <w:sz w:val="7"/>
                <w:szCs w:val="7"/>
              </w:rPr>
            </w:pPr>
          </w:p>
        </w:tc>
        <w:tc>
          <w:tcPr>
            <w:tcW w:w="2980" w:type="dxa"/>
            <w:vMerge/>
            <w:tcBorders>
              <w:right w:val="single" w:sz="8" w:space="0" w:color="auto"/>
            </w:tcBorders>
            <w:vAlign w:val="bottom"/>
          </w:tcPr>
          <w:p w:rsidR="0061228E" w:rsidRDefault="0061228E">
            <w:pPr>
              <w:rPr>
                <w:sz w:val="7"/>
                <w:szCs w:val="7"/>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системах водоснабжения к протяженности</w:t>
            </w:r>
          </w:p>
        </w:tc>
        <w:tc>
          <w:tcPr>
            <w:tcW w:w="0" w:type="dxa"/>
            <w:vAlign w:val="bottom"/>
          </w:tcPr>
          <w:p w:rsidR="0061228E" w:rsidRDefault="0061228E">
            <w:pPr>
              <w:rPr>
                <w:sz w:val="1"/>
                <w:szCs w:val="1"/>
              </w:rPr>
            </w:pPr>
          </w:p>
        </w:tc>
      </w:tr>
      <w:tr w:rsidR="0061228E">
        <w:trPr>
          <w:trHeight w:val="171"/>
        </w:trPr>
        <w:tc>
          <w:tcPr>
            <w:tcW w:w="580" w:type="dxa"/>
            <w:tcBorders>
              <w:left w:val="single" w:sz="8" w:space="0" w:color="auto"/>
              <w:right w:val="single" w:sz="8" w:space="0" w:color="auto"/>
            </w:tcBorders>
            <w:vAlign w:val="bottom"/>
          </w:tcPr>
          <w:p w:rsidR="0061228E" w:rsidRDefault="0061228E">
            <w:pPr>
              <w:rPr>
                <w:sz w:val="14"/>
                <w:szCs w:val="14"/>
              </w:rPr>
            </w:pPr>
          </w:p>
        </w:tc>
        <w:tc>
          <w:tcPr>
            <w:tcW w:w="21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(бесперебойность)</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водоснабжения, ед./км</w:t>
            </w:r>
          </w:p>
        </w:tc>
        <w:tc>
          <w:tcPr>
            <w:tcW w:w="4260" w:type="dxa"/>
            <w:vMerge/>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71"/>
        </w:trPr>
        <w:tc>
          <w:tcPr>
            <w:tcW w:w="580" w:type="dxa"/>
            <w:tcBorders>
              <w:left w:val="single" w:sz="8" w:space="0" w:color="auto"/>
              <w:right w:val="single" w:sz="8" w:space="0" w:color="auto"/>
            </w:tcBorders>
            <w:vAlign w:val="bottom"/>
          </w:tcPr>
          <w:p w:rsidR="0061228E" w:rsidRDefault="0061228E">
            <w:pPr>
              <w:rPr>
                <w:sz w:val="6"/>
                <w:szCs w:val="6"/>
              </w:rPr>
            </w:pPr>
          </w:p>
        </w:tc>
        <w:tc>
          <w:tcPr>
            <w:tcW w:w="2140" w:type="dxa"/>
            <w:vMerge/>
            <w:tcBorders>
              <w:right w:val="single" w:sz="8" w:space="0" w:color="auto"/>
            </w:tcBorders>
            <w:vAlign w:val="bottom"/>
          </w:tcPr>
          <w:p w:rsidR="0061228E" w:rsidRDefault="0061228E">
            <w:pPr>
              <w:rPr>
                <w:sz w:val="6"/>
                <w:szCs w:val="6"/>
              </w:rPr>
            </w:pPr>
          </w:p>
        </w:tc>
        <w:tc>
          <w:tcPr>
            <w:tcW w:w="2980" w:type="dxa"/>
            <w:vMerge/>
            <w:tcBorders>
              <w:right w:val="single" w:sz="8" w:space="0" w:color="auto"/>
            </w:tcBorders>
            <w:vAlign w:val="bottom"/>
          </w:tcPr>
          <w:p w:rsidR="0061228E" w:rsidRDefault="0061228E">
            <w:pPr>
              <w:rPr>
                <w:sz w:val="6"/>
                <w:szCs w:val="6"/>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w w:val="98"/>
              </w:rPr>
              <w:t>сетей</w:t>
            </w:r>
          </w:p>
        </w:tc>
        <w:tc>
          <w:tcPr>
            <w:tcW w:w="0" w:type="dxa"/>
            <w:vAlign w:val="bottom"/>
          </w:tcPr>
          <w:p w:rsidR="0061228E" w:rsidRDefault="0061228E">
            <w:pPr>
              <w:rPr>
                <w:sz w:val="1"/>
                <w:szCs w:val="1"/>
              </w:rPr>
            </w:pPr>
          </w:p>
        </w:tc>
      </w:tr>
      <w:tr w:rsidR="0061228E">
        <w:trPr>
          <w:trHeight w:val="57"/>
        </w:trPr>
        <w:tc>
          <w:tcPr>
            <w:tcW w:w="580" w:type="dxa"/>
            <w:vMerge w:val="restart"/>
            <w:tcBorders>
              <w:left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1</w:t>
            </w:r>
          </w:p>
        </w:tc>
        <w:tc>
          <w:tcPr>
            <w:tcW w:w="2140" w:type="dxa"/>
            <w:vMerge w:val="restart"/>
            <w:tcBorders>
              <w:right w:val="single" w:sz="8" w:space="0" w:color="auto"/>
            </w:tcBorders>
            <w:vAlign w:val="bottom"/>
          </w:tcPr>
          <w:p w:rsidR="0061228E" w:rsidRDefault="002539ED">
            <w:pPr>
              <w:spacing w:line="251" w:lineRule="exact"/>
              <w:jc w:val="center"/>
              <w:rPr>
                <w:sz w:val="20"/>
                <w:szCs w:val="20"/>
              </w:rPr>
            </w:pPr>
            <w:r>
              <w:rPr>
                <w:rFonts w:eastAsia="Times New Roman"/>
              </w:rPr>
              <w:t>снабжения</w:t>
            </w:r>
          </w:p>
        </w:tc>
        <w:tc>
          <w:tcPr>
            <w:tcW w:w="2980" w:type="dxa"/>
            <w:vMerge/>
            <w:tcBorders>
              <w:right w:val="single" w:sz="8" w:space="0" w:color="auto"/>
            </w:tcBorders>
            <w:vAlign w:val="bottom"/>
          </w:tcPr>
          <w:p w:rsidR="0061228E" w:rsidRDefault="0061228E">
            <w:pPr>
              <w:rPr>
                <w:sz w:val="4"/>
                <w:szCs w:val="4"/>
              </w:rPr>
            </w:pPr>
          </w:p>
        </w:tc>
        <w:tc>
          <w:tcPr>
            <w:tcW w:w="4260" w:type="dxa"/>
            <w:vMerge/>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tcBorders>
              <w:right w:val="single" w:sz="8" w:space="0" w:color="auto"/>
            </w:tcBorders>
            <w:vAlign w:val="bottom"/>
          </w:tcPr>
          <w:p w:rsidR="0061228E" w:rsidRDefault="0061228E">
            <w:pPr>
              <w:rPr>
                <w:sz w:val="11"/>
                <w:szCs w:val="11"/>
              </w:rPr>
            </w:pP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7"/>
        </w:trPr>
        <w:tc>
          <w:tcPr>
            <w:tcW w:w="580" w:type="dxa"/>
            <w:vMerge/>
            <w:tcBorders>
              <w:left w:val="single" w:sz="8" w:space="0" w:color="auto"/>
              <w:right w:val="single" w:sz="8" w:space="0" w:color="auto"/>
            </w:tcBorders>
            <w:vAlign w:val="bottom"/>
          </w:tcPr>
          <w:p w:rsidR="0061228E" w:rsidRDefault="0061228E">
            <w:pPr>
              <w:rPr>
                <w:sz w:val="5"/>
                <w:szCs w:val="5"/>
              </w:rPr>
            </w:pPr>
          </w:p>
        </w:tc>
        <w:tc>
          <w:tcPr>
            <w:tcW w:w="2140" w:type="dxa"/>
            <w:vMerge/>
            <w:tcBorders>
              <w:right w:val="single" w:sz="8" w:space="0" w:color="auto"/>
            </w:tcBorders>
            <w:vAlign w:val="bottom"/>
          </w:tcPr>
          <w:p w:rsidR="0061228E" w:rsidRDefault="0061228E">
            <w:pPr>
              <w:rPr>
                <w:sz w:val="5"/>
                <w:szCs w:val="5"/>
              </w:rPr>
            </w:pPr>
          </w:p>
        </w:tc>
        <w:tc>
          <w:tcPr>
            <w:tcW w:w="2980" w:type="dxa"/>
            <w:tcBorders>
              <w:right w:val="single" w:sz="8" w:space="0" w:color="auto"/>
            </w:tcBorders>
            <w:vAlign w:val="bottom"/>
          </w:tcPr>
          <w:p w:rsidR="0061228E" w:rsidRDefault="0061228E">
            <w:pPr>
              <w:rPr>
                <w:sz w:val="5"/>
                <w:szCs w:val="5"/>
              </w:rPr>
            </w:pPr>
          </w:p>
        </w:tc>
        <w:tc>
          <w:tcPr>
            <w:tcW w:w="426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72"/>
        </w:trPr>
        <w:tc>
          <w:tcPr>
            <w:tcW w:w="580" w:type="dxa"/>
            <w:tcBorders>
              <w:left w:val="single" w:sz="8" w:space="0" w:color="auto"/>
              <w:right w:val="single" w:sz="8" w:space="0" w:color="auto"/>
            </w:tcBorders>
            <w:vAlign w:val="bottom"/>
          </w:tcPr>
          <w:p w:rsidR="0061228E" w:rsidRDefault="0061228E">
            <w:pPr>
              <w:rPr>
                <w:sz w:val="6"/>
                <w:szCs w:val="6"/>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потребителей</w:t>
            </w:r>
          </w:p>
        </w:tc>
        <w:tc>
          <w:tcPr>
            <w:tcW w:w="2980" w:type="dxa"/>
            <w:tcBorders>
              <w:bottom w:val="single" w:sz="8" w:space="0" w:color="auto"/>
              <w:right w:val="single" w:sz="8" w:space="0" w:color="auto"/>
            </w:tcBorders>
            <w:vAlign w:val="bottom"/>
          </w:tcPr>
          <w:p w:rsidR="0061228E" w:rsidRDefault="0061228E">
            <w:pPr>
              <w:rPr>
                <w:sz w:val="6"/>
                <w:szCs w:val="6"/>
              </w:rPr>
            </w:pPr>
          </w:p>
        </w:tc>
        <w:tc>
          <w:tcPr>
            <w:tcW w:w="426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160"/>
        </w:trPr>
        <w:tc>
          <w:tcPr>
            <w:tcW w:w="580" w:type="dxa"/>
            <w:tcBorders>
              <w:left w:val="single" w:sz="8" w:space="0" w:color="auto"/>
              <w:right w:val="single" w:sz="8" w:space="0" w:color="auto"/>
            </w:tcBorders>
            <w:vAlign w:val="bottom"/>
          </w:tcPr>
          <w:p w:rsidR="0061228E" w:rsidRDefault="0061228E">
            <w:pPr>
              <w:rPr>
                <w:sz w:val="13"/>
                <w:szCs w:val="13"/>
              </w:rPr>
            </w:pPr>
          </w:p>
        </w:tc>
        <w:tc>
          <w:tcPr>
            <w:tcW w:w="2140" w:type="dxa"/>
            <w:vMerge/>
            <w:tcBorders>
              <w:right w:val="single" w:sz="8" w:space="0" w:color="auto"/>
            </w:tcBorders>
            <w:vAlign w:val="bottom"/>
          </w:tcPr>
          <w:p w:rsidR="0061228E" w:rsidRDefault="0061228E">
            <w:pPr>
              <w:rPr>
                <w:sz w:val="13"/>
                <w:szCs w:val="13"/>
              </w:rPr>
            </w:pP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Коэффициент потерь воды,</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Отношение объема потерь к</w:t>
            </w:r>
          </w:p>
        </w:tc>
        <w:tc>
          <w:tcPr>
            <w:tcW w:w="0" w:type="dxa"/>
            <w:vAlign w:val="bottom"/>
          </w:tcPr>
          <w:p w:rsidR="0061228E" w:rsidRDefault="0061228E">
            <w:pPr>
              <w:rPr>
                <w:sz w:val="1"/>
                <w:szCs w:val="1"/>
              </w:rPr>
            </w:pPr>
          </w:p>
        </w:tc>
      </w:tr>
      <w:tr w:rsidR="0061228E">
        <w:trPr>
          <w:trHeight w:val="142"/>
        </w:trPr>
        <w:tc>
          <w:tcPr>
            <w:tcW w:w="580" w:type="dxa"/>
            <w:tcBorders>
              <w:left w:val="single" w:sz="8" w:space="0" w:color="auto"/>
              <w:right w:val="single" w:sz="8" w:space="0" w:color="auto"/>
            </w:tcBorders>
            <w:vAlign w:val="bottom"/>
          </w:tcPr>
          <w:p w:rsidR="0061228E" w:rsidRDefault="0061228E">
            <w:pPr>
              <w:rPr>
                <w:sz w:val="12"/>
                <w:szCs w:val="12"/>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8"/>
              </w:rPr>
              <w:t>услугами</w:t>
            </w:r>
          </w:p>
        </w:tc>
        <w:tc>
          <w:tcPr>
            <w:tcW w:w="2980" w:type="dxa"/>
            <w:vMerge/>
            <w:tcBorders>
              <w:right w:val="single" w:sz="8" w:space="0" w:color="auto"/>
            </w:tcBorders>
            <w:vAlign w:val="bottom"/>
          </w:tcPr>
          <w:p w:rsidR="0061228E" w:rsidRDefault="0061228E">
            <w:pPr>
              <w:rPr>
                <w:sz w:val="12"/>
                <w:szCs w:val="12"/>
              </w:rPr>
            </w:pPr>
          </w:p>
        </w:tc>
        <w:tc>
          <w:tcPr>
            <w:tcW w:w="426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3"/>
        </w:trPr>
        <w:tc>
          <w:tcPr>
            <w:tcW w:w="580" w:type="dxa"/>
            <w:tcBorders>
              <w:left w:val="single" w:sz="8" w:space="0" w:color="auto"/>
              <w:right w:val="single" w:sz="8" w:space="0" w:color="auto"/>
            </w:tcBorders>
            <w:vAlign w:val="bottom"/>
          </w:tcPr>
          <w:p w:rsidR="0061228E" w:rsidRDefault="0061228E">
            <w:pPr>
              <w:rPr>
                <w:sz w:val="9"/>
                <w:szCs w:val="9"/>
              </w:rPr>
            </w:pPr>
          </w:p>
        </w:tc>
        <w:tc>
          <w:tcPr>
            <w:tcW w:w="2140" w:type="dxa"/>
            <w:vMerge/>
            <w:tcBorders>
              <w:right w:val="single" w:sz="8" w:space="0" w:color="auto"/>
            </w:tcBorders>
            <w:vAlign w:val="bottom"/>
          </w:tcPr>
          <w:p w:rsidR="0061228E" w:rsidRDefault="0061228E">
            <w:pPr>
              <w:rPr>
                <w:sz w:val="9"/>
                <w:szCs w:val="9"/>
              </w:rPr>
            </w:pP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м3/км</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протяженности сети водоснабжения</w:t>
            </w:r>
          </w:p>
        </w:tc>
        <w:tc>
          <w:tcPr>
            <w:tcW w:w="0" w:type="dxa"/>
            <w:vAlign w:val="bottom"/>
          </w:tcPr>
          <w:p w:rsidR="0061228E" w:rsidRDefault="0061228E">
            <w:pPr>
              <w:rPr>
                <w:sz w:val="1"/>
                <w:szCs w:val="1"/>
              </w:rPr>
            </w:pPr>
          </w:p>
        </w:tc>
      </w:tr>
      <w:tr w:rsidR="0061228E">
        <w:trPr>
          <w:trHeight w:val="139"/>
        </w:trPr>
        <w:tc>
          <w:tcPr>
            <w:tcW w:w="580" w:type="dxa"/>
            <w:tcBorders>
              <w:left w:val="single" w:sz="8" w:space="0" w:color="auto"/>
              <w:right w:val="single" w:sz="8" w:space="0" w:color="auto"/>
            </w:tcBorders>
            <w:vAlign w:val="bottom"/>
          </w:tcPr>
          <w:p w:rsidR="0061228E" w:rsidRDefault="0061228E">
            <w:pPr>
              <w:rPr>
                <w:sz w:val="12"/>
                <w:szCs w:val="12"/>
              </w:rPr>
            </w:pPr>
          </w:p>
        </w:tc>
        <w:tc>
          <w:tcPr>
            <w:tcW w:w="2140" w:type="dxa"/>
            <w:tcBorders>
              <w:right w:val="single" w:sz="8" w:space="0" w:color="auto"/>
            </w:tcBorders>
            <w:vAlign w:val="bottom"/>
          </w:tcPr>
          <w:p w:rsidR="0061228E" w:rsidRDefault="0061228E">
            <w:pPr>
              <w:rPr>
                <w:sz w:val="12"/>
                <w:szCs w:val="12"/>
              </w:rPr>
            </w:pPr>
          </w:p>
        </w:tc>
        <w:tc>
          <w:tcPr>
            <w:tcW w:w="2980" w:type="dxa"/>
            <w:vMerge/>
            <w:tcBorders>
              <w:right w:val="single" w:sz="8" w:space="0" w:color="auto"/>
            </w:tcBorders>
            <w:vAlign w:val="bottom"/>
          </w:tcPr>
          <w:p w:rsidR="0061228E" w:rsidRDefault="0061228E">
            <w:pPr>
              <w:rPr>
                <w:sz w:val="12"/>
                <w:szCs w:val="12"/>
              </w:rPr>
            </w:pPr>
          </w:p>
        </w:tc>
        <w:tc>
          <w:tcPr>
            <w:tcW w:w="426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64"/>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tcBorders>
              <w:right w:val="single" w:sz="8" w:space="0" w:color="auto"/>
            </w:tcBorders>
            <w:vAlign w:val="bottom"/>
          </w:tcPr>
          <w:p w:rsidR="0061228E" w:rsidRDefault="0061228E">
            <w:pPr>
              <w:rPr>
                <w:sz w:val="24"/>
                <w:szCs w:val="24"/>
              </w:rPr>
            </w:pPr>
          </w:p>
        </w:tc>
        <w:tc>
          <w:tcPr>
            <w:tcW w:w="2980" w:type="dxa"/>
            <w:tcBorders>
              <w:right w:val="single" w:sz="8" w:space="0" w:color="auto"/>
            </w:tcBorders>
            <w:vAlign w:val="bottom"/>
          </w:tcPr>
          <w:p w:rsidR="0061228E" w:rsidRDefault="002539ED">
            <w:pPr>
              <w:jc w:val="center"/>
              <w:rPr>
                <w:sz w:val="20"/>
                <w:szCs w:val="20"/>
              </w:rPr>
            </w:pPr>
            <w:r>
              <w:rPr>
                <w:rFonts w:eastAsia="Times New Roman"/>
              </w:rPr>
              <w:t>Эффективность</w:t>
            </w:r>
          </w:p>
        </w:tc>
        <w:tc>
          <w:tcPr>
            <w:tcW w:w="4260" w:type="dxa"/>
            <w:tcBorders>
              <w:right w:val="single" w:sz="8" w:space="0" w:color="auto"/>
            </w:tcBorders>
            <w:vAlign w:val="bottom"/>
          </w:tcPr>
          <w:p w:rsidR="0061228E" w:rsidRDefault="002539ED">
            <w:pPr>
              <w:jc w:val="center"/>
              <w:rPr>
                <w:sz w:val="20"/>
                <w:szCs w:val="20"/>
              </w:rPr>
            </w:pPr>
            <w:r>
              <w:rPr>
                <w:rFonts w:eastAsia="Times New Roman"/>
              </w:rPr>
              <w:t>Отношение расходов электрической</w:t>
            </w:r>
          </w:p>
        </w:tc>
        <w:tc>
          <w:tcPr>
            <w:tcW w:w="0" w:type="dxa"/>
            <w:vAlign w:val="bottom"/>
          </w:tcPr>
          <w:p w:rsidR="0061228E" w:rsidRDefault="0061228E">
            <w:pPr>
              <w:rPr>
                <w:sz w:val="1"/>
                <w:szCs w:val="1"/>
              </w:rPr>
            </w:pPr>
          </w:p>
        </w:tc>
      </w:tr>
      <w:tr w:rsidR="0061228E">
        <w:trPr>
          <w:trHeight w:val="254"/>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140" w:type="dxa"/>
            <w:tcBorders>
              <w:right w:val="single" w:sz="8" w:space="0" w:color="auto"/>
            </w:tcBorders>
            <w:vAlign w:val="bottom"/>
          </w:tcPr>
          <w:p w:rsidR="0061228E" w:rsidRDefault="002539ED">
            <w:pPr>
              <w:jc w:val="center"/>
              <w:rPr>
                <w:sz w:val="20"/>
                <w:szCs w:val="20"/>
              </w:rPr>
            </w:pPr>
            <w:r>
              <w:rPr>
                <w:rFonts w:eastAsia="Times New Roman"/>
                <w:w w:val="98"/>
              </w:rPr>
              <w:t>Эффективность</w:t>
            </w:r>
          </w:p>
        </w:tc>
        <w:tc>
          <w:tcPr>
            <w:tcW w:w="2980" w:type="dxa"/>
            <w:tcBorders>
              <w:right w:val="single" w:sz="8" w:space="0" w:color="auto"/>
            </w:tcBorders>
            <w:vAlign w:val="bottom"/>
          </w:tcPr>
          <w:p w:rsidR="0061228E" w:rsidRDefault="002539ED">
            <w:pPr>
              <w:jc w:val="center"/>
              <w:rPr>
                <w:sz w:val="20"/>
                <w:szCs w:val="20"/>
              </w:rPr>
            </w:pPr>
            <w:r>
              <w:rPr>
                <w:rFonts w:eastAsia="Times New Roman"/>
              </w:rPr>
              <w:t>использования энергии</w:t>
            </w:r>
          </w:p>
        </w:tc>
        <w:tc>
          <w:tcPr>
            <w:tcW w:w="4260" w:type="dxa"/>
            <w:tcBorders>
              <w:right w:val="single" w:sz="8" w:space="0" w:color="auto"/>
            </w:tcBorders>
            <w:vAlign w:val="bottom"/>
          </w:tcPr>
          <w:p w:rsidR="0061228E" w:rsidRDefault="002539ED">
            <w:pPr>
              <w:jc w:val="center"/>
              <w:rPr>
                <w:sz w:val="20"/>
                <w:szCs w:val="20"/>
              </w:rPr>
            </w:pPr>
            <w:r>
              <w:rPr>
                <w:rFonts w:eastAsia="Times New Roman"/>
              </w:rPr>
              <w:t>энергии на производство/транспортировку</w:t>
            </w: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rPr>
              <w:t>деятельности</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(энергоемкость</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воды к объему</w:t>
            </w: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jc w:val="center"/>
              <w:rPr>
                <w:sz w:val="20"/>
                <w:szCs w:val="20"/>
              </w:rPr>
            </w:pPr>
            <w:r>
              <w:rPr>
                <w:rFonts w:eastAsia="Times New Roman"/>
                <w:w w:val="99"/>
              </w:rPr>
              <w:t>производства), кВт*ч/куб.м</w:t>
            </w:r>
          </w:p>
        </w:tc>
        <w:tc>
          <w:tcPr>
            <w:tcW w:w="4260" w:type="dxa"/>
            <w:tcBorders>
              <w:right w:val="single" w:sz="8" w:space="0" w:color="auto"/>
            </w:tcBorders>
            <w:vAlign w:val="bottom"/>
          </w:tcPr>
          <w:p w:rsidR="0061228E" w:rsidRDefault="002539ED">
            <w:pPr>
              <w:jc w:val="center"/>
              <w:rPr>
                <w:sz w:val="20"/>
                <w:szCs w:val="20"/>
              </w:rPr>
            </w:pPr>
            <w:r>
              <w:rPr>
                <w:rFonts w:eastAsia="Times New Roman"/>
                <w:w w:val="99"/>
              </w:rPr>
              <w:t>производства/транспортировки воды</w:t>
            </w:r>
          </w:p>
        </w:tc>
        <w:tc>
          <w:tcPr>
            <w:tcW w:w="0" w:type="dxa"/>
            <w:vAlign w:val="bottom"/>
          </w:tcPr>
          <w:p w:rsidR="0061228E" w:rsidRDefault="0061228E">
            <w:pPr>
              <w:rPr>
                <w:sz w:val="1"/>
                <w:szCs w:val="1"/>
              </w:rPr>
            </w:pPr>
          </w:p>
        </w:tc>
      </w:tr>
      <w:tr w:rsidR="0061228E">
        <w:trPr>
          <w:trHeight w:val="129"/>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tcBorders>
              <w:bottom w:val="single" w:sz="8" w:space="0" w:color="auto"/>
              <w:right w:val="single" w:sz="8" w:space="0" w:color="auto"/>
            </w:tcBorders>
            <w:vAlign w:val="bottom"/>
          </w:tcPr>
          <w:p w:rsidR="0061228E" w:rsidRDefault="0061228E">
            <w:pPr>
              <w:rPr>
                <w:sz w:val="11"/>
                <w:szCs w:val="11"/>
              </w:rPr>
            </w:pPr>
          </w:p>
        </w:tc>
        <w:tc>
          <w:tcPr>
            <w:tcW w:w="2980" w:type="dxa"/>
            <w:tcBorders>
              <w:bottom w:val="single" w:sz="8" w:space="0" w:color="auto"/>
              <w:right w:val="single" w:sz="8" w:space="0" w:color="auto"/>
            </w:tcBorders>
            <w:vAlign w:val="bottom"/>
          </w:tcPr>
          <w:p w:rsidR="0061228E" w:rsidRDefault="0061228E">
            <w:pPr>
              <w:rPr>
                <w:sz w:val="11"/>
                <w:szCs w:val="11"/>
              </w:rPr>
            </w:pPr>
          </w:p>
        </w:tc>
        <w:tc>
          <w:tcPr>
            <w:tcW w:w="4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23776" behindDoc="1" locked="0" layoutInCell="0" allowOverlap="1">
                <wp:simplePos x="0" y="0"/>
                <wp:positionH relativeFrom="column">
                  <wp:posOffset>6317615</wp:posOffset>
                </wp:positionH>
                <wp:positionV relativeFrom="paragraph">
                  <wp:posOffset>-8890</wp:posOffset>
                </wp:positionV>
                <wp:extent cx="12065" cy="12065"/>
                <wp:effectExtent l="0" t="0" r="0" b="0"/>
                <wp:wrapNone/>
                <wp:docPr id="280" name="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280" o:spid="_x0000_s1305" style="position:absolute;margin-left:497.45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1" w:lineRule="exact"/>
        <w:rPr>
          <w:sz w:val="20"/>
          <w:szCs w:val="20"/>
        </w:rPr>
      </w:pPr>
    </w:p>
    <w:p w:rsidR="0061228E" w:rsidRDefault="002539ED">
      <w:pPr>
        <w:ind w:left="9720"/>
        <w:rPr>
          <w:sz w:val="20"/>
          <w:szCs w:val="20"/>
        </w:rPr>
      </w:pPr>
      <w:r>
        <w:rPr>
          <w:rFonts w:eastAsia="Times New Roman"/>
          <w:sz w:val="24"/>
          <w:szCs w:val="24"/>
        </w:rPr>
        <w:t>64</w:t>
      </w:r>
    </w:p>
    <w:p w:rsidR="0061228E" w:rsidRDefault="002539ED">
      <w:pPr>
        <w:spacing w:line="20" w:lineRule="exact"/>
        <w:rPr>
          <w:sz w:val="20"/>
          <w:szCs w:val="20"/>
        </w:rPr>
      </w:pPr>
      <w:r>
        <w:rPr>
          <w:noProof/>
          <w:sz w:val="20"/>
          <w:szCs w:val="20"/>
        </w:rPr>
        <w:drawing>
          <wp:anchor distT="0" distB="0" distL="114300" distR="114300" simplePos="0" relativeHeight="25172480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582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2684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787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3" w:lineRule="exact"/>
        <w:rPr>
          <w:sz w:val="20"/>
          <w:szCs w:val="20"/>
        </w:rPr>
      </w:pPr>
    </w:p>
    <w:p w:rsidR="0061228E" w:rsidRDefault="002539ED">
      <w:pPr>
        <w:spacing w:line="264" w:lineRule="auto"/>
        <w:ind w:left="20" w:right="1560"/>
        <w:rPr>
          <w:sz w:val="20"/>
          <w:szCs w:val="20"/>
        </w:rPr>
      </w:pPr>
      <w:r>
        <w:rPr>
          <w:rFonts w:eastAsia="Times New Roman"/>
          <w:b/>
          <w:bCs/>
        </w:rPr>
        <w:t>Таблица 7.6. Исходная информация для определения целевых показателей системы водоснабжения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740"/>
        <w:gridCol w:w="4800"/>
        <w:gridCol w:w="1320"/>
        <w:gridCol w:w="900"/>
        <w:gridCol w:w="820"/>
        <w:gridCol w:w="1380"/>
        <w:gridCol w:w="30"/>
      </w:tblGrid>
      <w:tr w:rsidR="0061228E">
        <w:trPr>
          <w:trHeight w:val="342"/>
        </w:trPr>
        <w:tc>
          <w:tcPr>
            <w:tcW w:w="74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8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Целевые показатели развития системы</w:t>
            </w:r>
          </w:p>
        </w:tc>
        <w:tc>
          <w:tcPr>
            <w:tcW w:w="13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Ед. изм.</w:t>
            </w:r>
          </w:p>
        </w:tc>
        <w:tc>
          <w:tcPr>
            <w:tcW w:w="9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2019</w:t>
            </w:r>
          </w:p>
        </w:tc>
        <w:tc>
          <w:tcPr>
            <w:tcW w:w="8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2020</w:t>
            </w:r>
          </w:p>
        </w:tc>
        <w:tc>
          <w:tcPr>
            <w:tcW w:w="1380" w:type="dxa"/>
            <w:vMerge w:val="restart"/>
            <w:tcBorders>
              <w:top w:val="single" w:sz="8" w:space="0" w:color="auto"/>
              <w:right w:val="single" w:sz="8" w:space="0" w:color="auto"/>
            </w:tcBorders>
            <w:vAlign w:val="bottom"/>
          </w:tcPr>
          <w:p w:rsidR="0061228E" w:rsidRDefault="002539ED" w:rsidP="00751F87">
            <w:pPr>
              <w:jc w:val="center"/>
              <w:rPr>
                <w:sz w:val="20"/>
                <w:szCs w:val="20"/>
              </w:rPr>
            </w:pPr>
            <w:r>
              <w:rPr>
                <w:rFonts w:ascii="Arial" w:eastAsia="Arial" w:hAnsi="Arial" w:cs="Arial"/>
              </w:rPr>
              <w:t>2021-202</w:t>
            </w:r>
            <w:r w:rsidR="00751F87">
              <w:rPr>
                <w:rFonts w:ascii="Arial" w:eastAsia="Arial" w:hAnsi="Arial" w:cs="Arial"/>
              </w:rPr>
              <w:t>7</w:t>
            </w:r>
          </w:p>
        </w:tc>
        <w:tc>
          <w:tcPr>
            <w:tcW w:w="0" w:type="dxa"/>
            <w:vAlign w:val="bottom"/>
          </w:tcPr>
          <w:p w:rsidR="0061228E" w:rsidRDefault="0061228E">
            <w:pPr>
              <w:rPr>
                <w:sz w:val="1"/>
                <w:szCs w:val="1"/>
              </w:rPr>
            </w:pPr>
          </w:p>
        </w:tc>
      </w:tr>
      <w:tr w:rsidR="0061228E">
        <w:trPr>
          <w:trHeight w:val="130"/>
        </w:trPr>
        <w:tc>
          <w:tcPr>
            <w:tcW w:w="7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4800" w:type="dxa"/>
            <w:vMerge w:val="restart"/>
            <w:tcBorders>
              <w:right w:val="single" w:sz="8" w:space="0" w:color="auto"/>
            </w:tcBorders>
            <w:vAlign w:val="bottom"/>
          </w:tcPr>
          <w:p w:rsidR="0061228E" w:rsidRDefault="002539ED">
            <w:pPr>
              <w:jc w:val="center"/>
              <w:rPr>
                <w:sz w:val="20"/>
                <w:szCs w:val="20"/>
              </w:rPr>
            </w:pPr>
            <w:r>
              <w:rPr>
                <w:rFonts w:eastAsia="Times New Roman"/>
              </w:rPr>
              <w:t>водоснабжения</w:t>
            </w:r>
          </w:p>
        </w:tc>
        <w:tc>
          <w:tcPr>
            <w:tcW w:w="1320" w:type="dxa"/>
            <w:vMerge/>
            <w:tcBorders>
              <w:right w:val="single" w:sz="8" w:space="0" w:color="auto"/>
            </w:tcBorders>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13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740" w:type="dxa"/>
            <w:vMerge/>
            <w:tcBorders>
              <w:left w:val="single" w:sz="8" w:space="0" w:color="auto"/>
              <w:right w:val="single" w:sz="8" w:space="0" w:color="auto"/>
            </w:tcBorders>
            <w:vAlign w:val="bottom"/>
          </w:tcPr>
          <w:p w:rsidR="0061228E" w:rsidRDefault="0061228E">
            <w:pPr>
              <w:rPr>
                <w:sz w:val="10"/>
                <w:szCs w:val="10"/>
              </w:rPr>
            </w:pPr>
          </w:p>
        </w:tc>
        <w:tc>
          <w:tcPr>
            <w:tcW w:w="4800" w:type="dxa"/>
            <w:vMerge/>
            <w:tcBorders>
              <w:right w:val="single" w:sz="8" w:space="0" w:color="auto"/>
            </w:tcBorders>
            <w:vAlign w:val="bottom"/>
          </w:tcPr>
          <w:p w:rsidR="0061228E" w:rsidRDefault="0061228E">
            <w:pPr>
              <w:rPr>
                <w:sz w:val="10"/>
                <w:szCs w:val="10"/>
              </w:rPr>
            </w:pPr>
          </w:p>
        </w:tc>
        <w:tc>
          <w:tcPr>
            <w:tcW w:w="1320" w:type="dxa"/>
            <w:tcBorders>
              <w:right w:val="single" w:sz="8" w:space="0" w:color="auto"/>
            </w:tcBorders>
            <w:vAlign w:val="bottom"/>
          </w:tcPr>
          <w:p w:rsidR="0061228E" w:rsidRDefault="0061228E">
            <w:pPr>
              <w:rPr>
                <w:sz w:val="10"/>
                <w:szCs w:val="10"/>
              </w:rPr>
            </w:pPr>
          </w:p>
        </w:tc>
        <w:tc>
          <w:tcPr>
            <w:tcW w:w="90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138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93"/>
        </w:trPr>
        <w:tc>
          <w:tcPr>
            <w:tcW w:w="7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4800" w:type="dxa"/>
            <w:tcBorders>
              <w:bottom w:val="single" w:sz="8" w:space="0" w:color="auto"/>
              <w:right w:val="single" w:sz="8" w:space="0" w:color="auto"/>
            </w:tcBorders>
            <w:vAlign w:val="bottom"/>
          </w:tcPr>
          <w:p w:rsidR="0061228E" w:rsidRDefault="0061228E">
            <w:pPr>
              <w:rPr>
                <w:sz w:val="8"/>
                <w:szCs w:val="8"/>
              </w:rPr>
            </w:pPr>
          </w:p>
        </w:tc>
        <w:tc>
          <w:tcPr>
            <w:tcW w:w="1320" w:type="dxa"/>
            <w:tcBorders>
              <w:bottom w:val="single" w:sz="8" w:space="0" w:color="auto"/>
              <w:right w:val="single" w:sz="8" w:space="0" w:color="auto"/>
            </w:tcBorders>
            <w:vAlign w:val="bottom"/>
          </w:tcPr>
          <w:p w:rsidR="0061228E" w:rsidRDefault="0061228E">
            <w:pPr>
              <w:rPr>
                <w:sz w:val="8"/>
                <w:szCs w:val="8"/>
              </w:rPr>
            </w:pPr>
          </w:p>
        </w:tc>
        <w:tc>
          <w:tcPr>
            <w:tcW w:w="900" w:type="dxa"/>
            <w:tcBorders>
              <w:bottom w:val="single" w:sz="8" w:space="0" w:color="auto"/>
              <w:right w:val="single" w:sz="8" w:space="0" w:color="auto"/>
            </w:tcBorders>
            <w:vAlign w:val="bottom"/>
          </w:tcPr>
          <w:p w:rsidR="0061228E" w:rsidRDefault="0061228E">
            <w:pPr>
              <w:rPr>
                <w:sz w:val="8"/>
                <w:szCs w:val="8"/>
              </w:rPr>
            </w:pPr>
          </w:p>
        </w:tc>
        <w:tc>
          <w:tcPr>
            <w:tcW w:w="820" w:type="dxa"/>
            <w:tcBorders>
              <w:bottom w:val="single" w:sz="8" w:space="0" w:color="auto"/>
              <w:right w:val="single" w:sz="8" w:space="0" w:color="auto"/>
            </w:tcBorders>
            <w:vAlign w:val="bottom"/>
          </w:tcPr>
          <w:p w:rsidR="0061228E" w:rsidRDefault="0061228E">
            <w:pPr>
              <w:rPr>
                <w:sz w:val="8"/>
                <w:szCs w:val="8"/>
              </w:rPr>
            </w:pPr>
          </w:p>
        </w:tc>
        <w:tc>
          <w:tcPr>
            <w:tcW w:w="138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60"/>
        </w:trPr>
        <w:tc>
          <w:tcPr>
            <w:tcW w:w="740" w:type="dxa"/>
            <w:tcBorders>
              <w:left w:val="single" w:sz="8" w:space="0" w:color="auto"/>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1</w:t>
            </w:r>
          </w:p>
        </w:tc>
        <w:tc>
          <w:tcPr>
            <w:tcW w:w="480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Запланировано реконструировать сетей</w:t>
            </w:r>
          </w:p>
        </w:tc>
        <w:tc>
          <w:tcPr>
            <w:tcW w:w="13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км</w:t>
            </w:r>
          </w:p>
        </w:tc>
        <w:tc>
          <w:tcPr>
            <w:tcW w:w="90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9"/>
              </w:rPr>
              <w:t>1177</w:t>
            </w:r>
          </w:p>
        </w:tc>
        <w:tc>
          <w:tcPr>
            <w:tcW w:w="8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970</w:t>
            </w:r>
          </w:p>
        </w:tc>
        <w:tc>
          <w:tcPr>
            <w:tcW w:w="138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b/>
                <w:bCs/>
              </w:rPr>
              <w:t>971,8</w:t>
            </w:r>
          </w:p>
        </w:tc>
        <w:tc>
          <w:tcPr>
            <w:tcW w:w="0" w:type="dxa"/>
            <w:vAlign w:val="bottom"/>
          </w:tcPr>
          <w:p w:rsidR="0061228E" w:rsidRDefault="0061228E">
            <w:pPr>
              <w:rPr>
                <w:sz w:val="1"/>
                <w:szCs w:val="1"/>
              </w:rPr>
            </w:pPr>
          </w:p>
        </w:tc>
      </w:tr>
      <w:tr w:rsidR="0061228E">
        <w:trPr>
          <w:trHeight w:val="374"/>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4800" w:type="dxa"/>
            <w:tcBorders>
              <w:right w:val="single" w:sz="8" w:space="0" w:color="auto"/>
            </w:tcBorders>
            <w:vAlign w:val="bottom"/>
          </w:tcPr>
          <w:p w:rsidR="0061228E" w:rsidRDefault="002539ED">
            <w:pPr>
              <w:jc w:val="center"/>
              <w:rPr>
                <w:sz w:val="20"/>
                <w:szCs w:val="20"/>
              </w:rPr>
            </w:pPr>
            <w:r>
              <w:rPr>
                <w:rFonts w:eastAsia="Times New Roman"/>
                <w:w w:val="99"/>
              </w:rPr>
              <w:t>Протяженность водопроводной сети, км</w:t>
            </w:r>
          </w:p>
        </w:tc>
        <w:tc>
          <w:tcPr>
            <w:tcW w:w="1320" w:type="dxa"/>
            <w:tcBorders>
              <w:right w:val="single" w:sz="8" w:space="0" w:color="auto"/>
            </w:tcBorders>
            <w:vAlign w:val="bottom"/>
          </w:tcPr>
          <w:p w:rsidR="0061228E" w:rsidRDefault="002539ED">
            <w:pPr>
              <w:jc w:val="center"/>
              <w:rPr>
                <w:sz w:val="20"/>
                <w:szCs w:val="20"/>
              </w:rPr>
            </w:pPr>
            <w:r>
              <w:rPr>
                <w:rFonts w:eastAsia="Times New Roman"/>
              </w:rPr>
              <w:t>км</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13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0" w:type="dxa"/>
            <w:vAlign w:val="bottom"/>
          </w:tcPr>
          <w:p w:rsidR="0061228E" w:rsidRDefault="0061228E">
            <w:pPr>
              <w:rPr>
                <w:sz w:val="1"/>
                <w:szCs w:val="1"/>
              </w:rPr>
            </w:pPr>
          </w:p>
        </w:tc>
      </w:tr>
      <w:tr w:rsidR="0061228E">
        <w:trPr>
          <w:trHeight w:val="104"/>
        </w:trPr>
        <w:tc>
          <w:tcPr>
            <w:tcW w:w="74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4800" w:type="dxa"/>
            <w:tcBorders>
              <w:bottom w:val="single" w:sz="8" w:space="0" w:color="auto"/>
              <w:right w:val="single" w:sz="8" w:space="0" w:color="auto"/>
            </w:tcBorders>
            <w:vAlign w:val="bottom"/>
          </w:tcPr>
          <w:p w:rsidR="0061228E" w:rsidRDefault="0061228E">
            <w:pPr>
              <w:rPr>
                <w:sz w:val="9"/>
                <w:szCs w:val="9"/>
              </w:rPr>
            </w:pPr>
          </w:p>
        </w:tc>
        <w:tc>
          <w:tcPr>
            <w:tcW w:w="1320" w:type="dxa"/>
            <w:tcBorders>
              <w:bottom w:val="single" w:sz="8" w:space="0" w:color="auto"/>
              <w:right w:val="single" w:sz="8" w:space="0" w:color="auto"/>
            </w:tcBorders>
            <w:vAlign w:val="bottom"/>
          </w:tcPr>
          <w:p w:rsidR="0061228E" w:rsidRDefault="0061228E">
            <w:pPr>
              <w:rPr>
                <w:sz w:val="9"/>
                <w:szCs w:val="9"/>
              </w:rPr>
            </w:pPr>
          </w:p>
        </w:tc>
        <w:tc>
          <w:tcPr>
            <w:tcW w:w="90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138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66"/>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800" w:type="dxa"/>
            <w:tcBorders>
              <w:right w:val="single" w:sz="8" w:space="0" w:color="auto"/>
            </w:tcBorders>
            <w:vAlign w:val="bottom"/>
          </w:tcPr>
          <w:p w:rsidR="0061228E" w:rsidRDefault="002539ED">
            <w:pPr>
              <w:jc w:val="center"/>
              <w:rPr>
                <w:sz w:val="20"/>
                <w:szCs w:val="20"/>
              </w:rPr>
            </w:pPr>
            <w:r>
              <w:rPr>
                <w:rFonts w:eastAsia="Times New Roman"/>
                <w:w w:val="99"/>
              </w:rPr>
              <w:t>Обновленик сетей</w:t>
            </w:r>
          </w:p>
        </w:tc>
        <w:tc>
          <w:tcPr>
            <w:tcW w:w="1320" w:type="dxa"/>
            <w:tcBorders>
              <w:right w:val="single" w:sz="8" w:space="0" w:color="auto"/>
            </w:tcBorders>
            <w:vAlign w:val="bottom"/>
          </w:tcPr>
          <w:p w:rsidR="0061228E" w:rsidRDefault="002539ED">
            <w:pPr>
              <w:jc w:val="center"/>
              <w:rPr>
                <w:sz w:val="20"/>
                <w:szCs w:val="20"/>
              </w:rPr>
            </w:pPr>
            <w:r>
              <w:rPr>
                <w:rFonts w:eastAsia="Times New Roman"/>
                <w:w w:val="97"/>
              </w:rPr>
              <w:t>%</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4,9</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13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0" w:type="dxa"/>
            <w:vAlign w:val="bottom"/>
          </w:tcPr>
          <w:p w:rsidR="0061228E" w:rsidRDefault="0061228E">
            <w:pPr>
              <w:rPr>
                <w:sz w:val="1"/>
                <w:szCs w:val="1"/>
              </w:rPr>
            </w:pPr>
          </w:p>
        </w:tc>
      </w:tr>
      <w:tr w:rsidR="0061228E">
        <w:trPr>
          <w:trHeight w:val="106"/>
        </w:trPr>
        <w:tc>
          <w:tcPr>
            <w:tcW w:w="74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4800" w:type="dxa"/>
            <w:tcBorders>
              <w:bottom w:val="single" w:sz="8" w:space="0" w:color="auto"/>
              <w:right w:val="single" w:sz="8" w:space="0" w:color="auto"/>
            </w:tcBorders>
            <w:vAlign w:val="bottom"/>
          </w:tcPr>
          <w:p w:rsidR="0061228E" w:rsidRDefault="0061228E">
            <w:pPr>
              <w:rPr>
                <w:sz w:val="9"/>
                <w:szCs w:val="9"/>
              </w:rPr>
            </w:pPr>
          </w:p>
        </w:tc>
        <w:tc>
          <w:tcPr>
            <w:tcW w:w="1320" w:type="dxa"/>
            <w:tcBorders>
              <w:bottom w:val="single" w:sz="8" w:space="0" w:color="auto"/>
              <w:right w:val="single" w:sz="8" w:space="0" w:color="auto"/>
            </w:tcBorders>
            <w:vAlign w:val="bottom"/>
          </w:tcPr>
          <w:p w:rsidR="0061228E" w:rsidRDefault="0061228E">
            <w:pPr>
              <w:rPr>
                <w:sz w:val="9"/>
                <w:szCs w:val="9"/>
              </w:rPr>
            </w:pPr>
          </w:p>
        </w:tc>
        <w:tc>
          <w:tcPr>
            <w:tcW w:w="90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138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bl>
    <w:p w:rsidR="0061228E" w:rsidRDefault="0061228E">
      <w:pPr>
        <w:spacing w:line="300" w:lineRule="exact"/>
        <w:rPr>
          <w:sz w:val="20"/>
          <w:szCs w:val="20"/>
        </w:rPr>
      </w:pPr>
    </w:p>
    <w:p w:rsidR="0061228E" w:rsidRDefault="002539ED">
      <w:pPr>
        <w:spacing w:line="271" w:lineRule="auto"/>
        <w:ind w:left="20" w:right="120"/>
        <w:rPr>
          <w:sz w:val="20"/>
          <w:szCs w:val="20"/>
        </w:rPr>
      </w:pPr>
      <w:r>
        <w:rPr>
          <w:rFonts w:eastAsia="Times New Roman"/>
          <w:b/>
          <w:bCs/>
        </w:rPr>
        <w:t xml:space="preserve">Таблица 7.7. Статистическая информация, предоставленная </w:t>
      </w:r>
      <w:r w:rsidRPr="00481F85">
        <w:rPr>
          <w:rFonts w:eastAsia="Times New Roman"/>
          <w:b/>
          <w:bCs/>
          <w:sz w:val="24"/>
          <w:szCs w:val="24"/>
        </w:rPr>
        <w:t>МУП</w:t>
      </w:r>
      <w:r w:rsidRPr="00481F85">
        <w:rPr>
          <w:rFonts w:eastAsia="Times New Roman"/>
          <w:b/>
          <w:bCs/>
        </w:rPr>
        <w:t xml:space="preserve"> </w:t>
      </w:r>
      <w:r w:rsidR="00481F85" w:rsidRPr="00481F85">
        <w:rPr>
          <w:rFonts w:eastAsia="Times New Roman"/>
          <w:b/>
          <w:sz w:val="24"/>
          <w:szCs w:val="24"/>
        </w:rPr>
        <w:t>КХ «Фатеж»</w:t>
      </w:r>
      <w:r w:rsidR="00481F85">
        <w:rPr>
          <w:rFonts w:eastAsia="Times New Roman"/>
          <w:sz w:val="24"/>
          <w:szCs w:val="24"/>
        </w:rPr>
        <w:t xml:space="preserve"> </w:t>
      </w:r>
      <w:r>
        <w:rPr>
          <w:rFonts w:eastAsia="Times New Roman"/>
          <w:b/>
          <w:bCs/>
        </w:rPr>
        <w:t>для определения перспективных целевых показателей системы водоснабжения</w:t>
      </w:r>
    </w:p>
    <w:tbl>
      <w:tblPr>
        <w:tblW w:w="0" w:type="auto"/>
        <w:tblInd w:w="30" w:type="dxa"/>
        <w:tblLayout w:type="fixed"/>
        <w:tblCellMar>
          <w:left w:w="0" w:type="dxa"/>
          <w:right w:w="0" w:type="dxa"/>
        </w:tblCellMar>
        <w:tblLook w:val="04A0" w:firstRow="1" w:lastRow="0" w:firstColumn="1" w:lastColumn="0" w:noHBand="0" w:noVBand="1"/>
      </w:tblPr>
      <w:tblGrid>
        <w:gridCol w:w="100"/>
        <w:gridCol w:w="620"/>
        <w:gridCol w:w="3360"/>
        <w:gridCol w:w="180"/>
        <w:gridCol w:w="780"/>
        <w:gridCol w:w="200"/>
        <w:gridCol w:w="300"/>
        <w:gridCol w:w="260"/>
        <w:gridCol w:w="200"/>
        <w:gridCol w:w="680"/>
        <w:gridCol w:w="140"/>
        <w:gridCol w:w="140"/>
        <w:gridCol w:w="700"/>
        <w:gridCol w:w="260"/>
        <w:gridCol w:w="740"/>
        <w:gridCol w:w="220"/>
        <w:gridCol w:w="960"/>
        <w:gridCol w:w="60"/>
        <w:gridCol w:w="30"/>
      </w:tblGrid>
      <w:tr w:rsidR="0061228E">
        <w:trPr>
          <w:trHeight w:val="443"/>
        </w:trPr>
        <w:tc>
          <w:tcPr>
            <w:tcW w:w="100" w:type="dxa"/>
            <w:tcBorders>
              <w:right w:val="single" w:sz="8" w:space="0" w:color="auto"/>
            </w:tcBorders>
            <w:vAlign w:val="bottom"/>
          </w:tcPr>
          <w:p w:rsidR="0061228E" w:rsidRDefault="0061228E">
            <w:pPr>
              <w:rPr>
                <w:sz w:val="24"/>
                <w:szCs w:val="24"/>
              </w:rPr>
            </w:pPr>
          </w:p>
        </w:tc>
        <w:tc>
          <w:tcPr>
            <w:tcW w:w="6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sz w:val="24"/>
                <w:szCs w:val="24"/>
              </w:rPr>
              <w:t>№</w:t>
            </w:r>
          </w:p>
        </w:tc>
        <w:tc>
          <w:tcPr>
            <w:tcW w:w="33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Наименование показателя</w:t>
            </w:r>
          </w:p>
        </w:tc>
        <w:tc>
          <w:tcPr>
            <w:tcW w:w="180" w:type="dxa"/>
            <w:tcBorders>
              <w:top w:val="single" w:sz="8" w:space="0" w:color="auto"/>
            </w:tcBorders>
            <w:vAlign w:val="bottom"/>
          </w:tcPr>
          <w:p w:rsidR="0061228E" w:rsidRDefault="0061228E">
            <w:pPr>
              <w:rPr>
                <w:sz w:val="24"/>
                <w:szCs w:val="24"/>
              </w:rPr>
            </w:pPr>
          </w:p>
        </w:tc>
        <w:tc>
          <w:tcPr>
            <w:tcW w:w="780" w:type="dxa"/>
            <w:tcBorders>
              <w:top w:val="single" w:sz="8" w:space="0" w:color="auto"/>
              <w:right w:val="single" w:sz="8" w:space="0" w:color="auto"/>
            </w:tcBorders>
            <w:vAlign w:val="bottom"/>
          </w:tcPr>
          <w:p w:rsidR="0061228E" w:rsidRDefault="002539ED" w:rsidP="00751F87">
            <w:pPr>
              <w:ind w:right="103"/>
              <w:jc w:val="center"/>
              <w:rPr>
                <w:sz w:val="20"/>
                <w:szCs w:val="20"/>
              </w:rPr>
            </w:pPr>
            <w:r>
              <w:rPr>
                <w:rFonts w:eastAsia="Times New Roman"/>
                <w:w w:val="99"/>
                <w:sz w:val="24"/>
                <w:szCs w:val="24"/>
              </w:rPr>
              <w:t>201</w:t>
            </w:r>
            <w:r w:rsidR="00751F87">
              <w:rPr>
                <w:rFonts w:eastAsia="Times New Roman"/>
                <w:w w:val="99"/>
                <w:sz w:val="24"/>
                <w:szCs w:val="24"/>
              </w:rPr>
              <w:t>5</w:t>
            </w:r>
          </w:p>
        </w:tc>
        <w:tc>
          <w:tcPr>
            <w:tcW w:w="200" w:type="dxa"/>
            <w:tcBorders>
              <w:top w:val="single" w:sz="8" w:space="0" w:color="auto"/>
            </w:tcBorders>
            <w:vAlign w:val="bottom"/>
          </w:tcPr>
          <w:p w:rsidR="0061228E" w:rsidRDefault="0061228E">
            <w:pPr>
              <w:rPr>
                <w:sz w:val="24"/>
                <w:szCs w:val="24"/>
              </w:rPr>
            </w:pPr>
          </w:p>
        </w:tc>
        <w:tc>
          <w:tcPr>
            <w:tcW w:w="560" w:type="dxa"/>
            <w:gridSpan w:val="2"/>
            <w:tcBorders>
              <w:top w:val="single" w:sz="8" w:space="0" w:color="auto"/>
            </w:tcBorders>
            <w:vAlign w:val="bottom"/>
          </w:tcPr>
          <w:p w:rsidR="0061228E" w:rsidRDefault="002539ED" w:rsidP="00751F87">
            <w:pPr>
              <w:ind w:right="40"/>
              <w:jc w:val="center"/>
              <w:rPr>
                <w:sz w:val="20"/>
                <w:szCs w:val="20"/>
              </w:rPr>
            </w:pPr>
            <w:r>
              <w:rPr>
                <w:rFonts w:eastAsia="Times New Roman"/>
                <w:w w:val="99"/>
                <w:sz w:val="24"/>
                <w:szCs w:val="24"/>
              </w:rPr>
              <w:t>201</w:t>
            </w:r>
            <w:r w:rsidR="00751F87">
              <w:rPr>
                <w:rFonts w:eastAsia="Times New Roman"/>
                <w:w w:val="99"/>
                <w:sz w:val="24"/>
                <w:szCs w:val="24"/>
              </w:rPr>
              <w:t>6</w:t>
            </w:r>
          </w:p>
        </w:tc>
        <w:tc>
          <w:tcPr>
            <w:tcW w:w="200" w:type="dxa"/>
            <w:tcBorders>
              <w:top w:val="single" w:sz="8" w:space="0" w:color="auto"/>
              <w:right w:val="single" w:sz="8" w:space="0" w:color="auto"/>
            </w:tcBorders>
            <w:vAlign w:val="bottom"/>
          </w:tcPr>
          <w:p w:rsidR="0061228E" w:rsidRDefault="0061228E">
            <w:pPr>
              <w:rPr>
                <w:sz w:val="24"/>
                <w:szCs w:val="24"/>
              </w:rPr>
            </w:pPr>
          </w:p>
        </w:tc>
        <w:tc>
          <w:tcPr>
            <w:tcW w:w="820" w:type="dxa"/>
            <w:gridSpan w:val="2"/>
            <w:tcBorders>
              <w:top w:val="single" w:sz="8" w:space="0" w:color="auto"/>
            </w:tcBorders>
            <w:vAlign w:val="bottom"/>
          </w:tcPr>
          <w:p w:rsidR="0061228E" w:rsidRDefault="002539ED" w:rsidP="00751F87">
            <w:pPr>
              <w:jc w:val="center"/>
              <w:rPr>
                <w:sz w:val="20"/>
                <w:szCs w:val="20"/>
              </w:rPr>
            </w:pPr>
            <w:r>
              <w:rPr>
                <w:rFonts w:eastAsia="Times New Roman"/>
                <w:w w:val="99"/>
                <w:sz w:val="24"/>
                <w:szCs w:val="24"/>
              </w:rPr>
              <w:t>201</w:t>
            </w:r>
            <w:r w:rsidR="00751F87">
              <w:rPr>
                <w:rFonts w:eastAsia="Times New Roman"/>
                <w:w w:val="99"/>
                <w:sz w:val="24"/>
                <w:szCs w:val="24"/>
              </w:rPr>
              <w:t>7</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960" w:type="dxa"/>
            <w:gridSpan w:val="2"/>
            <w:tcBorders>
              <w:top w:val="single" w:sz="8" w:space="0" w:color="auto"/>
              <w:right w:val="single" w:sz="8" w:space="0" w:color="auto"/>
            </w:tcBorders>
            <w:vAlign w:val="bottom"/>
          </w:tcPr>
          <w:p w:rsidR="0061228E" w:rsidRDefault="002539ED" w:rsidP="00751F87">
            <w:pPr>
              <w:ind w:right="40"/>
              <w:jc w:val="center"/>
              <w:rPr>
                <w:sz w:val="20"/>
                <w:szCs w:val="20"/>
              </w:rPr>
            </w:pPr>
            <w:r>
              <w:rPr>
                <w:rFonts w:eastAsia="Times New Roman"/>
                <w:w w:val="99"/>
                <w:sz w:val="24"/>
                <w:szCs w:val="24"/>
              </w:rPr>
              <w:t>201</w:t>
            </w:r>
            <w:r w:rsidR="00751F87">
              <w:rPr>
                <w:rFonts w:eastAsia="Times New Roman"/>
                <w:w w:val="99"/>
                <w:sz w:val="24"/>
                <w:szCs w:val="24"/>
              </w:rPr>
              <w:t>8</w:t>
            </w:r>
          </w:p>
        </w:tc>
        <w:tc>
          <w:tcPr>
            <w:tcW w:w="740" w:type="dxa"/>
            <w:tcBorders>
              <w:top w:val="single" w:sz="8" w:space="0" w:color="auto"/>
            </w:tcBorders>
            <w:vAlign w:val="bottom"/>
          </w:tcPr>
          <w:p w:rsidR="0061228E" w:rsidRDefault="002539ED" w:rsidP="00751F87">
            <w:pPr>
              <w:ind w:left="104"/>
              <w:jc w:val="center"/>
              <w:rPr>
                <w:sz w:val="20"/>
                <w:szCs w:val="20"/>
              </w:rPr>
            </w:pPr>
            <w:r>
              <w:rPr>
                <w:rFonts w:eastAsia="Times New Roman"/>
                <w:w w:val="99"/>
                <w:sz w:val="24"/>
                <w:szCs w:val="24"/>
              </w:rPr>
              <w:t>201</w:t>
            </w:r>
            <w:r w:rsidR="00751F87">
              <w:rPr>
                <w:rFonts w:eastAsia="Times New Roman"/>
                <w:w w:val="99"/>
                <w:sz w:val="24"/>
                <w:szCs w:val="24"/>
              </w:rPr>
              <w:t>9</w:t>
            </w:r>
          </w:p>
        </w:tc>
        <w:tc>
          <w:tcPr>
            <w:tcW w:w="220" w:type="dxa"/>
            <w:tcBorders>
              <w:top w:val="single" w:sz="8" w:space="0" w:color="auto"/>
              <w:right w:val="single" w:sz="8" w:space="0" w:color="auto"/>
            </w:tcBorders>
            <w:vAlign w:val="bottom"/>
          </w:tcPr>
          <w:p w:rsidR="0061228E" w:rsidRDefault="0061228E">
            <w:pPr>
              <w:rPr>
                <w:sz w:val="24"/>
                <w:szCs w:val="24"/>
              </w:rPr>
            </w:pPr>
          </w:p>
        </w:tc>
        <w:tc>
          <w:tcPr>
            <w:tcW w:w="960" w:type="dxa"/>
            <w:tcBorders>
              <w:top w:val="single" w:sz="8" w:space="0" w:color="auto"/>
              <w:right w:val="single" w:sz="8" w:space="0" w:color="auto"/>
            </w:tcBorders>
            <w:vAlign w:val="bottom"/>
          </w:tcPr>
          <w:p w:rsidR="0061228E" w:rsidRDefault="002539ED" w:rsidP="00751F87">
            <w:pPr>
              <w:jc w:val="center"/>
              <w:rPr>
                <w:sz w:val="20"/>
                <w:szCs w:val="20"/>
              </w:rPr>
            </w:pPr>
            <w:r>
              <w:rPr>
                <w:rFonts w:eastAsia="Times New Roman"/>
                <w:w w:val="99"/>
                <w:sz w:val="24"/>
                <w:szCs w:val="24"/>
              </w:rPr>
              <w:t>20</w:t>
            </w:r>
            <w:r w:rsidR="00751F87">
              <w:rPr>
                <w:rFonts w:eastAsia="Times New Roman"/>
                <w:w w:val="99"/>
                <w:sz w:val="24"/>
                <w:szCs w:val="24"/>
              </w:rPr>
              <w:t>20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78"/>
        </w:trPr>
        <w:tc>
          <w:tcPr>
            <w:tcW w:w="100" w:type="dxa"/>
            <w:tcBorders>
              <w:right w:val="single" w:sz="8" w:space="0" w:color="auto"/>
            </w:tcBorders>
            <w:vAlign w:val="bottom"/>
          </w:tcPr>
          <w:p w:rsidR="0061228E" w:rsidRDefault="0061228E">
            <w:pPr>
              <w:rPr>
                <w:sz w:val="15"/>
                <w:szCs w:val="15"/>
              </w:rPr>
            </w:pPr>
          </w:p>
        </w:tc>
        <w:tc>
          <w:tcPr>
            <w:tcW w:w="620" w:type="dxa"/>
            <w:tcBorders>
              <w:bottom w:val="single" w:sz="8" w:space="0" w:color="auto"/>
              <w:right w:val="single" w:sz="8" w:space="0" w:color="auto"/>
            </w:tcBorders>
            <w:vAlign w:val="bottom"/>
          </w:tcPr>
          <w:p w:rsidR="0061228E" w:rsidRDefault="0061228E">
            <w:pPr>
              <w:rPr>
                <w:sz w:val="15"/>
                <w:szCs w:val="15"/>
              </w:rPr>
            </w:pPr>
          </w:p>
        </w:tc>
        <w:tc>
          <w:tcPr>
            <w:tcW w:w="3360" w:type="dxa"/>
            <w:tcBorders>
              <w:bottom w:val="single" w:sz="8" w:space="0" w:color="auto"/>
              <w:right w:val="single" w:sz="8" w:space="0" w:color="auto"/>
            </w:tcBorders>
            <w:vAlign w:val="bottom"/>
          </w:tcPr>
          <w:p w:rsidR="0061228E" w:rsidRDefault="0061228E">
            <w:pPr>
              <w:rPr>
                <w:sz w:val="15"/>
                <w:szCs w:val="15"/>
              </w:rPr>
            </w:pPr>
          </w:p>
        </w:tc>
        <w:tc>
          <w:tcPr>
            <w:tcW w:w="180" w:type="dxa"/>
            <w:tcBorders>
              <w:bottom w:val="single" w:sz="8" w:space="0" w:color="auto"/>
            </w:tcBorders>
            <w:vAlign w:val="bottom"/>
          </w:tcPr>
          <w:p w:rsidR="0061228E" w:rsidRDefault="0061228E">
            <w:pPr>
              <w:rPr>
                <w:sz w:val="15"/>
                <w:szCs w:val="15"/>
              </w:rPr>
            </w:pPr>
          </w:p>
        </w:tc>
        <w:tc>
          <w:tcPr>
            <w:tcW w:w="780" w:type="dxa"/>
            <w:tcBorders>
              <w:bottom w:val="single" w:sz="8" w:space="0" w:color="auto"/>
              <w:right w:val="single" w:sz="8" w:space="0" w:color="auto"/>
            </w:tcBorders>
            <w:vAlign w:val="bottom"/>
          </w:tcPr>
          <w:p w:rsidR="0061228E" w:rsidRDefault="0061228E">
            <w:pPr>
              <w:rPr>
                <w:sz w:val="15"/>
                <w:szCs w:val="15"/>
              </w:rPr>
            </w:pPr>
          </w:p>
        </w:tc>
        <w:tc>
          <w:tcPr>
            <w:tcW w:w="200" w:type="dxa"/>
            <w:tcBorders>
              <w:bottom w:val="single" w:sz="8" w:space="0" w:color="auto"/>
            </w:tcBorders>
            <w:vAlign w:val="bottom"/>
          </w:tcPr>
          <w:p w:rsidR="0061228E" w:rsidRDefault="0061228E">
            <w:pPr>
              <w:rPr>
                <w:sz w:val="15"/>
                <w:szCs w:val="15"/>
              </w:rPr>
            </w:pPr>
          </w:p>
        </w:tc>
        <w:tc>
          <w:tcPr>
            <w:tcW w:w="300" w:type="dxa"/>
            <w:tcBorders>
              <w:bottom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200" w:type="dxa"/>
            <w:tcBorders>
              <w:bottom w:val="single" w:sz="8" w:space="0" w:color="auto"/>
              <w:right w:val="single" w:sz="8" w:space="0" w:color="auto"/>
            </w:tcBorders>
            <w:vAlign w:val="bottom"/>
          </w:tcPr>
          <w:p w:rsidR="0061228E" w:rsidRDefault="0061228E">
            <w:pPr>
              <w:rPr>
                <w:sz w:val="15"/>
                <w:szCs w:val="15"/>
              </w:rPr>
            </w:pPr>
          </w:p>
        </w:tc>
        <w:tc>
          <w:tcPr>
            <w:tcW w:w="680" w:type="dxa"/>
            <w:tcBorders>
              <w:bottom w:val="single" w:sz="8" w:space="0" w:color="auto"/>
            </w:tcBorders>
            <w:vAlign w:val="bottom"/>
          </w:tcPr>
          <w:p w:rsidR="0061228E" w:rsidRDefault="0061228E">
            <w:pPr>
              <w:rPr>
                <w:sz w:val="15"/>
                <w:szCs w:val="15"/>
              </w:rPr>
            </w:pPr>
          </w:p>
        </w:tc>
        <w:tc>
          <w:tcPr>
            <w:tcW w:w="140" w:type="dxa"/>
            <w:tcBorders>
              <w:bottom w:val="single" w:sz="8" w:space="0" w:color="auto"/>
            </w:tcBorders>
            <w:vAlign w:val="bottom"/>
          </w:tcPr>
          <w:p w:rsidR="0061228E" w:rsidRDefault="0061228E">
            <w:pPr>
              <w:rPr>
                <w:sz w:val="15"/>
                <w:szCs w:val="15"/>
              </w:rPr>
            </w:pPr>
          </w:p>
        </w:tc>
        <w:tc>
          <w:tcPr>
            <w:tcW w:w="140" w:type="dxa"/>
            <w:tcBorders>
              <w:bottom w:val="single" w:sz="8" w:space="0" w:color="auto"/>
              <w:right w:val="single" w:sz="8" w:space="0" w:color="auto"/>
            </w:tcBorders>
            <w:vAlign w:val="bottom"/>
          </w:tcPr>
          <w:p w:rsidR="0061228E" w:rsidRDefault="0061228E">
            <w:pPr>
              <w:rPr>
                <w:sz w:val="15"/>
                <w:szCs w:val="15"/>
              </w:rPr>
            </w:pPr>
          </w:p>
        </w:tc>
        <w:tc>
          <w:tcPr>
            <w:tcW w:w="700" w:type="dxa"/>
            <w:tcBorders>
              <w:bottom w:val="single" w:sz="8" w:space="0" w:color="auto"/>
            </w:tcBorders>
            <w:vAlign w:val="bottom"/>
          </w:tcPr>
          <w:p w:rsidR="0061228E" w:rsidRDefault="0061228E">
            <w:pPr>
              <w:rPr>
                <w:sz w:val="15"/>
                <w:szCs w:val="15"/>
              </w:rPr>
            </w:pPr>
          </w:p>
        </w:tc>
        <w:tc>
          <w:tcPr>
            <w:tcW w:w="260" w:type="dxa"/>
            <w:tcBorders>
              <w:bottom w:val="single" w:sz="8" w:space="0" w:color="auto"/>
              <w:right w:val="single" w:sz="8" w:space="0" w:color="auto"/>
            </w:tcBorders>
            <w:vAlign w:val="bottom"/>
          </w:tcPr>
          <w:p w:rsidR="0061228E" w:rsidRDefault="0061228E">
            <w:pPr>
              <w:rPr>
                <w:sz w:val="15"/>
                <w:szCs w:val="15"/>
              </w:rPr>
            </w:pPr>
          </w:p>
        </w:tc>
        <w:tc>
          <w:tcPr>
            <w:tcW w:w="740" w:type="dxa"/>
            <w:tcBorders>
              <w:bottom w:val="single" w:sz="8" w:space="0" w:color="auto"/>
            </w:tcBorders>
            <w:vAlign w:val="bottom"/>
          </w:tcPr>
          <w:p w:rsidR="0061228E" w:rsidRDefault="0061228E">
            <w:pPr>
              <w:rPr>
                <w:sz w:val="15"/>
                <w:szCs w:val="15"/>
              </w:rPr>
            </w:pPr>
          </w:p>
        </w:tc>
        <w:tc>
          <w:tcPr>
            <w:tcW w:w="22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60" w:type="dxa"/>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Протяженность сетей</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sz w:val="24"/>
                <w:szCs w:val="24"/>
              </w:rPr>
              <w:t>29,9</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40"/>
              <w:jc w:val="center"/>
              <w:rPr>
                <w:sz w:val="20"/>
                <w:szCs w:val="20"/>
              </w:rPr>
            </w:pPr>
            <w:r>
              <w:rPr>
                <w:rFonts w:eastAsia="Times New Roman"/>
                <w:w w:val="99"/>
                <w:sz w:val="24"/>
                <w:szCs w:val="24"/>
              </w:rPr>
              <w:t>30</w:t>
            </w:r>
          </w:p>
        </w:tc>
        <w:tc>
          <w:tcPr>
            <w:tcW w:w="2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3"/>
              <w:jc w:val="center"/>
              <w:rPr>
                <w:sz w:val="20"/>
                <w:szCs w:val="20"/>
              </w:rPr>
            </w:pPr>
            <w:r>
              <w:rPr>
                <w:rFonts w:eastAsia="Times New Roman"/>
                <w:w w:val="99"/>
                <w:sz w:val="24"/>
                <w:szCs w:val="24"/>
              </w:rPr>
              <w:t>30,2</w:t>
            </w: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9"/>
                <w:sz w:val="24"/>
                <w:szCs w:val="24"/>
              </w:rPr>
              <w:t>30,8</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9"/>
                <w:sz w:val="24"/>
                <w:szCs w:val="24"/>
              </w:rPr>
              <w:t>30,8</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13"/>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Водопровода</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sz w:val="24"/>
                <w:szCs w:val="24"/>
              </w:rPr>
              <w:t>22,2</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20"/>
              <w:jc w:val="center"/>
              <w:rPr>
                <w:sz w:val="20"/>
                <w:szCs w:val="20"/>
              </w:rPr>
            </w:pPr>
            <w:r>
              <w:rPr>
                <w:rFonts w:eastAsia="Times New Roman"/>
                <w:w w:val="99"/>
                <w:sz w:val="24"/>
                <w:szCs w:val="24"/>
              </w:rPr>
              <w:t>22,3</w:t>
            </w:r>
          </w:p>
        </w:tc>
        <w:tc>
          <w:tcPr>
            <w:tcW w:w="2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3"/>
              <w:jc w:val="center"/>
              <w:rPr>
                <w:sz w:val="20"/>
                <w:szCs w:val="20"/>
              </w:rPr>
            </w:pPr>
            <w:r>
              <w:rPr>
                <w:rFonts w:eastAsia="Times New Roman"/>
                <w:w w:val="99"/>
                <w:sz w:val="24"/>
                <w:szCs w:val="24"/>
              </w:rPr>
              <w:t>22,5</w:t>
            </w: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9"/>
                <w:sz w:val="24"/>
                <w:szCs w:val="24"/>
              </w:rPr>
              <w:t>23,1</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9"/>
                <w:sz w:val="24"/>
                <w:szCs w:val="24"/>
              </w:rPr>
              <w:t>23,1</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1"/>
        </w:trPr>
        <w:tc>
          <w:tcPr>
            <w:tcW w:w="100" w:type="dxa"/>
            <w:tcBorders>
              <w:right w:val="single" w:sz="8" w:space="0" w:color="auto"/>
            </w:tcBorders>
            <w:vAlign w:val="bottom"/>
          </w:tcPr>
          <w:p w:rsidR="0061228E" w:rsidRDefault="0061228E">
            <w:pPr>
              <w:rPr>
                <w:sz w:val="4"/>
                <w:szCs w:val="4"/>
              </w:rPr>
            </w:pPr>
          </w:p>
        </w:tc>
        <w:tc>
          <w:tcPr>
            <w:tcW w:w="620" w:type="dxa"/>
            <w:tcBorders>
              <w:bottom w:val="single" w:sz="8" w:space="0" w:color="auto"/>
              <w:right w:val="single" w:sz="8" w:space="0" w:color="auto"/>
            </w:tcBorders>
            <w:vAlign w:val="bottom"/>
          </w:tcPr>
          <w:p w:rsidR="0061228E" w:rsidRDefault="0061228E">
            <w:pPr>
              <w:rPr>
                <w:sz w:val="4"/>
                <w:szCs w:val="4"/>
              </w:rPr>
            </w:pPr>
          </w:p>
        </w:tc>
        <w:tc>
          <w:tcPr>
            <w:tcW w:w="3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780" w:type="dxa"/>
            <w:tcBorders>
              <w:bottom w:val="single" w:sz="8" w:space="0" w:color="auto"/>
              <w:right w:val="single" w:sz="8" w:space="0" w:color="auto"/>
            </w:tcBorders>
            <w:vAlign w:val="bottom"/>
          </w:tcPr>
          <w:p w:rsidR="0061228E" w:rsidRDefault="0061228E">
            <w:pPr>
              <w:rPr>
                <w:sz w:val="4"/>
                <w:szCs w:val="4"/>
              </w:rPr>
            </w:pPr>
          </w:p>
        </w:tc>
        <w:tc>
          <w:tcPr>
            <w:tcW w:w="200" w:type="dxa"/>
            <w:tcBorders>
              <w:bottom w:val="single" w:sz="8" w:space="0" w:color="auto"/>
            </w:tcBorders>
            <w:vAlign w:val="bottom"/>
          </w:tcPr>
          <w:p w:rsidR="0061228E" w:rsidRDefault="0061228E">
            <w:pPr>
              <w:rPr>
                <w:sz w:val="4"/>
                <w:szCs w:val="4"/>
              </w:rPr>
            </w:pPr>
          </w:p>
        </w:tc>
        <w:tc>
          <w:tcPr>
            <w:tcW w:w="300" w:type="dxa"/>
            <w:tcBorders>
              <w:bottom w:val="single" w:sz="8" w:space="0" w:color="auto"/>
            </w:tcBorders>
            <w:vAlign w:val="bottom"/>
          </w:tcPr>
          <w:p w:rsidR="0061228E" w:rsidRDefault="0061228E">
            <w:pPr>
              <w:rPr>
                <w:sz w:val="4"/>
                <w:szCs w:val="4"/>
              </w:rPr>
            </w:pPr>
          </w:p>
        </w:tc>
        <w:tc>
          <w:tcPr>
            <w:tcW w:w="26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680" w:type="dxa"/>
            <w:tcBorders>
              <w:bottom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700" w:type="dxa"/>
            <w:tcBorders>
              <w:bottom w:val="single" w:sz="8" w:space="0" w:color="auto"/>
            </w:tcBorders>
            <w:vAlign w:val="bottom"/>
          </w:tcPr>
          <w:p w:rsidR="0061228E" w:rsidRDefault="0061228E">
            <w:pPr>
              <w:rPr>
                <w:sz w:val="4"/>
                <w:szCs w:val="4"/>
              </w:rPr>
            </w:pPr>
          </w:p>
        </w:tc>
        <w:tc>
          <w:tcPr>
            <w:tcW w:w="26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6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4"/>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Канализация</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sz w:val="24"/>
                <w:szCs w:val="24"/>
              </w:rPr>
              <w:t>7,7</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20"/>
              <w:jc w:val="center"/>
              <w:rPr>
                <w:sz w:val="20"/>
                <w:szCs w:val="20"/>
              </w:rPr>
            </w:pPr>
            <w:r>
              <w:rPr>
                <w:rFonts w:eastAsia="Times New Roman"/>
                <w:w w:val="99"/>
                <w:sz w:val="24"/>
                <w:szCs w:val="24"/>
              </w:rPr>
              <w:t>7,7</w:t>
            </w: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2539ED">
            <w:pPr>
              <w:ind w:left="143"/>
              <w:jc w:val="center"/>
              <w:rPr>
                <w:sz w:val="20"/>
                <w:szCs w:val="20"/>
              </w:rPr>
            </w:pPr>
            <w:r>
              <w:rPr>
                <w:rFonts w:eastAsia="Times New Roman"/>
                <w:w w:val="99"/>
                <w:sz w:val="24"/>
                <w:szCs w:val="24"/>
              </w:rPr>
              <w:t>7,7</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9"/>
                <w:sz w:val="24"/>
                <w:szCs w:val="24"/>
              </w:rPr>
              <w:t>7,7</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9"/>
                <w:sz w:val="24"/>
                <w:szCs w:val="24"/>
              </w:rPr>
              <w:t>7,7</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01"/>
        </w:trPr>
        <w:tc>
          <w:tcPr>
            <w:tcW w:w="100" w:type="dxa"/>
            <w:tcBorders>
              <w:right w:val="single" w:sz="8" w:space="0" w:color="auto"/>
            </w:tcBorders>
            <w:vAlign w:val="bottom"/>
          </w:tcPr>
          <w:p w:rsidR="0061228E" w:rsidRDefault="0061228E">
            <w:pPr>
              <w:rPr>
                <w:sz w:val="24"/>
                <w:szCs w:val="24"/>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Количество аварий и</w:t>
            </w:r>
          </w:p>
        </w:tc>
        <w:tc>
          <w:tcPr>
            <w:tcW w:w="180" w:type="dxa"/>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103"/>
              <w:jc w:val="center"/>
              <w:rPr>
                <w:sz w:val="20"/>
                <w:szCs w:val="20"/>
              </w:rPr>
            </w:pPr>
            <w:r>
              <w:rPr>
                <w:rFonts w:eastAsia="Times New Roman"/>
                <w:w w:val="99"/>
                <w:sz w:val="24"/>
                <w:szCs w:val="24"/>
              </w:rPr>
              <w:t>5</w:t>
            </w:r>
          </w:p>
        </w:tc>
        <w:tc>
          <w:tcPr>
            <w:tcW w:w="200" w:type="dxa"/>
            <w:vAlign w:val="bottom"/>
          </w:tcPr>
          <w:p w:rsidR="0061228E" w:rsidRDefault="0061228E">
            <w:pPr>
              <w:rPr>
                <w:sz w:val="24"/>
                <w:szCs w:val="24"/>
              </w:rPr>
            </w:pPr>
          </w:p>
        </w:tc>
        <w:tc>
          <w:tcPr>
            <w:tcW w:w="560" w:type="dxa"/>
            <w:gridSpan w:val="2"/>
            <w:vMerge w:val="restart"/>
            <w:vAlign w:val="bottom"/>
          </w:tcPr>
          <w:p w:rsidR="0061228E" w:rsidRDefault="002539ED">
            <w:pPr>
              <w:ind w:right="40"/>
              <w:jc w:val="center"/>
              <w:rPr>
                <w:sz w:val="20"/>
                <w:szCs w:val="20"/>
              </w:rPr>
            </w:pPr>
            <w:r>
              <w:rPr>
                <w:rFonts w:eastAsia="Times New Roman"/>
                <w:w w:val="99"/>
                <w:sz w:val="24"/>
                <w:szCs w:val="24"/>
              </w:rPr>
              <w:t>19</w:t>
            </w:r>
          </w:p>
        </w:tc>
        <w:tc>
          <w:tcPr>
            <w:tcW w:w="200" w:type="dxa"/>
            <w:tcBorders>
              <w:right w:val="single" w:sz="8" w:space="0" w:color="auto"/>
            </w:tcBorders>
            <w:vAlign w:val="bottom"/>
          </w:tcPr>
          <w:p w:rsidR="0061228E" w:rsidRDefault="0061228E">
            <w:pPr>
              <w:rPr>
                <w:sz w:val="24"/>
                <w:szCs w:val="24"/>
              </w:rPr>
            </w:pPr>
          </w:p>
        </w:tc>
        <w:tc>
          <w:tcPr>
            <w:tcW w:w="680" w:type="dxa"/>
            <w:vMerge w:val="restart"/>
            <w:vAlign w:val="bottom"/>
          </w:tcPr>
          <w:p w:rsidR="0061228E" w:rsidRDefault="002539ED">
            <w:pPr>
              <w:ind w:left="123"/>
              <w:jc w:val="center"/>
              <w:rPr>
                <w:sz w:val="20"/>
                <w:szCs w:val="20"/>
              </w:rPr>
            </w:pPr>
            <w:r>
              <w:rPr>
                <w:rFonts w:eastAsia="Times New Roman"/>
                <w:w w:val="99"/>
                <w:sz w:val="24"/>
                <w:szCs w:val="24"/>
              </w:rPr>
              <w:t>16</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Merge w:val="restart"/>
            <w:vAlign w:val="bottom"/>
          </w:tcPr>
          <w:p w:rsidR="0061228E" w:rsidRDefault="002539ED">
            <w:pPr>
              <w:ind w:left="103"/>
              <w:jc w:val="center"/>
              <w:rPr>
                <w:sz w:val="20"/>
                <w:szCs w:val="20"/>
              </w:rPr>
            </w:pPr>
            <w:r>
              <w:rPr>
                <w:rFonts w:eastAsia="Times New Roman"/>
                <w:w w:val="99"/>
                <w:sz w:val="24"/>
                <w:szCs w:val="24"/>
              </w:rPr>
              <w:t>11</w:t>
            </w:r>
          </w:p>
        </w:tc>
        <w:tc>
          <w:tcPr>
            <w:tcW w:w="260" w:type="dxa"/>
            <w:tcBorders>
              <w:right w:val="single" w:sz="8" w:space="0" w:color="auto"/>
            </w:tcBorders>
            <w:vAlign w:val="bottom"/>
          </w:tcPr>
          <w:p w:rsidR="0061228E" w:rsidRDefault="0061228E">
            <w:pPr>
              <w:rPr>
                <w:sz w:val="24"/>
                <w:szCs w:val="24"/>
              </w:rPr>
            </w:pPr>
          </w:p>
        </w:tc>
        <w:tc>
          <w:tcPr>
            <w:tcW w:w="740" w:type="dxa"/>
            <w:vMerge w:val="restart"/>
            <w:vAlign w:val="bottom"/>
          </w:tcPr>
          <w:p w:rsidR="0061228E" w:rsidRDefault="002539ED">
            <w:pPr>
              <w:ind w:left="104"/>
              <w:jc w:val="center"/>
              <w:rPr>
                <w:sz w:val="20"/>
                <w:szCs w:val="20"/>
              </w:rPr>
            </w:pPr>
            <w:r>
              <w:rPr>
                <w:rFonts w:eastAsia="Times New Roman"/>
                <w:w w:val="99"/>
                <w:sz w:val="24"/>
                <w:szCs w:val="24"/>
              </w:rPr>
              <w:t>10</w:t>
            </w:r>
          </w:p>
        </w:tc>
        <w:tc>
          <w:tcPr>
            <w:tcW w:w="220" w:type="dxa"/>
            <w:tcBorders>
              <w:right w:val="single" w:sz="8" w:space="0" w:color="auto"/>
            </w:tcBorders>
            <w:vAlign w:val="bottom"/>
          </w:tcPr>
          <w:p w:rsidR="0061228E" w:rsidRDefault="0061228E">
            <w:pPr>
              <w:rPr>
                <w:sz w:val="24"/>
                <w:szCs w:val="24"/>
              </w:rPr>
            </w:pP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9"/>
        </w:trPr>
        <w:tc>
          <w:tcPr>
            <w:tcW w:w="100" w:type="dxa"/>
            <w:tcBorders>
              <w:right w:val="single" w:sz="8" w:space="0" w:color="auto"/>
            </w:tcBorders>
            <w:vAlign w:val="bottom"/>
          </w:tcPr>
          <w:p w:rsidR="0061228E" w:rsidRDefault="0061228E">
            <w:pPr>
              <w:rPr>
                <w:sz w:val="12"/>
                <w:szCs w:val="12"/>
              </w:rPr>
            </w:pPr>
          </w:p>
        </w:tc>
        <w:tc>
          <w:tcPr>
            <w:tcW w:w="620" w:type="dxa"/>
            <w:vMerge/>
            <w:tcBorders>
              <w:right w:val="single" w:sz="8" w:space="0" w:color="auto"/>
            </w:tcBorders>
            <w:vAlign w:val="bottom"/>
          </w:tcPr>
          <w:p w:rsidR="0061228E" w:rsidRDefault="0061228E">
            <w:pPr>
              <w:rPr>
                <w:sz w:val="12"/>
                <w:szCs w:val="12"/>
              </w:rPr>
            </w:pPr>
          </w:p>
        </w:tc>
        <w:tc>
          <w:tcPr>
            <w:tcW w:w="3360" w:type="dxa"/>
            <w:vMerge w:val="restart"/>
            <w:tcBorders>
              <w:right w:val="single" w:sz="8" w:space="0" w:color="auto"/>
            </w:tcBorders>
            <w:vAlign w:val="bottom"/>
          </w:tcPr>
          <w:p w:rsidR="0061228E" w:rsidRDefault="002539ED">
            <w:pPr>
              <w:jc w:val="center"/>
              <w:rPr>
                <w:sz w:val="20"/>
                <w:szCs w:val="20"/>
              </w:rPr>
            </w:pPr>
            <w:r>
              <w:rPr>
                <w:rFonts w:eastAsia="Times New Roman"/>
                <w:sz w:val="24"/>
                <w:szCs w:val="24"/>
              </w:rPr>
              <w:t>отключений</w:t>
            </w:r>
          </w:p>
        </w:tc>
        <w:tc>
          <w:tcPr>
            <w:tcW w:w="180" w:type="dxa"/>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560" w:type="dxa"/>
            <w:gridSpan w:val="2"/>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680" w:type="dxa"/>
            <w:vMerge/>
            <w:vAlign w:val="bottom"/>
          </w:tcPr>
          <w:p w:rsidR="0061228E" w:rsidRDefault="0061228E">
            <w:pPr>
              <w:rPr>
                <w:sz w:val="12"/>
                <w:szCs w:val="12"/>
              </w:rPr>
            </w:pPr>
          </w:p>
        </w:tc>
        <w:tc>
          <w:tcPr>
            <w:tcW w:w="14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700" w:type="dxa"/>
            <w:vMerge/>
            <w:vAlign w:val="bottom"/>
          </w:tcPr>
          <w:p w:rsidR="0061228E" w:rsidRDefault="0061228E">
            <w:pPr>
              <w:rPr>
                <w:sz w:val="12"/>
                <w:szCs w:val="12"/>
              </w:rPr>
            </w:pPr>
          </w:p>
        </w:tc>
        <w:tc>
          <w:tcPr>
            <w:tcW w:w="260" w:type="dxa"/>
            <w:tcBorders>
              <w:right w:val="single" w:sz="8" w:space="0" w:color="auto"/>
            </w:tcBorders>
            <w:vAlign w:val="bottom"/>
          </w:tcPr>
          <w:p w:rsidR="0061228E" w:rsidRDefault="0061228E">
            <w:pPr>
              <w:rPr>
                <w:sz w:val="12"/>
                <w:szCs w:val="12"/>
              </w:rPr>
            </w:pPr>
          </w:p>
        </w:tc>
        <w:tc>
          <w:tcPr>
            <w:tcW w:w="740" w:type="dxa"/>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10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3360" w:type="dxa"/>
            <w:vMerge/>
            <w:tcBorders>
              <w:right w:val="single" w:sz="8" w:space="0" w:color="auto"/>
            </w:tcBorders>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300" w:type="dxa"/>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680" w:type="dxa"/>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700" w:type="dxa"/>
            <w:vAlign w:val="bottom"/>
          </w:tcPr>
          <w:p w:rsidR="0061228E" w:rsidRDefault="0061228E">
            <w:pPr>
              <w:rPr>
                <w:sz w:val="11"/>
                <w:szCs w:val="11"/>
              </w:rPr>
            </w:pPr>
          </w:p>
        </w:tc>
        <w:tc>
          <w:tcPr>
            <w:tcW w:w="260" w:type="dxa"/>
            <w:tcBorders>
              <w:right w:val="single" w:sz="8" w:space="0" w:color="auto"/>
            </w:tcBorders>
            <w:vAlign w:val="bottom"/>
          </w:tcPr>
          <w:p w:rsidR="0061228E" w:rsidRDefault="0061228E">
            <w:pPr>
              <w:rPr>
                <w:sz w:val="11"/>
                <w:szCs w:val="11"/>
              </w:rPr>
            </w:pPr>
          </w:p>
        </w:tc>
        <w:tc>
          <w:tcPr>
            <w:tcW w:w="740" w:type="dxa"/>
            <w:vAlign w:val="bottom"/>
          </w:tcPr>
          <w:p w:rsidR="0061228E" w:rsidRDefault="0061228E">
            <w:pPr>
              <w:rPr>
                <w:sz w:val="11"/>
                <w:szCs w:val="11"/>
              </w:rPr>
            </w:pPr>
          </w:p>
        </w:tc>
        <w:tc>
          <w:tcPr>
            <w:tcW w:w="22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1"/>
        </w:trPr>
        <w:tc>
          <w:tcPr>
            <w:tcW w:w="100" w:type="dxa"/>
            <w:tcBorders>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3360" w:type="dxa"/>
            <w:tcBorders>
              <w:bottom w:val="single" w:sz="8" w:space="0" w:color="auto"/>
              <w:right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300" w:type="dxa"/>
            <w:tcBorders>
              <w:bottom w:val="single" w:sz="8" w:space="0" w:color="auto"/>
            </w:tcBorders>
            <w:vAlign w:val="bottom"/>
          </w:tcPr>
          <w:p w:rsidR="0061228E" w:rsidRDefault="0061228E">
            <w:pPr>
              <w:rPr>
                <w:sz w:val="3"/>
                <w:szCs w:val="3"/>
              </w:rPr>
            </w:pPr>
          </w:p>
        </w:tc>
        <w:tc>
          <w:tcPr>
            <w:tcW w:w="260" w:type="dxa"/>
            <w:tcBorders>
              <w:bottom w:val="single" w:sz="8" w:space="0" w:color="auto"/>
            </w:tcBorders>
            <w:vAlign w:val="bottom"/>
          </w:tcPr>
          <w:p w:rsidR="0061228E" w:rsidRDefault="0061228E">
            <w:pPr>
              <w:rPr>
                <w:sz w:val="3"/>
                <w:szCs w:val="3"/>
              </w:rPr>
            </w:pPr>
          </w:p>
        </w:tc>
        <w:tc>
          <w:tcPr>
            <w:tcW w:w="200" w:type="dxa"/>
            <w:tcBorders>
              <w:bottom w:val="single" w:sz="8" w:space="0" w:color="auto"/>
              <w:right w:val="single" w:sz="8" w:space="0" w:color="auto"/>
            </w:tcBorders>
            <w:vAlign w:val="bottom"/>
          </w:tcPr>
          <w:p w:rsidR="0061228E" w:rsidRDefault="0061228E">
            <w:pPr>
              <w:rPr>
                <w:sz w:val="3"/>
                <w:szCs w:val="3"/>
              </w:rPr>
            </w:pPr>
          </w:p>
        </w:tc>
        <w:tc>
          <w:tcPr>
            <w:tcW w:w="680" w:type="dxa"/>
            <w:tcBorders>
              <w:bottom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700" w:type="dxa"/>
            <w:tcBorders>
              <w:bottom w:val="single" w:sz="8" w:space="0" w:color="auto"/>
            </w:tcBorders>
            <w:vAlign w:val="bottom"/>
          </w:tcPr>
          <w:p w:rsidR="0061228E" w:rsidRDefault="0061228E">
            <w:pPr>
              <w:rPr>
                <w:sz w:val="3"/>
                <w:szCs w:val="3"/>
              </w:rPr>
            </w:pPr>
          </w:p>
        </w:tc>
        <w:tc>
          <w:tcPr>
            <w:tcW w:w="26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4"/>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Водопровод кол/отк</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103"/>
              <w:jc w:val="center"/>
              <w:rPr>
                <w:sz w:val="20"/>
                <w:szCs w:val="20"/>
              </w:rPr>
            </w:pPr>
            <w:r>
              <w:rPr>
                <w:rFonts w:eastAsia="Times New Roman"/>
                <w:w w:val="99"/>
                <w:sz w:val="24"/>
                <w:szCs w:val="24"/>
              </w:rPr>
              <w:t>5</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40"/>
              <w:jc w:val="center"/>
              <w:rPr>
                <w:sz w:val="20"/>
                <w:szCs w:val="20"/>
              </w:rPr>
            </w:pPr>
            <w:r>
              <w:rPr>
                <w:rFonts w:eastAsia="Times New Roman"/>
                <w:w w:val="99"/>
                <w:sz w:val="24"/>
                <w:szCs w:val="24"/>
              </w:rPr>
              <w:t>19</w:t>
            </w: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2539ED">
            <w:pPr>
              <w:ind w:left="123"/>
              <w:jc w:val="center"/>
              <w:rPr>
                <w:sz w:val="20"/>
                <w:szCs w:val="20"/>
              </w:rPr>
            </w:pPr>
            <w:r>
              <w:rPr>
                <w:rFonts w:eastAsia="Times New Roman"/>
                <w:w w:val="99"/>
                <w:sz w:val="24"/>
                <w:szCs w:val="24"/>
              </w:rPr>
              <w:t>16</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03"/>
              <w:jc w:val="center"/>
              <w:rPr>
                <w:sz w:val="20"/>
                <w:szCs w:val="20"/>
              </w:rPr>
            </w:pPr>
            <w:r>
              <w:rPr>
                <w:rFonts w:eastAsia="Times New Roman"/>
                <w:w w:val="99"/>
                <w:sz w:val="24"/>
                <w:szCs w:val="24"/>
              </w:rPr>
              <w:t>9</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104"/>
              <w:jc w:val="center"/>
              <w:rPr>
                <w:sz w:val="20"/>
                <w:szCs w:val="20"/>
              </w:rPr>
            </w:pPr>
            <w:r>
              <w:rPr>
                <w:rFonts w:eastAsia="Times New Roman"/>
                <w:w w:val="99"/>
                <w:sz w:val="24"/>
                <w:szCs w:val="24"/>
              </w:rPr>
              <w:t>8</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82"/>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3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Канализация кол/отк</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103"/>
              <w:jc w:val="center"/>
              <w:rPr>
                <w:sz w:val="20"/>
                <w:szCs w:val="20"/>
              </w:rPr>
            </w:pPr>
            <w:r>
              <w:rPr>
                <w:rFonts w:eastAsia="Times New Roman"/>
                <w:w w:val="99"/>
                <w:sz w:val="24"/>
                <w:szCs w:val="24"/>
              </w:rPr>
              <w:t>-</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40"/>
              <w:jc w:val="center"/>
              <w:rPr>
                <w:sz w:val="20"/>
                <w:szCs w:val="20"/>
              </w:rPr>
            </w:pPr>
            <w:r>
              <w:rPr>
                <w:rFonts w:eastAsia="Times New Roman"/>
                <w:w w:val="99"/>
                <w:sz w:val="24"/>
                <w:szCs w:val="24"/>
              </w:rPr>
              <w:t>-</w:t>
            </w: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2539ED">
            <w:pPr>
              <w:ind w:left="123"/>
              <w:jc w:val="center"/>
              <w:rPr>
                <w:sz w:val="20"/>
                <w:szCs w:val="20"/>
              </w:rPr>
            </w:pPr>
            <w:r>
              <w:rPr>
                <w:rFonts w:eastAsia="Times New Roman"/>
                <w:w w:val="99"/>
                <w:sz w:val="24"/>
                <w:szCs w:val="24"/>
              </w:rPr>
              <w:t>-</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03"/>
              <w:jc w:val="center"/>
              <w:rPr>
                <w:sz w:val="20"/>
                <w:szCs w:val="20"/>
              </w:rPr>
            </w:pPr>
            <w:r>
              <w:rPr>
                <w:rFonts w:eastAsia="Times New Roman"/>
                <w:w w:val="99"/>
                <w:sz w:val="24"/>
                <w:szCs w:val="24"/>
              </w:rPr>
              <w:t>2</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104"/>
              <w:jc w:val="center"/>
              <w:rPr>
                <w:sz w:val="20"/>
                <w:szCs w:val="20"/>
              </w:rPr>
            </w:pPr>
            <w:r>
              <w:rPr>
                <w:rFonts w:eastAsia="Times New Roman"/>
                <w:w w:val="99"/>
                <w:sz w:val="24"/>
                <w:szCs w:val="24"/>
              </w:rPr>
              <w:t>2</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63"/>
        </w:trPr>
        <w:tc>
          <w:tcPr>
            <w:tcW w:w="100" w:type="dxa"/>
            <w:tcBorders>
              <w:right w:val="single" w:sz="8" w:space="0" w:color="auto"/>
            </w:tcBorders>
            <w:vAlign w:val="bottom"/>
          </w:tcPr>
          <w:p w:rsidR="0061228E" w:rsidRDefault="0061228E"/>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7</w:t>
            </w:r>
          </w:p>
        </w:tc>
        <w:tc>
          <w:tcPr>
            <w:tcW w:w="3360" w:type="dxa"/>
            <w:tcBorders>
              <w:right w:val="single" w:sz="8" w:space="0" w:color="auto"/>
            </w:tcBorders>
            <w:vAlign w:val="bottom"/>
          </w:tcPr>
          <w:p w:rsidR="0061228E" w:rsidRDefault="002539ED">
            <w:pPr>
              <w:spacing w:line="263" w:lineRule="exact"/>
              <w:jc w:val="center"/>
              <w:rPr>
                <w:sz w:val="20"/>
                <w:szCs w:val="20"/>
              </w:rPr>
            </w:pPr>
            <w:r>
              <w:rPr>
                <w:rFonts w:eastAsia="Times New Roman"/>
                <w:sz w:val="24"/>
                <w:szCs w:val="24"/>
              </w:rPr>
              <w:t>Аварийность водопроводной</w:t>
            </w:r>
          </w:p>
        </w:tc>
        <w:tc>
          <w:tcPr>
            <w:tcW w:w="180" w:type="dxa"/>
            <w:vAlign w:val="bottom"/>
          </w:tcPr>
          <w:p w:rsidR="0061228E" w:rsidRDefault="0061228E"/>
        </w:tc>
        <w:tc>
          <w:tcPr>
            <w:tcW w:w="780" w:type="dxa"/>
            <w:vMerge w:val="restart"/>
            <w:tcBorders>
              <w:right w:val="single" w:sz="8" w:space="0" w:color="auto"/>
            </w:tcBorders>
            <w:vAlign w:val="bottom"/>
          </w:tcPr>
          <w:p w:rsidR="0061228E" w:rsidRDefault="002539ED">
            <w:pPr>
              <w:ind w:right="83"/>
              <w:jc w:val="center"/>
              <w:rPr>
                <w:sz w:val="20"/>
                <w:szCs w:val="20"/>
              </w:rPr>
            </w:pPr>
            <w:r>
              <w:rPr>
                <w:rFonts w:ascii="Calibri" w:eastAsia="Calibri" w:hAnsi="Calibri" w:cs="Calibri"/>
                <w:w w:val="97"/>
              </w:rPr>
              <w:t>0,23</w:t>
            </w:r>
          </w:p>
        </w:tc>
        <w:tc>
          <w:tcPr>
            <w:tcW w:w="200" w:type="dxa"/>
            <w:vAlign w:val="bottom"/>
          </w:tcPr>
          <w:p w:rsidR="0061228E" w:rsidRDefault="0061228E"/>
        </w:tc>
        <w:tc>
          <w:tcPr>
            <w:tcW w:w="560" w:type="dxa"/>
            <w:gridSpan w:val="2"/>
            <w:vMerge w:val="restart"/>
            <w:vAlign w:val="bottom"/>
          </w:tcPr>
          <w:p w:rsidR="0061228E" w:rsidRDefault="002539ED">
            <w:pPr>
              <w:ind w:right="20"/>
              <w:jc w:val="center"/>
              <w:rPr>
                <w:sz w:val="20"/>
                <w:szCs w:val="20"/>
              </w:rPr>
            </w:pPr>
            <w:r>
              <w:rPr>
                <w:rFonts w:ascii="Calibri" w:eastAsia="Calibri" w:hAnsi="Calibri" w:cs="Calibri"/>
                <w:w w:val="97"/>
              </w:rPr>
              <w:t>0,85</w:t>
            </w:r>
          </w:p>
        </w:tc>
        <w:tc>
          <w:tcPr>
            <w:tcW w:w="200" w:type="dxa"/>
            <w:tcBorders>
              <w:right w:val="single" w:sz="8" w:space="0" w:color="auto"/>
            </w:tcBorders>
            <w:vAlign w:val="bottom"/>
          </w:tcPr>
          <w:p w:rsidR="0061228E" w:rsidRDefault="0061228E"/>
        </w:tc>
        <w:tc>
          <w:tcPr>
            <w:tcW w:w="820" w:type="dxa"/>
            <w:gridSpan w:val="2"/>
            <w:vMerge w:val="restart"/>
            <w:vAlign w:val="bottom"/>
          </w:tcPr>
          <w:p w:rsidR="0061228E" w:rsidRDefault="002539ED">
            <w:pPr>
              <w:ind w:left="3"/>
              <w:jc w:val="center"/>
              <w:rPr>
                <w:sz w:val="20"/>
                <w:szCs w:val="20"/>
              </w:rPr>
            </w:pPr>
            <w:r>
              <w:rPr>
                <w:rFonts w:ascii="Calibri" w:eastAsia="Calibri" w:hAnsi="Calibri" w:cs="Calibri"/>
                <w:w w:val="97"/>
              </w:rPr>
              <w:t>0,71</w:t>
            </w:r>
          </w:p>
        </w:tc>
        <w:tc>
          <w:tcPr>
            <w:tcW w:w="140" w:type="dxa"/>
            <w:tcBorders>
              <w:right w:val="single" w:sz="8" w:space="0" w:color="auto"/>
            </w:tcBorders>
            <w:vAlign w:val="bottom"/>
          </w:tcPr>
          <w:p w:rsidR="0061228E" w:rsidRDefault="0061228E"/>
        </w:tc>
        <w:tc>
          <w:tcPr>
            <w:tcW w:w="700" w:type="dxa"/>
            <w:vMerge w:val="restart"/>
            <w:vAlign w:val="bottom"/>
          </w:tcPr>
          <w:p w:rsidR="0061228E" w:rsidRDefault="002539ED">
            <w:pPr>
              <w:ind w:left="123"/>
              <w:jc w:val="center"/>
              <w:rPr>
                <w:sz w:val="20"/>
                <w:szCs w:val="20"/>
              </w:rPr>
            </w:pPr>
            <w:r>
              <w:rPr>
                <w:rFonts w:ascii="Calibri" w:eastAsia="Calibri" w:hAnsi="Calibri" w:cs="Calibri"/>
                <w:w w:val="97"/>
              </w:rPr>
              <w:t>0,39</w:t>
            </w:r>
          </w:p>
        </w:tc>
        <w:tc>
          <w:tcPr>
            <w:tcW w:w="260" w:type="dxa"/>
            <w:tcBorders>
              <w:right w:val="single" w:sz="8" w:space="0" w:color="auto"/>
            </w:tcBorders>
            <w:vAlign w:val="bottom"/>
          </w:tcPr>
          <w:p w:rsidR="0061228E" w:rsidRDefault="0061228E"/>
        </w:tc>
        <w:tc>
          <w:tcPr>
            <w:tcW w:w="740" w:type="dxa"/>
            <w:vMerge w:val="restart"/>
            <w:vAlign w:val="bottom"/>
          </w:tcPr>
          <w:p w:rsidR="0061228E" w:rsidRDefault="002539ED">
            <w:pPr>
              <w:ind w:left="84"/>
              <w:jc w:val="center"/>
              <w:rPr>
                <w:sz w:val="20"/>
                <w:szCs w:val="20"/>
              </w:rPr>
            </w:pPr>
            <w:r>
              <w:rPr>
                <w:rFonts w:ascii="Calibri" w:eastAsia="Calibri" w:hAnsi="Calibri" w:cs="Calibri"/>
                <w:w w:val="97"/>
              </w:rPr>
              <w:t>0,35</w:t>
            </w:r>
          </w:p>
        </w:tc>
        <w:tc>
          <w:tcPr>
            <w:tcW w:w="220" w:type="dxa"/>
            <w:tcBorders>
              <w:right w:val="single" w:sz="8" w:space="0" w:color="auto"/>
            </w:tcBorders>
            <w:vAlign w:val="bottom"/>
          </w:tcPr>
          <w:p w:rsidR="0061228E" w:rsidRDefault="0061228E"/>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0,41</w:t>
            </w:r>
          </w:p>
        </w:tc>
        <w:tc>
          <w:tcPr>
            <w:tcW w:w="60" w:type="dxa"/>
            <w:vAlign w:val="bottom"/>
          </w:tcPr>
          <w:p w:rsidR="0061228E" w:rsidRDefault="0061228E"/>
        </w:tc>
        <w:tc>
          <w:tcPr>
            <w:tcW w:w="0" w:type="dxa"/>
            <w:vAlign w:val="bottom"/>
          </w:tcPr>
          <w:p w:rsidR="0061228E" w:rsidRDefault="0061228E">
            <w:pPr>
              <w:rPr>
                <w:sz w:val="1"/>
                <w:szCs w:val="1"/>
              </w:rPr>
            </w:pPr>
          </w:p>
        </w:tc>
      </w:tr>
      <w:tr w:rsidR="0061228E">
        <w:trPr>
          <w:trHeight w:val="139"/>
        </w:trPr>
        <w:tc>
          <w:tcPr>
            <w:tcW w:w="100" w:type="dxa"/>
            <w:tcBorders>
              <w:right w:val="single" w:sz="8" w:space="0" w:color="auto"/>
            </w:tcBorders>
            <w:vAlign w:val="bottom"/>
          </w:tcPr>
          <w:p w:rsidR="0061228E" w:rsidRDefault="0061228E">
            <w:pPr>
              <w:rPr>
                <w:sz w:val="12"/>
                <w:szCs w:val="12"/>
              </w:rPr>
            </w:pPr>
          </w:p>
        </w:tc>
        <w:tc>
          <w:tcPr>
            <w:tcW w:w="620" w:type="dxa"/>
            <w:vMerge/>
            <w:tcBorders>
              <w:right w:val="single" w:sz="8" w:space="0" w:color="auto"/>
            </w:tcBorders>
            <w:vAlign w:val="bottom"/>
          </w:tcPr>
          <w:p w:rsidR="0061228E" w:rsidRDefault="0061228E">
            <w:pPr>
              <w:rPr>
                <w:sz w:val="12"/>
                <w:szCs w:val="12"/>
              </w:rPr>
            </w:pPr>
          </w:p>
        </w:tc>
        <w:tc>
          <w:tcPr>
            <w:tcW w:w="33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системы, ав/км</w:t>
            </w:r>
          </w:p>
        </w:tc>
        <w:tc>
          <w:tcPr>
            <w:tcW w:w="180" w:type="dxa"/>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560" w:type="dxa"/>
            <w:gridSpan w:val="2"/>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820" w:type="dxa"/>
            <w:gridSpan w:val="2"/>
            <w:vMerge/>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700" w:type="dxa"/>
            <w:vMerge/>
            <w:vAlign w:val="bottom"/>
          </w:tcPr>
          <w:p w:rsidR="0061228E" w:rsidRDefault="0061228E">
            <w:pPr>
              <w:rPr>
                <w:sz w:val="12"/>
                <w:szCs w:val="12"/>
              </w:rPr>
            </w:pPr>
          </w:p>
        </w:tc>
        <w:tc>
          <w:tcPr>
            <w:tcW w:w="260" w:type="dxa"/>
            <w:tcBorders>
              <w:right w:val="single" w:sz="8" w:space="0" w:color="auto"/>
            </w:tcBorders>
            <w:vAlign w:val="bottom"/>
          </w:tcPr>
          <w:p w:rsidR="0061228E" w:rsidRDefault="0061228E">
            <w:pPr>
              <w:rPr>
                <w:sz w:val="12"/>
                <w:szCs w:val="12"/>
              </w:rPr>
            </w:pPr>
          </w:p>
        </w:tc>
        <w:tc>
          <w:tcPr>
            <w:tcW w:w="740" w:type="dxa"/>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8"/>
        </w:trPr>
        <w:tc>
          <w:tcPr>
            <w:tcW w:w="100" w:type="dxa"/>
            <w:tcBorders>
              <w:right w:val="single" w:sz="8" w:space="0" w:color="auto"/>
            </w:tcBorders>
            <w:vAlign w:val="bottom"/>
          </w:tcPr>
          <w:p w:rsidR="0061228E" w:rsidRDefault="0061228E">
            <w:pPr>
              <w:rPr>
                <w:sz w:val="12"/>
                <w:szCs w:val="12"/>
              </w:rPr>
            </w:pPr>
          </w:p>
        </w:tc>
        <w:tc>
          <w:tcPr>
            <w:tcW w:w="620" w:type="dxa"/>
            <w:tcBorders>
              <w:bottom w:val="single" w:sz="8" w:space="0" w:color="auto"/>
              <w:right w:val="single" w:sz="8" w:space="0" w:color="auto"/>
            </w:tcBorders>
            <w:vAlign w:val="bottom"/>
          </w:tcPr>
          <w:p w:rsidR="0061228E" w:rsidRDefault="0061228E">
            <w:pPr>
              <w:rPr>
                <w:sz w:val="12"/>
                <w:szCs w:val="12"/>
              </w:rPr>
            </w:pPr>
          </w:p>
        </w:tc>
        <w:tc>
          <w:tcPr>
            <w:tcW w:w="3360" w:type="dxa"/>
            <w:vMerge/>
            <w:tcBorders>
              <w:bottom w:val="single" w:sz="8" w:space="0" w:color="auto"/>
              <w:right w:val="single" w:sz="8" w:space="0" w:color="auto"/>
            </w:tcBorders>
            <w:vAlign w:val="bottom"/>
          </w:tcPr>
          <w:p w:rsidR="0061228E" w:rsidRDefault="0061228E">
            <w:pPr>
              <w:rPr>
                <w:sz w:val="12"/>
                <w:szCs w:val="12"/>
              </w:rPr>
            </w:pPr>
          </w:p>
        </w:tc>
        <w:tc>
          <w:tcPr>
            <w:tcW w:w="180" w:type="dxa"/>
            <w:tcBorders>
              <w:bottom w:val="single" w:sz="8" w:space="0" w:color="auto"/>
            </w:tcBorders>
            <w:vAlign w:val="bottom"/>
          </w:tcPr>
          <w:p w:rsidR="0061228E" w:rsidRDefault="0061228E">
            <w:pPr>
              <w:rPr>
                <w:sz w:val="12"/>
                <w:szCs w:val="12"/>
              </w:rPr>
            </w:pPr>
          </w:p>
        </w:tc>
        <w:tc>
          <w:tcPr>
            <w:tcW w:w="780" w:type="dxa"/>
            <w:tcBorders>
              <w:bottom w:val="single" w:sz="8" w:space="0" w:color="auto"/>
              <w:right w:val="single" w:sz="8" w:space="0" w:color="auto"/>
            </w:tcBorders>
            <w:vAlign w:val="bottom"/>
          </w:tcPr>
          <w:p w:rsidR="0061228E" w:rsidRDefault="0061228E">
            <w:pPr>
              <w:rPr>
                <w:sz w:val="12"/>
                <w:szCs w:val="12"/>
              </w:rPr>
            </w:pPr>
          </w:p>
        </w:tc>
        <w:tc>
          <w:tcPr>
            <w:tcW w:w="200" w:type="dxa"/>
            <w:tcBorders>
              <w:bottom w:val="single" w:sz="8" w:space="0" w:color="auto"/>
            </w:tcBorders>
            <w:vAlign w:val="bottom"/>
          </w:tcPr>
          <w:p w:rsidR="0061228E" w:rsidRDefault="0061228E">
            <w:pPr>
              <w:rPr>
                <w:sz w:val="12"/>
                <w:szCs w:val="12"/>
              </w:rPr>
            </w:pPr>
          </w:p>
        </w:tc>
        <w:tc>
          <w:tcPr>
            <w:tcW w:w="300" w:type="dxa"/>
            <w:tcBorders>
              <w:bottom w:val="single" w:sz="8" w:space="0" w:color="auto"/>
            </w:tcBorders>
            <w:vAlign w:val="bottom"/>
          </w:tcPr>
          <w:p w:rsidR="0061228E" w:rsidRDefault="0061228E">
            <w:pPr>
              <w:rPr>
                <w:sz w:val="12"/>
                <w:szCs w:val="12"/>
              </w:rPr>
            </w:pPr>
          </w:p>
        </w:tc>
        <w:tc>
          <w:tcPr>
            <w:tcW w:w="260" w:type="dxa"/>
            <w:tcBorders>
              <w:bottom w:val="single" w:sz="8" w:space="0" w:color="auto"/>
            </w:tcBorders>
            <w:vAlign w:val="bottom"/>
          </w:tcPr>
          <w:p w:rsidR="0061228E" w:rsidRDefault="0061228E">
            <w:pPr>
              <w:rPr>
                <w:sz w:val="12"/>
                <w:szCs w:val="12"/>
              </w:rPr>
            </w:pPr>
          </w:p>
        </w:tc>
        <w:tc>
          <w:tcPr>
            <w:tcW w:w="200" w:type="dxa"/>
            <w:tcBorders>
              <w:bottom w:val="single" w:sz="8" w:space="0" w:color="auto"/>
              <w:right w:val="single" w:sz="8" w:space="0" w:color="auto"/>
            </w:tcBorders>
            <w:vAlign w:val="bottom"/>
          </w:tcPr>
          <w:p w:rsidR="0061228E" w:rsidRDefault="0061228E">
            <w:pPr>
              <w:rPr>
                <w:sz w:val="12"/>
                <w:szCs w:val="12"/>
              </w:rPr>
            </w:pPr>
          </w:p>
        </w:tc>
        <w:tc>
          <w:tcPr>
            <w:tcW w:w="680" w:type="dxa"/>
            <w:tcBorders>
              <w:bottom w:val="single" w:sz="8" w:space="0" w:color="auto"/>
            </w:tcBorders>
            <w:vAlign w:val="bottom"/>
          </w:tcPr>
          <w:p w:rsidR="0061228E" w:rsidRDefault="0061228E">
            <w:pPr>
              <w:rPr>
                <w:sz w:val="12"/>
                <w:szCs w:val="12"/>
              </w:rPr>
            </w:pPr>
          </w:p>
        </w:tc>
        <w:tc>
          <w:tcPr>
            <w:tcW w:w="140" w:type="dxa"/>
            <w:tcBorders>
              <w:bottom w:val="single" w:sz="8" w:space="0" w:color="auto"/>
            </w:tcBorders>
            <w:vAlign w:val="bottom"/>
          </w:tcPr>
          <w:p w:rsidR="0061228E" w:rsidRDefault="0061228E">
            <w:pPr>
              <w:rPr>
                <w:sz w:val="12"/>
                <w:szCs w:val="12"/>
              </w:rPr>
            </w:pPr>
          </w:p>
        </w:tc>
        <w:tc>
          <w:tcPr>
            <w:tcW w:w="140" w:type="dxa"/>
            <w:tcBorders>
              <w:bottom w:val="single" w:sz="8" w:space="0" w:color="auto"/>
              <w:right w:val="single" w:sz="8" w:space="0" w:color="auto"/>
            </w:tcBorders>
            <w:vAlign w:val="bottom"/>
          </w:tcPr>
          <w:p w:rsidR="0061228E" w:rsidRDefault="0061228E">
            <w:pPr>
              <w:rPr>
                <w:sz w:val="12"/>
                <w:szCs w:val="12"/>
              </w:rPr>
            </w:pPr>
          </w:p>
        </w:tc>
        <w:tc>
          <w:tcPr>
            <w:tcW w:w="700" w:type="dxa"/>
            <w:tcBorders>
              <w:bottom w:val="single" w:sz="8" w:space="0" w:color="auto"/>
            </w:tcBorders>
            <w:vAlign w:val="bottom"/>
          </w:tcPr>
          <w:p w:rsidR="0061228E" w:rsidRDefault="0061228E">
            <w:pPr>
              <w:rPr>
                <w:sz w:val="12"/>
                <w:szCs w:val="12"/>
              </w:rPr>
            </w:pPr>
          </w:p>
        </w:tc>
        <w:tc>
          <w:tcPr>
            <w:tcW w:w="26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tcBorders>
            <w:vAlign w:val="bottom"/>
          </w:tcPr>
          <w:p w:rsidR="0061228E" w:rsidRDefault="0061228E">
            <w:pPr>
              <w:rPr>
                <w:sz w:val="12"/>
                <w:szCs w:val="12"/>
              </w:rPr>
            </w:pPr>
          </w:p>
        </w:tc>
        <w:tc>
          <w:tcPr>
            <w:tcW w:w="220" w:type="dxa"/>
            <w:tcBorders>
              <w:bottom w:val="single" w:sz="8" w:space="0" w:color="auto"/>
              <w:right w:val="single" w:sz="8" w:space="0" w:color="auto"/>
            </w:tcBorders>
            <w:vAlign w:val="bottom"/>
          </w:tcPr>
          <w:p w:rsidR="0061228E" w:rsidRDefault="0061228E">
            <w:pPr>
              <w:rPr>
                <w:sz w:val="12"/>
                <w:szCs w:val="12"/>
              </w:rPr>
            </w:pPr>
          </w:p>
        </w:tc>
        <w:tc>
          <w:tcPr>
            <w:tcW w:w="960" w:type="dxa"/>
            <w:tcBorders>
              <w:bottom w:val="single" w:sz="8" w:space="0" w:color="auto"/>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64"/>
        </w:trPr>
        <w:tc>
          <w:tcPr>
            <w:tcW w:w="100" w:type="dxa"/>
            <w:tcBorders>
              <w:right w:val="single" w:sz="8" w:space="0" w:color="auto"/>
            </w:tcBorders>
            <w:vAlign w:val="bottom"/>
          </w:tcPr>
          <w:p w:rsidR="0061228E" w:rsidRDefault="0061228E"/>
        </w:tc>
        <w:tc>
          <w:tcPr>
            <w:tcW w:w="620" w:type="dxa"/>
            <w:tcBorders>
              <w:right w:val="single" w:sz="8" w:space="0" w:color="auto"/>
            </w:tcBorders>
            <w:vAlign w:val="bottom"/>
          </w:tcPr>
          <w:p w:rsidR="0061228E" w:rsidRDefault="0061228E"/>
        </w:tc>
        <w:tc>
          <w:tcPr>
            <w:tcW w:w="3360" w:type="dxa"/>
            <w:tcBorders>
              <w:right w:val="single" w:sz="8" w:space="0" w:color="auto"/>
            </w:tcBorders>
            <w:vAlign w:val="bottom"/>
          </w:tcPr>
          <w:p w:rsidR="0061228E" w:rsidRDefault="002539ED">
            <w:pPr>
              <w:spacing w:line="264" w:lineRule="exact"/>
              <w:jc w:val="center"/>
              <w:rPr>
                <w:sz w:val="20"/>
                <w:szCs w:val="20"/>
              </w:rPr>
            </w:pPr>
            <w:r>
              <w:rPr>
                <w:rFonts w:eastAsia="Times New Roman"/>
                <w:sz w:val="24"/>
                <w:szCs w:val="24"/>
              </w:rPr>
              <w:t>Аварийность</w:t>
            </w:r>
          </w:p>
        </w:tc>
        <w:tc>
          <w:tcPr>
            <w:tcW w:w="180" w:type="dxa"/>
            <w:vAlign w:val="bottom"/>
          </w:tcPr>
          <w:p w:rsidR="0061228E" w:rsidRDefault="0061228E"/>
        </w:tc>
        <w:tc>
          <w:tcPr>
            <w:tcW w:w="780" w:type="dxa"/>
            <w:tcBorders>
              <w:right w:val="single" w:sz="8" w:space="0" w:color="auto"/>
            </w:tcBorders>
            <w:vAlign w:val="bottom"/>
          </w:tcPr>
          <w:p w:rsidR="0061228E" w:rsidRDefault="0061228E"/>
        </w:tc>
        <w:tc>
          <w:tcPr>
            <w:tcW w:w="200" w:type="dxa"/>
            <w:vAlign w:val="bottom"/>
          </w:tcPr>
          <w:p w:rsidR="0061228E" w:rsidRDefault="0061228E"/>
        </w:tc>
        <w:tc>
          <w:tcPr>
            <w:tcW w:w="300" w:type="dxa"/>
            <w:vAlign w:val="bottom"/>
          </w:tcPr>
          <w:p w:rsidR="0061228E" w:rsidRDefault="0061228E"/>
        </w:tc>
        <w:tc>
          <w:tcPr>
            <w:tcW w:w="260" w:type="dxa"/>
            <w:vAlign w:val="bottom"/>
          </w:tcPr>
          <w:p w:rsidR="0061228E" w:rsidRDefault="0061228E"/>
        </w:tc>
        <w:tc>
          <w:tcPr>
            <w:tcW w:w="200" w:type="dxa"/>
            <w:tcBorders>
              <w:right w:val="single" w:sz="8" w:space="0" w:color="auto"/>
            </w:tcBorders>
            <w:vAlign w:val="bottom"/>
          </w:tcPr>
          <w:p w:rsidR="0061228E" w:rsidRDefault="0061228E"/>
        </w:tc>
        <w:tc>
          <w:tcPr>
            <w:tcW w:w="680" w:type="dxa"/>
            <w:vAlign w:val="bottom"/>
          </w:tcPr>
          <w:p w:rsidR="0061228E" w:rsidRDefault="0061228E"/>
        </w:tc>
        <w:tc>
          <w:tcPr>
            <w:tcW w:w="140" w:type="dxa"/>
            <w:vAlign w:val="bottom"/>
          </w:tcPr>
          <w:p w:rsidR="0061228E" w:rsidRDefault="0061228E"/>
        </w:tc>
        <w:tc>
          <w:tcPr>
            <w:tcW w:w="140" w:type="dxa"/>
            <w:tcBorders>
              <w:right w:val="single" w:sz="8" w:space="0" w:color="auto"/>
            </w:tcBorders>
            <w:vAlign w:val="bottom"/>
          </w:tcPr>
          <w:p w:rsidR="0061228E" w:rsidRDefault="0061228E"/>
        </w:tc>
        <w:tc>
          <w:tcPr>
            <w:tcW w:w="700" w:type="dxa"/>
            <w:vAlign w:val="bottom"/>
          </w:tcPr>
          <w:p w:rsidR="0061228E" w:rsidRDefault="0061228E"/>
        </w:tc>
        <w:tc>
          <w:tcPr>
            <w:tcW w:w="260" w:type="dxa"/>
            <w:tcBorders>
              <w:right w:val="single" w:sz="8" w:space="0" w:color="auto"/>
            </w:tcBorders>
            <w:vAlign w:val="bottom"/>
          </w:tcPr>
          <w:p w:rsidR="0061228E" w:rsidRDefault="0061228E"/>
        </w:tc>
        <w:tc>
          <w:tcPr>
            <w:tcW w:w="740" w:type="dxa"/>
            <w:vAlign w:val="bottom"/>
          </w:tcPr>
          <w:p w:rsidR="0061228E" w:rsidRDefault="0061228E"/>
        </w:tc>
        <w:tc>
          <w:tcPr>
            <w:tcW w:w="22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60" w:type="dxa"/>
            <w:vAlign w:val="bottom"/>
          </w:tcPr>
          <w:p w:rsidR="0061228E" w:rsidRDefault="0061228E"/>
        </w:tc>
        <w:tc>
          <w:tcPr>
            <w:tcW w:w="0" w:type="dxa"/>
            <w:vAlign w:val="bottom"/>
          </w:tcPr>
          <w:p w:rsidR="0061228E" w:rsidRDefault="0061228E">
            <w:pPr>
              <w:rPr>
                <w:sz w:val="1"/>
                <w:szCs w:val="1"/>
              </w:rPr>
            </w:pPr>
          </w:p>
        </w:tc>
      </w:tr>
      <w:tr w:rsidR="0061228E">
        <w:trPr>
          <w:trHeight w:val="276"/>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канализационной системы,</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ascii="Calibri" w:eastAsia="Calibri" w:hAnsi="Calibri" w:cs="Calibri"/>
                <w:w w:val="97"/>
              </w:rPr>
              <w:t>0,26</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ascii="Calibri" w:eastAsia="Calibri" w:hAnsi="Calibri" w:cs="Calibri"/>
                <w:w w:val="97"/>
              </w:rPr>
              <w:t>0,26</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0,13</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8"/>
        </w:trPr>
        <w:tc>
          <w:tcPr>
            <w:tcW w:w="10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61228E">
            <w:pPr>
              <w:rPr>
                <w:sz w:val="24"/>
                <w:szCs w:val="24"/>
              </w:rPr>
            </w:pPr>
          </w:p>
        </w:tc>
        <w:tc>
          <w:tcPr>
            <w:tcW w:w="33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ав/км</w:t>
            </w:r>
          </w:p>
        </w:tc>
        <w:tc>
          <w:tcPr>
            <w:tcW w:w="180" w:type="dxa"/>
            <w:tcBorders>
              <w:bottom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200" w:type="dxa"/>
            <w:tcBorders>
              <w:bottom w:val="single" w:sz="8" w:space="0" w:color="auto"/>
            </w:tcBorders>
            <w:vAlign w:val="bottom"/>
          </w:tcPr>
          <w:p w:rsidR="0061228E" w:rsidRDefault="0061228E">
            <w:pPr>
              <w:rPr>
                <w:sz w:val="24"/>
                <w:szCs w:val="24"/>
              </w:rPr>
            </w:pPr>
          </w:p>
        </w:tc>
        <w:tc>
          <w:tcPr>
            <w:tcW w:w="300" w:type="dxa"/>
            <w:tcBorders>
              <w:bottom w:val="single" w:sz="8" w:space="0" w:color="auto"/>
            </w:tcBorders>
            <w:vAlign w:val="bottom"/>
          </w:tcPr>
          <w:p w:rsidR="0061228E" w:rsidRDefault="0061228E">
            <w:pPr>
              <w:rPr>
                <w:sz w:val="24"/>
                <w:szCs w:val="24"/>
              </w:rPr>
            </w:pPr>
          </w:p>
        </w:tc>
        <w:tc>
          <w:tcPr>
            <w:tcW w:w="260" w:type="dxa"/>
            <w:tcBorders>
              <w:bottom w:val="single" w:sz="8" w:space="0" w:color="auto"/>
            </w:tcBorders>
            <w:vAlign w:val="bottom"/>
          </w:tcPr>
          <w:p w:rsidR="0061228E" w:rsidRDefault="0061228E">
            <w:pPr>
              <w:rPr>
                <w:sz w:val="24"/>
                <w:szCs w:val="24"/>
              </w:rPr>
            </w:pPr>
          </w:p>
        </w:tc>
        <w:tc>
          <w:tcPr>
            <w:tcW w:w="200" w:type="dxa"/>
            <w:tcBorders>
              <w:bottom w:val="single" w:sz="8" w:space="0" w:color="auto"/>
              <w:right w:val="single" w:sz="8" w:space="0" w:color="auto"/>
            </w:tcBorders>
            <w:vAlign w:val="bottom"/>
          </w:tcPr>
          <w:p w:rsidR="0061228E" w:rsidRDefault="0061228E">
            <w:pPr>
              <w:rPr>
                <w:sz w:val="24"/>
                <w:szCs w:val="24"/>
              </w:rPr>
            </w:pPr>
          </w:p>
        </w:tc>
        <w:tc>
          <w:tcPr>
            <w:tcW w:w="680" w:type="dxa"/>
            <w:tcBorders>
              <w:bottom w:val="single" w:sz="8" w:space="0" w:color="auto"/>
            </w:tcBorders>
            <w:vAlign w:val="bottom"/>
          </w:tcPr>
          <w:p w:rsidR="0061228E" w:rsidRDefault="0061228E">
            <w:pPr>
              <w:rPr>
                <w:sz w:val="24"/>
                <w:szCs w:val="24"/>
              </w:rPr>
            </w:pPr>
          </w:p>
        </w:tc>
        <w:tc>
          <w:tcPr>
            <w:tcW w:w="140" w:type="dxa"/>
            <w:tcBorders>
              <w:bottom w:val="single" w:sz="8" w:space="0" w:color="auto"/>
            </w:tcBorders>
            <w:vAlign w:val="bottom"/>
          </w:tcPr>
          <w:p w:rsidR="0061228E" w:rsidRDefault="0061228E">
            <w:pPr>
              <w:rPr>
                <w:sz w:val="24"/>
                <w:szCs w:val="24"/>
              </w:rPr>
            </w:pPr>
          </w:p>
        </w:tc>
        <w:tc>
          <w:tcPr>
            <w:tcW w:w="140" w:type="dxa"/>
            <w:tcBorders>
              <w:bottom w:val="single" w:sz="8" w:space="0" w:color="auto"/>
              <w:right w:val="single" w:sz="8" w:space="0" w:color="auto"/>
            </w:tcBorders>
            <w:vAlign w:val="bottom"/>
          </w:tcPr>
          <w:p w:rsidR="0061228E" w:rsidRDefault="0061228E">
            <w:pPr>
              <w:rPr>
                <w:sz w:val="24"/>
                <w:szCs w:val="24"/>
              </w:rPr>
            </w:pPr>
          </w:p>
        </w:tc>
        <w:tc>
          <w:tcPr>
            <w:tcW w:w="700" w:type="dxa"/>
            <w:tcBorders>
              <w:bottom w:val="single" w:sz="8" w:space="0" w:color="auto"/>
            </w:tcBorders>
            <w:vAlign w:val="bottom"/>
          </w:tcPr>
          <w:p w:rsidR="0061228E" w:rsidRDefault="0061228E">
            <w:pPr>
              <w:rPr>
                <w:sz w:val="24"/>
                <w:szCs w:val="24"/>
              </w:rPr>
            </w:pPr>
          </w:p>
        </w:tc>
        <w:tc>
          <w:tcPr>
            <w:tcW w:w="260" w:type="dxa"/>
            <w:tcBorders>
              <w:bottom w:val="single" w:sz="8" w:space="0" w:color="auto"/>
              <w:right w:val="single" w:sz="8" w:space="0" w:color="auto"/>
            </w:tcBorders>
            <w:vAlign w:val="bottom"/>
          </w:tcPr>
          <w:p w:rsidR="0061228E" w:rsidRDefault="0061228E">
            <w:pPr>
              <w:rPr>
                <w:sz w:val="24"/>
                <w:szCs w:val="24"/>
              </w:rPr>
            </w:pPr>
          </w:p>
        </w:tc>
        <w:tc>
          <w:tcPr>
            <w:tcW w:w="740" w:type="dxa"/>
            <w:tcBorders>
              <w:bottom w:val="single" w:sz="8" w:space="0" w:color="auto"/>
            </w:tcBorders>
            <w:vAlign w:val="bottom"/>
          </w:tcPr>
          <w:p w:rsidR="0061228E" w:rsidRDefault="0061228E">
            <w:pPr>
              <w:rPr>
                <w:sz w:val="24"/>
                <w:szCs w:val="24"/>
              </w:rPr>
            </w:pPr>
          </w:p>
        </w:tc>
        <w:tc>
          <w:tcPr>
            <w:tcW w:w="22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3"/>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3360" w:type="dxa"/>
            <w:tcBorders>
              <w:right w:val="single" w:sz="8" w:space="0" w:color="auto"/>
            </w:tcBorders>
            <w:vAlign w:val="bottom"/>
          </w:tcPr>
          <w:p w:rsidR="0061228E" w:rsidRDefault="002539ED">
            <w:pPr>
              <w:jc w:val="center"/>
              <w:rPr>
                <w:sz w:val="20"/>
                <w:szCs w:val="20"/>
              </w:rPr>
            </w:pPr>
            <w:r>
              <w:rPr>
                <w:rFonts w:eastAsia="Times New Roman"/>
                <w:w w:val="99"/>
              </w:rPr>
              <w:t>Потери воды,тыс.м3</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rPr>
              <w:t>57</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20"/>
              <w:jc w:val="center"/>
              <w:rPr>
                <w:sz w:val="20"/>
                <w:szCs w:val="20"/>
              </w:rPr>
            </w:pPr>
            <w:r>
              <w:rPr>
                <w:rFonts w:eastAsia="Times New Roman"/>
                <w:w w:val="98"/>
              </w:rPr>
              <w:t>25,2</w:t>
            </w:r>
          </w:p>
        </w:tc>
        <w:tc>
          <w:tcPr>
            <w:tcW w:w="2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3"/>
              <w:jc w:val="center"/>
              <w:rPr>
                <w:sz w:val="20"/>
                <w:szCs w:val="20"/>
              </w:rPr>
            </w:pPr>
            <w:r>
              <w:rPr>
                <w:rFonts w:eastAsia="Times New Roman"/>
                <w:w w:val="98"/>
              </w:rPr>
              <w:t>12,5</w:t>
            </w: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8"/>
              </w:rPr>
              <w:t>17,6</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8"/>
              </w:rPr>
              <w:t>56,2</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rPr>
              <w:t>101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
        </w:trPr>
        <w:tc>
          <w:tcPr>
            <w:tcW w:w="100" w:type="dxa"/>
            <w:tcBorders>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3360" w:type="dxa"/>
            <w:tcBorders>
              <w:bottom w:val="single" w:sz="8" w:space="0" w:color="auto"/>
              <w:right w:val="single" w:sz="8" w:space="0" w:color="auto"/>
            </w:tcBorders>
            <w:vAlign w:val="bottom"/>
          </w:tcPr>
          <w:p w:rsidR="0061228E" w:rsidRDefault="0061228E">
            <w:pPr>
              <w:rPr>
                <w:sz w:val="2"/>
                <w:szCs w:val="2"/>
              </w:rPr>
            </w:pPr>
          </w:p>
        </w:tc>
        <w:tc>
          <w:tcPr>
            <w:tcW w:w="180" w:type="dxa"/>
            <w:tcBorders>
              <w:bottom w:val="single" w:sz="8" w:space="0" w:color="auto"/>
            </w:tcBorders>
            <w:vAlign w:val="bottom"/>
          </w:tcPr>
          <w:p w:rsidR="0061228E" w:rsidRDefault="0061228E">
            <w:pPr>
              <w:rPr>
                <w:sz w:val="2"/>
                <w:szCs w:val="2"/>
              </w:rPr>
            </w:pPr>
          </w:p>
        </w:tc>
        <w:tc>
          <w:tcPr>
            <w:tcW w:w="780" w:type="dxa"/>
            <w:tcBorders>
              <w:bottom w:val="single" w:sz="8" w:space="0" w:color="auto"/>
              <w:right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300" w:type="dxa"/>
            <w:tcBorders>
              <w:bottom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200" w:type="dxa"/>
            <w:tcBorders>
              <w:bottom w:val="single" w:sz="8" w:space="0" w:color="auto"/>
              <w:right w:val="single" w:sz="8" w:space="0" w:color="auto"/>
            </w:tcBorders>
            <w:vAlign w:val="bottom"/>
          </w:tcPr>
          <w:p w:rsidR="0061228E" w:rsidRDefault="0061228E">
            <w:pPr>
              <w:rPr>
                <w:sz w:val="2"/>
                <w:szCs w:val="2"/>
              </w:rPr>
            </w:pPr>
          </w:p>
        </w:tc>
        <w:tc>
          <w:tcPr>
            <w:tcW w:w="680" w:type="dxa"/>
            <w:tcBorders>
              <w:bottom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700" w:type="dxa"/>
            <w:tcBorders>
              <w:bottom w:val="single" w:sz="8" w:space="0" w:color="auto"/>
            </w:tcBorders>
            <w:vAlign w:val="bottom"/>
          </w:tcPr>
          <w:p w:rsidR="0061228E" w:rsidRDefault="0061228E">
            <w:pPr>
              <w:rPr>
                <w:sz w:val="2"/>
                <w:szCs w:val="2"/>
              </w:rPr>
            </w:pPr>
          </w:p>
        </w:tc>
        <w:tc>
          <w:tcPr>
            <w:tcW w:w="26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22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6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5"/>
        </w:trPr>
        <w:tc>
          <w:tcPr>
            <w:tcW w:w="100" w:type="dxa"/>
            <w:tcBorders>
              <w:right w:val="single" w:sz="8" w:space="0" w:color="auto"/>
            </w:tcBorders>
            <w:vAlign w:val="bottom"/>
          </w:tcPr>
          <w:p w:rsidR="0061228E" w:rsidRDefault="0061228E">
            <w:pPr>
              <w:rPr>
                <w:sz w:val="24"/>
                <w:szCs w:val="24"/>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3360" w:type="dxa"/>
            <w:tcBorders>
              <w:right w:val="single" w:sz="8" w:space="0" w:color="auto"/>
            </w:tcBorders>
            <w:vAlign w:val="bottom"/>
          </w:tcPr>
          <w:p w:rsidR="0061228E" w:rsidRDefault="002539ED">
            <w:pPr>
              <w:jc w:val="center"/>
              <w:rPr>
                <w:sz w:val="20"/>
                <w:szCs w:val="20"/>
              </w:rPr>
            </w:pPr>
            <w:r>
              <w:rPr>
                <w:rFonts w:eastAsia="Times New Roman"/>
              </w:rPr>
              <w:t>Коэффициент потерь воды,</w:t>
            </w:r>
          </w:p>
        </w:tc>
        <w:tc>
          <w:tcPr>
            <w:tcW w:w="180" w:type="dxa"/>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83"/>
              <w:jc w:val="center"/>
              <w:rPr>
                <w:sz w:val="20"/>
                <w:szCs w:val="20"/>
              </w:rPr>
            </w:pPr>
            <w:r>
              <w:rPr>
                <w:rFonts w:ascii="Calibri" w:eastAsia="Calibri" w:hAnsi="Calibri" w:cs="Calibri"/>
                <w:w w:val="97"/>
              </w:rPr>
              <w:t>2,57</w:t>
            </w:r>
          </w:p>
        </w:tc>
        <w:tc>
          <w:tcPr>
            <w:tcW w:w="200" w:type="dxa"/>
            <w:vAlign w:val="bottom"/>
          </w:tcPr>
          <w:p w:rsidR="0061228E" w:rsidRDefault="0061228E">
            <w:pPr>
              <w:rPr>
                <w:sz w:val="24"/>
                <w:szCs w:val="24"/>
              </w:rPr>
            </w:pPr>
          </w:p>
        </w:tc>
        <w:tc>
          <w:tcPr>
            <w:tcW w:w="560" w:type="dxa"/>
            <w:gridSpan w:val="2"/>
            <w:vMerge w:val="restart"/>
            <w:vAlign w:val="bottom"/>
          </w:tcPr>
          <w:p w:rsidR="0061228E" w:rsidRDefault="002539ED">
            <w:pPr>
              <w:ind w:right="20"/>
              <w:jc w:val="center"/>
              <w:rPr>
                <w:sz w:val="20"/>
                <w:szCs w:val="20"/>
              </w:rPr>
            </w:pPr>
            <w:r>
              <w:rPr>
                <w:rFonts w:ascii="Calibri" w:eastAsia="Calibri" w:hAnsi="Calibri" w:cs="Calibri"/>
                <w:w w:val="97"/>
              </w:rPr>
              <w:t>1,13</w:t>
            </w:r>
          </w:p>
        </w:tc>
        <w:tc>
          <w:tcPr>
            <w:tcW w:w="200" w:type="dxa"/>
            <w:tcBorders>
              <w:right w:val="single" w:sz="8" w:space="0" w:color="auto"/>
            </w:tcBorders>
            <w:vAlign w:val="bottom"/>
          </w:tcPr>
          <w:p w:rsidR="0061228E" w:rsidRDefault="0061228E">
            <w:pPr>
              <w:rPr>
                <w:sz w:val="24"/>
                <w:szCs w:val="24"/>
              </w:rPr>
            </w:pPr>
          </w:p>
        </w:tc>
        <w:tc>
          <w:tcPr>
            <w:tcW w:w="820" w:type="dxa"/>
            <w:gridSpan w:val="2"/>
            <w:vMerge w:val="restart"/>
            <w:vAlign w:val="bottom"/>
          </w:tcPr>
          <w:p w:rsidR="0061228E" w:rsidRDefault="002539ED">
            <w:pPr>
              <w:ind w:left="3"/>
              <w:jc w:val="center"/>
              <w:rPr>
                <w:sz w:val="20"/>
                <w:szCs w:val="20"/>
              </w:rPr>
            </w:pPr>
            <w:r>
              <w:rPr>
                <w:rFonts w:ascii="Calibri" w:eastAsia="Calibri" w:hAnsi="Calibri" w:cs="Calibri"/>
                <w:w w:val="97"/>
              </w:rPr>
              <w:t>0,56</w:t>
            </w:r>
          </w:p>
        </w:tc>
        <w:tc>
          <w:tcPr>
            <w:tcW w:w="140" w:type="dxa"/>
            <w:tcBorders>
              <w:right w:val="single" w:sz="8" w:space="0" w:color="auto"/>
            </w:tcBorders>
            <w:vAlign w:val="bottom"/>
          </w:tcPr>
          <w:p w:rsidR="0061228E" w:rsidRDefault="0061228E">
            <w:pPr>
              <w:rPr>
                <w:sz w:val="24"/>
                <w:szCs w:val="24"/>
              </w:rPr>
            </w:pPr>
          </w:p>
        </w:tc>
        <w:tc>
          <w:tcPr>
            <w:tcW w:w="700" w:type="dxa"/>
            <w:vMerge w:val="restart"/>
            <w:vAlign w:val="bottom"/>
          </w:tcPr>
          <w:p w:rsidR="0061228E" w:rsidRDefault="002539ED">
            <w:pPr>
              <w:ind w:left="123"/>
              <w:jc w:val="center"/>
              <w:rPr>
                <w:sz w:val="20"/>
                <w:szCs w:val="20"/>
              </w:rPr>
            </w:pPr>
            <w:r>
              <w:rPr>
                <w:rFonts w:ascii="Calibri" w:eastAsia="Calibri" w:hAnsi="Calibri" w:cs="Calibri"/>
                <w:w w:val="97"/>
              </w:rPr>
              <w:t>0,76</w:t>
            </w:r>
          </w:p>
        </w:tc>
        <w:tc>
          <w:tcPr>
            <w:tcW w:w="260" w:type="dxa"/>
            <w:tcBorders>
              <w:right w:val="single" w:sz="8" w:space="0" w:color="auto"/>
            </w:tcBorders>
            <w:vAlign w:val="bottom"/>
          </w:tcPr>
          <w:p w:rsidR="0061228E" w:rsidRDefault="0061228E">
            <w:pPr>
              <w:rPr>
                <w:sz w:val="24"/>
                <w:szCs w:val="24"/>
              </w:rPr>
            </w:pPr>
          </w:p>
        </w:tc>
        <w:tc>
          <w:tcPr>
            <w:tcW w:w="740" w:type="dxa"/>
            <w:vMerge w:val="restart"/>
            <w:vAlign w:val="bottom"/>
          </w:tcPr>
          <w:p w:rsidR="0061228E" w:rsidRDefault="002539ED">
            <w:pPr>
              <w:ind w:left="84"/>
              <w:jc w:val="center"/>
              <w:rPr>
                <w:sz w:val="20"/>
                <w:szCs w:val="20"/>
              </w:rPr>
            </w:pPr>
            <w:r>
              <w:rPr>
                <w:rFonts w:ascii="Calibri" w:eastAsia="Calibri" w:hAnsi="Calibri" w:cs="Calibri"/>
                <w:w w:val="97"/>
              </w:rPr>
              <w:t>2,43</w:t>
            </w:r>
          </w:p>
        </w:tc>
        <w:tc>
          <w:tcPr>
            <w:tcW w:w="220" w:type="dxa"/>
            <w:tcBorders>
              <w:right w:val="single" w:sz="8" w:space="0" w:color="auto"/>
            </w:tcBorders>
            <w:vAlign w:val="bottom"/>
          </w:tcPr>
          <w:p w:rsidR="0061228E" w:rsidRDefault="0061228E">
            <w:pPr>
              <w:rPr>
                <w:sz w:val="24"/>
                <w:szCs w:val="24"/>
              </w:rPr>
            </w:pP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4,19</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8"/>
        </w:trPr>
        <w:tc>
          <w:tcPr>
            <w:tcW w:w="100" w:type="dxa"/>
            <w:tcBorders>
              <w:right w:val="single" w:sz="8" w:space="0" w:color="auto"/>
            </w:tcBorders>
            <w:vAlign w:val="bottom"/>
          </w:tcPr>
          <w:p w:rsidR="0061228E" w:rsidRDefault="0061228E">
            <w:pPr>
              <w:rPr>
                <w:sz w:val="12"/>
                <w:szCs w:val="12"/>
              </w:rPr>
            </w:pPr>
          </w:p>
        </w:tc>
        <w:tc>
          <w:tcPr>
            <w:tcW w:w="620" w:type="dxa"/>
            <w:vMerge/>
            <w:tcBorders>
              <w:right w:val="single" w:sz="8" w:space="0" w:color="auto"/>
            </w:tcBorders>
            <w:vAlign w:val="bottom"/>
          </w:tcPr>
          <w:p w:rsidR="0061228E" w:rsidRDefault="0061228E">
            <w:pPr>
              <w:rPr>
                <w:sz w:val="12"/>
                <w:szCs w:val="12"/>
              </w:rPr>
            </w:pPr>
          </w:p>
        </w:tc>
        <w:tc>
          <w:tcPr>
            <w:tcW w:w="3360" w:type="dxa"/>
            <w:vMerge w:val="restart"/>
            <w:tcBorders>
              <w:right w:val="single" w:sz="8" w:space="0" w:color="auto"/>
            </w:tcBorders>
            <w:vAlign w:val="bottom"/>
          </w:tcPr>
          <w:p w:rsidR="0061228E" w:rsidRDefault="002539ED">
            <w:pPr>
              <w:jc w:val="center"/>
              <w:rPr>
                <w:sz w:val="20"/>
                <w:szCs w:val="20"/>
              </w:rPr>
            </w:pPr>
            <w:r>
              <w:rPr>
                <w:rFonts w:eastAsia="Times New Roman"/>
              </w:rPr>
              <w:t>тыс.м3/км</w:t>
            </w:r>
          </w:p>
        </w:tc>
        <w:tc>
          <w:tcPr>
            <w:tcW w:w="180" w:type="dxa"/>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560" w:type="dxa"/>
            <w:gridSpan w:val="2"/>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820" w:type="dxa"/>
            <w:gridSpan w:val="2"/>
            <w:vMerge/>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700" w:type="dxa"/>
            <w:vMerge/>
            <w:vAlign w:val="bottom"/>
          </w:tcPr>
          <w:p w:rsidR="0061228E" w:rsidRDefault="0061228E">
            <w:pPr>
              <w:rPr>
                <w:sz w:val="12"/>
                <w:szCs w:val="12"/>
              </w:rPr>
            </w:pPr>
          </w:p>
        </w:tc>
        <w:tc>
          <w:tcPr>
            <w:tcW w:w="260" w:type="dxa"/>
            <w:tcBorders>
              <w:right w:val="single" w:sz="8" w:space="0" w:color="auto"/>
            </w:tcBorders>
            <w:vAlign w:val="bottom"/>
          </w:tcPr>
          <w:p w:rsidR="0061228E" w:rsidRDefault="0061228E">
            <w:pPr>
              <w:rPr>
                <w:sz w:val="12"/>
                <w:szCs w:val="12"/>
              </w:rPr>
            </w:pPr>
          </w:p>
        </w:tc>
        <w:tc>
          <w:tcPr>
            <w:tcW w:w="740" w:type="dxa"/>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100" w:type="dxa"/>
            <w:tcBorders>
              <w:right w:val="single" w:sz="8" w:space="0" w:color="auto"/>
            </w:tcBorders>
            <w:vAlign w:val="bottom"/>
          </w:tcPr>
          <w:p w:rsidR="0061228E" w:rsidRDefault="0061228E">
            <w:pPr>
              <w:rPr>
                <w:sz w:val="9"/>
                <w:szCs w:val="9"/>
              </w:rPr>
            </w:pPr>
          </w:p>
        </w:tc>
        <w:tc>
          <w:tcPr>
            <w:tcW w:w="620" w:type="dxa"/>
            <w:tcBorders>
              <w:right w:val="single" w:sz="8" w:space="0" w:color="auto"/>
            </w:tcBorders>
            <w:vAlign w:val="bottom"/>
          </w:tcPr>
          <w:p w:rsidR="0061228E" w:rsidRDefault="0061228E">
            <w:pPr>
              <w:rPr>
                <w:sz w:val="9"/>
                <w:szCs w:val="9"/>
              </w:rPr>
            </w:pPr>
          </w:p>
        </w:tc>
        <w:tc>
          <w:tcPr>
            <w:tcW w:w="336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780" w:type="dxa"/>
            <w:tcBorders>
              <w:right w:val="single" w:sz="8" w:space="0" w:color="auto"/>
            </w:tcBorders>
            <w:vAlign w:val="bottom"/>
          </w:tcPr>
          <w:p w:rsidR="0061228E" w:rsidRDefault="0061228E">
            <w:pPr>
              <w:rPr>
                <w:sz w:val="9"/>
                <w:szCs w:val="9"/>
              </w:rPr>
            </w:pPr>
          </w:p>
        </w:tc>
        <w:tc>
          <w:tcPr>
            <w:tcW w:w="200" w:type="dxa"/>
            <w:vAlign w:val="bottom"/>
          </w:tcPr>
          <w:p w:rsidR="0061228E" w:rsidRDefault="0061228E">
            <w:pPr>
              <w:rPr>
                <w:sz w:val="9"/>
                <w:szCs w:val="9"/>
              </w:rPr>
            </w:pPr>
          </w:p>
        </w:tc>
        <w:tc>
          <w:tcPr>
            <w:tcW w:w="300" w:type="dxa"/>
            <w:vAlign w:val="bottom"/>
          </w:tcPr>
          <w:p w:rsidR="0061228E" w:rsidRDefault="0061228E">
            <w:pPr>
              <w:rPr>
                <w:sz w:val="9"/>
                <w:szCs w:val="9"/>
              </w:rPr>
            </w:pPr>
          </w:p>
        </w:tc>
        <w:tc>
          <w:tcPr>
            <w:tcW w:w="260" w:type="dxa"/>
            <w:vAlign w:val="bottom"/>
          </w:tcPr>
          <w:p w:rsidR="0061228E" w:rsidRDefault="0061228E">
            <w:pPr>
              <w:rPr>
                <w:sz w:val="9"/>
                <w:szCs w:val="9"/>
              </w:rPr>
            </w:pPr>
          </w:p>
        </w:tc>
        <w:tc>
          <w:tcPr>
            <w:tcW w:w="200" w:type="dxa"/>
            <w:tcBorders>
              <w:right w:val="single" w:sz="8" w:space="0" w:color="auto"/>
            </w:tcBorders>
            <w:vAlign w:val="bottom"/>
          </w:tcPr>
          <w:p w:rsidR="0061228E" w:rsidRDefault="0061228E">
            <w:pPr>
              <w:rPr>
                <w:sz w:val="9"/>
                <w:szCs w:val="9"/>
              </w:rPr>
            </w:pPr>
          </w:p>
        </w:tc>
        <w:tc>
          <w:tcPr>
            <w:tcW w:w="680" w:type="dxa"/>
            <w:vAlign w:val="bottom"/>
          </w:tcPr>
          <w:p w:rsidR="0061228E" w:rsidRDefault="0061228E">
            <w:pPr>
              <w:rPr>
                <w:sz w:val="9"/>
                <w:szCs w:val="9"/>
              </w:rPr>
            </w:pPr>
          </w:p>
        </w:tc>
        <w:tc>
          <w:tcPr>
            <w:tcW w:w="140" w:type="dxa"/>
            <w:vAlign w:val="bottom"/>
          </w:tcPr>
          <w:p w:rsidR="0061228E" w:rsidRDefault="0061228E">
            <w:pPr>
              <w:rPr>
                <w:sz w:val="9"/>
                <w:szCs w:val="9"/>
              </w:rPr>
            </w:pPr>
          </w:p>
        </w:tc>
        <w:tc>
          <w:tcPr>
            <w:tcW w:w="140" w:type="dxa"/>
            <w:tcBorders>
              <w:right w:val="single" w:sz="8" w:space="0" w:color="auto"/>
            </w:tcBorders>
            <w:vAlign w:val="bottom"/>
          </w:tcPr>
          <w:p w:rsidR="0061228E" w:rsidRDefault="0061228E">
            <w:pPr>
              <w:rPr>
                <w:sz w:val="9"/>
                <w:szCs w:val="9"/>
              </w:rPr>
            </w:pPr>
          </w:p>
        </w:tc>
        <w:tc>
          <w:tcPr>
            <w:tcW w:w="700" w:type="dxa"/>
            <w:vAlign w:val="bottom"/>
          </w:tcPr>
          <w:p w:rsidR="0061228E" w:rsidRDefault="0061228E">
            <w:pPr>
              <w:rPr>
                <w:sz w:val="9"/>
                <w:szCs w:val="9"/>
              </w:rPr>
            </w:pPr>
          </w:p>
        </w:tc>
        <w:tc>
          <w:tcPr>
            <w:tcW w:w="260" w:type="dxa"/>
            <w:tcBorders>
              <w:right w:val="single" w:sz="8" w:space="0" w:color="auto"/>
            </w:tcBorders>
            <w:vAlign w:val="bottom"/>
          </w:tcPr>
          <w:p w:rsidR="0061228E" w:rsidRDefault="0061228E">
            <w:pPr>
              <w:rPr>
                <w:sz w:val="9"/>
                <w:szCs w:val="9"/>
              </w:rPr>
            </w:pPr>
          </w:p>
        </w:tc>
        <w:tc>
          <w:tcPr>
            <w:tcW w:w="740" w:type="dxa"/>
            <w:vAlign w:val="bottom"/>
          </w:tcPr>
          <w:p w:rsidR="0061228E" w:rsidRDefault="0061228E">
            <w:pPr>
              <w:rPr>
                <w:sz w:val="9"/>
                <w:szCs w:val="9"/>
              </w:rPr>
            </w:pPr>
          </w:p>
        </w:tc>
        <w:tc>
          <w:tcPr>
            <w:tcW w:w="22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6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60"/>
        </w:trPr>
        <w:tc>
          <w:tcPr>
            <w:tcW w:w="100" w:type="dxa"/>
            <w:tcBorders>
              <w:right w:val="single" w:sz="8" w:space="0" w:color="auto"/>
            </w:tcBorders>
            <w:vAlign w:val="bottom"/>
          </w:tcPr>
          <w:p w:rsidR="0061228E" w:rsidRDefault="0061228E">
            <w:pPr>
              <w:rPr>
                <w:sz w:val="5"/>
                <w:szCs w:val="5"/>
              </w:rPr>
            </w:pPr>
          </w:p>
        </w:tc>
        <w:tc>
          <w:tcPr>
            <w:tcW w:w="620" w:type="dxa"/>
            <w:tcBorders>
              <w:bottom w:val="single" w:sz="8" w:space="0" w:color="auto"/>
              <w:right w:val="single" w:sz="8" w:space="0" w:color="auto"/>
            </w:tcBorders>
            <w:vAlign w:val="bottom"/>
          </w:tcPr>
          <w:p w:rsidR="0061228E" w:rsidRDefault="0061228E">
            <w:pPr>
              <w:rPr>
                <w:sz w:val="5"/>
                <w:szCs w:val="5"/>
              </w:rPr>
            </w:pPr>
          </w:p>
        </w:tc>
        <w:tc>
          <w:tcPr>
            <w:tcW w:w="3360" w:type="dxa"/>
            <w:tcBorders>
              <w:bottom w:val="single" w:sz="8" w:space="0" w:color="auto"/>
              <w:right w:val="single" w:sz="8" w:space="0" w:color="auto"/>
            </w:tcBorders>
            <w:vAlign w:val="bottom"/>
          </w:tcPr>
          <w:p w:rsidR="0061228E" w:rsidRDefault="0061228E">
            <w:pPr>
              <w:rPr>
                <w:sz w:val="5"/>
                <w:szCs w:val="5"/>
              </w:rPr>
            </w:pPr>
          </w:p>
        </w:tc>
        <w:tc>
          <w:tcPr>
            <w:tcW w:w="960" w:type="dxa"/>
            <w:gridSpan w:val="2"/>
            <w:tcBorders>
              <w:bottom w:val="single" w:sz="8" w:space="0" w:color="auto"/>
              <w:right w:val="single" w:sz="8" w:space="0" w:color="auto"/>
            </w:tcBorders>
            <w:vAlign w:val="bottom"/>
          </w:tcPr>
          <w:p w:rsidR="0061228E" w:rsidRDefault="0061228E">
            <w:pPr>
              <w:rPr>
                <w:sz w:val="5"/>
                <w:szCs w:val="5"/>
              </w:rPr>
            </w:pPr>
          </w:p>
        </w:tc>
        <w:tc>
          <w:tcPr>
            <w:tcW w:w="500" w:type="dxa"/>
            <w:gridSpan w:val="2"/>
            <w:tcBorders>
              <w:bottom w:val="single" w:sz="8" w:space="0" w:color="auto"/>
            </w:tcBorders>
            <w:vAlign w:val="bottom"/>
          </w:tcPr>
          <w:p w:rsidR="0061228E" w:rsidRDefault="0061228E">
            <w:pPr>
              <w:rPr>
                <w:sz w:val="5"/>
                <w:szCs w:val="5"/>
              </w:rPr>
            </w:pPr>
          </w:p>
        </w:tc>
        <w:tc>
          <w:tcPr>
            <w:tcW w:w="460" w:type="dxa"/>
            <w:gridSpan w:val="2"/>
            <w:tcBorders>
              <w:bottom w:val="single" w:sz="8" w:space="0" w:color="auto"/>
              <w:right w:val="single" w:sz="8" w:space="0" w:color="auto"/>
            </w:tcBorders>
            <w:vAlign w:val="bottom"/>
          </w:tcPr>
          <w:p w:rsidR="0061228E" w:rsidRDefault="0061228E">
            <w:pPr>
              <w:rPr>
                <w:sz w:val="5"/>
                <w:szCs w:val="5"/>
              </w:rPr>
            </w:pPr>
          </w:p>
        </w:tc>
        <w:tc>
          <w:tcPr>
            <w:tcW w:w="680" w:type="dxa"/>
            <w:tcBorders>
              <w:bottom w:val="single" w:sz="8" w:space="0" w:color="auto"/>
            </w:tcBorders>
            <w:vAlign w:val="bottom"/>
          </w:tcPr>
          <w:p w:rsidR="0061228E" w:rsidRDefault="0061228E">
            <w:pPr>
              <w:rPr>
                <w:sz w:val="5"/>
                <w:szCs w:val="5"/>
              </w:rPr>
            </w:pPr>
          </w:p>
        </w:tc>
        <w:tc>
          <w:tcPr>
            <w:tcW w:w="280" w:type="dxa"/>
            <w:gridSpan w:val="2"/>
            <w:tcBorders>
              <w:bottom w:val="single" w:sz="8" w:space="0" w:color="auto"/>
              <w:right w:val="single" w:sz="8" w:space="0" w:color="auto"/>
            </w:tcBorders>
            <w:vAlign w:val="bottom"/>
          </w:tcPr>
          <w:p w:rsidR="0061228E" w:rsidRDefault="0061228E">
            <w:pPr>
              <w:rPr>
                <w:sz w:val="5"/>
                <w:szCs w:val="5"/>
              </w:rPr>
            </w:pPr>
          </w:p>
        </w:tc>
        <w:tc>
          <w:tcPr>
            <w:tcW w:w="700" w:type="dxa"/>
            <w:tcBorders>
              <w:bottom w:val="single" w:sz="8" w:space="0" w:color="auto"/>
            </w:tcBorders>
            <w:vAlign w:val="bottom"/>
          </w:tcPr>
          <w:p w:rsidR="0061228E" w:rsidRDefault="0061228E">
            <w:pPr>
              <w:rPr>
                <w:sz w:val="5"/>
                <w:szCs w:val="5"/>
              </w:rPr>
            </w:pPr>
          </w:p>
        </w:tc>
        <w:tc>
          <w:tcPr>
            <w:tcW w:w="260" w:type="dxa"/>
            <w:tcBorders>
              <w:bottom w:val="single" w:sz="8" w:space="0" w:color="auto"/>
              <w:right w:val="single" w:sz="8" w:space="0" w:color="auto"/>
            </w:tcBorders>
            <w:vAlign w:val="bottom"/>
          </w:tcPr>
          <w:p w:rsidR="0061228E" w:rsidRDefault="0061228E">
            <w:pPr>
              <w:rPr>
                <w:sz w:val="5"/>
                <w:szCs w:val="5"/>
              </w:rPr>
            </w:pPr>
          </w:p>
        </w:tc>
        <w:tc>
          <w:tcPr>
            <w:tcW w:w="740" w:type="dxa"/>
            <w:tcBorders>
              <w:bottom w:val="single" w:sz="8" w:space="0" w:color="auto"/>
            </w:tcBorders>
            <w:vAlign w:val="bottom"/>
          </w:tcPr>
          <w:p w:rsidR="0061228E" w:rsidRDefault="0061228E">
            <w:pPr>
              <w:rPr>
                <w:sz w:val="5"/>
                <w:szCs w:val="5"/>
              </w:rPr>
            </w:pPr>
          </w:p>
        </w:tc>
        <w:tc>
          <w:tcPr>
            <w:tcW w:w="22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6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32"/>
        </w:trPr>
        <w:tc>
          <w:tcPr>
            <w:tcW w:w="9840" w:type="dxa"/>
            <w:gridSpan w:val="17"/>
            <w:vAlign w:val="bottom"/>
          </w:tcPr>
          <w:p w:rsidR="0061228E" w:rsidRDefault="002539ED">
            <w:pPr>
              <w:rPr>
                <w:sz w:val="20"/>
                <w:szCs w:val="20"/>
              </w:rPr>
            </w:pPr>
            <w:r>
              <w:rPr>
                <w:rFonts w:eastAsia="Times New Roman"/>
                <w:b/>
                <w:bCs/>
              </w:rPr>
              <w:t>Таблица 7.8. Итоговый расчет перспективных целевых показателей системы водоснабжения</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4520" w:type="dxa"/>
            <w:gridSpan w:val="4"/>
            <w:tcBorders>
              <w:bottom w:val="single" w:sz="8" w:space="0" w:color="auto"/>
            </w:tcBorders>
            <w:vAlign w:val="bottom"/>
          </w:tcPr>
          <w:p w:rsidR="0061228E" w:rsidRDefault="0061228E">
            <w:pPr>
              <w:rPr>
                <w:sz w:val="3"/>
                <w:szCs w:val="3"/>
              </w:rPr>
            </w:pPr>
          </w:p>
        </w:tc>
        <w:tc>
          <w:tcPr>
            <w:tcW w:w="300" w:type="dxa"/>
            <w:tcBorders>
              <w:bottom w:val="single" w:sz="8" w:space="0" w:color="auto"/>
            </w:tcBorders>
            <w:vAlign w:val="bottom"/>
          </w:tcPr>
          <w:p w:rsidR="0061228E" w:rsidRDefault="0061228E">
            <w:pPr>
              <w:rPr>
                <w:sz w:val="3"/>
                <w:szCs w:val="3"/>
              </w:rPr>
            </w:pPr>
          </w:p>
        </w:tc>
        <w:tc>
          <w:tcPr>
            <w:tcW w:w="260" w:type="dxa"/>
            <w:tcBorders>
              <w:bottom w:val="single" w:sz="8" w:space="0" w:color="auto"/>
            </w:tcBorders>
            <w:vAlign w:val="bottom"/>
          </w:tcPr>
          <w:p w:rsidR="0061228E" w:rsidRDefault="0061228E">
            <w:pPr>
              <w:rPr>
                <w:sz w:val="3"/>
                <w:szCs w:val="3"/>
              </w:rPr>
            </w:pPr>
          </w:p>
        </w:tc>
        <w:tc>
          <w:tcPr>
            <w:tcW w:w="880" w:type="dxa"/>
            <w:gridSpan w:val="2"/>
            <w:tcBorders>
              <w:bottom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840" w:type="dxa"/>
            <w:gridSpan w:val="2"/>
            <w:tcBorders>
              <w:bottom w:val="single" w:sz="8" w:space="0" w:color="auto"/>
            </w:tcBorders>
            <w:vAlign w:val="bottom"/>
          </w:tcPr>
          <w:p w:rsidR="0061228E" w:rsidRDefault="0061228E">
            <w:pPr>
              <w:rPr>
                <w:sz w:val="3"/>
                <w:szCs w:val="3"/>
              </w:rPr>
            </w:pPr>
          </w:p>
        </w:tc>
        <w:tc>
          <w:tcPr>
            <w:tcW w:w="260" w:type="dxa"/>
            <w:tcBorders>
              <w:bottom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1180" w:type="dxa"/>
            <w:gridSpan w:val="2"/>
            <w:tcBorders>
              <w:bottom w:val="single" w:sz="8" w:space="0" w:color="auto"/>
            </w:tcBorders>
            <w:vAlign w:val="bottom"/>
          </w:tcPr>
          <w:p w:rsidR="0061228E" w:rsidRDefault="0061228E">
            <w:pPr>
              <w:rPr>
                <w:sz w:val="3"/>
                <w:szCs w:val="3"/>
              </w:rPr>
            </w:pPr>
          </w:p>
        </w:tc>
        <w:tc>
          <w:tcPr>
            <w:tcW w:w="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440"/>
        </w:trPr>
        <w:tc>
          <w:tcPr>
            <w:tcW w:w="100" w:type="dxa"/>
            <w:tcBorders>
              <w:lef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sz w:val="24"/>
                <w:szCs w:val="24"/>
              </w:rPr>
              <w:t>№</w:t>
            </w:r>
          </w:p>
        </w:tc>
        <w:tc>
          <w:tcPr>
            <w:tcW w:w="4520" w:type="dxa"/>
            <w:gridSpan w:val="4"/>
            <w:vAlign w:val="bottom"/>
          </w:tcPr>
          <w:p w:rsidR="0061228E" w:rsidRDefault="002539ED">
            <w:pPr>
              <w:ind w:left="162"/>
              <w:jc w:val="center"/>
              <w:rPr>
                <w:sz w:val="20"/>
                <w:szCs w:val="20"/>
              </w:rPr>
            </w:pPr>
            <w:r>
              <w:rPr>
                <w:rFonts w:eastAsia="Times New Roman"/>
                <w:sz w:val="24"/>
                <w:szCs w:val="24"/>
              </w:rPr>
              <w:t>Наименование показателя</w:t>
            </w: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rsidP="00751F87">
            <w:pPr>
              <w:ind w:right="163"/>
              <w:jc w:val="center"/>
              <w:rPr>
                <w:sz w:val="20"/>
                <w:szCs w:val="20"/>
              </w:rPr>
            </w:pPr>
            <w:r>
              <w:rPr>
                <w:rFonts w:eastAsia="Times New Roman"/>
                <w:w w:val="99"/>
                <w:sz w:val="24"/>
                <w:szCs w:val="24"/>
              </w:rPr>
              <w:t>20</w:t>
            </w:r>
            <w:r w:rsidR="00751F87">
              <w:rPr>
                <w:rFonts w:eastAsia="Times New Roman"/>
                <w:w w:val="99"/>
                <w:sz w:val="24"/>
                <w:szCs w:val="24"/>
              </w:rPr>
              <w:t>20</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rsidP="00751F87">
            <w:pPr>
              <w:ind w:right="43"/>
              <w:jc w:val="center"/>
              <w:rPr>
                <w:sz w:val="20"/>
                <w:szCs w:val="20"/>
              </w:rPr>
            </w:pPr>
            <w:r>
              <w:rPr>
                <w:rFonts w:eastAsia="Times New Roman"/>
                <w:w w:val="99"/>
                <w:sz w:val="24"/>
                <w:szCs w:val="24"/>
              </w:rPr>
              <w:t>20</w:t>
            </w:r>
            <w:r w:rsidR="00521929">
              <w:rPr>
                <w:rFonts w:eastAsia="Times New Roman"/>
                <w:w w:val="99"/>
                <w:sz w:val="24"/>
                <w:szCs w:val="24"/>
              </w:rPr>
              <w:t>2</w:t>
            </w:r>
            <w:r w:rsidR="00751F87">
              <w:rPr>
                <w:rFonts w:eastAsia="Times New Roman"/>
                <w:w w:val="99"/>
                <w:sz w:val="24"/>
                <w:szCs w:val="24"/>
              </w:rPr>
              <w:t>1</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rsidP="00751F87">
            <w:pPr>
              <w:ind w:right="164"/>
              <w:jc w:val="center"/>
              <w:rPr>
                <w:sz w:val="20"/>
                <w:szCs w:val="20"/>
              </w:rPr>
            </w:pPr>
            <w:r>
              <w:rPr>
                <w:rFonts w:eastAsia="Times New Roman"/>
                <w:w w:val="95"/>
                <w:sz w:val="24"/>
                <w:szCs w:val="24"/>
              </w:rPr>
              <w:t>202</w:t>
            </w:r>
            <w:r w:rsidR="00751F87">
              <w:rPr>
                <w:rFonts w:eastAsia="Times New Roman"/>
                <w:w w:val="95"/>
                <w:sz w:val="24"/>
                <w:szCs w:val="24"/>
              </w:rPr>
              <w:t>2</w:t>
            </w:r>
          </w:p>
        </w:tc>
        <w:tc>
          <w:tcPr>
            <w:tcW w:w="1180" w:type="dxa"/>
            <w:gridSpan w:val="2"/>
            <w:vAlign w:val="bottom"/>
          </w:tcPr>
          <w:p w:rsidR="0061228E" w:rsidRDefault="002539ED" w:rsidP="00751F87">
            <w:pPr>
              <w:jc w:val="center"/>
              <w:rPr>
                <w:sz w:val="20"/>
                <w:szCs w:val="20"/>
              </w:rPr>
            </w:pPr>
            <w:r>
              <w:rPr>
                <w:rFonts w:ascii="Calibri" w:eastAsia="Calibri" w:hAnsi="Calibri" w:cs="Calibri"/>
              </w:rPr>
              <w:t>202</w:t>
            </w:r>
            <w:r w:rsidR="00751F87">
              <w:rPr>
                <w:rFonts w:ascii="Calibri" w:eastAsia="Calibri" w:hAnsi="Calibri" w:cs="Calibri"/>
              </w:rPr>
              <w:t>3</w:t>
            </w:r>
            <w:r>
              <w:rPr>
                <w:rFonts w:ascii="Calibri" w:eastAsia="Calibri" w:hAnsi="Calibri" w:cs="Calibri"/>
              </w:rPr>
              <w:t>-202</w:t>
            </w:r>
            <w:r w:rsidR="00521929">
              <w:rPr>
                <w:rFonts w:ascii="Calibri" w:eastAsia="Calibri" w:hAnsi="Calibri" w:cs="Calibri"/>
              </w:rPr>
              <w:t>7</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80"/>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15"/>
                <w:szCs w:val="15"/>
              </w:rPr>
            </w:pPr>
          </w:p>
        </w:tc>
        <w:tc>
          <w:tcPr>
            <w:tcW w:w="3540" w:type="dxa"/>
            <w:gridSpan w:val="2"/>
            <w:tcBorders>
              <w:bottom w:val="single" w:sz="8" w:space="0" w:color="auto"/>
            </w:tcBorders>
            <w:vAlign w:val="bottom"/>
          </w:tcPr>
          <w:p w:rsidR="0061228E" w:rsidRDefault="0061228E">
            <w:pPr>
              <w:rPr>
                <w:sz w:val="15"/>
                <w:szCs w:val="15"/>
              </w:rPr>
            </w:pPr>
          </w:p>
        </w:tc>
        <w:tc>
          <w:tcPr>
            <w:tcW w:w="780" w:type="dxa"/>
            <w:tcBorders>
              <w:bottom w:val="single" w:sz="8" w:space="0" w:color="auto"/>
            </w:tcBorders>
            <w:vAlign w:val="bottom"/>
          </w:tcPr>
          <w:p w:rsidR="0061228E" w:rsidRDefault="0061228E">
            <w:pPr>
              <w:rPr>
                <w:sz w:val="15"/>
                <w:szCs w:val="15"/>
              </w:rPr>
            </w:pPr>
          </w:p>
        </w:tc>
        <w:tc>
          <w:tcPr>
            <w:tcW w:w="200" w:type="dxa"/>
            <w:tcBorders>
              <w:bottom w:val="single" w:sz="8" w:space="0" w:color="auto"/>
            </w:tcBorders>
            <w:vAlign w:val="bottom"/>
          </w:tcPr>
          <w:p w:rsidR="0061228E" w:rsidRDefault="0061228E">
            <w:pPr>
              <w:rPr>
                <w:sz w:val="15"/>
                <w:szCs w:val="15"/>
              </w:rPr>
            </w:pPr>
          </w:p>
        </w:tc>
        <w:tc>
          <w:tcPr>
            <w:tcW w:w="300" w:type="dxa"/>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880" w:type="dxa"/>
            <w:gridSpan w:val="2"/>
            <w:tcBorders>
              <w:bottom w:val="single" w:sz="8" w:space="0" w:color="auto"/>
              <w:right w:val="single" w:sz="8" w:space="0" w:color="auto"/>
            </w:tcBorders>
            <w:vAlign w:val="bottom"/>
          </w:tcPr>
          <w:p w:rsidR="0061228E" w:rsidRDefault="0061228E">
            <w:pPr>
              <w:rPr>
                <w:sz w:val="15"/>
                <w:szCs w:val="15"/>
              </w:rPr>
            </w:pPr>
          </w:p>
        </w:tc>
        <w:tc>
          <w:tcPr>
            <w:tcW w:w="140" w:type="dxa"/>
            <w:tcBorders>
              <w:bottom w:val="single" w:sz="8" w:space="0" w:color="auto"/>
            </w:tcBorders>
            <w:vAlign w:val="bottom"/>
          </w:tcPr>
          <w:p w:rsidR="0061228E" w:rsidRDefault="0061228E">
            <w:pPr>
              <w:rPr>
                <w:sz w:val="15"/>
                <w:szCs w:val="15"/>
              </w:rPr>
            </w:pPr>
          </w:p>
        </w:tc>
        <w:tc>
          <w:tcPr>
            <w:tcW w:w="840" w:type="dxa"/>
            <w:gridSpan w:val="2"/>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740" w:type="dxa"/>
            <w:tcBorders>
              <w:bottom w:val="single" w:sz="8" w:space="0" w:color="auto"/>
              <w:right w:val="single" w:sz="8" w:space="0" w:color="auto"/>
            </w:tcBorders>
            <w:vAlign w:val="bottom"/>
          </w:tcPr>
          <w:p w:rsidR="0061228E" w:rsidRDefault="0061228E">
            <w:pPr>
              <w:rPr>
                <w:sz w:val="15"/>
                <w:szCs w:val="15"/>
              </w:rPr>
            </w:pPr>
          </w:p>
        </w:tc>
        <w:tc>
          <w:tcPr>
            <w:tcW w:w="1180" w:type="dxa"/>
            <w:gridSpan w:val="2"/>
            <w:tcBorders>
              <w:bottom w:val="single" w:sz="8" w:space="0" w:color="auto"/>
            </w:tcBorders>
            <w:vAlign w:val="bottom"/>
          </w:tcPr>
          <w:p w:rsidR="0061228E" w:rsidRDefault="0061228E">
            <w:pPr>
              <w:rPr>
                <w:sz w:val="15"/>
                <w:szCs w:val="15"/>
              </w:rPr>
            </w:pPr>
          </w:p>
        </w:tc>
        <w:tc>
          <w:tcPr>
            <w:tcW w:w="60" w:type="dxa"/>
            <w:tcBorders>
              <w:bottom w:val="single" w:sz="8" w:space="0" w:color="auto"/>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540" w:type="dxa"/>
            <w:gridSpan w:val="2"/>
            <w:vAlign w:val="bottom"/>
          </w:tcPr>
          <w:p w:rsidR="0061228E" w:rsidRDefault="002539ED">
            <w:pPr>
              <w:ind w:left="1122"/>
              <w:jc w:val="center"/>
              <w:rPr>
                <w:sz w:val="20"/>
                <w:szCs w:val="20"/>
              </w:rPr>
            </w:pPr>
            <w:r>
              <w:rPr>
                <w:rFonts w:eastAsia="Times New Roman"/>
                <w:sz w:val="24"/>
                <w:szCs w:val="24"/>
              </w:rPr>
              <w:t>Протяженность сетей</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9"/>
                <w:sz w:val="24"/>
                <w:szCs w:val="24"/>
              </w:rPr>
              <w:t>31,8</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9"/>
                <w:sz w:val="24"/>
                <w:szCs w:val="24"/>
              </w:rPr>
              <w:t>31,8</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9"/>
                <w:sz w:val="24"/>
                <w:szCs w:val="24"/>
              </w:rPr>
              <w:t>31,8</w:t>
            </w:r>
          </w:p>
        </w:tc>
        <w:tc>
          <w:tcPr>
            <w:tcW w:w="1180" w:type="dxa"/>
            <w:gridSpan w:val="2"/>
            <w:vAlign w:val="bottom"/>
          </w:tcPr>
          <w:p w:rsidR="0061228E" w:rsidRDefault="002539ED">
            <w:pPr>
              <w:jc w:val="center"/>
              <w:rPr>
                <w:sz w:val="20"/>
                <w:szCs w:val="20"/>
              </w:rPr>
            </w:pPr>
            <w:r>
              <w:rPr>
                <w:rFonts w:ascii="Calibri" w:eastAsia="Calibri" w:hAnsi="Calibri" w:cs="Calibri"/>
                <w:w w:val="97"/>
              </w:rPr>
              <w:t>31,8</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3540" w:type="dxa"/>
            <w:gridSpan w:val="2"/>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540" w:type="dxa"/>
            <w:gridSpan w:val="2"/>
            <w:vAlign w:val="bottom"/>
          </w:tcPr>
          <w:p w:rsidR="0061228E" w:rsidRDefault="002539ED">
            <w:pPr>
              <w:ind w:left="1122"/>
              <w:jc w:val="center"/>
              <w:rPr>
                <w:sz w:val="20"/>
                <w:szCs w:val="20"/>
              </w:rPr>
            </w:pPr>
            <w:r>
              <w:rPr>
                <w:rFonts w:eastAsia="Times New Roman"/>
                <w:w w:val="99"/>
                <w:sz w:val="24"/>
                <w:szCs w:val="24"/>
              </w:rPr>
              <w:t>Водопровода</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9"/>
                <w:sz w:val="24"/>
                <w:szCs w:val="24"/>
              </w:rPr>
              <w:t>24,1</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9"/>
                <w:sz w:val="24"/>
                <w:szCs w:val="24"/>
              </w:rPr>
              <w:t>24,1</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9"/>
                <w:sz w:val="24"/>
                <w:szCs w:val="24"/>
              </w:rPr>
              <w:t>24,1</w:t>
            </w:r>
          </w:p>
        </w:tc>
        <w:tc>
          <w:tcPr>
            <w:tcW w:w="1180" w:type="dxa"/>
            <w:gridSpan w:val="2"/>
            <w:vAlign w:val="bottom"/>
          </w:tcPr>
          <w:p w:rsidR="0061228E" w:rsidRDefault="002539ED">
            <w:pPr>
              <w:jc w:val="center"/>
              <w:rPr>
                <w:sz w:val="20"/>
                <w:szCs w:val="20"/>
              </w:rPr>
            </w:pPr>
            <w:r>
              <w:rPr>
                <w:rFonts w:ascii="Calibri" w:eastAsia="Calibri" w:hAnsi="Calibri" w:cs="Calibri"/>
                <w:w w:val="97"/>
              </w:rPr>
              <w:t>24,1</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3540" w:type="dxa"/>
            <w:gridSpan w:val="2"/>
            <w:tcBorders>
              <w:bottom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300" w:type="dxa"/>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880" w:type="dxa"/>
            <w:gridSpan w:val="2"/>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40" w:type="dxa"/>
            <w:gridSpan w:val="2"/>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1180" w:type="dxa"/>
            <w:gridSpan w:val="2"/>
            <w:tcBorders>
              <w:bottom w:val="single" w:sz="8" w:space="0" w:color="auto"/>
            </w:tcBorders>
            <w:vAlign w:val="bottom"/>
          </w:tcPr>
          <w:p w:rsidR="0061228E" w:rsidRDefault="0061228E">
            <w:pPr>
              <w:rPr>
                <w:sz w:val="2"/>
                <w:szCs w:val="2"/>
              </w:rPr>
            </w:pPr>
          </w:p>
        </w:tc>
        <w:tc>
          <w:tcPr>
            <w:tcW w:w="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540" w:type="dxa"/>
            <w:gridSpan w:val="2"/>
            <w:vAlign w:val="bottom"/>
          </w:tcPr>
          <w:p w:rsidR="0061228E" w:rsidRDefault="002539ED">
            <w:pPr>
              <w:ind w:left="1142"/>
              <w:jc w:val="center"/>
              <w:rPr>
                <w:sz w:val="20"/>
                <w:szCs w:val="20"/>
              </w:rPr>
            </w:pPr>
            <w:r>
              <w:rPr>
                <w:rFonts w:eastAsia="Times New Roman"/>
                <w:sz w:val="24"/>
                <w:szCs w:val="24"/>
              </w:rPr>
              <w:t>Канализация</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9"/>
                <w:sz w:val="24"/>
                <w:szCs w:val="24"/>
              </w:rPr>
              <w:t>7,7</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9"/>
                <w:sz w:val="24"/>
                <w:szCs w:val="24"/>
              </w:rPr>
              <w:t>7,7</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9"/>
                <w:sz w:val="24"/>
                <w:szCs w:val="24"/>
              </w:rPr>
              <w:t>7,7</w:t>
            </w:r>
          </w:p>
        </w:tc>
        <w:tc>
          <w:tcPr>
            <w:tcW w:w="1180" w:type="dxa"/>
            <w:gridSpan w:val="2"/>
            <w:vAlign w:val="bottom"/>
          </w:tcPr>
          <w:p w:rsidR="0061228E" w:rsidRDefault="002539ED">
            <w:pPr>
              <w:jc w:val="center"/>
              <w:rPr>
                <w:sz w:val="20"/>
                <w:szCs w:val="20"/>
              </w:rPr>
            </w:pPr>
            <w:r>
              <w:rPr>
                <w:rFonts w:ascii="Calibri" w:eastAsia="Calibri" w:hAnsi="Calibri" w:cs="Calibri"/>
              </w:rPr>
              <w:t>7,7</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4520" w:type="dxa"/>
            <w:gridSpan w:val="4"/>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441"/>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4520" w:type="dxa"/>
            <w:gridSpan w:val="4"/>
            <w:vAlign w:val="bottom"/>
          </w:tcPr>
          <w:p w:rsidR="0061228E" w:rsidRDefault="002539ED">
            <w:pPr>
              <w:ind w:left="142"/>
              <w:jc w:val="center"/>
              <w:rPr>
                <w:sz w:val="20"/>
                <w:szCs w:val="20"/>
              </w:rPr>
            </w:pPr>
            <w:r>
              <w:rPr>
                <w:rFonts w:eastAsia="Times New Roman"/>
                <w:w w:val="99"/>
                <w:sz w:val="24"/>
                <w:szCs w:val="24"/>
              </w:rPr>
              <w:t>Количество аварий и отключений</w:t>
            </w: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11</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11</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4"/>
                <w:szCs w:val="24"/>
              </w:rPr>
              <w:t>11</w:t>
            </w:r>
          </w:p>
        </w:tc>
        <w:tc>
          <w:tcPr>
            <w:tcW w:w="1180" w:type="dxa"/>
            <w:gridSpan w:val="2"/>
            <w:vAlign w:val="bottom"/>
          </w:tcPr>
          <w:p w:rsidR="0061228E" w:rsidRDefault="002539ED">
            <w:pPr>
              <w:jc w:val="center"/>
              <w:rPr>
                <w:sz w:val="20"/>
                <w:szCs w:val="20"/>
              </w:rPr>
            </w:pPr>
            <w:r>
              <w:rPr>
                <w:rFonts w:ascii="Calibri" w:eastAsia="Calibri" w:hAnsi="Calibri" w:cs="Calibri"/>
                <w:w w:val="97"/>
              </w:rPr>
              <w:t>11,0</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80"/>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15"/>
                <w:szCs w:val="15"/>
              </w:rPr>
            </w:pPr>
          </w:p>
        </w:tc>
        <w:tc>
          <w:tcPr>
            <w:tcW w:w="3540" w:type="dxa"/>
            <w:gridSpan w:val="2"/>
            <w:tcBorders>
              <w:bottom w:val="single" w:sz="8" w:space="0" w:color="auto"/>
            </w:tcBorders>
            <w:vAlign w:val="bottom"/>
          </w:tcPr>
          <w:p w:rsidR="0061228E" w:rsidRDefault="0061228E">
            <w:pPr>
              <w:rPr>
                <w:sz w:val="15"/>
                <w:szCs w:val="15"/>
              </w:rPr>
            </w:pPr>
          </w:p>
        </w:tc>
        <w:tc>
          <w:tcPr>
            <w:tcW w:w="780" w:type="dxa"/>
            <w:tcBorders>
              <w:bottom w:val="single" w:sz="8" w:space="0" w:color="auto"/>
            </w:tcBorders>
            <w:vAlign w:val="bottom"/>
          </w:tcPr>
          <w:p w:rsidR="0061228E" w:rsidRDefault="0061228E">
            <w:pPr>
              <w:rPr>
                <w:sz w:val="15"/>
                <w:szCs w:val="15"/>
              </w:rPr>
            </w:pPr>
          </w:p>
        </w:tc>
        <w:tc>
          <w:tcPr>
            <w:tcW w:w="200" w:type="dxa"/>
            <w:tcBorders>
              <w:bottom w:val="single" w:sz="8" w:space="0" w:color="auto"/>
            </w:tcBorders>
            <w:vAlign w:val="bottom"/>
          </w:tcPr>
          <w:p w:rsidR="0061228E" w:rsidRDefault="0061228E">
            <w:pPr>
              <w:rPr>
                <w:sz w:val="15"/>
                <w:szCs w:val="15"/>
              </w:rPr>
            </w:pPr>
          </w:p>
        </w:tc>
        <w:tc>
          <w:tcPr>
            <w:tcW w:w="300" w:type="dxa"/>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880" w:type="dxa"/>
            <w:gridSpan w:val="2"/>
            <w:tcBorders>
              <w:bottom w:val="single" w:sz="8" w:space="0" w:color="auto"/>
              <w:right w:val="single" w:sz="8" w:space="0" w:color="auto"/>
            </w:tcBorders>
            <w:vAlign w:val="bottom"/>
          </w:tcPr>
          <w:p w:rsidR="0061228E" w:rsidRDefault="0061228E">
            <w:pPr>
              <w:rPr>
                <w:sz w:val="15"/>
                <w:szCs w:val="15"/>
              </w:rPr>
            </w:pPr>
          </w:p>
        </w:tc>
        <w:tc>
          <w:tcPr>
            <w:tcW w:w="140" w:type="dxa"/>
            <w:tcBorders>
              <w:bottom w:val="single" w:sz="8" w:space="0" w:color="auto"/>
            </w:tcBorders>
            <w:vAlign w:val="bottom"/>
          </w:tcPr>
          <w:p w:rsidR="0061228E" w:rsidRDefault="0061228E">
            <w:pPr>
              <w:rPr>
                <w:sz w:val="15"/>
                <w:szCs w:val="15"/>
              </w:rPr>
            </w:pPr>
          </w:p>
        </w:tc>
        <w:tc>
          <w:tcPr>
            <w:tcW w:w="840" w:type="dxa"/>
            <w:gridSpan w:val="2"/>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740" w:type="dxa"/>
            <w:tcBorders>
              <w:bottom w:val="single" w:sz="8" w:space="0" w:color="auto"/>
              <w:right w:val="single" w:sz="8" w:space="0" w:color="auto"/>
            </w:tcBorders>
            <w:vAlign w:val="bottom"/>
          </w:tcPr>
          <w:p w:rsidR="0061228E" w:rsidRDefault="0061228E">
            <w:pPr>
              <w:rPr>
                <w:sz w:val="15"/>
                <w:szCs w:val="15"/>
              </w:rPr>
            </w:pPr>
          </w:p>
        </w:tc>
        <w:tc>
          <w:tcPr>
            <w:tcW w:w="1180" w:type="dxa"/>
            <w:gridSpan w:val="2"/>
            <w:tcBorders>
              <w:bottom w:val="single" w:sz="8" w:space="0" w:color="auto"/>
            </w:tcBorders>
            <w:vAlign w:val="bottom"/>
          </w:tcPr>
          <w:p w:rsidR="0061228E" w:rsidRDefault="0061228E">
            <w:pPr>
              <w:rPr>
                <w:sz w:val="15"/>
                <w:szCs w:val="15"/>
              </w:rPr>
            </w:pPr>
          </w:p>
        </w:tc>
        <w:tc>
          <w:tcPr>
            <w:tcW w:w="60" w:type="dxa"/>
            <w:tcBorders>
              <w:bottom w:val="single" w:sz="8" w:space="0" w:color="auto"/>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540" w:type="dxa"/>
            <w:gridSpan w:val="2"/>
            <w:vAlign w:val="bottom"/>
          </w:tcPr>
          <w:p w:rsidR="0061228E" w:rsidRDefault="002539ED">
            <w:pPr>
              <w:ind w:left="1122"/>
              <w:jc w:val="center"/>
              <w:rPr>
                <w:sz w:val="20"/>
                <w:szCs w:val="20"/>
              </w:rPr>
            </w:pPr>
            <w:r>
              <w:rPr>
                <w:rFonts w:eastAsia="Times New Roman"/>
                <w:w w:val="99"/>
                <w:sz w:val="24"/>
                <w:szCs w:val="24"/>
              </w:rPr>
              <w:t>Водопровод кол/отк</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9</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9</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4"/>
                <w:szCs w:val="24"/>
              </w:rPr>
              <w:t>9</w:t>
            </w:r>
          </w:p>
        </w:tc>
        <w:tc>
          <w:tcPr>
            <w:tcW w:w="1180" w:type="dxa"/>
            <w:gridSpan w:val="2"/>
            <w:vAlign w:val="bottom"/>
          </w:tcPr>
          <w:p w:rsidR="0061228E" w:rsidRDefault="002539ED">
            <w:pPr>
              <w:jc w:val="center"/>
              <w:rPr>
                <w:sz w:val="20"/>
                <w:szCs w:val="20"/>
              </w:rPr>
            </w:pPr>
            <w:r>
              <w:rPr>
                <w:rFonts w:ascii="Calibri" w:eastAsia="Calibri" w:hAnsi="Calibri" w:cs="Calibri"/>
              </w:rPr>
              <w:t>9,0</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3540" w:type="dxa"/>
            <w:gridSpan w:val="2"/>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540" w:type="dxa"/>
            <w:gridSpan w:val="2"/>
            <w:vAlign w:val="bottom"/>
          </w:tcPr>
          <w:p w:rsidR="0061228E" w:rsidRDefault="002539ED">
            <w:pPr>
              <w:ind w:left="1122"/>
              <w:jc w:val="center"/>
              <w:rPr>
                <w:sz w:val="20"/>
                <w:szCs w:val="20"/>
              </w:rPr>
            </w:pPr>
            <w:r>
              <w:rPr>
                <w:rFonts w:eastAsia="Times New Roman"/>
                <w:w w:val="99"/>
                <w:sz w:val="24"/>
                <w:szCs w:val="24"/>
              </w:rPr>
              <w:t>Канализация кол/отк</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2</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2</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4"/>
                <w:szCs w:val="24"/>
              </w:rPr>
              <w:t>2</w:t>
            </w:r>
          </w:p>
        </w:tc>
        <w:tc>
          <w:tcPr>
            <w:tcW w:w="1180" w:type="dxa"/>
            <w:gridSpan w:val="2"/>
            <w:vAlign w:val="bottom"/>
          </w:tcPr>
          <w:p w:rsidR="0061228E" w:rsidRDefault="002539ED">
            <w:pPr>
              <w:jc w:val="center"/>
              <w:rPr>
                <w:sz w:val="20"/>
                <w:szCs w:val="20"/>
              </w:rPr>
            </w:pPr>
            <w:r>
              <w:rPr>
                <w:rFonts w:ascii="Calibri" w:eastAsia="Calibri" w:hAnsi="Calibri" w:cs="Calibri"/>
              </w:rPr>
              <w:t>2,0</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820" w:type="dxa"/>
            <w:gridSpan w:val="5"/>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880" w:type="dxa"/>
            <w:gridSpan w:val="2"/>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40" w:type="dxa"/>
            <w:gridSpan w:val="2"/>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1180" w:type="dxa"/>
            <w:gridSpan w:val="2"/>
            <w:tcBorders>
              <w:bottom w:val="single" w:sz="8" w:space="0" w:color="auto"/>
            </w:tcBorders>
            <w:vAlign w:val="bottom"/>
          </w:tcPr>
          <w:p w:rsidR="0061228E" w:rsidRDefault="0061228E">
            <w:pPr>
              <w:rPr>
                <w:sz w:val="2"/>
                <w:szCs w:val="2"/>
              </w:rPr>
            </w:pPr>
          </w:p>
        </w:tc>
        <w:tc>
          <w:tcPr>
            <w:tcW w:w="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9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7</w:t>
            </w:r>
          </w:p>
        </w:tc>
        <w:tc>
          <w:tcPr>
            <w:tcW w:w="4820" w:type="dxa"/>
            <w:gridSpan w:val="5"/>
            <w:tcBorders>
              <w:right w:val="single" w:sz="8" w:space="0" w:color="auto"/>
            </w:tcBorders>
            <w:vAlign w:val="bottom"/>
          </w:tcPr>
          <w:p w:rsidR="0061228E" w:rsidRDefault="002539ED">
            <w:pPr>
              <w:jc w:val="center"/>
              <w:rPr>
                <w:sz w:val="20"/>
                <w:szCs w:val="20"/>
              </w:rPr>
            </w:pPr>
            <w:r>
              <w:rPr>
                <w:rFonts w:eastAsia="Times New Roman"/>
                <w:sz w:val="24"/>
                <w:szCs w:val="24"/>
              </w:rPr>
              <w:t>Аварийность водопроводной системы, ав/км</w:t>
            </w: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ascii="Calibri" w:eastAsia="Calibri" w:hAnsi="Calibri" w:cs="Calibri"/>
                <w:w w:val="97"/>
              </w:rPr>
              <w:t>0,37</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ascii="Calibri" w:eastAsia="Calibri" w:hAnsi="Calibri" w:cs="Calibri"/>
                <w:w w:val="97"/>
              </w:rPr>
              <w:t>0,37</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ascii="Calibri" w:eastAsia="Calibri" w:hAnsi="Calibri" w:cs="Calibri"/>
                <w:w w:val="97"/>
              </w:rPr>
              <w:t>0,37</w:t>
            </w:r>
          </w:p>
        </w:tc>
        <w:tc>
          <w:tcPr>
            <w:tcW w:w="1180" w:type="dxa"/>
            <w:gridSpan w:val="2"/>
            <w:vAlign w:val="bottom"/>
          </w:tcPr>
          <w:p w:rsidR="0061228E" w:rsidRDefault="002539ED">
            <w:pPr>
              <w:jc w:val="center"/>
              <w:rPr>
                <w:sz w:val="20"/>
                <w:szCs w:val="20"/>
              </w:rPr>
            </w:pPr>
            <w:r>
              <w:rPr>
                <w:rFonts w:ascii="Calibri" w:eastAsia="Calibri" w:hAnsi="Calibri" w:cs="Calibri"/>
              </w:rPr>
              <w:t>0,4</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5"/>
        </w:trPr>
        <w:tc>
          <w:tcPr>
            <w:tcW w:w="100" w:type="dxa"/>
            <w:tcBorders>
              <w:left w:val="single" w:sz="8" w:space="0" w:color="auto"/>
              <w:bottom w:val="single" w:sz="8" w:space="0" w:color="auto"/>
            </w:tcBorders>
            <w:vAlign w:val="bottom"/>
          </w:tcPr>
          <w:p w:rsidR="0061228E" w:rsidRDefault="0061228E">
            <w:pPr>
              <w:rPr>
                <w:sz w:val="11"/>
                <w:szCs w:val="11"/>
              </w:rPr>
            </w:pPr>
          </w:p>
        </w:tc>
        <w:tc>
          <w:tcPr>
            <w:tcW w:w="620" w:type="dxa"/>
            <w:tcBorders>
              <w:bottom w:val="single" w:sz="8" w:space="0" w:color="auto"/>
              <w:right w:val="single" w:sz="8" w:space="0" w:color="auto"/>
            </w:tcBorders>
            <w:vAlign w:val="bottom"/>
          </w:tcPr>
          <w:p w:rsidR="0061228E" w:rsidRDefault="0061228E">
            <w:pPr>
              <w:rPr>
                <w:sz w:val="11"/>
                <w:szCs w:val="11"/>
              </w:rPr>
            </w:pPr>
          </w:p>
        </w:tc>
        <w:tc>
          <w:tcPr>
            <w:tcW w:w="4520" w:type="dxa"/>
            <w:gridSpan w:val="4"/>
            <w:tcBorders>
              <w:bottom w:val="single" w:sz="8" w:space="0" w:color="auto"/>
            </w:tcBorders>
            <w:vAlign w:val="bottom"/>
          </w:tcPr>
          <w:p w:rsidR="0061228E" w:rsidRDefault="0061228E">
            <w:pPr>
              <w:rPr>
                <w:sz w:val="11"/>
                <w:szCs w:val="11"/>
              </w:rPr>
            </w:pPr>
          </w:p>
        </w:tc>
        <w:tc>
          <w:tcPr>
            <w:tcW w:w="300" w:type="dxa"/>
            <w:tcBorders>
              <w:bottom w:val="single" w:sz="8" w:space="0" w:color="auto"/>
              <w:right w:val="single" w:sz="8" w:space="0" w:color="auto"/>
            </w:tcBorders>
            <w:vAlign w:val="bottom"/>
          </w:tcPr>
          <w:p w:rsidR="0061228E" w:rsidRDefault="0061228E">
            <w:pPr>
              <w:rPr>
                <w:sz w:val="11"/>
                <w:szCs w:val="11"/>
              </w:rPr>
            </w:pPr>
          </w:p>
        </w:tc>
        <w:tc>
          <w:tcPr>
            <w:tcW w:w="260" w:type="dxa"/>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700" w:type="dxa"/>
            <w:tcBorders>
              <w:bottom w:val="single" w:sz="8" w:space="0" w:color="auto"/>
              <w:right w:val="single" w:sz="8" w:space="0" w:color="auto"/>
            </w:tcBorders>
            <w:vAlign w:val="bottom"/>
          </w:tcPr>
          <w:p w:rsidR="0061228E" w:rsidRDefault="0061228E">
            <w:pPr>
              <w:rPr>
                <w:sz w:val="11"/>
                <w:szCs w:val="11"/>
              </w:rPr>
            </w:pPr>
          </w:p>
        </w:tc>
        <w:tc>
          <w:tcPr>
            <w:tcW w:w="260" w:type="dxa"/>
            <w:tcBorders>
              <w:bottom w:val="single" w:sz="8" w:space="0" w:color="auto"/>
            </w:tcBorders>
            <w:vAlign w:val="bottom"/>
          </w:tcPr>
          <w:p w:rsidR="0061228E" w:rsidRDefault="0061228E">
            <w:pPr>
              <w:rPr>
                <w:sz w:val="11"/>
                <w:szCs w:val="11"/>
              </w:rPr>
            </w:pPr>
          </w:p>
        </w:tc>
        <w:tc>
          <w:tcPr>
            <w:tcW w:w="74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960" w:type="dxa"/>
            <w:tcBorders>
              <w:bottom w:val="single" w:sz="8" w:space="0" w:color="auto"/>
            </w:tcBorders>
            <w:vAlign w:val="bottom"/>
          </w:tcPr>
          <w:p w:rsidR="0061228E" w:rsidRDefault="0061228E">
            <w:pPr>
              <w:rPr>
                <w:sz w:val="11"/>
                <w:szCs w:val="11"/>
              </w:rPr>
            </w:pPr>
          </w:p>
        </w:tc>
        <w:tc>
          <w:tcPr>
            <w:tcW w:w="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3"/>
        </w:trPr>
        <w:tc>
          <w:tcPr>
            <w:tcW w:w="720" w:type="dxa"/>
            <w:gridSpan w:val="2"/>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4520" w:type="dxa"/>
            <w:gridSpan w:val="4"/>
            <w:vAlign w:val="bottom"/>
          </w:tcPr>
          <w:p w:rsidR="0061228E" w:rsidRDefault="002539ED">
            <w:pPr>
              <w:spacing w:line="263" w:lineRule="exact"/>
              <w:ind w:left="142"/>
              <w:jc w:val="center"/>
              <w:rPr>
                <w:sz w:val="20"/>
                <w:szCs w:val="20"/>
              </w:rPr>
            </w:pPr>
            <w:r>
              <w:rPr>
                <w:rFonts w:eastAsia="Times New Roman"/>
                <w:sz w:val="24"/>
                <w:szCs w:val="24"/>
              </w:rPr>
              <w:t>Аварийность канализационной системы,</w:t>
            </w:r>
          </w:p>
        </w:tc>
        <w:tc>
          <w:tcPr>
            <w:tcW w:w="300" w:type="dxa"/>
            <w:tcBorders>
              <w:right w:val="single" w:sz="8" w:space="0" w:color="auto"/>
            </w:tcBorders>
            <w:vAlign w:val="bottom"/>
          </w:tcPr>
          <w:p w:rsidR="0061228E" w:rsidRDefault="0061228E"/>
        </w:tc>
        <w:tc>
          <w:tcPr>
            <w:tcW w:w="260" w:type="dxa"/>
            <w:vAlign w:val="bottom"/>
          </w:tcPr>
          <w:p w:rsidR="0061228E" w:rsidRDefault="0061228E"/>
        </w:tc>
        <w:tc>
          <w:tcPr>
            <w:tcW w:w="880" w:type="dxa"/>
            <w:gridSpan w:val="2"/>
            <w:vMerge w:val="restart"/>
            <w:tcBorders>
              <w:right w:val="single" w:sz="8" w:space="0" w:color="auto"/>
            </w:tcBorders>
            <w:vAlign w:val="bottom"/>
          </w:tcPr>
          <w:p w:rsidR="0061228E" w:rsidRDefault="002539ED">
            <w:pPr>
              <w:ind w:right="183"/>
              <w:jc w:val="center"/>
              <w:rPr>
                <w:sz w:val="20"/>
                <w:szCs w:val="20"/>
              </w:rPr>
            </w:pPr>
            <w:r>
              <w:rPr>
                <w:rFonts w:ascii="Calibri" w:eastAsia="Calibri" w:hAnsi="Calibri" w:cs="Calibri"/>
                <w:w w:val="97"/>
              </w:rPr>
              <w:t>0,26</w:t>
            </w:r>
          </w:p>
        </w:tc>
        <w:tc>
          <w:tcPr>
            <w:tcW w:w="140" w:type="dxa"/>
            <w:vAlign w:val="bottom"/>
          </w:tcPr>
          <w:p w:rsidR="0061228E" w:rsidRDefault="0061228E"/>
        </w:tc>
        <w:tc>
          <w:tcPr>
            <w:tcW w:w="840" w:type="dxa"/>
            <w:gridSpan w:val="2"/>
            <w:vMerge w:val="restart"/>
            <w:tcBorders>
              <w:right w:val="single" w:sz="8" w:space="0" w:color="auto"/>
            </w:tcBorders>
            <w:vAlign w:val="bottom"/>
          </w:tcPr>
          <w:p w:rsidR="0061228E" w:rsidRDefault="002539ED">
            <w:pPr>
              <w:ind w:right="63"/>
              <w:jc w:val="center"/>
              <w:rPr>
                <w:sz w:val="20"/>
                <w:szCs w:val="20"/>
              </w:rPr>
            </w:pPr>
            <w:r>
              <w:rPr>
                <w:rFonts w:ascii="Calibri" w:eastAsia="Calibri" w:hAnsi="Calibri" w:cs="Calibri"/>
                <w:w w:val="97"/>
              </w:rPr>
              <w:t>0,26</w:t>
            </w:r>
          </w:p>
        </w:tc>
        <w:tc>
          <w:tcPr>
            <w:tcW w:w="260" w:type="dxa"/>
            <w:vAlign w:val="bottom"/>
          </w:tcPr>
          <w:p w:rsidR="0061228E" w:rsidRDefault="0061228E"/>
        </w:tc>
        <w:tc>
          <w:tcPr>
            <w:tcW w:w="740" w:type="dxa"/>
            <w:vMerge w:val="restart"/>
            <w:tcBorders>
              <w:right w:val="single" w:sz="8" w:space="0" w:color="auto"/>
            </w:tcBorders>
            <w:vAlign w:val="bottom"/>
          </w:tcPr>
          <w:p w:rsidR="0061228E" w:rsidRDefault="002539ED">
            <w:pPr>
              <w:ind w:right="164"/>
              <w:jc w:val="center"/>
              <w:rPr>
                <w:sz w:val="20"/>
                <w:szCs w:val="20"/>
              </w:rPr>
            </w:pPr>
            <w:r>
              <w:rPr>
                <w:rFonts w:ascii="Calibri" w:eastAsia="Calibri" w:hAnsi="Calibri" w:cs="Calibri"/>
                <w:w w:val="97"/>
              </w:rPr>
              <w:t>0,26</w:t>
            </w:r>
          </w:p>
        </w:tc>
        <w:tc>
          <w:tcPr>
            <w:tcW w:w="1180" w:type="dxa"/>
            <w:gridSpan w:val="2"/>
            <w:vMerge w:val="restart"/>
            <w:vAlign w:val="bottom"/>
          </w:tcPr>
          <w:p w:rsidR="0061228E" w:rsidRDefault="002539ED">
            <w:pPr>
              <w:jc w:val="center"/>
              <w:rPr>
                <w:sz w:val="20"/>
                <w:szCs w:val="20"/>
              </w:rPr>
            </w:pPr>
            <w:r>
              <w:rPr>
                <w:rFonts w:ascii="Calibri" w:eastAsia="Calibri" w:hAnsi="Calibri" w:cs="Calibri"/>
              </w:rPr>
              <w:t>0,3</w:t>
            </w:r>
          </w:p>
        </w:tc>
        <w:tc>
          <w:tcPr>
            <w:tcW w:w="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39"/>
        </w:trPr>
        <w:tc>
          <w:tcPr>
            <w:tcW w:w="720" w:type="dxa"/>
            <w:gridSpan w:val="2"/>
            <w:vMerge/>
            <w:tcBorders>
              <w:left w:val="single" w:sz="8" w:space="0" w:color="auto"/>
              <w:right w:val="single" w:sz="8" w:space="0" w:color="auto"/>
            </w:tcBorders>
            <w:vAlign w:val="bottom"/>
          </w:tcPr>
          <w:p w:rsidR="0061228E" w:rsidRDefault="0061228E">
            <w:pPr>
              <w:rPr>
                <w:sz w:val="12"/>
                <w:szCs w:val="12"/>
              </w:rPr>
            </w:pPr>
          </w:p>
        </w:tc>
        <w:tc>
          <w:tcPr>
            <w:tcW w:w="3540" w:type="dxa"/>
            <w:gridSpan w:val="2"/>
            <w:vMerge w:val="restart"/>
            <w:vAlign w:val="bottom"/>
          </w:tcPr>
          <w:p w:rsidR="0061228E" w:rsidRDefault="002539ED">
            <w:pPr>
              <w:ind w:left="1142"/>
              <w:jc w:val="center"/>
              <w:rPr>
                <w:sz w:val="20"/>
                <w:szCs w:val="20"/>
              </w:rPr>
            </w:pPr>
            <w:r>
              <w:rPr>
                <w:rFonts w:eastAsia="Times New Roman"/>
                <w:sz w:val="24"/>
                <w:szCs w:val="24"/>
              </w:rPr>
              <w:t>ав/км</w:t>
            </w:r>
          </w:p>
        </w:tc>
        <w:tc>
          <w:tcPr>
            <w:tcW w:w="780" w:type="dxa"/>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300" w:type="dxa"/>
            <w:tcBorders>
              <w:right w:val="single" w:sz="8" w:space="0" w:color="auto"/>
            </w:tcBorders>
            <w:vAlign w:val="bottom"/>
          </w:tcPr>
          <w:p w:rsidR="0061228E" w:rsidRDefault="0061228E">
            <w:pPr>
              <w:rPr>
                <w:sz w:val="12"/>
                <w:szCs w:val="12"/>
              </w:rPr>
            </w:pPr>
          </w:p>
        </w:tc>
        <w:tc>
          <w:tcPr>
            <w:tcW w:w="260" w:type="dxa"/>
            <w:vAlign w:val="bottom"/>
          </w:tcPr>
          <w:p w:rsidR="0061228E" w:rsidRDefault="0061228E">
            <w:pPr>
              <w:rPr>
                <w:sz w:val="12"/>
                <w:szCs w:val="12"/>
              </w:rPr>
            </w:pPr>
          </w:p>
        </w:tc>
        <w:tc>
          <w:tcPr>
            <w:tcW w:w="880" w:type="dxa"/>
            <w:gridSpan w:val="2"/>
            <w:vMerge/>
            <w:tcBorders>
              <w:right w:val="single" w:sz="8" w:space="0" w:color="auto"/>
            </w:tcBorders>
            <w:vAlign w:val="bottom"/>
          </w:tcPr>
          <w:p w:rsidR="0061228E" w:rsidRDefault="0061228E">
            <w:pPr>
              <w:rPr>
                <w:sz w:val="12"/>
                <w:szCs w:val="12"/>
              </w:rPr>
            </w:pPr>
          </w:p>
        </w:tc>
        <w:tc>
          <w:tcPr>
            <w:tcW w:w="140" w:type="dxa"/>
            <w:vAlign w:val="bottom"/>
          </w:tcPr>
          <w:p w:rsidR="0061228E" w:rsidRDefault="0061228E">
            <w:pPr>
              <w:rPr>
                <w:sz w:val="12"/>
                <w:szCs w:val="12"/>
              </w:rPr>
            </w:pPr>
          </w:p>
        </w:tc>
        <w:tc>
          <w:tcPr>
            <w:tcW w:w="840" w:type="dxa"/>
            <w:gridSpan w:val="2"/>
            <w:vMerge/>
            <w:tcBorders>
              <w:right w:val="single" w:sz="8" w:space="0" w:color="auto"/>
            </w:tcBorders>
            <w:vAlign w:val="bottom"/>
          </w:tcPr>
          <w:p w:rsidR="0061228E" w:rsidRDefault="0061228E">
            <w:pPr>
              <w:rPr>
                <w:sz w:val="12"/>
                <w:szCs w:val="12"/>
              </w:rPr>
            </w:pPr>
          </w:p>
        </w:tc>
        <w:tc>
          <w:tcPr>
            <w:tcW w:w="260" w:type="dxa"/>
            <w:vAlign w:val="bottom"/>
          </w:tcPr>
          <w:p w:rsidR="0061228E" w:rsidRDefault="0061228E">
            <w:pPr>
              <w:rPr>
                <w:sz w:val="12"/>
                <w:szCs w:val="12"/>
              </w:rPr>
            </w:pPr>
          </w:p>
        </w:tc>
        <w:tc>
          <w:tcPr>
            <w:tcW w:w="740" w:type="dxa"/>
            <w:vMerge/>
            <w:tcBorders>
              <w:right w:val="single" w:sz="8" w:space="0" w:color="auto"/>
            </w:tcBorders>
            <w:vAlign w:val="bottom"/>
          </w:tcPr>
          <w:p w:rsidR="0061228E" w:rsidRDefault="0061228E">
            <w:pPr>
              <w:rPr>
                <w:sz w:val="12"/>
                <w:szCs w:val="12"/>
              </w:rPr>
            </w:pPr>
          </w:p>
        </w:tc>
        <w:tc>
          <w:tcPr>
            <w:tcW w:w="1180" w:type="dxa"/>
            <w:gridSpan w:val="2"/>
            <w:vMerge/>
            <w:vAlign w:val="bottom"/>
          </w:tcPr>
          <w:p w:rsidR="0061228E" w:rsidRDefault="0061228E">
            <w:pPr>
              <w:rPr>
                <w:sz w:val="12"/>
                <w:szCs w:val="12"/>
              </w:rPr>
            </w:pPr>
          </w:p>
        </w:tc>
        <w:tc>
          <w:tcPr>
            <w:tcW w:w="6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8"/>
        </w:trPr>
        <w:tc>
          <w:tcPr>
            <w:tcW w:w="100" w:type="dxa"/>
            <w:tcBorders>
              <w:left w:val="single" w:sz="8" w:space="0" w:color="auto"/>
              <w:bottom w:val="single" w:sz="8" w:space="0" w:color="auto"/>
            </w:tcBorders>
            <w:vAlign w:val="bottom"/>
          </w:tcPr>
          <w:p w:rsidR="0061228E" w:rsidRDefault="0061228E">
            <w:pPr>
              <w:rPr>
                <w:sz w:val="12"/>
                <w:szCs w:val="12"/>
              </w:rPr>
            </w:pPr>
          </w:p>
        </w:tc>
        <w:tc>
          <w:tcPr>
            <w:tcW w:w="620" w:type="dxa"/>
            <w:tcBorders>
              <w:bottom w:val="single" w:sz="8" w:space="0" w:color="auto"/>
              <w:right w:val="single" w:sz="8" w:space="0" w:color="auto"/>
            </w:tcBorders>
            <w:vAlign w:val="bottom"/>
          </w:tcPr>
          <w:p w:rsidR="0061228E" w:rsidRDefault="0061228E">
            <w:pPr>
              <w:rPr>
                <w:sz w:val="12"/>
                <w:szCs w:val="12"/>
              </w:rPr>
            </w:pPr>
          </w:p>
        </w:tc>
        <w:tc>
          <w:tcPr>
            <w:tcW w:w="3540" w:type="dxa"/>
            <w:gridSpan w:val="2"/>
            <w:vMerge/>
            <w:tcBorders>
              <w:bottom w:val="single" w:sz="8" w:space="0" w:color="auto"/>
            </w:tcBorders>
            <w:vAlign w:val="bottom"/>
          </w:tcPr>
          <w:p w:rsidR="0061228E" w:rsidRDefault="0061228E">
            <w:pPr>
              <w:rPr>
                <w:sz w:val="12"/>
                <w:szCs w:val="12"/>
              </w:rPr>
            </w:pPr>
          </w:p>
        </w:tc>
        <w:tc>
          <w:tcPr>
            <w:tcW w:w="780" w:type="dxa"/>
            <w:tcBorders>
              <w:bottom w:val="single" w:sz="8" w:space="0" w:color="auto"/>
            </w:tcBorders>
            <w:vAlign w:val="bottom"/>
          </w:tcPr>
          <w:p w:rsidR="0061228E" w:rsidRDefault="0061228E">
            <w:pPr>
              <w:rPr>
                <w:sz w:val="12"/>
                <w:szCs w:val="12"/>
              </w:rPr>
            </w:pPr>
          </w:p>
        </w:tc>
        <w:tc>
          <w:tcPr>
            <w:tcW w:w="200" w:type="dxa"/>
            <w:tcBorders>
              <w:bottom w:val="single" w:sz="8" w:space="0" w:color="auto"/>
            </w:tcBorders>
            <w:vAlign w:val="bottom"/>
          </w:tcPr>
          <w:p w:rsidR="0061228E" w:rsidRDefault="0061228E">
            <w:pPr>
              <w:rPr>
                <w:sz w:val="12"/>
                <w:szCs w:val="12"/>
              </w:rPr>
            </w:pPr>
          </w:p>
        </w:tc>
        <w:tc>
          <w:tcPr>
            <w:tcW w:w="300" w:type="dxa"/>
            <w:tcBorders>
              <w:bottom w:val="single" w:sz="8" w:space="0" w:color="auto"/>
              <w:right w:val="single" w:sz="8" w:space="0" w:color="auto"/>
            </w:tcBorders>
            <w:vAlign w:val="bottom"/>
          </w:tcPr>
          <w:p w:rsidR="0061228E" w:rsidRDefault="0061228E">
            <w:pPr>
              <w:rPr>
                <w:sz w:val="12"/>
                <w:szCs w:val="12"/>
              </w:rPr>
            </w:pPr>
          </w:p>
        </w:tc>
        <w:tc>
          <w:tcPr>
            <w:tcW w:w="260" w:type="dxa"/>
            <w:tcBorders>
              <w:bottom w:val="single" w:sz="8" w:space="0" w:color="auto"/>
            </w:tcBorders>
            <w:vAlign w:val="bottom"/>
          </w:tcPr>
          <w:p w:rsidR="0061228E" w:rsidRDefault="0061228E">
            <w:pPr>
              <w:rPr>
                <w:sz w:val="12"/>
                <w:szCs w:val="12"/>
              </w:rPr>
            </w:pPr>
          </w:p>
        </w:tc>
        <w:tc>
          <w:tcPr>
            <w:tcW w:w="200" w:type="dxa"/>
            <w:tcBorders>
              <w:bottom w:val="single" w:sz="8" w:space="0" w:color="auto"/>
            </w:tcBorders>
            <w:vAlign w:val="bottom"/>
          </w:tcPr>
          <w:p w:rsidR="0061228E" w:rsidRDefault="0061228E">
            <w:pPr>
              <w:rPr>
                <w:sz w:val="12"/>
                <w:szCs w:val="12"/>
              </w:rPr>
            </w:pPr>
          </w:p>
        </w:tc>
        <w:tc>
          <w:tcPr>
            <w:tcW w:w="680" w:type="dxa"/>
            <w:tcBorders>
              <w:bottom w:val="single" w:sz="8" w:space="0" w:color="auto"/>
              <w:right w:val="single" w:sz="8" w:space="0" w:color="auto"/>
            </w:tcBorders>
            <w:vAlign w:val="bottom"/>
          </w:tcPr>
          <w:p w:rsidR="0061228E" w:rsidRDefault="0061228E">
            <w:pPr>
              <w:rPr>
                <w:sz w:val="12"/>
                <w:szCs w:val="12"/>
              </w:rPr>
            </w:pPr>
          </w:p>
        </w:tc>
        <w:tc>
          <w:tcPr>
            <w:tcW w:w="140" w:type="dxa"/>
            <w:tcBorders>
              <w:bottom w:val="single" w:sz="8" w:space="0" w:color="auto"/>
            </w:tcBorders>
            <w:vAlign w:val="bottom"/>
          </w:tcPr>
          <w:p w:rsidR="0061228E" w:rsidRDefault="0061228E">
            <w:pPr>
              <w:rPr>
                <w:sz w:val="12"/>
                <w:szCs w:val="12"/>
              </w:rPr>
            </w:pPr>
          </w:p>
        </w:tc>
        <w:tc>
          <w:tcPr>
            <w:tcW w:w="140" w:type="dxa"/>
            <w:tcBorders>
              <w:bottom w:val="single" w:sz="8" w:space="0" w:color="auto"/>
            </w:tcBorders>
            <w:vAlign w:val="bottom"/>
          </w:tcPr>
          <w:p w:rsidR="0061228E" w:rsidRDefault="0061228E">
            <w:pPr>
              <w:rPr>
                <w:sz w:val="12"/>
                <w:szCs w:val="12"/>
              </w:rPr>
            </w:pPr>
          </w:p>
        </w:tc>
        <w:tc>
          <w:tcPr>
            <w:tcW w:w="700" w:type="dxa"/>
            <w:tcBorders>
              <w:bottom w:val="single" w:sz="8" w:space="0" w:color="auto"/>
              <w:right w:val="single" w:sz="8" w:space="0" w:color="auto"/>
            </w:tcBorders>
            <w:vAlign w:val="bottom"/>
          </w:tcPr>
          <w:p w:rsidR="0061228E" w:rsidRDefault="0061228E">
            <w:pPr>
              <w:rPr>
                <w:sz w:val="12"/>
                <w:szCs w:val="12"/>
              </w:rPr>
            </w:pPr>
          </w:p>
        </w:tc>
        <w:tc>
          <w:tcPr>
            <w:tcW w:w="260" w:type="dxa"/>
            <w:tcBorders>
              <w:bottom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220" w:type="dxa"/>
            <w:tcBorders>
              <w:bottom w:val="single" w:sz="8" w:space="0" w:color="auto"/>
            </w:tcBorders>
            <w:vAlign w:val="bottom"/>
          </w:tcPr>
          <w:p w:rsidR="0061228E" w:rsidRDefault="0061228E">
            <w:pPr>
              <w:rPr>
                <w:sz w:val="12"/>
                <w:szCs w:val="12"/>
              </w:rPr>
            </w:pPr>
          </w:p>
        </w:tc>
        <w:tc>
          <w:tcPr>
            <w:tcW w:w="960" w:type="dxa"/>
            <w:tcBorders>
              <w:bottom w:val="single" w:sz="8" w:space="0" w:color="auto"/>
            </w:tcBorders>
            <w:vAlign w:val="bottom"/>
          </w:tcPr>
          <w:p w:rsidR="0061228E" w:rsidRDefault="0061228E">
            <w:pPr>
              <w:rPr>
                <w:sz w:val="12"/>
                <w:szCs w:val="12"/>
              </w:rPr>
            </w:pPr>
          </w:p>
        </w:tc>
        <w:tc>
          <w:tcPr>
            <w:tcW w:w="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86"/>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3540" w:type="dxa"/>
            <w:gridSpan w:val="2"/>
            <w:vAlign w:val="bottom"/>
          </w:tcPr>
          <w:p w:rsidR="0061228E" w:rsidRDefault="002539ED">
            <w:pPr>
              <w:ind w:left="1142"/>
              <w:jc w:val="center"/>
              <w:rPr>
                <w:sz w:val="20"/>
                <w:szCs w:val="20"/>
              </w:rPr>
            </w:pPr>
            <w:r>
              <w:rPr>
                <w:rFonts w:eastAsia="Times New Roman"/>
                <w:w w:val="99"/>
              </w:rPr>
              <w:t>Потери воды,тыс.м3</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7"/>
                <w:sz w:val="20"/>
                <w:szCs w:val="20"/>
              </w:rPr>
              <w:t>31,8</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7"/>
                <w:sz w:val="20"/>
                <w:szCs w:val="20"/>
              </w:rPr>
              <w:t>32,2</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0"/>
                <w:szCs w:val="20"/>
              </w:rPr>
              <w:t>34</w:t>
            </w:r>
          </w:p>
        </w:tc>
        <w:tc>
          <w:tcPr>
            <w:tcW w:w="1180" w:type="dxa"/>
            <w:gridSpan w:val="2"/>
            <w:vAlign w:val="bottom"/>
          </w:tcPr>
          <w:p w:rsidR="0061228E" w:rsidRDefault="002539ED">
            <w:pPr>
              <w:jc w:val="center"/>
              <w:rPr>
                <w:sz w:val="20"/>
                <w:szCs w:val="20"/>
              </w:rPr>
            </w:pPr>
            <w:r>
              <w:rPr>
                <w:rFonts w:ascii="Calibri" w:eastAsia="Calibri" w:hAnsi="Calibri" w:cs="Calibri"/>
                <w:w w:val="97"/>
              </w:rPr>
              <w:t>28,7</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4520" w:type="dxa"/>
            <w:gridSpan w:val="4"/>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426"/>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4520" w:type="dxa"/>
            <w:gridSpan w:val="4"/>
            <w:vAlign w:val="bottom"/>
          </w:tcPr>
          <w:p w:rsidR="0061228E" w:rsidRDefault="002539ED">
            <w:pPr>
              <w:ind w:left="142"/>
              <w:jc w:val="center"/>
              <w:rPr>
                <w:sz w:val="20"/>
                <w:szCs w:val="20"/>
              </w:rPr>
            </w:pPr>
            <w:r>
              <w:rPr>
                <w:rFonts w:eastAsia="Times New Roman"/>
                <w:w w:val="99"/>
              </w:rPr>
              <w:t>Коэффициент потерь воды, тыс.м3/км</w:t>
            </w: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ascii="Calibri" w:eastAsia="Calibri" w:hAnsi="Calibri" w:cs="Calibri"/>
                <w:w w:val="97"/>
              </w:rPr>
              <w:t>1,32</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ascii="Calibri" w:eastAsia="Calibri" w:hAnsi="Calibri" w:cs="Calibri"/>
                <w:w w:val="97"/>
              </w:rPr>
              <w:t>1,34</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ascii="Calibri" w:eastAsia="Calibri" w:hAnsi="Calibri" w:cs="Calibri"/>
                <w:w w:val="97"/>
              </w:rPr>
              <w:t>1,41</w:t>
            </w:r>
          </w:p>
        </w:tc>
        <w:tc>
          <w:tcPr>
            <w:tcW w:w="1180" w:type="dxa"/>
            <w:gridSpan w:val="2"/>
            <w:vAlign w:val="bottom"/>
          </w:tcPr>
          <w:p w:rsidR="0061228E" w:rsidRDefault="002539ED">
            <w:pPr>
              <w:jc w:val="center"/>
              <w:rPr>
                <w:sz w:val="20"/>
                <w:szCs w:val="20"/>
              </w:rPr>
            </w:pPr>
            <w:r>
              <w:rPr>
                <w:rFonts w:ascii="Calibri" w:eastAsia="Calibri" w:hAnsi="Calibri" w:cs="Calibri"/>
              </w:rPr>
              <w:t>1,2</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64"/>
        </w:trPr>
        <w:tc>
          <w:tcPr>
            <w:tcW w:w="100" w:type="dxa"/>
            <w:tcBorders>
              <w:left w:val="single" w:sz="8" w:space="0" w:color="auto"/>
              <w:bottom w:val="single" w:sz="8" w:space="0" w:color="auto"/>
            </w:tcBorders>
            <w:vAlign w:val="bottom"/>
          </w:tcPr>
          <w:p w:rsidR="0061228E" w:rsidRDefault="0061228E">
            <w:pPr>
              <w:rPr>
                <w:sz w:val="14"/>
                <w:szCs w:val="14"/>
              </w:rPr>
            </w:pPr>
          </w:p>
        </w:tc>
        <w:tc>
          <w:tcPr>
            <w:tcW w:w="620" w:type="dxa"/>
            <w:tcBorders>
              <w:bottom w:val="single" w:sz="8" w:space="0" w:color="auto"/>
              <w:right w:val="single" w:sz="8" w:space="0" w:color="auto"/>
            </w:tcBorders>
            <w:vAlign w:val="bottom"/>
          </w:tcPr>
          <w:p w:rsidR="0061228E" w:rsidRDefault="0061228E">
            <w:pPr>
              <w:rPr>
                <w:sz w:val="14"/>
                <w:szCs w:val="14"/>
              </w:rPr>
            </w:pPr>
          </w:p>
        </w:tc>
        <w:tc>
          <w:tcPr>
            <w:tcW w:w="3360" w:type="dxa"/>
            <w:tcBorders>
              <w:bottom w:val="single" w:sz="8" w:space="0" w:color="auto"/>
            </w:tcBorders>
            <w:vAlign w:val="bottom"/>
          </w:tcPr>
          <w:p w:rsidR="0061228E" w:rsidRDefault="0061228E">
            <w:pPr>
              <w:rPr>
                <w:sz w:val="14"/>
                <w:szCs w:val="14"/>
              </w:rPr>
            </w:pPr>
          </w:p>
        </w:tc>
        <w:tc>
          <w:tcPr>
            <w:tcW w:w="180" w:type="dxa"/>
            <w:tcBorders>
              <w:bottom w:val="single" w:sz="8" w:space="0" w:color="auto"/>
            </w:tcBorders>
            <w:vAlign w:val="bottom"/>
          </w:tcPr>
          <w:p w:rsidR="0061228E" w:rsidRDefault="0061228E">
            <w:pPr>
              <w:rPr>
                <w:sz w:val="14"/>
                <w:szCs w:val="14"/>
              </w:rPr>
            </w:pPr>
          </w:p>
        </w:tc>
        <w:tc>
          <w:tcPr>
            <w:tcW w:w="780" w:type="dxa"/>
            <w:tcBorders>
              <w:bottom w:val="single" w:sz="8" w:space="0" w:color="auto"/>
            </w:tcBorders>
            <w:vAlign w:val="bottom"/>
          </w:tcPr>
          <w:p w:rsidR="0061228E" w:rsidRDefault="0061228E">
            <w:pPr>
              <w:rPr>
                <w:sz w:val="14"/>
                <w:szCs w:val="14"/>
              </w:rPr>
            </w:pPr>
          </w:p>
        </w:tc>
        <w:tc>
          <w:tcPr>
            <w:tcW w:w="200" w:type="dxa"/>
            <w:tcBorders>
              <w:bottom w:val="single" w:sz="8" w:space="0" w:color="auto"/>
            </w:tcBorders>
            <w:vAlign w:val="bottom"/>
          </w:tcPr>
          <w:p w:rsidR="0061228E" w:rsidRDefault="0061228E">
            <w:pPr>
              <w:rPr>
                <w:sz w:val="14"/>
                <w:szCs w:val="14"/>
              </w:rPr>
            </w:pPr>
          </w:p>
        </w:tc>
        <w:tc>
          <w:tcPr>
            <w:tcW w:w="300" w:type="dxa"/>
            <w:tcBorders>
              <w:bottom w:val="single" w:sz="8" w:space="0" w:color="auto"/>
              <w:right w:val="single" w:sz="8" w:space="0" w:color="auto"/>
            </w:tcBorders>
            <w:vAlign w:val="bottom"/>
          </w:tcPr>
          <w:p w:rsidR="0061228E" w:rsidRDefault="0061228E">
            <w:pPr>
              <w:rPr>
                <w:sz w:val="14"/>
                <w:szCs w:val="14"/>
              </w:rPr>
            </w:pPr>
          </w:p>
        </w:tc>
        <w:tc>
          <w:tcPr>
            <w:tcW w:w="260" w:type="dxa"/>
            <w:tcBorders>
              <w:bottom w:val="single" w:sz="8" w:space="0" w:color="auto"/>
            </w:tcBorders>
            <w:vAlign w:val="bottom"/>
          </w:tcPr>
          <w:p w:rsidR="0061228E" w:rsidRDefault="0061228E">
            <w:pPr>
              <w:rPr>
                <w:sz w:val="14"/>
                <w:szCs w:val="14"/>
              </w:rPr>
            </w:pPr>
          </w:p>
        </w:tc>
        <w:tc>
          <w:tcPr>
            <w:tcW w:w="200" w:type="dxa"/>
            <w:tcBorders>
              <w:bottom w:val="single" w:sz="8" w:space="0" w:color="auto"/>
            </w:tcBorders>
            <w:vAlign w:val="bottom"/>
          </w:tcPr>
          <w:p w:rsidR="0061228E" w:rsidRDefault="0061228E">
            <w:pPr>
              <w:rPr>
                <w:sz w:val="14"/>
                <w:szCs w:val="14"/>
              </w:rPr>
            </w:pPr>
          </w:p>
        </w:tc>
        <w:tc>
          <w:tcPr>
            <w:tcW w:w="680" w:type="dxa"/>
            <w:tcBorders>
              <w:bottom w:val="single" w:sz="8" w:space="0" w:color="auto"/>
              <w:right w:val="single" w:sz="8" w:space="0" w:color="auto"/>
            </w:tcBorders>
            <w:vAlign w:val="bottom"/>
          </w:tcPr>
          <w:p w:rsidR="0061228E" w:rsidRDefault="0061228E">
            <w:pPr>
              <w:rPr>
                <w:sz w:val="14"/>
                <w:szCs w:val="14"/>
              </w:rPr>
            </w:pPr>
          </w:p>
        </w:tc>
        <w:tc>
          <w:tcPr>
            <w:tcW w:w="140" w:type="dxa"/>
            <w:tcBorders>
              <w:bottom w:val="single" w:sz="8" w:space="0" w:color="auto"/>
            </w:tcBorders>
            <w:vAlign w:val="bottom"/>
          </w:tcPr>
          <w:p w:rsidR="0061228E" w:rsidRDefault="0061228E">
            <w:pPr>
              <w:rPr>
                <w:sz w:val="14"/>
                <w:szCs w:val="14"/>
              </w:rPr>
            </w:pPr>
          </w:p>
        </w:tc>
        <w:tc>
          <w:tcPr>
            <w:tcW w:w="140" w:type="dxa"/>
            <w:tcBorders>
              <w:bottom w:val="single" w:sz="8" w:space="0" w:color="auto"/>
            </w:tcBorders>
            <w:vAlign w:val="bottom"/>
          </w:tcPr>
          <w:p w:rsidR="0061228E" w:rsidRDefault="0061228E">
            <w:pPr>
              <w:rPr>
                <w:sz w:val="14"/>
                <w:szCs w:val="14"/>
              </w:rPr>
            </w:pPr>
          </w:p>
        </w:tc>
        <w:tc>
          <w:tcPr>
            <w:tcW w:w="700" w:type="dxa"/>
            <w:tcBorders>
              <w:bottom w:val="single" w:sz="8" w:space="0" w:color="auto"/>
              <w:right w:val="single" w:sz="8" w:space="0" w:color="auto"/>
            </w:tcBorders>
            <w:vAlign w:val="bottom"/>
          </w:tcPr>
          <w:p w:rsidR="0061228E" w:rsidRDefault="0061228E">
            <w:pPr>
              <w:rPr>
                <w:sz w:val="14"/>
                <w:szCs w:val="14"/>
              </w:rPr>
            </w:pPr>
          </w:p>
        </w:tc>
        <w:tc>
          <w:tcPr>
            <w:tcW w:w="260" w:type="dxa"/>
            <w:tcBorders>
              <w:bottom w:val="single" w:sz="8" w:space="0" w:color="auto"/>
            </w:tcBorders>
            <w:vAlign w:val="bottom"/>
          </w:tcPr>
          <w:p w:rsidR="0061228E" w:rsidRDefault="0061228E">
            <w:pPr>
              <w:rPr>
                <w:sz w:val="14"/>
                <w:szCs w:val="14"/>
              </w:rPr>
            </w:pPr>
          </w:p>
        </w:tc>
        <w:tc>
          <w:tcPr>
            <w:tcW w:w="740" w:type="dxa"/>
            <w:tcBorders>
              <w:bottom w:val="single" w:sz="8" w:space="0" w:color="auto"/>
              <w:right w:val="single" w:sz="8" w:space="0" w:color="auto"/>
            </w:tcBorders>
            <w:vAlign w:val="bottom"/>
          </w:tcPr>
          <w:p w:rsidR="0061228E" w:rsidRDefault="0061228E">
            <w:pPr>
              <w:rPr>
                <w:sz w:val="14"/>
                <w:szCs w:val="14"/>
              </w:rPr>
            </w:pPr>
          </w:p>
        </w:tc>
        <w:tc>
          <w:tcPr>
            <w:tcW w:w="220" w:type="dxa"/>
            <w:tcBorders>
              <w:bottom w:val="single" w:sz="8" w:space="0" w:color="auto"/>
            </w:tcBorders>
            <w:vAlign w:val="bottom"/>
          </w:tcPr>
          <w:p w:rsidR="0061228E" w:rsidRDefault="0061228E">
            <w:pPr>
              <w:rPr>
                <w:sz w:val="14"/>
                <w:szCs w:val="14"/>
              </w:rPr>
            </w:pPr>
          </w:p>
        </w:tc>
        <w:tc>
          <w:tcPr>
            <w:tcW w:w="960" w:type="dxa"/>
            <w:tcBorders>
              <w:bottom w:val="single" w:sz="8" w:space="0" w:color="auto"/>
            </w:tcBorders>
            <w:vAlign w:val="bottom"/>
          </w:tcPr>
          <w:p w:rsidR="0061228E" w:rsidRDefault="0061228E">
            <w:pPr>
              <w:rPr>
                <w:sz w:val="14"/>
                <w:szCs w:val="14"/>
              </w:rPr>
            </w:pPr>
          </w:p>
        </w:tc>
        <w:tc>
          <w:tcPr>
            <w:tcW w:w="60" w:type="dxa"/>
            <w:tcBorders>
              <w:bottom w:val="single" w:sz="8" w:space="0" w:color="auto"/>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bl>
    <w:p w:rsidR="0061228E" w:rsidRDefault="0061228E">
      <w:pPr>
        <w:spacing w:line="79" w:lineRule="exact"/>
        <w:rPr>
          <w:sz w:val="20"/>
          <w:szCs w:val="20"/>
        </w:rPr>
      </w:pPr>
    </w:p>
    <w:p w:rsidR="0061228E" w:rsidRDefault="002539ED">
      <w:pPr>
        <w:ind w:right="20"/>
        <w:jc w:val="right"/>
        <w:rPr>
          <w:sz w:val="20"/>
          <w:szCs w:val="20"/>
        </w:rPr>
      </w:pPr>
      <w:r>
        <w:rPr>
          <w:rFonts w:eastAsia="Times New Roman"/>
          <w:sz w:val="24"/>
          <w:szCs w:val="24"/>
        </w:rPr>
        <w:t>65</w:t>
      </w:r>
    </w:p>
    <w:p w:rsidR="0061228E" w:rsidRDefault="002539ED">
      <w:pPr>
        <w:spacing w:line="20" w:lineRule="exact"/>
        <w:rPr>
          <w:sz w:val="20"/>
          <w:szCs w:val="20"/>
        </w:rPr>
      </w:pPr>
      <w:r>
        <w:rPr>
          <w:noProof/>
          <w:sz w:val="20"/>
          <w:szCs w:val="20"/>
        </w:rPr>
        <w:drawing>
          <wp:anchor distT="0" distB="0" distL="114300" distR="114300" simplePos="0" relativeHeight="25172889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992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20" w:header="0" w:footer="0" w:gutter="0"/>
          <w:cols w:space="720" w:equalWidth="0">
            <w:col w:w="9960"/>
          </w:cols>
        </w:sectPr>
      </w:pPr>
    </w:p>
    <w:p w:rsidR="0061228E" w:rsidRDefault="002539ED">
      <w:pPr>
        <w:ind w:right="13"/>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3094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196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97" w:lineRule="exact"/>
        <w:rPr>
          <w:sz w:val="20"/>
          <w:szCs w:val="20"/>
        </w:rPr>
      </w:pPr>
    </w:p>
    <w:p w:rsidR="0061228E" w:rsidRDefault="002539ED">
      <w:pPr>
        <w:spacing w:line="236" w:lineRule="auto"/>
        <w:ind w:left="7" w:right="260"/>
        <w:rPr>
          <w:sz w:val="20"/>
          <w:szCs w:val="20"/>
        </w:rPr>
      </w:pPr>
      <w:r>
        <w:rPr>
          <w:rFonts w:eastAsia="Times New Roman"/>
          <w:b/>
          <w:bCs/>
          <w:sz w:val="28"/>
          <w:szCs w:val="28"/>
        </w:rPr>
        <w:t>Раздел 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p w:rsidR="0061228E" w:rsidRDefault="0061228E">
      <w:pPr>
        <w:spacing w:line="292" w:lineRule="exact"/>
        <w:rPr>
          <w:sz w:val="20"/>
          <w:szCs w:val="20"/>
        </w:rPr>
      </w:pPr>
    </w:p>
    <w:p w:rsidR="0061228E" w:rsidRDefault="002539ED">
      <w:pPr>
        <w:numPr>
          <w:ilvl w:val="0"/>
          <w:numId w:val="64"/>
        </w:numPr>
        <w:tabs>
          <w:tab w:val="left" w:pos="266"/>
        </w:tabs>
        <w:spacing w:line="237" w:lineRule="auto"/>
        <w:ind w:left="7" w:hanging="7"/>
        <w:jc w:val="both"/>
        <w:rPr>
          <w:rFonts w:eastAsia="Times New Roman"/>
          <w:sz w:val="24"/>
          <w:szCs w:val="24"/>
        </w:rPr>
      </w:pPr>
      <w:r>
        <w:rPr>
          <w:rFonts w:eastAsia="Times New Roman"/>
          <w:sz w:val="24"/>
          <w:szCs w:val="24"/>
        </w:rPr>
        <w:t>учетом определенной сложности по выявлению бесхозяйных объектов централизованной системы водоснабжения, проведения экспертизы данных сетей в перечне мероприятий, обеспечивающие повышение надежности системы водоснабжения и выполнение требований законодательства по экологии предложен проект инвентаризации безхозяйных сетей водоснабжения и водоотведения с разработкой мероприятий по их восстановлению и постановки на учет ресурсоснабжающей организации.</w:t>
      </w:r>
    </w:p>
    <w:p w:rsidR="0061228E" w:rsidRDefault="0061228E">
      <w:pPr>
        <w:spacing w:line="200" w:lineRule="exact"/>
        <w:rPr>
          <w:sz w:val="20"/>
          <w:szCs w:val="20"/>
        </w:rPr>
      </w:pPr>
    </w:p>
    <w:p w:rsidR="0061228E" w:rsidRDefault="0061228E">
      <w:pPr>
        <w:spacing w:line="380" w:lineRule="exact"/>
        <w:rPr>
          <w:sz w:val="20"/>
          <w:szCs w:val="20"/>
        </w:rPr>
      </w:pPr>
    </w:p>
    <w:p w:rsidR="0061228E" w:rsidRDefault="002539ED">
      <w:pPr>
        <w:ind w:left="7"/>
        <w:rPr>
          <w:sz w:val="20"/>
          <w:szCs w:val="20"/>
        </w:rPr>
      </w:pPr>
      <w:r>
        <w:rPr>
          <w:rFonts w:eastAsia="Times New Roman"/>
          <w:b/>
          <w:bCs/>
          <w:sz w:val="28"/>
          <w:szCs w:val="28"/>
        </w:rPr>
        <w:t>ГЛАВА 11. СХЕМА ВОДООТВЕДЕНИЯ</w:t>
      </w:r>
    </w:p>
    <w:p w:rsidR="0061228E" w:rsidRDefault="0061228E">
      <w:pPr>
        <w:spacing w:line="61" w:lineRule="exact"/>
        <w:rPr>
          <w:sz w:val="20"/>
          <w:szCs w:val="20"/>
        </w:rPr>
      </w:pPr>
    </w:p>
    <w:p w:rsidR="0061228E" w:rsidRDefault="002539ED">
      <w:pPr>
        <w:spacing w:line="267" w:lineRule="auto"/>
        <w:ind w:left="7" w:right="920"/>
        <w:rPr>
          <w:sz w:val="20"/>
          <w:szCs w:val="20"/>
        </w:rPr>
      </w:pPr>
      <w:r>
        <w:rPr>
          <w:rFonts w:eastAsia="Times New Roman"/>
          <w:b/>
          <w:bCs/>
          <w:sz w:val="28"/>
          <w:szCs w:val="28"/>
        </w:rPr>
        <w:t>Раздел 1.Существующее положение в сфере водоотведения городского округа</w:t>
      </w:r>
    </w:p>
    <w:p w:rsidR="0061228E" w:rsidRDefault="0061228E">
      <w:pPr>
        <w:spacing w:line="25" w:lineRule="exact"/>
        <w:rPr>
          <w:sz w:val="20"/>
          <w:szCs w:val="20"/>
        </w:rPr>
      </w:pPr>
    </w:p>
    <w:p w:rsidR="0061228E" w:rsidRDefault="002539ED">
      <w:pPr>
        <w:spacing w:line="234" w:lineRule="auto"/>
        <w:ind w:left="7" w:right="100"/>
        <w:rPr>
          <w:sz w:val="20"/>
          <w:szCs w:val="20"/>
        </w:rPr>
      </w:pPr>
      <w:r>
        <w:rPr>
          <w:rFonts w:eastAsia="Times New Roman"/>
          <w:b/>
          <w:bCs/>
          <w:sz w:val="28"/>
          <w:szCs w:val="28"/>
        </w:rPr>
        <w:t>1.1.</w:t>
      </w:r>
      <w:r>
        <w:rPr>
          <w:rFonts w:eastAsia="Times New Roman"/>
          <w:b/>
          <w:bCs/>
          <w:sz w:val="24"/>
          <w:szCs w:val="24"/>
        </w:rPr>
        <w:t>Описание структуры системы сбора,</w:t>
      </w:r>
      <w:r>
        <w:rPr>
          <w:rFonts w:eastAsia="Times New Roman"/>
          <w:b/>
          <w:bCs/>
          <w:sz w:val="28"/>
          <w:szCs w:val="28"/>
        </w:rPr>
        <w:t xml:space="preserve"> </w:t>
      </w:r>
      <w:r>
        <w:rPr>
          <w:rFonts w:eastAsia="Times New Roman"/>
          <w:b/>
          <w:bCs/>
          <w:sz w:val="24"/>
          <w:szCs w:val="24"/>
        </w:rPr>
        <w:t>очистки и отведения сточных вод на территории</w:t>
      </w:r>
      <w:r>
        <w:rPr>
          <w:rFonts w:eastAsia="Times New Roman"/>
          <w:b/>
          <w:bCs/>
          <w:sz w:val="28"/>
          <w:szCs w:val="28"/>
        </w:rPr>
        <w:t xml:space="preserve"> </w:t>
      </w:r>
      <w:r>
        <w:rPr>
          <w:rFonts w:eastAsia="Times New Roman"/>
          <w:b/>
          <w:bCs/>
          <w:sz w:val="24"/>
          <w:szCs w:val="24"/>
        </w:rPr>
        <w:t>МО и деление территории на эксплуатационные зоны</w:t>
      </w:r>
    </w:p>
    <w:p w:rsidR="0061228E" w:rsidRDefault="0061228E">
      <w:pPr>
        <w:spacing w:line="256" w:lineRule="exact"/>
        <w:rPr>
          <w:sz w:val="20"/>
          <w:szCs w:val="20"/>
        </w:rPr>
      </w:pPr>
    </w:p>
    <w:p w:rsidR="0061228E" w:rsidRDefault="002539ED">
      <w:pPr>
        <w:numPr>
          <w:ilvl w:val="0"/>
          <w:numId w:val="65"/>
        </w:numPr>
        <w:tabs>
          <w:tab w:val="left" w:pos="369"/>
        </w:tabs>
        <w:spacing w:line="236" w:lineRule="auto"/>
        <w:ind w:left="7" w:hanging="7"/>
        <w:jc w:val="both"/>
        <w:rPr>
          <w:rFonts w:eastAsia="Times New Roman"/>
          <w:sz w:val="24"/>
          <w:szCs w:val="24"/>
        </w:rPr>
      </w:pPr>
      <w:r>
        <w:rPr>
          <w:rFonts w:eastAsia="Times New Roman"/>
          <w:sz w:val="24"/>
          <w:szCs w:val="24"/>
        </w:rPr>
        <w:t>городе функционирует централизованная система канализации. Тип канализации – смешанный: самотечная и напорная канализация. Объекты водоотведения: комплекс очистных сооружений, КНС №1 и КНС №2, самотечный и напорные коллекторы.</w:t>
      </w:r>
    </w:p>
    <w:p w:rsidR="0061228E" w:rsidRDefault="0061228E">
      <w:pPr>
        <w:spacing w:line="13" w:lineRule="exact"/>
        <w:rPr>
          <w:rFonts w:eastAsia="Times New Roman"/>
          <w:sz w:val="24"/>
          <w:szCs w:val="24"/>
        </w:rPr>
      </w:pPr>
    </w:p>
    <w:p w:rsidR="0061228E" w:rsidRDefault="002539ED">
      <w:pPr>
        <w:spacing w:line="237" w:lineRule="auto"/>
        <w:ind w:left="7" w:firstLine="300"/>
        <w:jc w:val="both"/>
        <w:rPr>
          <w:rFonts w:eastAsia="Times New Roman"/>
          <w:sz w:val="24"/>
          <w:szCs w:val="24"/>
        </w:rPr>
      </w:pPr>
      <w:r>
        <w:rPr>
          <w:rFonts w:eastAsia="Times New Roman"/>
          <w:sz w:val="24"/>
          <w:szCs w:val="24"/>
        </w:rPr>
        <w:t>Cточные воды от жилой и общественной застройки, от промышленных предприятий самотеком поступают в городскую хозяйственно-бытовую канализацию, по которой поступают в самотечные коллекторы и далее на канализационную насосную станцию (КНС) №2. Насосная станция № 2 перекачивает стоки по напорным трубопроводам до КНС №1, затем сточные воды по напорному коллектору и дюкеру через реку Усожа перекачиваются на поля фильтрации.</w:t>
      </w:r>
    </w:p>
    <w:p w:rsidR="0061228E" w:rsidRDefault="0061228E">
      <w:pPr>
        <w:spacing w:line="5" w:lineRule="exact"/>
        <w:rPr>
          <w:rFonts w:eastAsia="Times New Roman"/>
          <w:sz w:val="24"/>
          <w:szCs w:val="24"/>
        </w:rPr>
      </w:pPr>
    </w:p>
    <w:p w:rsidR="0061228E" w:rsidRDefault="002539ED">
      <w:pPr>
        <w:spacing w:line="216" w:lineRule="auto"/>
        <w:ind w:left="7"/>
        <w:jc w:val="both"/>
        <w:rPr>
          <w:rFonts w:eastAsia="Times New Roman"/>
          <w:sz w:val="24"/>
          <w:szCs w:val="24"/>
        </w:rPr>
      </w:pPr>
      <w:r>
        <w:rPr>
          <w:rFonts w:eastAsia="Times New Roman"/>
          <w:sz w:val="24"/>
          <w:szCs w:val="24"/>
        </w:rPr>
        <w:t>Объем приемных камер КНС №1 и №2 составляет по 16 м</w:t>
      </w:r>
      <w:r>
        <w:rPr>
          <w:rFonts w:eastAsia="Times New Roman"/>
          <w:sz w:val="32"/>
          <w:szCs w:val="32"/>
          <w:vertAlign w:val="superscript"/>
        </w:rPr>
        <w:t>3</w:t>
      </w:r>
      <w:r>
        <w:rPr>
          <w:rFonts w:eastAsia="Times New Roman"/>
          <w:sz w:val="24"/>
          <w:szCs w:val="24"/>
        </w:rPr>
        <w:t>. На КНС установлены два рабочих насоса и один дренажный насос (последний включается при авариях, для осушения приямка, чтобы не заливало машинное отделение).</w:t>
      </w:r>
    </w:p>
    <w:p w:rsidR="0061228E" w:rsidRDefault="0061228E">
      <w:pPr>
        <w:spacing w:line="12" w:lineRule="exact"/>
        <w:rPr>
          <w:rFonts w:eastAsia="Times New Roman"/>
          <w:sz w:val="24"/>
          <w:szCs w:val="24"/>
        </w:rPr>
      </w:pPr>
    </w:p>
    <w:p w:rsidR="0061228E" w:rsidRDefault="002539ED">
      <w:pPr>
        <w:spacing w:line="236" w:lineRule="auto"/>
        <w:ind w:left="7"/>
        <w:jc w:val="both"/>
        <w:rPr>
          <w:rFonts w:eastAsia="Times New Roman"/>
          <w:sz w:val="24"/>
          <w:szCs w:val="24"/>
        </w:rPr>
      </w:pPr>
      <w:r>
        <w:rPr>
          <w:rFonts w:eastAsia="Times New Roman"/>
          <w:sz w:val="24"/>
          <w:szCs w:val="24"/>
        </w:rPr>
        <w:t>Марка модели насоса СМ 80-50-200а производительностью 50 куб.м./час. Напор – 50 м, электродвигатель – 220 кВт/ч. КНС работает в автоматическом режиме. Постоянно в работе находится один насос, второй – резервный.</w:t>
      </w:r>
    </w:p>
    <w:p w:rsidR="0061228E" w:rsidRDefault="0061228E">
      <w:pPr>
        <w:spacing w:line="1" w:lineRule="exact"/>
        <w:rPr>
          <w:rFonts w:eastAsia="Times New Roman"/>
          <w:sz w:val="24"/>
          <w:szCs w:val="24"/>
        </w:rPr>
      </w:pPr>
    </w:p>
    <w:p w:rsidR="0061228E" w:rsidRDefault="002539ED">
      <w:pPr>
        <w:numPr>
          <w:ilvl w:val="0"/>
          <w:numId w:val="65"/>
        </w:numPr>
        <w:tabs>
          <w:tab w:val="left" w:pos="261"/>
        </w:tabs>
        <w:spacing w:line="216" w:lineRule="auto"/>
        <w:ind w:left="7" w:hanging="7"/>
        <w:jc w:val="both"/>
        <w:rPr>
          <w:rFonts w:eastAsia="Times New Roman"/>
          <w:sz w:val="24"/>
          <w:szCs w:val="24"/>
        </w:rPr>
      </w:pPr>
      <w:r>
        <w:rPr>
          <w:rFonts w:eastAsia="Times New Roman"/>
          <w:sz w:val="24"/>
          <w:szCs w:val="24"/>
        </w:rPr>
        <w:t>настоящее время средняя нагрузка на насосную станцию составляет 201,6 м</w:t>
      </w:r>
      <w:r>
        <w:rPr>
          <w:rFonts w:eastAsia="Times New Roman"/>
          <w:sz w:val="32"/>
          <w:szCs w:val="32"/>
          <w:vertAlign w:val="superscript"/>
        </w:rPr>
        <w:t>3</w:t>
      </w:r>
      <w:r>
        <w:rPr>
          <w:rFonts w:eastAsia="Times New Roman"/>
          <w:sz w:val="24"/>
          <w:szCs w:val="24"/>
        </w:rPr>
        <w:t>/сутки. Время работы насоса по выкачке приемной камеры – 18 мин. Время работы в сутки 201,6:16*18 мин = 226,8 минуты или 3,78 часа. Средний расход электроэнергии в сутки 3,78*22=83,16 кВт.</w:t>
      </w:r>
    </w:p>
    <w:p w:rsidR="0061228E" w:rsidRDefault="002539ED">
      <w:pPr>
        <w:ind w:left="7"/>
        <w:rPr>
          <w:rFonts w:eastAsia="Times New Roman"/>
          <w:sz w:val="24"/>
          <w:szCs w:val="24"/>
        </w:rPr>
      </w:pPr>
      <w:r>
        <w:rPr>
          <w:rFonts w:eastAsia="Times New Roman"/>
          <w:sz w:val="24"/>
          <w:szCs w:val="24"/>
        </w:rPr>
        <w:t>Протяженность уличной канализационной сети составляет 2,6 км, внутриквартирной и домовой</w:t>
      </w:r>
    </w:p>
    <w:p w:rsidR="0061228E" w:rsidRDefault="0061228E">
      <w:pPr>
        <w:spacing w:line="12" w:lineRule="exact"/>
        <w:rPr>
          <w:rFonts w:eastAsia="Times New Roman"/>
          <w:sz w:val="24"/>
          <w:szCs w:val="24"/>
        </w:rPr>
      </w:pPr>
    </w:p>
    <w:p w:rsidR="0061228E" w:rsidRDefault="002539ED">
      <w:pPr>
        <w:spacing w:line="236" w:lineRule="auto"/>
        <w:ind w:left="7"/>
        <w:jc w:val="both"/>
        <w:rPr>
          <w:rFonts w:eastAsia="Times New Roman"/>
          <w:sz w:val="24"/>
          <w:szCs w:val="24"/>
        </w:rPr>
      </w:pPr>
      <w:r>
        <w:rPr>
          <w:rFonts w:eastAsia="Times New Roman"/>
          <w:sz w:val="24"/>
          <w:szCs w:val="24"/>
        </w:rPr>
        <w:t>– 1,9 км. Напорный коллектор выполнен из труб диаметром 200 мм, протяженностью 3,2 км. Канализационные трубы изготовлены в основном из керамики, незначительные участки выполнены из асбестового материала. Дюкер выполнен из стальных труб диаметром 119 мм.</w:t>
      </w:r>
    </w:p>
    <w:p w:rsidR="0061228E" w:rsidRDefault="0061228E">
      <w:pPr>
        <w:spacing w:line="2" w:lineRule="exact"/>
        <w:rPr>
          <w:rFonts w:eastAsia="Times New Roman"/>
          <w:sz w:val="24"/>
          <w:szCs w:val="24"/>
        </w:rPr>
      </w:pPr>
    </w:p>
    <w:p w:rsidR="0061228E" w:rsidRDefault="002539ED">
      <w:pPr>
        <w:ind w:left="7"/>
        <w:rPr>
          <w:rFonts w:eastAsia="Times New Roman"/>
          <w:sz w:val="24"/>
          <w:szCs w:val="24"/>
        </w:rPr>
      </w:pPr>
      <w:r>
        <w:rPr>
          <w:rFonts w:eastAsia="Times New Roman"/>
          <w:sz w:val="24"/>
          <w:szCs w:val="24"/>
        </w:rPr>
        <w:t>Поля фильтрации представляют пять обвалованных карт общей площадью 2 гектара. В работе</w:t>
      </w:r>
    </w:p>
    <w:p w:rsidR="0061228E" w:rsidRDefault="0061228E">
      <w:pPr>
        <w:spacing w:line="12" w:lineRule="exact"/>
        <w:rPr>
          <w:sz w:val="20"/>
          <w:szCs w:val="20"/>
        </w:rPr>
      </w:pPr>
    </w:p>
    <w:p w:rsidR="0061228E" w:rsidRDefault="002539ED">
      <w:pPr>
        <w:spacing w:line="234" w:lineRule="auto"/>
        <w:ind w:left="7"/>
        <w:jc w:val="both"/>
        <w:rPr>
          <w:sz w:val="20"/>
          <w:szCs w:val="20"/>
        </w:rPr>
      </w:pPr>
      <w:r>
        <w:rPr>
          <w:rFonts w:eastAsia="Times New Roman"/>
          <w:sz w:val="24"/>
          <w:szCs w:val="24"/>
        </w:rPr>
        <w:t>постоянно находится две карты. Время постройки и пуска в эксплуатацию системы канализации – 1963 год.</w:t>
      </w:r>
    </w:p>
    <w:p w:rsidR="0061228E" w:rsidRDefault="0061228E">
      <w:pPr>
        <w:spacing w:line="14" w:lineRule="exact"/>
        <w:rPr>
          <w:sz w:val="20"/>
          <w:szCs w:val="20"/>
        </w:rPr>
      </w:pPr>
    </w:p>
    <w:p w:rsidR="0061228E" w:rsidRDefault="002539ED">
      <w:pPr>
        <w:spacing w:line="234" w:lineRule="auto"/>
        <w:ind w:left="7" w:right="20"/>
        <w:jc w:val="both"/>
        <w:rPr>
          <w:sz w:val="20"/>
          <w:szCs w:val="20"/>
        </w:rPr>
      </w:pPr>
      <w:r>
        <w:rPr>
          <w:rFonts w:eastAsia="Times New Roman"/>
          <w:sz w:val="24"/>
          <w:szCs w:val="24"/>
        </w:rPr>
        <w:t>Износ инженерной инфраструктуры по объектам водопровода и канализации города Фатеж составляет более 90%.</w:t>
      </w:r>
    </w:p>
    <w:p w:rsidR="0061228E" w:rsidRDefault="0061228E">
      <w:pPr>
        <w:spacing w:line="14" w:lineRule="exact"/>
        <w:rPr>
          <w:sz w:val="20"/>
          <w:szCs w:val="20"/>
        </w:rPr>
      </w:pPr>
    </w:p>
    <w:p w:rsidR="0061228E" w:rsidRDefault="002539ED">
      <w:pPr>
        <w:spacing w:line="216" w:lineRule="auto"/>
        <w:ind w:left="7"/>
        <w:jc w:val="both"/>
        <w:rPr>
          <w:sz w:val="20"/>
          <w:szCs w:val="20"/>
        </w:rPr>
      </w:pPr>
      <w:r>
        <w:rPr>
          <w:rFonts w:eastAsia="Times New Roman"/>
          <w:sz w:val="24"/>
          <w:szCs w:val="24"/>
        </w:rPr>
        <w:t>Количество обслуживаемых абонентов населения – 1581 человек. Отвод сточных вод в 201</w:t>
      </w:r>
      <w:r w:rsidR="00481F85">
        <w:rPr>
          <w:rFonts w:eastAsia="Times New Roman"/>
          <w:sz w:val="24"/>
          <w:szCs w:val="24"/>
        </w:rPr>
        <w:t>9</w:t>
      </w:r>
      <w:r>
        <w:rPr>
          <w:rFonts w:eastAsia="Times New Roman"/>
          <w:sz w:val="24"/>
          <w:szCs w:val="24"/>
        </w:rPr>
        <w:t>году составит 68,8 тыс</w:t>
      </w:r>
      <w:proofErr w:type="gramStart"/>
      <w:r>
        <w:rPr>
          <w:rFonts w:eastAsia="Times New Roman"/>
          <w:sz w:val="24"/>
          <w:szCs w:val="24"/>
        </w:rPr>
        <w:t>.м</w:t>
      </w:r>
      <w:proofErr w:type="gramEnd"/>
      <w:r>
        <w:rPr>
          <w:rFonts w:eastAsia="Times New Roman"/>
          <w:sz w:val="32"/>
          <w:szCs w:val="32"/>
          <w:vertAlign w:val="superscript"/>
        </w:rPr>
        <w:t>3</w:t>
      </w:r>
      <w:r>
        <w:rPr>
          <w:rFonts w:eastAsia="Times New Roman"/>
          <w:sz w:val="24"/>
          <w:szCs w:val="24"/>
        </w:rPr>
        <w:t>, в том числе от населения – 52,1 тыс.м</w:t>
      </w:r>
      <w:r>
        <w:rPr>
          <w:rFonts w:eastAsia="Times New Roman"/>
          <w:sz w:val="32"/>
          <w:szCs w:val="32"/>
          <w:vertAlign w:val="superscript"/>
        </w:rPr>
        <w:t>3</w:t>
      </w:r>
      <w:r>
        <w:rPr>
          <w:rFonts w:eastAsia="Times New Roman"/>
          <w:sz w:val="24"/>
          <w:szCs w:val="24"/>
        </w:rPr>
        <w:t xml:space="preserve"> в год, организаций и предприятий – 16,7 тыс.м</w:t>
      </w:r>
      <w:r>
        <w:rPr>
          <w:rFonts w:eastAsia="Times New Roman"/>
          <w:sz w:val="32"/>
          <w:szCs w:val="32"/>
          <w:vertAlign w:val="superscript"/>
        </w:rPr>
        <w:t>3</w:t>
      </w:r>
      <w:r>
        <w:rPr>
          <w:rFonts w:eastAsia="Times New Roman"/>
          <w:sz w:val="24"/>
          <w:szCs w:val="24"/>
        </w:rPr>
        <w:t>.</w:t>
      </w:r>
    </w:p>
    <w:p w:rsidR="0061228E" w:rsidRDefault="0061228E">
      <w:pPr>
        <w:spacing w:line="277" w:lineRule="exact"/>
        <w:rPr>
          <w:sz w:val="20"/>
          <w:szCs w:val="20"/>
        </w:rPr>
      </w:pPr>
    </w:p>
    <w:p w:rsidR="0061228E" w:rsidRDefault="002539ED">
      <w:pPr>
        <w:ind w:left="9687"/>
        <w:rPr>
          <w:sz w:val="20"/>
          <w:szCs w:val="20"/>
        </w:rPr>
      </w:pPr>
      <w:r>
        <w:rPr>
          <w:rFonts w:eastAsia="Times New Roman"/>
          <w:sz w:val="24"/>
          <w:szCs w:val="24"/>
        </w:rPr>
        <w:t>66</w:t>
      </w:r>
    </w:p>
    <w:p w:rsidR="0061228E" w:rsidRDefault="002539ED">
      <w:pPr>
        <w:spacing w:line="20" w:lineRule="exact"/>
        <w:rPr>
          <w:sz w:val="20"/>
          <w:szCs w:val="20"/>
        </w:rPr>
      </w:pPr>
      <w:r>
        <w:rPr>
          <w:noProof/>
          <w:sz w:val="20"/>
          <w:szCs w:val="20"/>
        </w:rPr>
        <w:drawing>
          <wp:anchor distT="0" distB="0" distL="114300" distR="114300" simplePos="0" relativeHeight="251732992"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4016"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33" w:header="0" w:footer="0" w:gutter="0"/>
          <w:cols w:space="720" w:equalWidth="0">
            <w:col w:w="9927"/>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35040"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6064"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60" w:right="80"/>
        <w:jc w:val="both"/>
        <w:rPr>
          <w:sz w:val="20"/>
          <w:szCs w:val="20"/>
        </w:rPr>
      </w:pPr>
      <w:r>
        <w:rPr>
          <w:rFonts w:eastAsia="Times New Roman"/>
          <w:b/>
          <w:bCs/>
          <w:sz w:val="24"/>
          <w:szCs w:val="24"/>
        </w:rPr>
        <w:t>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w:t>
      </w:r>
    </w:p>
    <w:p w:rsidR="0061228E" w:rsidRDefault="0061228E">
      <w:pPr>
        <w:spacing w:line="293" w:lineRule="exact"/>
        <w:rPr>
          <w:sz w:val="20"/>
          <w:szCs w:val="20"/>
        </w:rPr>
      </w:pPr>
    </w:p>
    <w:p w:rsidR="0061228E" w:rsidRDefault="002539ED">
      <w:pPr>
        <w:spacing w:line="273" w:lineRule="auto"/>
        <w:ind w:left="60" w:right="60" w:firstLine="567"/>
        <w:jc w:val="both"/>
        <w:rPr>
          <w:sz w:val="20"/>
          <w:szCs w:val="20"/>
        </w:rPr>
      </w:pPr>
      <w:r>
        <w:rPr>
          <w:rFonts w:eastAsia="Times New Roman"/>
          <w:sz w:val="24"/>
          <w:szCs w:val="24"/>
        </w:rPr>
        <w:t>По данным статистики за 20</w:t>
      </w:r>
      <w:r w:rsidR="00521929">
        <w:rPr>
          <w:rFonts w:eastAsia="Times New Roman"/>
          <w:sz w:val="24"/>
          <w:szCs w:val="24"/>
        </w:rPr>
        <w:t>20</w:t>
      </w:r>
      <w:r>
        <w:rPr>
          <w:rFonts w:eastAsia="Times New Roman"/>
          <w:sz w:val="24"/>
          <w:szCs w:val="24"/>
        </w:rPr>
        <w:t xml:space="preserve"> год (форма № 1-канализация) установленная мощность канализационных насосных станций составляет 240 тыс</w:t>
      </w:r>
      <w:proofErr w:type="gramStart"/>
      <w:r>
        <w:rPr>
          <w:rFonts w:eastAsia="Times New Roman"/>
          <w:sz w:val="24"/>
          <w:szCs w:val="24"/>
        </w:rPr>
        <w:t>.м</w:t>
      </w:r>
      <w:proofErr w:type="gramEnd"/>
      <w:r>
        <w:rPr>
          <w:rFonts w:eastAsia="Times New Roman"/>
          <w:sz w:val="24"/>
          <w:szCs w:val="24"/>
        </w:rPr>
        <w:t xml:space="preserve">3/сут, а установленная пропускная способность очистных сооружений – 255м3/сут. Объем сточных вод, отводимых МУП </w:t>
      </w:r>
      <w:r w:rsidR="00481F85">
        <w:rPr>
          <w:rFonts w:eastAsia="Times New Roman"/>
          <w:sz w:val="24"/>
          <w:szCs w:val="24"/>
        </w:rPr>
        <w:t xml:space="preserve">КХ «Фатеж» </w:t>
      </w:r>
      <w:r>
        <w:rPr>
          <w:rFonts w:eastAsia="Times New Roman"/>
          <w:sz w:val="24"/>
          <w:szCs w:val="24"/>
        </w:rPr>
        <w:t xml:space="preserve">от потребителей </w:t>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в 20</w:t>
      </w:r>
      <w:r w:rsidR="00521929">
        <w:rPr>
          <w:rFonts w:eastAsia="Times New Roman"/>
          <w:sz w:val="24"/>
          <w:szCs w:val="24"/>
        </w:rPr>
        <w:t>20</w:t>
      </w:r>
      <w:r>
        <w:rPr>
          <w:rFonts w:eastAsia="Times New Roman"/>
          <w:sz w:val="24"/>
          <w:szCs w:val="24"/>
        </w:rPr>
        <w:t xml:space="preserve"> году составил 75,8 тыс.м3 (т.е. среднесуточный объем отводимых стоков составил 207,6м3). В среднем, очистные сооружения г.Фатежа имеют резерв мощности равный 0,18.</w:t>
      </w:r>
    </w:p>
    <w:p w:rsidR="0061228E" w:rsidRDefault="0061228E">
      <w:pPr>
        <w:spacing w:line="2" w:lineRule="exact"/>
        <w:rPr>
          <w:sz w:val="20"/>
          <w:szCs w:val="20"/>
        </w:rPr>
      </w:pPr>
    </w:p>
    <w:p w:rsidR="0061228E" w:rsidRDefault="002539ED">
      <w:pPr>
        <w:spacing w:line="223" w:lineRule="auto"/>
        <w:ind w:left="60" w:right="80" w:firstLine="567"/>
        <w:jc w:val="both"/>
        <w:rPr>
          <w:sz w:val="20"/>
          <w:szCs w:val="20"/>
        </w:rPr>
      </w:pPr>
      <w:r>
        <w:rPr>
          <w:rFonts w:eastAsia="Times New Roman"/>
          <w:sz w:val="24"/>
          <w:szCs w:val="24"/>
        </w:rPr>
        <w:t>По данным мониторинга</w:t>
      </w:r>
      <w:r>
        <w:rPr>
          <w:rFonts w:eastAsia="Times New Roman"/>
          <w:sz w:val="32"/>
          <w:szCs w:val="32"/>
          <w:vertAlign w:val="superscript"/>
        </w:rPr>
        <w:t>4</w:t>
      </w:r>
      <w:r>
        <w:rPr>
          <w:rFonts w:eastAsia="Times New Roman"/>
          <w:sz w:val="24"/>
          <w:szCs w:val="24"/>
        </w:rPr>
        <w:t xml:space="preserve"> за 2014 г., износ систем коммунальной инфраструктуры по водоотведению составил:</w:t>
      </w:r>
    </w:p>
    <w:p w:rsidR="0061228E" w:rsidRDefault="0061228E">
      <w:pPr>
        <w:spacing w:line="47" w:lineRule="exact"/>
        <w:rPr>
          <w:sz w:val="20"/>
          <w:szCs w:val="20"/>
        </w:rPr>
      </w:pPr>
    </w:p>
    <w:p w:rsidR="0061228E" w:rsidRDefault="002539ED">
      <w:pPr>
        <w:spacing w:line="313" w:lineRule="exact"/>
        <w:ind w:left="620" w:right="4400"/>
        <w:rPr>
          <w:sz w:val="20"/>
          <w:szCs w:val="20"/>
        </w:rPr>
      </w:pPr>
      <w:r>
        <w:rPr>
          <w:rFonts w:ascii="Arial Unicode MS" w:eastAsia="Arial Unicode MS" w:hAnsi="Arial Unicode MS" w:cs="Arial Unicode MS"/>
          <w:sz w:val="24"/>
          <w:szCs w:val="24"/>
        </w:rPr>
        <w:t>−</w:t>
      </w:r>
      <w:r>
        <w:rPr>
          <w:rFonts w:eastAsia="Times New Roman"/>
          <w:sz w:val="24"/>
          <w:szCs w:val="24"/>
        </w:rPr>
        <w:t xml:space="preserve"> оборудование транспортировки стоков – 90%; </w:t>
      </w:r>
      <w:r>
        <w:rPr>
          <w:rFonts w:ascii="Arial Unicode MS" w:eastAsia="Arial Unicode MS" w:hAnsi="Arial Unicode MS" w:cs="Arial Unicode MS"/>
          <w:sz w:val="24"/>
          <w:szCs w:val="24"/>
        </w:rPr>
        <w:t>−</w:t>
      </w:r>
      <w:r>
        <w:rPr>
          <w:rFonts w:eastAsia="Times New Roman"/>
          <w:sz w:val="24"/>
          <w:szCs w:val="24"/>
        </w:rPr>
        <w:t xml:space="preserve"> оборудование очистки стоков – 100%.</w:t>
      </w:r>
    </w:p>
    <w:p w:rsidR="0061228E" w:rsidRDefault="0061228E">
      <w:pPr>
        <w:spacing w:line="42" w:lineRule="exact"/>
        <w:rPr>
          <w:sz w:val="20"/>
          <w:szCs w:val="20"/>
        </w:rPr>
      </w:pPr>
    </w:p>
    <w:p w:rsidR="0061228E" w:rsidRDefault="002539ED">
      <w:pPr>
        <w:ind w:left="620"/>
        <w:rPr>
          <w:sz w:val="20"/>
          <w:szCs w:val="20"/>
        </w:rPr>
      </w:pPr>
      <w:r>
        <w:rPr>
          <w:rFonts w:eastAsia="Times New Roman"/>
          <w:sz w:val="24"/>
          <w:szCs w:val="24"/>
        </w:rPr>
        <w:t>По итогам 201</w:t>
      </w:r>
      <w:r w:rsidR="00B81940">
        <w:rPr>
          <w:rFonts w:eastAsia="Times New Roman"/>
          <w:sz w:val="24"/>
          <w:szCs w:val="24"/>
        </w:rPr>
        <w:t>9</w:t>
      </w:r>
      <w:r>
        <w:rPr>
          <w:rFonts w:eastAsia="Times New Roman"/>
          <w:sz w:val="24"/>
          <w:szCs w:val="24"/>
        </w:rPr>
        <w:t xml:space="preserve"> года в замене нуждаются 78,0% сетей, из них:</w:t>
      </w:r>
    </w:p>
    <w:p w:rsidR="0061228E" w:rsidRDefault="0061228E">
      <w:pPr>
        <w:spacing w:line="41" w:lineRule="exact"/>
        <w:rPr>
          <w:sz w:val="20"/>
          <w:szCs w:val="20"/>
        </w:rPr>
      </w:pPr>
    </w:p>
    <w:p w:rsidR="0061228E" w:rsidRDefault="002539ED">
      <w:pPr>
        <w:ind w:left="60"/>
        <w:rPr>
          <w:sz w:val="20"/>
          <w:szCs w:val="20"/>
        </w:rPr>
      </w:pPr>
      <w:r>
        <w:rPr>
          <w:rFonts w:eastAsia="Times New Roman"/>
          <w:sz w:val="24"/>
          <w:szCs w:val="24"/>
        </w:rPr>
        <w:t>-79,0% главных коллекторов;</w:t>
      </w:r>
    </w:p>
    <w:p w:rsidR="0061228E" w:rsidRDefault="0061228E">
      <w:pPr>
        <w:spacing w:line="41" w:lineRule="exact"/>
        <w:rPr>
          <w:sz w:val="20"/>
          <w:szCs w:val="20"/>
        </w:rPr>
      </w:pPr>
    </w:p>
    <w:p w:rsidR="0061228E" w:rsidRDefault="002539ED">
      <w:pPr>
        <w:ind w:left="60"/>
        <w:rPr>
          <w:sz w:val="20"/>
          <w:szCs w:val="20"/>
        </w:rPr>
      </w:pPr>
      <w:r>
        <w:rPr>
          <w:rFonts w:eastAsia="Times New Roman"/>
          <w:sz w:val="24"/>
          <w:szCs w:val="24"/>
        </w:rPr>
        <w:t>-88% безнапорные (самотечные) сети.</w:t>
      </w:r>
    </w:p>
    <w:p w:rsidR="0061228E" w:rsidRDefault="0061228E">
      <w:pPr>
        <w:spacing w:line="55" w:lineRule="exact"/>
        <w:rPr>
          <w:sz w:val="20"/>
          <w:szCs w:val="20"/>
        </w:rPr>
      </w:pPr>
    </w:p>
    <w:p w:rsidR="0061228E" w:rsidRDefault="002539ED">
      <w:pPr>
        <w:spacing w:line="273" w:lineRule="auto"/>
        <w:ind w:left="60" w:right="80" w:firstLine="567"/>
        <w:jc w:val="both"/>
        <w:rPr>
          <w:sz w:val="20"/>
          <w:szCs w:val="20"/>
        </w:rPr>
      </w:pPr>
      <w:r>
        <w:rPr>
          <w:rFonts w:eastAsia="Times New Roman"/>
          <w:sz w:val="24"/>
          <w:szCs w:val="24"/>
        </w:rPr>
        <w:t>Недостаточно очищенные воды, с превышением предельно допустимых концентраций азота аммонийного, фосфатов и нитратов, сбрасываются в местные водоемы, оказывая негативное влияние на окружающую среду. Данная ситуация обуславливает необходимость строительства станции доочистки, внедрения установок по обезвоживанию осадка и очистке от биогенных элементов.</w:t>
      </w:r>
    </w:p>
    <w:p w:rsidR="0061228E" w:rsidRDefault="0061228E">
      <w:pPr>
        <w:spacing w:line="17" w:lineRule="exact"/>
        <w:rPr>
          <w:sz w:val="20"/>
          <w:szCs w:val="20"/>
        </w:rPr>
      </w:pPr>
    </w:p>
    <w:p w:rsidR="0061228E" w:rsidRDefault="002539ED">
      <w:pPr>
        <w:spacing w:line="264" w:lineRule="auto"/>
        <w:ind w:left="60" w:right="60" w:firstLine="567"/>
        <w:rPr>
          <w:sz w:val="20"/>
          <w:szCs w:val="20"/>
        </w:rPr>
      </w:pPr>
      <w:r>
        <w:rPr>
          <w:rFonts w:eastAsia="Times New Roman"/>
          <w:sz w:val="24"/>
          <w:szCs w:val="24"/>
        </w:rPr>
        <w:t xml:space="preserve">Общая протяженность сетей водоотведения МУП </w:t>
      </w:r>
      <w:r w:rsidR="00B81940">
        <w:rPr>
          <w:rFonts w:eastAsia="Times New Roman"/>
          <w:sz w:val="24"/>
          <w:szCs w:val="24"/>
        </w:rPr>
        <w:t xml:space="preserve">КХ «Фатеж» </w:t>
      </w:r>
      <w:r>
        <w:rPr>
          <w:rFonts w:eastAsia="Times New Roman"/>
          <w:sz w:val="24"/>
          <w:szCs w:val="24"/>
        </w:rPr>
        <w:t xml:space="preserve"> составляет 7,7 км, из них:</w:t>
      </w:r>
    </w:p>
    <w:p w:rsidR="0061228E" w:rsidRDefault="002539ED">
      <w:pPr>
        <w:spacing w:line="310" w:lineRule="exact"/>
        <w:ind w:left="620"/>
        <w:rPr>
          <w:sz w:val="20"/>
          <w:szCs w:val="20"/>
        </w:rPr>
      </w:pPr>
      <w:r>
        <w:rPr>
          <w:rFonts w:ascii="Arial Unicode MS" w:eastAsia="Arial Unicode MS" w:hAnsi="Arial Unicode MS" w:cs="Arial Unicode MS"/>
          <w:sz w:val="24"/>
          <w:szCs w:val="24"/>
        </w:rPr>
        <w:t>−</w:t>
      </w:r>
      <w:r>
        <w:rPr>
          <w:rFonts w:eastAsia="Times New Roman"/>
          <w:sz w:val="24"/>
          <w:szCs w:val="24"/>
        </w:rPr>
        <w:t xml:space="preserve"> главные коллекторы  – 3,2 км (41,5% от общей протяженности сетей);</w:t>
      </w:r>
    </w:p>
    <w:p w:rsidR="0061228E" w:rsidRDefault="0061228E">
      <w:pPr>
        <w:spacing w:line="14" w:lineRule="exact"/>
        <w:rPr>
          <w:sz w:val="20"/>
          <w:szCs w:val="20"/>
        </w:rPr>
      </w:pPr>
    </w:p>
    <w:p w:rsidR="0061228E" w:rsidRDefault="002539ED">
      <w:pPr>
        <w:spacing w:line="322" w:lineRule="exact"/>
        <w:ind w:left="620"/>
        <w:rPr>
          <w:sz w:val="20"/>
          <w:szCs w:val="20"/>
        </w:rPr>
      </w:pPr>
      <w:r>
        <w:rPr>
          <w:rFonts w:ascii="Arial Unicode MS" w:eastAsia="Arial Unicode MS" w:hAnsi="Arial Unicode MS" w:cs="Arial Unicode MS"/>
          <w:sz w:val="24"/>
          <w:szCs w:val="24"/>
        </w:rPr>
        <w:t>−</w:t>
      </w:r>
      <w:r>
        <w:rPr>
          <w:rFonts w:eastAsia="Times New Roman"/>
          <w:sz w:val="24"/>
          <w:szCs w:val="24"/>
        </w:rPr>
        <w:t xml:space="preserve"> уличные канализационные сети – 2,6 км (33% от общей протяженности сетей);</w:t>
      </w:r>
    </w:p>
    <w:p w:rsidR="0061228E" w:rsidRDefault="0061228E">
      <w:pPr>
        <w:spacing w:line="42" w:lineRule="exact"/>
        <w:rPr>
          <w:sz w:val="20"/>
          <w:szCs w:val="20"/>
        </w:rPr>
      </w:pPr>
    </w:p>
    <w:p w:rsidR="0061228E" w:rsidRDefault="002539ED">
      <w:pPr>
        <w:spacing w:line="304" w:lineRule="exact"/>
        <w:ind w:left="60" w:right="60" w:firstLine="567"/>
        <w:rPr>
          <w:sz w:val="20"/>
          <w:szCs w:val="20"/>
        </w:rPr>
      </w:pPr>
      <w:r>
        <w:rPr>
          <w:rFonts w:ascii="Arial Unicode MS" w:eastAsia="Arial Unicode MS" w:hAnsi="Arial Unicode MS" w:cs="Arial Unicode MS"/>
          <w:sz w:val="24"/>
          <w:szCs w:val="24"/>
        </w:rPr>
        <w:t>−</w:t>
      </w:r>
      <w:r>
        <w:rPr>
          <w:rFonts w:eastAsia="Times New Roman"/>
          <w:sz w:val="24"/>
          <w:szCs w:val="24"/>
        </w:rPr>
        <w:t xml:space="preserve"> внутриквартальные и внутридомовые сети – 1,9 км (24,6% от общей протяженности сети).</w:t>
      </w:r>
    </w:p>
    <w:p w:rsidR="0061228E" w:rsidRDefault="0061228E">
      <w:pPr>
        <w:spacing w:line="53" w:lineRule="exact"/>
        <w:rPr>
          <w:sz w:val="20"/>
          <w:szCs w:val="20"/>
        </w:rPr>
      </w:pPr>
    </w:p>
    <w:p w:rsidR="0061228E" w:rsidRDefault="002539ED">
      <w:pPr>
        <w:spacing w:line="270" w:lineRule="auto"/>
        <w:ind w:left="60" w:right="3040" w:firstLine="567"/>
        <w:rPr>
          <w:sz w:val="20"/>
          <w:szCs w:val="20"/>
        </w:rPr>
      </w:pPr>
      <w:r>
        <w:rPr>
          <w:rFonts w:eastAsia="Times New Roman"/>
          <w:sz w:val="24"/>
          <w:szCs w:val="24"/>
        </w:rPr>
        <w:t>По итогам 2017 года в замене нуждаются 78,0% сетей, из них: -71,0% главных коллекторов; -82,0% безнапорные (самотечные) сети.</w:t>
      </w:r>
    </w:p>
    <w:p w:rsidR="0061228E" w:rsidRDefault="0061228E">
      <w:pPr>
        <w:spacing w:line="9" w:lineRule="exact"/>
        <w:rPr>
          <w:sz w:val="20"/>
          <w:szCs w:val="20"/>
        </w:rPr>
      </w:pPr>
    </w:p>
    <w:p w:rsidR="0061228E" w:rsidRDefault="002539ED" w:rsidP="00BB7329">
      <w:pPr>
        <w:numPr>
          <w:ilvl w:val="0"/>
          <w:numId w:val="66"/>
        </w:numPr>
        <w:tabs>
          <w:tab w:val="left" w:pos="280"/>
        </w:tabs>
        <w:ind w:left="280" w:hanging="227"/>
        <w:rPr>
          <w:rFonts w:eastAsia="Times New Roman"/>
          <w:sz w:val="24"/>
          <w:szCs w:val="24"/>
        </w:rPr>
      </w:pPr>
      <w:r>
        <w:rPr>
          <w:rFonts w:eastAsia="Times New Roman"/>
          <w:sz w:val="24"/>
          <w:szCs w:val="24"/>
        </w:rPr>
        <w:t>таблицах  1.1. 1.2. приведены некоторые характеристики сетей водоотведения.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32" w:lineRule="exact"/>
        <w:rPr>
          <w:sz w:val="20"/>
          <w:szCs w:val="20"/>
        </w:rPr>
      </w:pPr>
    </w:p>
    <w:p w:rsidR="0061228E" w:rsidRDefault="002539ED">
      <w:pPr>
        <w:ind w:left="60"/>
        <w:rPr>
          <w:sz w:val="20"/>
          <w:szCs w:val="20"/>
        </w:rPr>
      </w:pPr>
      <w:r>
        <w:rPr>
          <w:rFonts w:eastAsia="Times New Roman"/>
          <w:b/>
          <w:bCs/>
        </w:rPr>
        <w:t>Таблица 1.1. Характеристики сетей водоотведения</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980"/>
        <w:gridCol w:w="6080"/>
        <w:gridCol w:w="2980"/>
      </w:tblGrid>
      <w:tr w:rsidR="0061228E">
        <w:trPr>
          <w:trHeight w:val="262"/>
        </w:trPr>
        <w:tc>
          <w:tcPr>
            <w:tcW w:w="9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6080" w:type="dxa"/>
            <w:tcBorders>
              <w:top w:val="single" w:sz="8" w:space="0" w:color="auto"/>
              <w:right w:val="single" w:sz="8" w:space="0" w:color="auto"/>
            </w:tcBorders>
            <w:vAlign w:val="bottom"/>
          </w:tcPr>
          <w:p w:rsidR="0061228E" w:rsidRDefault="002539ED">
            <w:pPr>
              <w:ind w:left="1480"/>
              <w:rPr>
                <w:sz w:val="20"/>
                <w:szCs w:val="20"/>
              </w:rPr>
            </w:pPr>
            <w:r>
              <w:rPr>
                <w:rFonts w:eastAsia="Times New Roman"/>
              </w:rPr>
              <w:t>Диаметр сети водоотведения, мм</w:t>
            </w:r>
          </w:p>
        </w:tc>
        <w:tc>
          <w:tcPr>
            <w:tcW w:w="29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Протяженность, км</w:t>
            </w:r>
          </w:p>
        </w:tc>
      </w:tr>
      <w:tr w:rsidR="0061228E">
        <w:trPr>
          <w:trHeight w:val="38"/>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r w:rsidR="0061228E">
        <w:trPr>
          <w:trHeight w:val="244"/>
        </w:trPr>
        <w:tc>
          <w:tcPr>
            <w:tcW w:w="980" w:type="dxa"/>
            <w:tcBorders>
              <w:left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1</w:t>
            </w:r>
          </w:p>
        </w:tc>
        <w:tc>
          <w:tcPr>
            <w:tcW w:w="6080" w:type="dxa"/>
            <w:tcBorders>
              <w:right w:val="single" w:sz="8" w:space="0" w:color="auto"/>
            </w:tcBorders>
            <w:vAlign w:val="bottom"/>
          </w:tcPr>
          <w:p w:rsidR="0061228E" w:rsidRDefault="002539ED">
            <w:pPr>
              <w:spacing w:line="244" w:lineRule="exact"/>
              <w:ind w:left="80"/>
              <w:rPr>
                <w:sz w:val="20"/>
                <w:szCs w:val="20"/>
              </w:rPr>
            </w:pPr>
            <w:r>
              <w:rPr>
                <w:rFonts w:eastAsia="Times New Roman"/>
              </w:rPr>
              <w:t>Напорные сети 200мм</w:t>
            </w:r>
          </w:p>
        </w:tc>
        <w:tc>
          <w:tcPr>
            <w:tcW w:w="298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3,2</w:t>
            </w:r>
          </w:p>
        </w:tc>
      </w:tr>
      <w:tr w:rsidR="0061228E">
        <w:trPr>
          <w:trHeight w:val="38"/>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r w:rsidR="0061228E">
        <w:trPr>
          <w:trHeight w:val="242"/>
        </w:trPr>
        <w:tc>
          <w:tcPr>
            <w:tcW w:w="98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w:t>
            </w:r>
          </w:p>
        </w:tc>
        <w:tc>
          <w:tcPr>
            <w:tcW w:w="6080" w:type="dxa"/>
            <w:tcBorders>
              <w:right w:val="single" w:sz="8" w:space="0" w:color="auto"/>
            </w:tcBorders>
            <w:vAlign w:val="bottom"/>
          </w:tcPr>
          <w:p w:rsidR="0061228E" w:rsidRDefault="002539ED">
            <w:pPr>
              <w:spacing w:line="242" w:lineRule="exact"/>
              <w:ind w:left="80"/>
              <w:rPr>
                <w:sz w:val="20"/>
                <w:szCs w:val="20"/>
              </w:rPr>
            </w:pPr>
            <w:r>
              <w:rPr>
                <w:rFonts w:eastAsia="Times New Roman"/>
              </w:rPr>
              <w:t>Уличная сеть 200мм</w:t>
            </w:r>
          </w:p>
        </w:tc>
        <w:tc>
          <w:tcPr>
            <w:tcW w:w="29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2,6</w:t>
            </w:r>
          </w:p>
        </w:tc>
      </w:tr>
      <w:tr w:rsidR="0061228E">
        <w:trPr>
          <w:trHeight w:val="38"/>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r w:rsidR="0061228E">
        <w:trPr>
          <w:trHeight w:val="242"/>
        </w:trPr>
        <w:tc>
          <w:tcPr>
            <w:tcW w:w="98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w:t>
            </w:r>
          </w:p>
        </w:tc>
        <w:tc>
          <w:tcPr>
            <w:tcW w:w="6080" w:type="dxa"/>
            <w:tcBorders>
              <w:right w:val="single" w:sz="8" w:space="0" w:color="auto"/>
            </w:tcBorders>
            <w:vAlign w:val="bottom"/>
          </w:tcPr>
          <w:p w:rsidR="0061228E" w:rsidRDefault="002539ED">
            <w:pPr>
              <w:spacing w:line="242" w:lineRule="exact"/>
              <w:ind w:left="80"/>
              <w:rPr>
                <w:sz w:val="20"/>
                <w:szCs w:val="20"/>
              </w:rPr>
            </w:pPr>
            <w:r>
              <w:rPr>
                <w:rFonts w:eastAsia="Times New Roman"/>
              </w:rPr>
              <w:t>Внутриквартальные  и внутридомовые сети 200мм</w:t>
            </w:r>
          </w:p>
        </w:tc>
        <w:tc>
          <w:tcPr>
            <w:tcW w:w="29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1,9</w:t>
            </w:r>
          </w:p>
        </w:tc>
      </w:tr>
      <w:tr w:rsidR="0061228E">
        <w:trPr>
          <w:trHeight w:val="40"/>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bl>
    <w:p w:rsidR="0061228E" w:rsidRDefault="0061228E">
      <w:pPr>
        <w:spacing w:line="393" w:lineRule="exact"/>
        <w:rPr>
          <w:sz w:val="20"/>
          <w:szCs w:val="20"/>
        </w:rPr>
      </w:pPr>
    </w:p>
    <w:p w:rsidR="0061228E" w:rsidRDefault="002539ED">
      <w:pPr>
        <w:ind w:left="60"/>
        <w:rPr>
          <w:sz w:val="20"/>
          <w:szCs w:val="20"/>
        </w:rPr>
      </w:pPr>
      <w:r>
        <w:rPr>
          <w:rFonts w:eastAsia="Times New Roman"/>
          <w:b/>
          <w:bCs/>
        </w:rPr>
        <w:t>Таблица 1.2. Характеристики сетей водоотведения</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37088" behindDoc="1" locked="0" layoutInCell="0" allowOverlap="1">
                <wp:simplePos x="0" y="0"/>
                <wp:positionH relativeFrom="column">
                  <wp:posOffset>33020</wp:posOffset>
                </wp:positionH>
                <wp:positionV relativeFrom="paragraph">
                  <wp:posOffset>207645</wp:posOffset>
                </wp:positionV>
                <wp:extent cx="1829435" cy="0"/>
                <wp:effectExtent l="0" t="0" r="0" b="0"/>
                <wp:wrapNone/>
                <wp:docPr id="293" name="Shap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19">
                          <a:solidFill>
                            <a:srgbClr val="000000"/>
                          </a:solidFill>
                          <a:miter lim="800000"/>
                          <a:headEnd/>
                          <a:tailEnd/>
                        </a:ln>
                      </wps:spPr>
                      <wps:bodyPr/>
                    </wps:wsp>
                  </a:graphicData>
                </a:graphic>
              </wp:anchor>
            </w:drawing>
          </mc:Choice>
          <mc:Fallback>
            <w:pict>
              <v:line id="Shape 293" o:spid="_x0000_s131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6pt,16.35pt" to="146.65pt,16.35pt" o:allowincell="f" strokecolor="#000000" strokeweight="0.5999pt"/>
            </w:pict>
          </mc:Fallback>
        </mc:AlternateContent>
      </w:r>
    </w:p>
    <w:p w:rsidR="0061228E" w:rsidRDefault="0061228E">
      <w:pPr>
        <w:spacing w:line="200" w:lineRule="exact"/>
        <w:rPr>
          <w:sz w:val="20"/>
          <w:szCs w:val="20"/>
        </w:rPr>
      </w:pPr>
    </w:p>
    <w:p w:rsidR="0061228E" w:rsidRDefault="0061228E">
      <w:pPr>
        <w:spacing w:line="220" w:lineRule="exact"/>
        <w:rPr>
          <w:sz w:val="20"/>
          <w:szCs w:val="20"/>
        </w:rPr>
      </w:pPr>
    </w:p>
    <w:p w:rsidR="0061228E" w:rsidRDefault="002539ED">
      <w:pPr>
        <w:spacing w:line="211" w:lineRule="auto"/>
        <w:ind w:left="60" w:right="60"/>
        <w:rPr>
          <w:sz w:val="20"/>
          <w:szCs w:val="20"/>
        </w:rPr>
      </w:pPr>
      <w:r>
        <w:rPr>
          <w:rFonts w:eastAsia="Times New Roman"/>
          <w:sz w:val="25"/>
          <w:szCs w:val="25"/>
          <w:vertAlign w:val="superscript"/>
        </w:rPr>
        <w:t>4</w:t>
      </w:r>
      <w:r>
        <w:rPr>
          <w:rFonts w:eastAsia="Times New Roman"/>
          <w:sz w:val="20"/>
          <w:szCs w:val="20"/>
        </w:rPr>
        <w:t xml:space="preserve"> Показатели и индикаторы для проведения мониторинга выполнения производственных программ и инвестиционных программ в сфере водоотведения и очистки сточных вод за 2011 год.</w:t>
      </w:r>
    </w:p>
    <w:p w:rsidR="0061228E" w:rsidRDefault="002539ED">
      <w:pPr>
        <w:ind w:right="60"/>
        <w:jc w:val="right"/>
        <w:rPr>
          <w:sz w:val="20"/>
          <w:szCs w:val="20"/>
        </w:rPr>
      </w:pPr>
      <w:r>
        <w:rPr>
          <w:rFonts w:eastAsia="Times New Roman"/>
          <w:sz w:val="24"/>
          <w:szCs w:val="24"/>
        </w:rPr>
        <w:t>67</w:t>
      </w:r>
    </w:p>
    <w:p w:rsidR="0061228E" w:rsidRDefault="002539ED">
      <w:pPr>
        <w:spacing w:line="20" w:lineRule="exact"/>
        <w:rPr>
          <w:sz w:val="20"/>
          <w:szCs w:val="20"/>
        </w:rPr>
      </w:pPr>
      <w:r>
        <w:rPr>
          <w:noProof/>
          <w:sz w:val="20"/>
          <w:szCs w:val="20"/>
        </w:rPr>
        <w:drawing>
          <wp:anchor distT="0" distB="0" distL="114300" distR="114300" simplePos="0" relativeHeight="251738112"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9136" behindDoc="1" locked="0" layoutInCell="0" allowOverlap="1">
            <wp:simplePos x="0" y="0"/>
            <wp:positionH relativeFrom="column">
              <wp:posOffset>15240</wp:posOffset>
            </wp:positionH>
            <wp:positionV relativeFrom="paragraph">
              <wp:posOffset>50165</wp:posOffset>
            </wp:positionV>
            <wp:extent cx="6337935" cy="8890"/>
            <wp:effectExtent l="0" t="0" r="0" b="0"/>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86" w:bottom="516" w:left="1080" w:header="0" w:footer="0" w:gutter="0"/>
          <w:cols w:space="720" w:equalWidth="0">
            <w:col w:w="1004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2520"/>
        <w:gridCol w:w="1480"/>
        <w:gridCol w:w="1600"/>
        <w:gridCol w:w="2760"/>
        <w:gridCol w:w="1620"/>
        <w:gridCol w:w="20"/>
        <w:gridCol w:w="20"/>
      </w:tblGrid>
      <w:tr w:rsidR="0061228E">
        <w:trPr>
          <w:trHeight w:val="29"/>
        </w:trPr>
        <w:tc>
          <w:tcPr>
            <w:tcW w:w="20" w:type="dxa"/>
            <w:vAlign w:val="bottom"/>
          </w:tcPr>
          <w:p w:rsidR="0061228E" w:rsidRDefault="0061228E">
            <w:pPr>
              <w:rPr>
                <w:sz w:val="2"/>
                <w:szCs w:val="2"/>
              </w:rPr>
            </w:pPr>
          </w:p>
        </w:tc>
        <w:tc>
          <w:tcPr>
            <w:tcW w:w="2520" w:type="dxa"/>
            <w:tcBorders>
              <w:right w:val="single" w:sz="8" w:space="0" w:color="622423"/>
            </w:tcBorders>
            <w:shd w:val="clear" w:color="auto" w:fill="622423"/>
            <w:vAlign w:val="bottom"/>
          </w:tcPr>
          <w:p w:rsidR="0061228E" w:rsidRDefault="0061228E">
            <w:pPr>
              <w:rPr>
                <w:sz w:val="2"/>
                <w:szCs w:val="2"/>
              </w:rPr>
            </w:pPr>
          </w:p>
        </w:tc>
        <w:tc>
          <w:tcPr>
            <w:tcW w:w="1480" w:type="dxa"/>
            <w:tcBorders>
              <w:right w:val="single" w:sz="8" w:space="0" w:color="622423"/>
            </w:tcBorders>
            <w:shd w:val="clear" w:color="auto" w:fill="622423"/>
            <w:vAlign w:val="bottom"/>
          </w:tcPr>
          <w:p w:rsidR="0061228E" w:rsidRDefault="0061228E">
            <w:pPr>
              <w:rPr>
                <w:sz w:val="2"/>
                <w:szCs w:val="2"/>
              </w:rPr>
            </w:pPr>
          </w:p>
        </w:tc>
        <w:tc>
          <w:tcPr>
            <w:tcW w:w="1600" w:type="dxa"/>
            <w:tcBorders>
              <w:right w:val="single" w:sz="8" w:space="0" w:color="622423"/>
            </w:tcBorders>
            <w:shd w:val="clear" w:color="auto" w:fill="622423"/>
            <w:vAlign w:val="bottom"/>
          </w:tcPr>
          <w:p w:rsidR="0061228E" w:rsidRDefault="0061228E">
            <w:pPr>
              <w:rPr>
                <w:sz w:val="2"/>
                <w:szCs w:val="2"/>
              </w:rPr>
            </w:pPr>
          </w:p>
        </w:tc>
        <w:tc>
          <w:tcPr>
            <w:tcW w:w="2760" w:type="dxa"/>
            <w:tcBorders>
              <w:right w:val="single" w:sz="8" w:space="0" w:color="622423"/>
            </w:tcBorders>
            <w:shd w:val="clear" w:color="auto" w:fill="622423"/>
            <w:vAlign w:val="bottom"/>
          </w:tcPr>
          <w:p w:rsidR="0061228E" w:rsidRDefault="0061228E">
            <w:pPr>
              <w:rPr>
                <w:sz w:val="2"/>
                <w:szCs w:val="2"/>
              </w:rPr>
            </w:pPr>
          </w:p>
        </w:tc>
        <w:tc>
          <w:tcPr>
            <w:tcW w:w="1620" w:type="dxa"/>
            <w:shd w:val="clear" w:color="auto" w:fill="622423"/>
            <w:vAlign w:val="bottom"/>
          </w:tcPr>
          <w:p w:rsidR="0061228E" w:rsidRDefault="0061228E">
            <w:pPr>
              <w:rPr>
                <w:sz w:val="2"/>
                <w:szCs w:val="2"/>
              </w:rPr>
            </w:pPr>
          </w:p>
        </w:tc>
        <w:tc>
          <w:tcPr>
            <w:tcW w:w="20" w:type="dxa"/>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0" w:type="dxa"/>
            <w:tcBorders>
              <w:bottom w:val="single" w:sz="8" w:space="0" w:color="auto"/>
            </w:tcBorders>
            <w:vAlign w:val="bottom"/>
          </w:tcPr>
          <w:p w:rsidR="0061228E" w:rsidRDefault="0061228E">
            <w:pPr>
              <w:rPr>
                <w:sz w:val="5"/>
                <w:szCs w:val="5"/>
              </w:rPr>
            </w:pPr>
          </w:p>
        </w:tc>
        <w:tc>
          <w:tcPr>
            <w:tcW w:w="25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7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auto"/>
            </w:tcBorders>
            <w:shd w:val="clear" w:color="auto" w:fill="622423"/>
            <w:vAlign w:val="bottom"/>
          </w:tcPr>
          <w:p w:rsidR="0061228E" w:rsidRDefault="0061228E">
            <w:pPr>
              <w:rPr>
                <w:sz w:val="5"/>
                <w:szCs w:val="5"/>
              </w:rPr>
            </w:pPr>
          </w:p>
        </w:tc>
        <w:tc>
          <w:tcPr>
            <w:tcW w:w="2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6"/>
        </w:trPr>
        <w:tc>
          <w:tcPr>
            <w:tcW w:w="20" w:type="dxa"/>
            <w:shd w:val="clear" w:color="auto" w:fill="000000"/>
            <w:vAlign w:val="bottom"/>
          </w:tcPr>
          <w:p w:rsidR="0061228E" w:rsidRDefault="0061228E">
            <w:pPr>
              <w:rPr>
                <w:sz w:val="21"/>
                <w:szCs w:val="21"/>
              </w:rPr>
            </w:pPr>
          </w:p>
        </w:tc>
        <w:tc>
          <w:tcPr>
            <w:tcW w:w="2520" w:type="dxa"/>
            <w:tcBorders>
              <w:right w:val="single" w:sz="8" w:space="0" w:color="auto"/>
            </w:tcBorders>
            <w:vAlign w:val="bottom"/>
          </w:tcPr>
          <w:p w:rsidR="0061228E" w:rsidRDefault="002539ED">
            <w:pPr>
              <w:spacing w:line="246" w:lineRule="exact"/>
              <w:jc w:val="center"/>
              <w:rPr>
                <w:sz w:val="20"/>
                <w:szCs w:val="20"/>
              </w:rPr>
            </w:pPr>
            <w:r>
              <w:rPr>
                <w:rFonts w:eastAsia="Times New Roman"/>
                <w:w w:val="99"/>
              </w:rPr>
              <w:t>Наименование основных</w:t>
            </w:r>
          </w:p>
        </w:tc>
        <w:tc>
          <w:tcPr>
            <w:tcW w:w="148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Место</w:t>
            </w:r>
          </w:p>
        </w:tc>
        <w:tc>
          <w:tcPr>
            <w:tcW w:w="160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Год ввода в</w:t>
            </w:r>
          </w:p>
        </w:tc>
        <w:tc>
          <w:tcPr>
            <w:tcW w:w="2760" w:type="dxa"/>
            <w:tcBorders>
              <w:right w:val="single" w:sz="8" w:space="0" w:color="auto"/>
            </w:tcBorders>
            <w:vAlign w:val="bottom"/>
          </w:tcPr>
          <w:p w:rsidR="0061228E" w:rsidRDefault="002539ED">
            <w:pPr>
              <w:spacing w:line="246" w:lineRule="exact"/>
              <w:jc w:val="center"/>
              <w:rPr>
                <w:sz w:val="20"/>
                <w:szCs w:val="20"/>
              </w:rPr>
            </w:pPr>
            <w:r>
              <w:rPr>
                <w:rFonts w:eastAsia="Times New Roman"/>
                <w:w w:val="99"/>
              </w:rPr>
              <w:t>Техническая</w:t>
            </w:r>
          </w:p>
        </w:tc>
        <w:tc>
          <w:tcPr>
            <w:tcW w:w="1620" w:type="dxa"/>
            <w:vAlign w:val="bottom"/>
          </w:tcPr>
          <w:p w:rsidR="0061228E" w:rsidRDefault="002539ED">
            <w:pPr>
              <w:spacing w:line="246" w:lineRule="exact"/>
              <w:jc w:val="center"/>
              <w:rPr>
                <w:sz w:val="20"/>
                <w:szCs w:val="20"/>
              </w:rPr>
            </w:pPr>
            <w:r>
              <w:rPr>
                <w:rFonts w:eastAsia="Times New Roman"/>
              </w:rPr>
              <w:t>Техническое</w:t>
            </w: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0" w:type="dxa"/>
            <w:tcBorders>
              <w:bottom w:val="single" w:sz="8" w:space="0" w:color="auto"/>
            </w:tcBorders>
            <w:shd w:val="clear" w:color="auto" w:fill="000000"/>
            <w:vAlign w:val="bottom"/>
          </w:tcPr>
          <w:p w:rsidR="0061228E" w:rsidRDefault="0061228E"/>
        </w:tc>
        <w:tc>
          <w:tcPr>
            <w:tcW w:w="2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средств</w:t>
            </w:r>
          </w:p>
        </w:tc>
        <w:tc>
          <w:tcPr>
            <w:tcW w:w="14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нахождения</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27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характеристика</w:t>
            </w:r>
          </w:p>
        </w:tc>
        <w:tc>
          <w:tcPr>
            <w:tcW w:w="1620" w:type="dxa"/>
            <w:tcBorders>
              <w:bottom w:val="single" w:sz="8" w:space="0" w:color="auto"/>
            </w:tcBorders>
            <w:vAlign w:val="bottom"/>
          </w:tcPr>
          <w:p w:rsidR="0061228E" w:rsidRDefault="002539ED">
            <w:pPr>
              <w:jc w:val="center"/>
              <w:rPr>
                <w:sz w:val="20"/>
                <w:szCs w:val="20"/>
              </w:rPr>
            </w:pPr>
            <w:r>
              <w:rPr>
                <w:rFonts w:eastAsia="Times New Roman"/>
                <w:w w:val="99"/>
              </w:rPr>
              <w:t>состояние</w:t>
            </w:r>
          </w:p>
        </w:tc>
        <w:tc>
          <w:tcPr>
            <w:tcW w:w="20" w:type="dxa"/>
            <w:tcBorders>
              <w:bottom w:val="single" w:sz="8" w:space="0" w:color="auto"/>
            </w:tcBorders>
            <w:shd w:val="clear" w:color="auto" w:fill="000000"/>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0" w:type="dxa"/>
            <w:shd w:val="clear" w:color="auto" w:fill="000000"/>
            <w:vAlign w:val="bottom"/>
          </w:tcPr>
          <w:p w:rsidR="0061228E" w:rsidRDefault="0061228E">
            <w:pPr>
              <w:rPr>
                <w:sz w:val="21"/>
                <w:szCs w:val="2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Канализационная</w:t>
            </w:r>
          </w:p>
        </w:tc>
        <w:tc>
          <w:tcPr>
            <w:tcW w:w="148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2760" w:type="dxa"/>
            <w:tcBorders>
              <w:right w:val="single" w:sz="8" w:space="0" w:color="auto"/>
            </w:tcBorders>
            <w:vAlign w:val="bottom"/>
          </w:tcPr>
          <w:p w:rsidR="0061228E" w:rsidRDefault="002539ED">
            <w:pPr>
              <w:spacing w:line="247" w:lineRule="exact"/>
              <w:jc w:val="center"/>
              <w:rPr>
                <w:sz w:val="20"/>
                <w:szCs w:val="20"/>
              </w:rPr>
            </w:pPr>
            <w:r>
              <w:rPr>
                <w:rFonts w:eastAsia="Times New Roman"/>
              </w:rPr>
              <w:t>Объем приемной камеры</w:t>
            </w:r>
          </w:p>
        </w:tc>
        <w:tc>
          <w:tcPr>
            <w:tcW w:w="1620" w:type="dxa"/>
            <w:vAlign w:val="bottom"/>
          </w:tcPr>
          <w:p w:rsidR="0061228E" w:rsidRDefault="0061228E">
            <w:pPr>
              <w:rPr>
                <w:sz w:val="21"/>
                <w:szCs w:val="21"/>
              </w:rPr>
            </w:pP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2520" w:type="dxa"/>
            <w:vMerge/>
            <w:tcBorders>
              <w:right w:val="single" w:sz="8" w:space="0" w:color="auto"/>
            </w:tcBorders>
            <w:vAlign w:val="bottom"/>
          </w:tcPr>
          <w:p w:rsidR="0061228E" w:rsidRDefault="0061228E">
            <w:pPr>
              <w:rPr>
                <w:sz w:val="11"/>
                <w:szCs w:val="11"/>
              </w:rPr>
            </w:pP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1978</w:t>
            </w:r>
          </w:p>
        </w:tc>
        <w:tc>
          <w:tcPr>
            <w:tcW w:w="27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9"/>
              </w:rPr>
              <w:t>16м</w:t>
            </w:r>
            <w:r>
              <w:rPr>
                <w:rFonts w:eastAsia="Times New Roman"/>
                <w:w w:val="99"/>
                <w:sz w:val="27"/>
                <w:szCs w:val="27"/>
                <w:vertAlign w:val="superscript"/>
              </w:rPr>
              <w:t>З</w:t>
            </w:r>
            <w:r>
              <w:rPr>
                <w:rFonts w:eastAsia="Times New Roman"/>
                <w:w w:val="99"/>
              </w:rPr>
              <w:t>, 2 насоса СМ 80-50-</w:t>
            </w:r>
          </w:p>
        </w:tc>
        <w:tc>
          <w:tcPr>
            <w:tcW w:w="1620" w:type="dxa"/>
            <w:vMerge w:val="restart"/>
            <w:vAlign w:val="bottom"/>
          </w:tcPr>
          <w:p w:rsidR="0061228E" w:rsidRDefault="002539ED">
            <w:pPr>
              <w:jc w:val="center"/>
              <w:rPr>
                <w:sz w:val="20"/>
                <w:szCs w:val="20"/>
              </w:rPr>
            </w:pPr>
            <w:r>
              <w:rPr>
                <w:rFonts w:eastAsia="Times New Roman"/>
                <w:w w:val="99"/>
              </w:rPr>
              <w:t>Исправен</w:t>
            </w: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20" w:type="dxa"/>
            <w:shd w:val="clear" w:color="auto" w:fill="000000"/>
            <w:vAlign w:val="bottom"/>
          </w:tcPr>
          <w:p w:rsidR="0061228E" w:rsidRDefault="0061228E">
            <w:pPr>
              <w:rPr>
                <w:sz w:val="11"/>
                <w:szCs w:val="1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насосная станция 2 шт.</w:t>
            </w:r>
          </w:p>
        </w:tc>
        <w:tc>
          <w:tcPr>
            <w:tcW w:w="148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2760" w:type="dxa"/>
            <w:vMerge/>
            <w:tcBorders>
              <w:right w:val="single" w:sz="8" w:space="0" w:color="auto"/>
            </w:tcBorders>
            <w:vAlign w:val="bottom"/>
          </w:tcPr>
          <w:p w:rsidR="0061228E" w:rsidRDefault="0061228E">
            <w:pPr>
              <w:rPr>
                <w:sz w:val="11"/>
                <w:szCs w:val="11"/>
              </w:rPr>
            </w:pPr>
          </w:p>
        </w:tc>
        <w:tc>
          <w:tcPr>
            <w:tcW w:w="1620" w:type="dxa"/>
            <w:vMerge/>
            <w:vAlign w:val="bottom"/>
          </w:tcPr>
          <w:p w:rsidR="0061228E" w:rsidRDefault="0061228E">
            <w:pPr>
              <w:rPr>
                <w:sz w:val="11"/>
                <w:szCs w:val="11"/>
              </w:rPr>
            </w:pP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 w:type="dxa"/>
            <w:shd w:val="clear" w:color="auto" w:fill="000000"/>
            <w:vAlign w:val="bottom"/>
          </w:tcPr>
          <w:p w:rsidR="0061228E" w:rsidRDefault="0061228E">
            <w:pPr>
              <w:rPr>
                <w:sz w:val="9"/>
                <w:szCs w:val="9"/>
              </w:rPr>
            </w:pPr>
          </w:p>
        </w:tc>
        <w:tc>
          <w:tcPr>
            <w:tcW w:w="2520" w:type="dxa"/>
            <w:vMerge/>
            <w:tcBorders>
              <w:right w:val="single" w:sz="8" w:space="0" w:color="auto"/>
            </w:tcBorders>
            <w:vAlign w:val="bottom"/>
          </w:tcPr>
          <w:p w:rsidR="0061228E" w:rsidRDefault="0061228E">
            <w:pPr>
              <w:rPr>
                <w:sz w:val="9"/>
                <w:szCs w:val="9"/>
              </w:rPr>
            </w:pPr>
          </w:p>
        </w:tc>
        <w:tc>
          <w:tcPr>
            <w:tcW w:w="1480" w:type="dxa"/>
            <w:tcBorders>
              <w:right w:val="single" w:sz="8" w:space="0" w:color="auto"/>
            </w:tcBorders>
            <w:vAlign w:val="bottom"/>
          </w:tcPr>
          <w:p w:rsidR="0061228E" w:rsidRDefault="0061228E">
            <w:pPr>
              <w:rPr>
                <w:sz w:val="9"/>
                <w:szCs w:val="9"/>
              </w:rPr>
            </w:pPr>
          </w:p>
        </w:tc>
        <w:tc>
          <w:tcPr>
            <w:tcW w:w="1600" w:type="dxa"/>
            <w:tcBorders>
              <w:right w:val="single" w:sz="8" w:space="0" w:color="auto"/>
            </w:tcBorders>
            <w:vAlign w:val="bottom"/>
          </w:tcPr>
          <w:p w:rsidR="0061228E" w:rsidRDefault="0061228E">
            <w:pPr>
              <w:rPr>
                <w:sz w:val="9"/>
                <w:szCs w:val="9"/>
              </w:rPr>
            </w:pPr>
          </w:p>
        </w:tc>
        <w:tc>
          <w:tcPr>
            <w:tcW w:w="27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200</w:t>
            </w:r>
          </w:p>
        </w:tc>
        <w:tc>
          <w:tcPr>
            <w:tcW w:w="1620" w:type="dxa"/>
            <w:vAlign w:val="bottom"/>
          </w:tcPr>
          <w:p w:rsidR="0061228E" w:rsidRDefault="0061228E">
            <w:pPr>
              <w:rPr>
                <w:sz w:val="9"/>
                <w:szCs w:val="9"/>
              </w:rPr>
            </w:pPr>
          </w:p>
        </w:tc>
        <w:tc>
          <w:tcPr>
            <w:tcW w:w="20" w:type="dxa"/>
            <w:shd w:val="clear" w:color="auto" w:fill="000000"/>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 w:type="dxa"/>
            <w:tcBorders>
              <w:bottom w:val="single" w:sz="8" w:space="0" w:color="auto"/>
            </w:tcBorders>
            <w:shd w:val="clear" w:color="auto" w:fill="000000"/>
            <w:vAlign w:val="bottom"/>
          </w:tcPr>
          <w:p w:rsidR="0061228E" w:rsidRDefault="0061228E">
            <w:pPr>
              <w:rPr>
                <w:sz w:val="11"/>
                <w:szCs w:val="11"/>
              </w:rPr>
            </w:pPr>
          </w:p>
        </w:tc>
        <w:tc>
          <w:tcPr>
            <w:tcW w:w="252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600" w:type="dxa"/>
            <w:tcBorders>
              <w:bottom w:val="single" w:sz="8" w:space="0" w:color="auto"/>
              <w:right w:val="single" w:sz="8" w:space="0" w:color="auto"/>
            </w:tcBorders>
            <w:vAlign w:val="bottom"/>
          </w:tcPr>
          <w:p w:rsidR="0061228E" w:rsidRDefault="0061228E">
            <w:pPr>
              <w:rPr>
                <w:sz w:val="11"/>
                <w:szCs w:val="11"/>
              </w:rPr>
            </w:pPr>
          </w:p>
        </w:tc>
        <w:tc>
          <w:tcPr>
            <w:tcW w:w="276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tcBorders>
            <w:vAlign w:val="bottom"/>
          </w:tcPr>
          <w:p w:rsidR="0061228E" w:rsidRDefault="0061228E">
            <w:pPr>
              <w:rPr>
                <w:sz w:val="11"/>
                <w:szCs w:val="11"/>
              </w:rPr>
            </w:pPr>
          </w:p>
        </w:tc>
        <w:tc>
          <w:tcPr>
            <w:tcW w:w="20" w:type="dxa"/>
            <w:tcBorders>
              <w:bottom w:val="single" w:sz="8" w:space="0" w:color="auto"/>
            </w:tcBorders>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 w:type="dxa"/>
            <w:shd w:val="clear" w:color="auto" w:fill="000000"/>
            <w:vAlign w:val="bottom"/>
          </w:tcPr>
          <w:p w:rsidR="0061228E" w:rsidRDefault="0061228E">
            <w:pPr>
              <w:rPr>
                <w:sz w:val="21"/>
                <w:szCs w:val="2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Самотечный коллектор</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2760" w:type="dxa"/>
            <w:tcBorders>
              <w:right w:val="single" w:sz="8" w:space="0" w:color="auto"/>
            </w:tcBorders>
            <w:vAlign w:val="bottom"/>
          </w:tcPr>
          <w:p w:rsidR="0061228E" w:rsidRDefault="002539ED">
            <w:pPr>
              <w:spacing w:line="245" w:lineRule="exact"/>
              <w:ind w:left="20"/>
              <w:rPr>
                <w:sz w:val="20"/>
                <w:szCs w:val="20"/>
              </w:rPr>
            </w:pPr>
            <w:r>
              <w:rPr>
                <w:rFonts w:eastAsia="Times New Roman"/>
                <w:i/>
                <w:iCs/>
              </w:rPr>
              <w:t xml:space="preserve">Ф </w:t>
            </w:r>
            <w:r>
              <w:rPr>
                <w:rFonts w:eastAsia="Times New Roman"/>
              </w:rPr>
              <w:t>200мм., протяженность</w:t>
            </w:r>
          </w:p>
        </w:tc>
        <w:tc>
          <w:tcPr>
            <w:tcW w:w="1620" w:type="dxa"/>
            <w:vMerge w:val="restart"/>
            <w:vAlign w:val="bottom"/>
          </w:tcPr>
          <w:p w:rsidR="0061228E" w:rsidRDefault="002539ED">
            <w:pPr>
              <w:jc w:val="center"/>
              <w:rPr>
                <w:sz w:val="20"/>
                <w:szCs w:val="20"/>
              </w:rPr>
            </w:pPr>
            <w:r>
              <w:rPr>
                <w:rFonts w:eastAsia="Times New Roman"/>
                <w:w w:val="99"/>
              </w:rPr>
              <w:t>Исправен</w:t>
            </w: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252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2760" w:type="dxa"/>
            <w:vMerge w:val="restart"/>
            <w:tcBorders>
              <w:right w:val="single" w:sz="8" w:space="0" w:color="auto"/>
            </w:tcBorders>
            <w:vAlign w:val="bottom"/>
          </w:tcPr>
          <w:p w:rsidR="0061228E" w:rsidRDefault="002539ED">
            <w:pPr>
              <w:ind w:left="20"/>
              <w:rPr>
                <w:sz w:val="20"/>
                <w:szCs w:val="20"/>
              </w:rPr>
            </w:pPr>
            <w:r>
              <w:rPr>
                <w:rFonts w:eastAsia="Times New Roman"/>
              </w:rPr>
              <w:t>9,0км.</w:t>
            </w:r>
          </w:p>
        </w:tc>
        <w:tc>
          <w:tcPr>
            <w:tcW w:w="1620" w:type="dxa"/>
            <w:vMerge/>
            <w:vAlign w:val="bottom"/>
          </w:tcPr>
          <w:p w:rsidR="0061228E" w:rsidRDefault="0061228E">
            <w:pPr>
              <w:rPr>
                <w:sz w:val="11"/>
                <w:szCs w:val="11"/>
              </w:rPr>
            </w:pP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0" w:type="dxa"/>
            <w:tcBorders>
              <w:bottom w:val="single" w:sz="8" w:space="0" w:color="auto"/>
            </w:tcBorders>
            <w:shd w:val="clear" w:color="auto" w:fill="000000"/>
            <w:vAlign w:val="bottom"/>
          </w:tcPr>
          <w:p w:rsidR="0061228E" w:rsidRDefault="0061228E">
            <w:pPr>
              <w:rPr>
                <w:sz w:val="11"/>
                <w:szCs w:val="11"/>
              </w:rPr>
            </w:pPr>
          </w:p>
        </w:tc>
        <w:tc>
          <w:tcPr>
            <w:tcW w:w="252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600" w:type="dxa"/>
            <w:tcBorders>
              <w:bottom w:val="single" w:sz="8" w:space="0" w:color="auto"/>
              <w:right w:val="single" w:sz="8" w:space="0" w:color="auto"/>
            </w:tcBorders>
            <w:vAlign w:val="bottom"/>
          </w:tcPr>
          <w:p w:rsidR="0061228E" w:rsidRDefault="0061228E">
            <w:pPr>
              <w:rPr>
                <w:sz w:val="11"/>
                <w:szCs w:val="11"/>
              </w:rPr>
            </w:pPr>
          </w:p>
        </w:tc>
        <w:tc>
          <w:tcPr>
            <w:tcW w:w="276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tcBorders>
            <w:vAlign w:val="bottom"/>
          </w:tcPr>
          <w:p w:rsidR="0061228E" w:rsidRDefault="0061228E">
            <w:pPr>
              <w:rPr>
                <w:sz w:val="11"/>
                <w:szCs w:val="11"/>
              </w:rPr>
            </w:pPr>
          </w:p>
        </w:tc>
        <w:tc>
          <w:tcPr>
            <w:tcW w:w="20" w:type="dxa"/>
            <w:tcBorders>
              <w:bottom w:val="single" w:sz="8" w:space="0" w:color="auto"/>
            </w:tcBorders>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0" w:type="dxa"/>
            <w:tcBorders>
              <w:bottom w:val="single" w:sz="8" w:space="0" w:color="auto"/>
            </w:tcBorders>
            <w:shd w:val="clear" w:color="auto" w:fill="000000"/>
            <w:vAlign w:val="bottom"/>
          </w:tcPr>
          <w:p w:rsidR="0061228E" w:rsidRDefault="0061228E">
            <w:pPr>
              <w:rPr>
                <w:sz w:val="21"/>
                <w:szCs w:val="21"/>
              </w:rPr>
            </w:pPr>
          </w:p>
        </w:tc>
        <w:tc>
          <w:tcPr>
            <w:tcW w:w="2520" w:type="dxa"/>
            <w:tcBorders>
              <w:bottom w:val="single" w:sz="8" w:space="0" w:color="auto"/>
              <w:right w:val="single" w:sz="8" w:space="0" w:color="auto"/>
            </w:tcBorders>
            <w:vAlign w:val="bottom"/>
          </w:tcPr>
          <w:p w:rsidR="0061228E" w:rsidRDefault="002539ED">
            <w:pPr>
              <w:spacing w:line="245" w:lineRule="exact"/>
              <w:ind w:left="40"/>
              <w:rPr>
                <w:sz w:val="20"/>
                <w:szCs w:val="20"/>
              </w:rPr>
            </w:pPr>
            <w:r>
              <w:rPr>
                <w:rFonts w:eastAsia="Times New Roman"/>
              </w:rPr>
              <w:t>Напорный коллектор</w:t>
            </w:r>
          </w:p>
        </w:tc>
        <w:tc>
          <w:tcPr>
            <w:tcW w:w="148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w w:val="99"/>
              </w:rPr>
              <w:t>г.Фатеж</w:t>
            </w:r>
          </w:p>
        </w:tc>
        <w:tc>
          <w:tcPr>
            <w:tcW w:w="160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w w:val="99"/>
              </w:rPr>
              <w:t>1963</w:t>
            </w:r>
          </w:p>
        </w:tc>
        <w:tc>
          <w:tcPr>
            <w:tcW w:w="276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i/>
                <w:iCs/>
              </w:rPr>
              <w:t>Ф</w:t>
            </w:r>
            <w:r>
              <w:rPr>
                <w:rFonts w:eastAsia="Times New Roman"/>
              </w:rPr>
              <w:t>.200мм., протяж-ть 3,2км.</w:t>
            </w:r>
          </w:p>
        </w:tc>
        <w:tc>
          <w:tcPr>
            <w:tcW w:w="1620" w:type="dxa"/>
            <w:tcBorders>
              <w:bottom w:val="single" w:sz="8" w:space="0" w:color="auto"/>
            </w:tcBorders>
            <w:vAlign w:val="bottom"/>
          </w:tcPr>
          <w:p w:rsidR="0061228E" w:rsidRDefault="002539ED">
            <w:pPr>
              <w:spacing w:line="245" w:lineRule="exact"/>
              <w:jc w:val="center"/>
              <w:rPr>
                <w:sz w:val="20"/>
                <w:szCs w:val="20"/>
              </w:rPr>
            </w:pPr>
            <w:r>
              <w:rPr>
                <w:rFonts w:eastAsia="Times New Roman"/>
                <w:w w:val="99"/>
              </w:rPr>
              <w:t>Исправен</w:t>
            </w:r>
          </w:p>
        </w:tc>
        <w:tc>
          <w:tcPr>
            <w:tcW w:w="20" w:type="dxa"/>
            <w:tcBorders>
              <w:bottom w:val="single" w:sz="8" w:space="0" w:color="auto"/>
            </w:tcBorders>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7"/>
        </w:trPr>
        <w:tc>
          <w:tcPr>
            <w:tcW w:w="20" w:type="dxa"/>
            <w:shd w:val="clear" w:color="auto" w:fill="000000"/>
            <w:vAlign w:val="bottom"/>
          </w:tcPr>
          <w:p w:rsidR="0061228E" w:rsidRDefault="0061228E">
            <w:pPr>
              <w:rPr>
                <w:sz w:val="21"/>
                <w:szCs w:val="2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Сети канализации</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1990</w:t>
            </w:r>
          </w:p>
        </w:tc>
        <w:tc>
          <w:tcPr>
            <w:tcW w:w="276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Длина уличной сети 2,6 км;</w:t>
            </w:r>
          </w:p>
        </w:tc>
        <w:tc>
          <w:tcPr>
            <w:tcW w:w="1620" w:type="dxa"/>
            <w:vMerge w:val="restart"/>
            <w:vAlign w:val="bottom"/>
          </w:tcPr>
          <w:p w:rsidR="0061228E" w:rsidRDefault="002539ED">
            <w:pPr>
              <w:jc w:val="center"/>
              <w:rPr>
                <w:sz w:val="20"/>
                <w:szCs w:val="20"/>
              </w:rPr>
            </w:pPr>
            <w:r>
              <w:rPr>
                <w:rFonts w:eastAsia="Times New Roman"/>
                <w:w w:val="99"/>
              </w:rPr>
              <w:t>Исправен</w:t>
            </w: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252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276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внутридомовой 1,9км</w:t>
            </w:r>
          </w:p>
        </w:tc>
        <w:tc>
          <w:tcPr>
            <w:tcW w:w="1620" w:type="dxa"/>
            <w:vMerge/>
            <w:vAlign w:val="bottom"/>
          </w:tcPr>
          <w:p w:rsidR="0061228E" w:rsidRDefault="0061228E">
            <w:pPr>
              <w:rPr>
                <w:sz w:val="11"/>
                <w:szCs w:val="11"/>
              </w:rPr>
            </w:pP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tcBorders>
              <w:bottom w:val="single" w:sz="8" w:space="0" w:color="auto"/>
            </w:tcBorders>
            <w:shd w:val="clear" w:color="auto" w:fill="000000"/>
            <w:vAlign w:val="bottom"/>
          </w:tcPr>
          <w:p w:rsidR="0061228E" w:rsidRDefault="0061228E">
            <w:pPr>
              <w:rPr>
                <w:sz w:val="11"/>
                <w:szCs w:val="11"/>
              </w:rPr>
            </w:pPr>
          </w:p>
        </w:tc>
        <w:tc>
          <w:tcPr>
            <w:tcW w:w="252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600" w:type="dxa"/>
            <w:tcBorders>
              <w:bottom w:val="single" w:sz="8" w:space="0" w:color="auto"/>
              <w:right w:val="single" w:sz="8" w:space="0" w:color="auto"/>
            </w:tcBorders>
            <w:vAlign w:val="bottom"/>
          </w:tcPr>
          <w:p w:rsidR="0061228E" w:rsidRDefault="0061228E">
            <w:pPr>
              <w:rPr>
                <w:sz w:val="11"/>
                <w:szCs w:val="11"/>
              </w:rPr>
            </w:pPr>
          </w:p>
        </w:tc>
        <w:tc>
          <w:tcPr>
            <w:tcW w:w="276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tcBorders>
            <w:vAlign w:val="bottom"/>
          </w:tcPr>
          <w:p w:rsidR="0061228E" w:rsidRDefault="0061228E">
            <w:pPr>
              <w:rPr>
                <w:sz w:val="11"/>
                <w:szCs w:val="11"/>
              </w:rPr>
            </w:pPr>
          </w:p>
        </w:tc>
        <w:tc>
          <w:tcPr>
            <w:tcW w:w="20" w:type="dxa"/>
            <w:tcBorders>
              <w:bottom w:val="single" w:sz="8" w:space="0" w:color="auto"/>
            </w:tcBorders>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9"/>
        </w:trPr>
        <w:tc>
          <w:tcPr>
            <w:tcW w:w="20" w:type="dxa"/>
            <w:tcBorders>
              <w:bottom w:val="single" w:sz="8" w:space="0" w:color="auto"/>
            </w:tcBorders>
            <w:shd w:val="clear" w:color="auto" w:fill="000000"/>
            <w:vAlign w:val="bottom"/>
          </w:tcPr>
          <w:p w:rsidR="0061228E" w:rsidRDefault="0061228E">
            <w:pPr>
              <w:rPr>
                <w:sz w:val="21"/>
                <w:szCs w:val="21"/>
              </w:rPr>
            </w:pPr>
          </w:p>
        </w:tc>
        <w:tc>
          <w:tcPr>
            <w:tcW w:w="2520" w:type="dxa"/>
            <w:tcBorders>
              <w:bottom w:val="single" w:sz="8" w:space="0" w:color="auto"/>
              <w:right w:val="single" w:sz="8" w:space="0" w:color="auto"/>
            </w:tcBorders>
            <w:vAlign w:val="bottom"/>
          </w:tcPr>
          <w:p w:rsidR="0061228E" w:rsidRDefault="002539ED">
            <w:pPr>
              <w:spacing w:line="246" w:lineRule="exact"/>
              <w:ind w:left="40"/>
              <w:rPr>
                <w:sz w:val="20"/>
                <w:szCs w:val="20"/>
              </w:rPr>
            </w:pPr>
            <w:r>
              <w:rPr>
                <w:rFonts w:eastAsia="Times New Roman"/>
              </w:rPr>
              <w:t>Поля фильтрации</w:t>
            </w:r>
          </w:p>
        </w:tc>
        <w:tc>
          <w:tcPr>
            <w:tcW w:w="148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г.Фатеж</w:t>
            </w:r>
          </w:p>
        </w:tc>
        <w:tc>
          <w:tcPr>
            <w:tcW w:w="160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1963</w:t>
            </w:r>
          </w:p>
        </w:tc>
        <w:tc>
          <w:tcPr>
            <w:tcW w:w="27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Площадь 2га</w:t>
            </w:r>
          </w:p>
        </w:tc>
        <w:tc>
          <w:tcPr>
            <w:tcW w:w="1620" w:type="dxa"/>
            <w:tcBorders>
              <w:bottom w:val="single" w:sz="8" w:space="0" w:color="auto"/>
            </w:tcBorders>
            <w:vAlign w:val="bottom"/>
          </w:tcPr>
          <w:p w:rsidR="0061228E" w:rsidRDefault="002539ED">
            <w:pPr>
              <w:spacing w:line="246" w:lineRule="exact"/>
              <w:jc w:val="center"/>
              <w:rPr>
                <w:sz w:val="20"/>
                <w:szCs w:val="20"/>
              </w:rPr>
            </w:pPr>
            <w:r>
              <w:rPr>
                <w:rFonts w:eastAsia="Times New Roman"/>
                <w:w w:val="99"/>
              </w:rPr>
              <w:t>Исправен</w:t>
            </w:r>
          </w:p>
        </w:tc>
        <w:tc>
          <w:tcPr>
            <w:tcW w:w="20" w:type="dxa"/>
            <w:tcBorders>
              <w:bottom w:val="single" w:sz="8" w:space="0" w:color="auto"/>
            </w:tcBorders>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3" w:lineRule="exact"/>
        <w:rPr>
          <w:sz w:val="20"/>
          <w:szCs w:val="20"/>
        </w:rPr>
      </w:pPr>
    </w:p>
    <w:p w:rsidR="0061228E" w:rsidRDefault="002539ED">
      <w:pPr>
        <w:spacing w:line="264" w:lineRule="auto"/>
        <w:ind w:left="60" w:right="60" w:firstLine="567"/>
        <w:jc w:val="both"/>
        <w:rPr>
          <w:sz w:val="20"/>
          <w:szCs w:val="20"/>
        </w:rPr>
      </w:pPr>
      <w:r>
        <w:rPr>
          <w:rFonts w:eastAsia="Times New Roman"/>
          <w:sz w:val="24"/>
          <w:szCs w:val="24"/>
        </w:rPr>
        <w:t>Сравнительная характеристика состояния системы водоотведения в г.Фатежа с региональными значениями приведена в таблице 3.36.</w:t>
      </w:r>
    </w:p>
    <w:p w:rsidR="0061228E" w:rsidRDefault="0061228E">
      <w:pPr>
        <w:spacing w:line="327" w:lineRule="exact"/>
        <w:rPr>
          <w:sz w:val="20"/>
          <w:szCs w:val="20"/>
        </w:rPr>
      </w:pPr>
    </w:p>
    <w:p w:rsidR="0061228E" w:rsidRDefault="002539ED">
      <w:pPr>
        <w:ind w:left="60"/>
        <w:rPr>
          <w:sz w:val="20"/>
          <w:szCs w:val="20"/>
        </w:rPr>
      </w:pPr>
      <w:r>
        <w:rPr>
          <w:rFonts w:eastAsia="Times New Roman"/>
          <w:b/>
          <w:bCs/>
        </w:rPr>
        <w:t>Таблица 1.3. Сравнительная характеристика состояния системы водоотведения</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
        <w:gridCol w:w="600"/>
        <w:gridCol w:w="3380"/>
        <w:gridCol w:w="200"/>
        <w:gridCol w:w="1420"/>
        <w:gridCol w:w="1360"/>
        <w:gridCol w:w="180"/>
        <w:gridCol w:w="220"/>
        <w:gridCol w:w="340"/>
        <w:gridCol w:w="220"/>
        <w:gridCol w:w="740"/>
        <w:gridCol w:w="200"/>
        <w:gridCol w:w="1080"/>
        <w:gridCol w:w="40"/>
        <w:gridCol w:w="30"/>
      </w:tblGrid>
      <w:tr w:rsidR="0061228E">
        <w:trPr>
          <w:trHeight w:val="262"/>
        </w:trPr>
        <w:tc>
          <w:tcPr>
            <w:tcW w:w="60" w:type="dxa"/>
            <w:tcBorders>
              <w:right w:val="single" w:sz="8" w:space="0" w:color="auto"/>
            </w:tcBorders>
            <w:vAlign w:val="bottom"/>
          </w:tcPr>
          <w:p w:rsidR="0061228E" w:rsidRDefault="0061228E"/>
        </w:tc>
        <w:tc>
          <w:tcPr>
            <w:tcW w:w="6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33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Наименование показателя</w:t>
            </w:r>
          </w:p>
        </w:tc>
        <w:tc>
          <w:tcPr>
            <w:tcW w:w="200" w:type="dxa"/>
            <w:tcBorders>
              <w:top w:val="single" w:sz="8" w:space="0" w:color="auto"/>
            </w:tcBorders>
            <w:vAlign w:val="bottom"/>
          </w:tcPr>
          <w:p w:rsidR="0061228E" w:rsidRDefault="0061228E"/>
        </w:tc>
        <w:tc>
          <w:tcPr>
            <w:tcW w:w="1420" w:type="dxa"/>
            <w:tcBorders>
              <w:top w:val="single" w:sz="8" w:space="0" w:color="auto"/>
            </w:tcBorders>
            <w:vAlign w:val="bottom"/>
          </w:tcPr>
          <w:p w:rsidR="0061228E" w:rsidRDefault="0061228E"/>
        </w:tc>
        <w:tc>
          <w:tcPr>
            <w:tcW w:w="3060" w:type="dxa"/>
            <w:gridSpan w:val="6"/>
            <w:vMerge w:val="restart"/>
            <w:tcBorders>
              <w:top w:val="single" w:sz="8" w:space="0" w:color="auto"/>
            </w:tcBorders>
            <w:vAlign w:val="bottom"/>
          </w:tcPr>
          <w:p w:rsidR="0061228E" w:rsidRDefault="002539ED">
            <w:pPr>
              <w:ind w:left="200"/>
              <w:rPr>
                <w:sz w:val="20"/>
                <w:szCs w:val="20"/>
              </w:rPr>
            </w:pPr>
            <w:r>
              <w:rPr>
                <w:rFonts w:eastAsia="Times New Roman"/>
                <w:b/>
                <w:bCs/>
              </w:rPr>
              <w:t>Значение показателей</w:t>
            </w:r>
            <w:r>
              <w:rPr>
                <w:rFonts w:eastAsia="Times New Roman"/>
                <w:b/>
                <w:bCs/>
                <w:sz w:val="27"/>
                <w:szCs w:val="27"/>
                <w:vertAlign w:val="superscript"/>
              </w:rPr>
              <w:t>5</w:t>
            </w:r>
          </w:p>
        </w:tc>
        <w:tc>
          <w:tcPr>
            <w:tcW w:w="200" w:type="dxa"/>
            <w:tcBorders>
              <w:top w:val="single" w:sz="8" w:space="0" w:color="auto"/>
            </w:tcBorders>
            <w:vAlign w:val="bottom"/>
          </w:tcPr>
          <w:p w:rsidR="0061228E" w:rsidRDefault="0061228E"/>
        </w:tc>
        <w:tc>
          <w:tcPr>
            <w:tcW w:w="1080" w:type="dxa"/>
            <w:tcBorders>
              <w:top w:val="single" w:sz="8" w:space="0" w:color="auto"/>
              <w:right w:val="single" w:sz="8" w:space="0" w:color="auto"/>
            </w:tcBorders>
            <w:vAlign w:val="bottom"/>
          </w:tcPr>
          <w:p w:rsidR="0061228E" w:rsidRDefault="0061228E"/>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228"/>
        </w:trPr>
        <w:tc>
          <w:tcPr>
            <w:tcW w:w="60" w:type="dxa"/>
            <w:tcBorders>
              <w:right w:val="single" w:sz="8" w:space="0" w:color="auto"/>
            </w:tcBorders>
            <w:vAlign w:val="bottom"/>
          </w:tcPr>
          <w:p w:rsidR="0061228E" w:rsidRDefault="0061228E">
            <w:pPr>
              <w:rPr>
                <w:sz w:val="19"/>
                <w:szCs w:val="19"/>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b/>
                <w:bCs/>
              </w:rPr>
              <w:t>п/п</w:t>
            </w:r>
          </w:p>
        </w:tc>
        <w:tc>
          <w:tcPr>
            <w:tcW w:w="3380" w:type="dxa"/>
            <w:vMerge/>
            <w:tcBorders>
              <w:right w:val="single" w:sz="8" w:space="0" w:color="auto"/>
            </w:tcBorders>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420" w:type="dxa"/>
            <w:vAlign w:val="bottom"/>
          </w:tcPr>
          <w:p w:rsidR="0061228E" w:rsidRDefault="0061228E">
            <w:pPr>
              <w:rPr>
                <w:sz w:val="19"/>
                <w:szCs w:val="19"/>
              </w:rPr>
            </w:pPr>
          </w:p>
        </w:tc>
        <w:tc>
          <w:tcPr>
            <w:tcW w:w="3060" w:type="dxa"/>
            <w:gridSpan w:val="6"/>
            <w:vMerge/>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62"/>
        </w:trPr>
        <w:tc>
          <w:tcPr>
            <w:tcW w:w="60" w:type="dxa"/>
            <w:tcBorders>
              <w:right w:val="single" w:sz="8" w:space="0" w:color="auto"/>
            </w:tcBorders>
            <w:vAlign w:val="bottom"/>
          </w:tcPr>
          <w:p w:rsidR="0061228E" w:rsidRDefault="0061228E">
            <w:pPr>
              <w:rPr>
                <w:sz w:val="5"/>
                <w:szCs w:val="5"/>
              </w:rPr>
            </w:pPr>
          </w:p>
        </w:tc>
        <w:tc>
          <w:tcPr>
            <w:tcW w:w="600" w:type="dxa"/>
            <w:vMerge/>
            <w:tcBorders>
              <w:right w:val="single" w:sz="8" w:space="0" w:color="auto"/>
            </w:tcBorders>
            <w:vAlign w:val="bottom"/>
          </w:tcPr>
          <w:p w:rsidR="0061228E" w:rsidRDefault="0061228E">
            <w:pPr>
              <w:rPr>
                <w:sz w:val="5"/>
                <w:szCs w:val="5"/>
              </w:rPr>
            </w:pPr>
          </w:p>
        </w:tc>
        <w:tc>
          <w:tcPr>
            <w:tcW w:w="3380" w:type="dxa"/>
            <w:tcBorders>
              <w:right w:val="single" w:sz="8" w:space="0" w:color="auto"/>
            </w:tcBorders>
            <w:vAlign w:val="bottom"/>
          </w:tcPr>
          <w:p w:rsidR="0061228E" w:rsidRDefault="0061228E">
            <w:pPr>
              <w:rPr>
                <w:sz w:val="5"/>
                <w:szCs w:val="5"/>
              </w:rPr>
            </w:pPr>
          </w:p>
        </w:tc>
        <w:tc>
          <w:tcPr>
            <w:tcW w:w="200" w:type="dxa"/>
            <w:vAlign w:val="bottom"/>
          </w:tcPr>
          <w:p w:rsidR="0061228E" w:rsidRDefault="0061228E">
            <w:pPr>
              <w:rPr>
                <w:sz w:val="5"/>
                <w:szCs w:val="5"/>
              </w:rPr>
            </w:pPr>
          </w:p>
        </w:tc>
        <w:tc>
          <w:tcPr>
            <w:tcW w:w="1420" w:type="dxa"/>
            <w:vAlign w:val="bottom"/>
          </w:tcPr>
          <w:p w:rsidR="0061228E" w:rsidRDefault="0061228E">
            <w:pPr>
              <w:rPr>
                <w:sz w:val="5"/>
                <w:szCs w:val="5"/>
              </w:rPr>
            </w:pPr>
          </w:p>
        </w:tc>
        <w:tc>
          <w:tcPr>
            <w:tcW w:w="1360" w:type="dxa"/>
            <w:vAlign w:val="bottom"/>
          </w:tcPr>
          <w:p w:rsidR="0061228E" w:rsidRDefault="0061228E">
            <w:pPr>
              <w:rPr>
                <w:sz w:val="5"/>
                <w:szCs w:val="5"/>
              </w:rPr>
            </w:pPr>
          </w:p>
        </w:tc>
        <w:tc>
          <w:tcPr>
            <w:tcW w:w="180" w:type="dxa"/>
            <w:vAlign w:val="bottom"/>
          </w:tcPr>
          <w:p w:rsidR="0061228E" w:rsidRDefault="0061228E">
            <w:pPr>
              <w:rPr>
                <w:sz w:val="5"/>
                <w:szCs w:val="5"/>
              </w:rPr>
            </w:pPr>
          </w:p>
        </w:tc>
        <w:tc>
          <w:tcPr>
            <w:tcW w:w="220" w:type="dxa"/>
            <w:vAlign w:val="bottom"/>
          </w:tcPr>
          <w:p w:rsidR="0061228E" w:rsidRDefault="0061228E">
            <w:pPr>
              <w:rPr>
                <w:sz w:val="5"/>
                <w:szCs w:val="5"/>
              </w:rPr>
            </w:pPr>
          </w:p>
        </w:tc>
        <w:tc>
          <w:tcPr>
            <w:tcW w:w="340" w:type="dxa"/>
            <w:vAlign w:val="bottom"/>
          </w:tcPr>
          <w:p w:rsidR="0061228E" w:rsidRDefault="0061228E">
            <w:pPr>
              <w:rPr>
                <w:sz w:val="5"/>
                <w:szCs w:val="5"/>
              </w:rPr>
            </w:pPr>
          </w:p>
        </w:tc>
        <w:tc>
          <w:tcPr>
            <w:tcW w:w="220" w:type="dxa"/>
            <w:vAlign w:val="bottom"/>
          </w:tcPr>
          <w:p w:rsidR="0061228E" w:rsidRDefault="0061228E">
            <w:pPr>
              <w:rPr>
                <w:sz w:val="5"/>
                <w:szCs w:val="5"/>
              </w:rPr>
            </w:pPr>
          </w:p>
        </w:tc>
        <w:tc>
          <w:tcPr>
            <w:tcW w:w="740" w:type="dxa"/>
            <w:vAlign w:val="bottom"/>
          </w:tcPr>
          <w:p w:rsidR="0061228E" w:rsidRDefault="0061228E">
            <w:pPr>
              <w:rPr>
                <w:sz w:val="5"/>
                <w:szCs w:val="5"/>
              </w:rPr>
            </w:pPr>
          </w:p>
        </w:tc>
        <w:tc>
          <w:tcPr>
            <w:tcW w:w="200" w:type="dxa"/>
            <w:vAlign w:val="bottom"/>
          </w:tcPr>
          <w:p w:rsidR="0061228E" w:rsidRDefault="0061228E">
            <w:pPr>
              <w:rPr>
                <w:sz w:val="5"/>
                <w:szCs w:val="5"/>
              </w:rPr>
            </w:pPr>
          </w:p>
        </w:tc>
        <w:tc>
          <w:tcPr>
            <w:tcW w:w="1080" w:type="dxa"/>
            <w:tcBorders>
              <w:right w:val="single" w:sz="8" w:space="0" w:color="auto"/>
            </w:tcBorders>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40"/>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34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00" w:type="dxa"/>
            <w:tcBorders>
              <w:right w:val="single" w:sz="8" w:space="0" w:color="auto"/>
            </w:tcBorders>
            <w:vAlign w:val="bottom"/>
          </w:tcPr>
          <w:p w:rsidR="0061228E" w:rsidRDefault="0061228E">
            <w:pPr>
              <w:rPr>
                <w:sz w:val="21"/>
                <w:szCs w:val="21"/>
              </w:rPr>
            </w:pPr>
          </w:p>
        </w:tc>
        <w:tc>
          <w:tcPr>
            <w:tcW w:w="3380" w:type="dxa"/>
            <w:vMerge w:val="restart"/>
            <w:tcBorders>
              <w:right w:val="single" w:sz="8" w:space="0" w:color="auto"/>
            </w:tcBorders>
            <w:vAlign w:val="bottom"/>
          </w:tcPr>
          <w:p w:rsidR="0061228E" w:rsidRDefault="002539ED">
            <w:pPr>
              <w:jc w:val="center"/>
              <w:rPr>
                <w:sz w:val="20"/>
                <w:szCs w:val="20"/>
              </w:rPr>
            </w:pPr>
            <w:r>
              <w:rPr>
                <w:rFonts w:eastAsia="Times New Roman"/>
              </w:rPr>
              <w:t>Наименование целевых</w:t>
            </w:r>
          </w:p>
        </w:tc>
        <w:tc>
          <w:tcPr>
            <w:tcW w:w="200" w:type="dxa"/>
            <w:vAlign w:val="bottom"/>
          </w:tcPr>
          <w:p w:rsidR="0061228E" w:rsidRDefault="0061228E">
            <w:pPr>
              <w:rPr>
                <w:sz w:val="21"/>
                <w:szCs w:val="21"/>
              </w:rPr>
            </w:pPr>
          </w:p>
        </w:tc>
        <w:tc>
          <w:tcPr>
            <w:tcW w:w="1420" w:type="dxa"/>
            <w:vMerge w:val="restart"/>
            <w:tcBorders>
              <w:right w:val="single" w:sz="8" w:space="0" w:color="auto"/>
            </w:tcBorders>
            <w:vAlign w:val="bottom"/>
          </w:tcPr>
          <w:p w:rsidR="0061228E" w:rsidRDefault="002539ED">
            <w:pPr>
              <w:ind w:right="110"/>
              <w:jc w:val="center"/>
              <w:rPr>
                <w:sz w:val="20"/>
                <w:szCs w:val="20"/>
              </w:rPr>
            </w:pPr>
            <w:r>
              <w:rPr>
                <w:rFonts w:eastAsia="Times New Roman"/>
              </w:rPr>
              <w:t>Российская</w:t>
            </w:r>
          </w:p>
        </w:tc>
        <w:tc>
          <w:tcPr>
            <w:tcW w:w="1540" w:type="dxa"/>
            <w:gridSpan w:val="2"/>
            <w:vAlign w:val="bottom"/>
          </w:tcPr>
          <w:p w:rsidR="0061228E" w:rsidRDefault="002539ED">
            <w:pPr>
              <w:spacing w:line="242" w:lineRule="exact"/>
              <w:ind w:left="90"/>
              <w:jc w:val="center"/>
              <w:rPr>
                <w:sz w:val="20"/>
                <w:szCs w:val="20"/>
              </w:rPr>
            </w:pPr>
            <w:r>
              <w:rPr>
                <w:rFonts w:eastAsia="Times New Roman"/>
                <w:w w:val="99"/>
              </w:rPr>
              <w:t>Центральный</w:t>
            </w:r>
          </w:p>
        </w:tc>
        <w:tc>
          <w:tcPr>
            <w:tcW w:w="220" w:type="dxa"/>
            <w:tcBorders>
              <w:right w:val="single" w:sz="8" w:space="0" w:color="auto"/>
            </w:tcBorders>
            <w:vAlign w:val="bottom"/>
          </w:tcPr>
          <w:p w:rsidR="0061228E" w:rsidRDefault="0061228E">
            <w:pPr>
              <w:rPr>
                <w:sz w:val="21"/>
                <w:szCs w:val="21"/>
              </w:rPr>
            </w:pPr>
          </w:p>
        </w:tc>
        <w:tc>
          <w:tcPr>
            <w:tcW w:w="1300" w:type="dxa"/>
            <w:gridSpan w:val="3"/>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200" w:type="dxa"/>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4"/>
        </w:trPr>
        <w:tc>
          <w:tcPr>
            <w:tcW w:w="60" w:type="dxa"/>
            <w:tcBorders>
              <w:right w:val="single" w:sz="8" w:space="0" w:color="auto"/>
            </w:tcBorders>
            <w:vAlign w:val="bottom"/>
          </w:tcPr>
          <w:p w:rsidR="0061228E" w:rsidRDefault="0061228E">
            <w:pPr>
              <w:rPr>
                <w:sz w:val="12"/>
                <w:szCs w:val="12"/>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3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1540" w:type="dxa"/>
            <w:gridSpan w:val="2"/>
            <w:vMerge w:val="restart"/>
            <w:vAlign w:val="bottom"/>
          </w:tcPr>
          <w:p w:rsidR="0061228E" w:rsidRDefault="002539ED">
            <w:pPr>
              <w:ind w:left="90"/>
              <w:jc w:val="center"/>
              <w:rPr>
                <w:sz w:val="20"/>
                <w:szCs w:val="20"/>
              </w:rPr>
            </w:pPr>
            <w:r>
              <w:rPr>
                <w:rFonts w:eastAsia="Times New Roman"/>
              </w:rPr>
              <w:t>федеральный</w:t>
            </w:r>
          </w:p>
        </w:tc>
        <w:tc>
          <w:tcPr>
            <w:tcW w:w="220" w:type="dxa"/>
            <w:tcBorders>
              <w:right w:val="single" w:sz="8" w:space="0" w:color="auto"/>
            </w:tcBorders>
            <w:vAlign w:val="bottom"/>
          </w:tcPr>
          <w:p w:rsidR="0061228E" w:rsidRDefault="0061228E">
            <w:pPr>
              <w:rPr>
                <w:sz w:val="12"/>
                <w:szCs w:val="12"/>
              </w:rPr>
            </w:pPr>
          </w:p>
        </w:tc>
        <w:tc>
          <w:tcPr>
            <w:tcW w:w="1300" w:type="dxa"/>
            <w:gridSpan w:val="3"/>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vMerge w:val="restart"/>
            <w:tcBorders>
              <w:right w:val="single" w:sz="8" w:space="0" w:color="auto"/>
            </w:tcBorders>
            <w:vAlign w:val="bottom"/>
          </w:tcPr>
          <w:p w:rsidR="0061228E" w:rsidRDefault="002539ED">
            <w:pPr>
              <w:ind w:right="121"/>
              <w:jc w:val="center"/>
              <w:rPr>
                <w:sz w:val="20"/>
                <w:szCs w:val="20"/>
              </w:rPr>
            </w:pPr>
            <w:r>
              <w:rPr>
                <w:rFonts w:eastAsia="Times New Roman"/>
                <w:w w:val="97"/>
              </w:rPr>
              <w:t>г. Фатеж</w:t>
            </w: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vMerge/>
            <w:tcBorders>
              <w:right w:val="single" w:sz="8" w:space="0" w:color="auto"/>
            </w:tcBorders>
            <w:vAlign w:val="bottom"/>
          </w:tcPr>
          <w:p w:rsidR="0061228E" w:rsidRDefault="0061228E">
            <w:pPr>
              <w:rPr>
                <w:sz w:val="12"/>
                <w:szCs w:val="12"/>
              </w:rPr>
            </w:pPr>
          </w:p>
        </w:tc>
        <w:tc>
          <w:tcPr>
            <w:tcW w:w="3380" w:type="dxa"/>
            <w:vMerge w:val="restart"/>
            <w:tcBorders>
              <w:right w:val="single" w:sz="8" w:space="0" w:color="auto"/>
            </w:tcBorders>
            <w:vAlign w:val="bottom"/>
          </w:tcPr>
          <w:p w:rsidR="0061228E" w:rsidRDefault="002539ED">
            <w:pPr>
              <w:jc w:val="center"/>
              <w:rPr>
                <w:sz w:val="20"/>
                <w:szCs w:val="20"/>
              </w:rPr>
            </w:pPr>
            <w:r>
              <w:rPr>
                <w:rFonts w:eastAsia="Times New Roman"/>
              </w:rPr>
              <w:t>показателей</w:t>
            </w:r>
          </w:p>
        </w:tc>
        <w:tc>
          <w:tcPr>
            <w:tcW w:w="200" w:type="dxa"/>
            <w:vAlign w:val="bottom"/>
          </w:tcPr>
          <w:p w:rsidR="0061228E" w:rsidRDefault="0061228E">
            <w:pPr>
              <w:rPr>
                <w:sz w:val="12"/>
                <w:szCs w:val="12"/>
              </w:rPr>
            </w:pPr>
          </w:p>
        </w:tc>
        <w:tc>
          <w:tcPr>
            <w:tcW w:w="1420" w:type="dxa"/>
            <w:vMerge w:val="restart"/>
            <w:tcBorders>
              <w:right w:val="single" w:sz="8" w:space="0" w:color="auto"/>
            </w:tcBorders>
            <w:vAlign w:val="bottom"/>
          </w:tcPr>
          <w:p w:rsidR="0061228E" w:rsidRDefault="002539ED">
            <w:pPr>
              <w:ind w:right="110"/>
              <w:jc w:val="center"/>
              <w:rPr>
                <w:sz w:val="20"/>
                <w:szCs w:val="20"/>
              </w:rPr>
            </w:pPr>
            <w:r>
              <w:rPr>
                <w:rFonts w:eastAsia="Times New Roman"/>
              </w:rPr>
              <w:t>Федерация</w:t>
            </w:r>
          </w:p>
        </w:tc>
        <w:tc>
          <w:tcPr>
            <w:tcW w:w="1540" w:type="dxa"/>
            <w:gridSpan w:val="2"/>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130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200" w:type="dxa"/>
            <w:vAlign w:val="bottom"/>
          </w:tcPr>
          <w:p w:rsidR="0061228E" w:rsidRDefault="0061228E">
            <w:pPr>
              <w:rPr>
                <w:sz w:val="12"/>
                <w:szCs w:val="12"/>
              </w:rPr>
            </w:pPr>
          </w:p>
        </w:tc>
        <w:tc>
          <w:tcPr>
            <w:tcW w:w="1080" w:type="dxa"/>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tcBorders>
              <w:right w:val="single" w:sz="8" w:space="0" w:color="auto"/>
            </w:tcBorders>
            <w:vAlign w:val="bottom"/>
          </w:tcPr>
          <w:p w:rsidR="0061228E" w:rsidRDefault="0061228E">
            <w:pPr>
              <w:rPr>
                <w:sz w:val="12"/>
                <w:szCs w:val="12"/>
              </w:rPr>
            </w:pPr>
          </w:p>
        </w:tc>
        <w:tc>
          <w:tcPr>
            <w:tcW w:w="33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1540" w:type="dxa"/>
            <w:gridSpan w:val="2"/>
            <w:vMerge w:val="restart"/>
            <w:vAlign w:val="bottom"/>
          </w:tcPr>
          <w:p w:rsidR="0061228E" w:rsidRDefault="002539ED">
            <w:pPr>
              <w:ind w:left="90"/>
              <w:jc w:val="center"/>
              <w:rPr>
                <w:sz w:val="20"/>
                <w:szCs w:val="20"/>
              </w:rPr>
            </w:pPr>
            <w:r>
              <w:rPr>
                <w:rFonts w:eastAsia="Times New Roman"/>
              </w:rPr>
              <w:t>округ</w:t>
            </w:r>
          </w:p>
        </w:tc>
        <w:tc>
          <w:tcPr>
            <w:tcW w:w="220" w:type="dxa"/>
            <w:tcBorders>
              <w:right w:val="single" w:sz="8" w:space="0" w:color="auto"/>
            </w:tcBorders>
            <w:vAlign w:val="bottom"/>
          </w:tcPr>
          <w:p w:rsidR="0061228E" w:rsidRDefault="0061228E">
            <w:pPr>
              <w:rPr>
                <w:sz w:val="12"/>
                <w:szCs w:val="12"/>
              </w:rPr>
            </w:pPr>
          </w:p>
        </w:tc>
        <w:tc>
          <w:tcPr>
            <w:tcW w:w="1300" w:type="dxa"/>
            <w:gridSpan w:val="3"/>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60" w:type="dxa"/>
            <w:tcBorders>
              <w:right w:val="single" w:sz="8" w:space="0" w:color="auto"/>
            </w:tcBorders>
            <w:vAlign w:val="bottom"/>
          </w:tcPr>
          <w:p w:rsidR="0061228E" w:rsidRDefault="0061228E">
            <w:pPr>
              <w:rPr>
                <w:sz w:val="12"/>
                <w:szCs w:val="12"/>
              </w:rPr>
            </w:pPr>
          </w:p>
        </w:tc>
        <w:tc>
          <w:tcPr>
            <w:tcW w:w="600" w:type="dxa"/>
            <w:tcBorders>
              <w:right w:val="single" w:sz="8" w:space="0" w:color="auto"/>
            </w:tcBorders>
            <w:vAlign w:val="bottom"/>
          </w:tcPr>
          <w:p w:rsidR="0061228E" w:rsidRDefault="0061228E">
            <w:pPr>
              <w:rPr>
                <w:sz w:val="12"/>
                <w:szCs w:val="12"/>
              </w:rPr>
            </w:pPr>
          </w:p>
        </w:tc>
        <w:tc>
          <w:tcPr>
            <w:tcW w:w="3380" w:type="dxa"/>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1540" w:type="dxa"/>
            <w:gridSpan w:val="2"/>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340" w:type="dxa"/>
            <w:vAlign w:val="bottom"/>
          </w:tcPr>
          <w:p w:rsidR="0061228E" w:rsidRDefault="0061228E">
            <w:pPr>
              <w:rPr>
                <w:sz w:val="12"/>
                <w:szCs w:val="12"/>
              </w:rPr>
            </w:pPr>
          </w:p>
        </w:tc>
        <w:tc>
          <w:tcPr>
            <w:tcW w:w="220" w:type="dxa"/>
            <w:vAlign w:val="bottom"/>
          </w:tcPr>
          <w:p w:rsidR="0061228E" w:rsidRDefault="0061228E">
            <w:pPr>
              <w:rPr>
                <w:sz w:val="12"/>
                <w:szCs w:val="12"/>
              </w:rPr>
            </w:pPr>
          </w:p>
        </w:tc>
        <w:tc>
          <w:tcPr>
            <w:tcW w:w="740" w:type="dxa"/>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34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4"/>
        </w:trPr>
        <w:tc>
          <w:tcPr>
            <w:tcW w:w="60" w:type="dxa"/>
            <w:tcBorders>
              <w:right w:val="single" w:sz="8" w:space="0" w:color="auto"/>
            </w:tcBorders>
            <w:vAlign w:val="bottom"/>
          </w:tcPr>
          <w:p w:rsidR="0061228E" w:rsidRDefault="0061228E">
            <w:pPr>
              <w:rPr>
                <w:sz w:val="21"/>
                <w:szCs w:val="21"/>
              </w:rPr>
            </w:pPr>
          </w:p>
        </w:tc>
        <w:tc>
          <w:tcPr>
            <w:tcW w:w="600" w:type="dxa"/>
            <w:tcBorders>
              <w:right w:val="single" w:sz="8" w:space="0" w:color="auto"/>
            </w:tcBorders>
            <w:vAlign w:val="bottom"/>
          </w:tcPr>
          <w:p w:rsidR="0061228E" w:rsidRDefault="0061228E">
            <w:pPr>
              <w:rPr>
                <w:sz w:val="21"/>
                <w:szCs w:val="21"/>
              </w:rPr>
            </w:pPr>
          </w:p>
        </w:tc>
        <w:tc>
          <w:tcPr>
            <w:tcW w:w="338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Удельный вес сетей</w:t>
            </w:r>
          </w:p>
        </w:tc>
        <w:tc>
          <w:tcPr>
            <w:tcW w:w="200" w:type="dxa"/>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80" w:type="dxa"/>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740" w:type="dxa"/>
            <w:tcBorders>
              <w:right w:val="single" w:sz="8" w:space="0" w:color="auto"/>
            </w:tcBorders>
            <w:vAlign w:val="bottom"/>
          </w:tcPr>
          <w:p w:rsidR="0061228E" w:rsidRDefault="0061228E">
            <w:pPr>
              <w:rPr>
                <w:sz w:val="21"/>
                <w:szCs w:val="21"/>
              </w:rPr>
            </w:pPr>
          </w:p>
        </w:tc>
        <w:tc>
          <w:tcPr>
            <w:tcW w:w="200" w:type="dxa"/>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90"/>
        </w:trPr>
        <w:tc>
          <w:tcPr>
            <w:tcW w:w="60" w:type="dxa"/>
            <w:tcBorders>
              <w:right w:val="single" w:sz="8" w:space="0" w:color="auto"/>
            </w:tcBorders>
            <w:vAlign w:val="bottom"/>
          </w:tcPr>
          <w:p w:rsidR="0061228E" w:rsidRDefault="0061228E">
            <w:pPr>
              <w:rPr>
                <w:sz w:val="24"/>
                <w:szCs w:val="24"/>
              </w:rPr>
            </w:pPr>
          </w:p>
        </w:tc>
        <w:tc>
          <w:tcPr>
            <w:tcW w:w="600" w:type="dxa"/>
            <w:tcBorders>
              <w:right w:val="single" w:sz="8" w:space="0" w:color="auto"/>
            </w:tcBorders>
            <w:vAlign w:val="bottom"/>
          </w:tcPr>
          <w:p w:rsidR="0061228E" w:rsidRDefault="002539ED">
            <w:pPr>
              <w:jc w:val="center"/>
              <w:rPr>
                <w:sz w:val="20"/>
                <w:szCs w:val="20"/>
              </w:rPr>
            </w:pPr>
            <w:r>
              <w:rPr>
                <w:rFonts w:eastAsia="Times New Roman"/>
              </w:rPr>
              <w:t>1</w:t>
            </w:r>
          </w:p>
        </w:tc>
        <w:tc>
          <w:tcPr>
            <w:tcW w:w="3380" w:type="dxa"/>
            <w:tcBorders>
              <w:right w:val="single" w:sz="8" w:space="0" w:color="auto"/>
            </w:tcBorders>
            <w:vAlign w:val="bottom"/>
          </w:tcPr>
          <w:p w:rsidR="0061228E" w:rsidRDefault="002539ED">
            <w:pPr>
              <w:jc w:val="center"/>
              <w:rPr>
                <w:sz w:val="20"/>
                <w:szCs w:val="20"/>
              </w:rPr>
            </w:pPr>
            <w:r>
              <w:rPr>
                <w:rFonts w:eastAsia="Times New Roman"/>
                <w:w w:val="99"/>
              </w:rPr>
              <w:t>водоотведения, нуждающихся в</w:t>
            </w:r>
          </w:p>
        </w:tc>
        <w:tc>
          <w:tcPr>
            <w:tcW w:w="200" w:type="dxa"/>
            <w:vAlign w:val="bottom"/>
          </w:tcPr>
          <w:p w:rsidR="0061228E" w:rsidRDefault="0061228E">
            <w:pPr>
              <w:rPr>
                <w:sz w:val="24"/>
                <w:szCs w:val="24"/>
              </w:rPr>
            </w:pPr>
          </w:p>
        </w:tc>
        <w:tc>
          <w:tcPr>
            <w:tcW w:w="1420" w:type="dxa"/>
            <w:tcBorders>
              <w:right w:val="single" w:sz="8" w:space="0" w:color="auto"/>
            </w:tcBorders>
            <w:vAlign w:val="bottom"/>
          </w:tcPr>
          <w:p w:rsidR="0061228E" w:rsidRDefault="002539ED">
            <w:pPr>
              <w:ind w:right="110"/>
              <w:jc w:val="center"/>
              <w:rPr>
                <w:sz w:val="20"/>
                <w:szCs w:val="20"/>
              </w:rPr>
            </w:pPr>
            <w:r>
              <w:rPr>
                <w:rFonts w:eastAsia="Times New Roman"/>
                <w:w w:val="96"/>
              </w:rPr>
              <w:t>39,20</w:t>
            </w:r>
          </w:p>
        </w:tc>
        <w:tc>
          <w:tcPr>
            <w:tcW w:w="1360" w:type="dxa"/>
            <w:vAlign w:val="bottom"/>
          </w:tcPr>
          <w:p w:rsidR="0061228E" w:rsidRDefault="002539ED">
            <w:pPr>
              <w:ind w:left="270"/>
              <w:jc w:val="center"/>
              <w:rPr>
                <w:sz w:val="20"/>
                <w:szCs w:val="20"/>
              </w:rPr>
            </w:pPr>
            <w:r>
              <w:rPr>
                <w:rFonts w:eastAsia="Times New Roman"/>
              </w:rPr>
              <w:t>37,80</w:t>
            </w:r>
          </w:p>
        </w:tc>
        <w:tc>
          <w:tcPr>
            <w:tcW w:w="180" w:type="dxa"/>
            <w:vAlign w:val="bottom"/>
          </w:tcPr>
          <w:p w:rsidR="0061228E" w:rsidRDefault="0061228E">
            <w:pPr>
              <w:rPr>
                <w:sz w:val="24"/>
                <w:szCs w:val="24"/>
              </w:rPr>
            </w:pPr>
          </w:p>
        </w:tc>
        <w:tc>
          <w:tcPr>
            <w:tcW w:w="220" w:type="dxa"/>
            <w:tcBorders>
              <w:right w:val="single" w:sz="8" w:space="0" w:color="auto"/>
            </w:tcBorders>
            <w:vAlign w:val="bottom"/>
          </w:tcPr>
          <w:p w:rsidR="0061228E" w:rsidRDefault="0061228E">
            <w:pPr>
              <w:rPr>
                <w:sz w:val="24"/>
                <w:szCs w:val="24"/>
              </w:rPr>
            </w:pPr>
          </w:p>
        </w:tc>
        <w:tc>
          <w:tcPr>
            <w:tcW w:w="340" w:type="dxa"/>
            <w:vAlign w:val="bottom"/>
          </w:tcPr>
          <w:p w:rsidR="0061228E" w:rsidRDefault="0061228E">
            <w:pPr>
              <w:rPr>
                <w:sz w:val="24"/>
                <w:szCs w:val="24"/>
              </w:rPr>
            </w:pPr>
          </w:p>
        </w:tc>
        <w:tc>
          <w:tcPr>
            <w:tcW w:w="960" w:type="dxa"/>
            <w:gridSpan w:val="2"/>
            <w:tcBorders>
              <w:right w:val="single" w:sz="8" w:space="0" w:color="auto"/>
            </w:tcBorders>
            <w:vAlign w:val="bottom"/>
          </w:tcPr>
          <w:p w:rsidR="0061228E" w:rsidRDefault="002539ED">
            <w:pPr>
              <w:ind w:right="260"/>
              <w:jc w:val="center"/>
              <w:rPr>
                <w:sz w:val="20"/>
                <w:szCs w:val="20"/>
              </w:rPr>
            </w:pPr>
            <w:r>
              <w:rPr>
                <w:rFonts w:eastAsia="Times New Roman"/>
              </w:rPr>
              <w:t>18,00</w:t>
            </w:r>
          </w:p>
        </w:tc>
        <w:tc>
          <w:tcPr>
            <w:tcW w:w="1280" w:type="dxa"/>
            <w:gridSpan w:val="2"/>
            <w:tcBorders>
              <w:right w:val="single" w:sz="8" w:space="0" w:color="auto"/>
            </w:tcBorders>
            <w:vAlign w:val="bottom"/>
          </w:tcPr>
          <w:p w:rsidR="0061228E" w:rsidRDefault="002539ED">
            <w:pPr>
              <w:jc w:val="center"/>
              <w:rPr>
                <w:sz w:val="20"/>
                <w:szCs w:val="20"/>
              </w:rPr>
            </w:pPr>
            <w:r>
              <w:rPr>
                <w:rFonts w:eastAsia="Times New Roman"/>
              </w:rPr>
              <w:t>78,0</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0"/>
        </w:trPr>
        <w:tc>
          <w:tcPr>
            <w:tcW w:w="60" w:type="dxa"/>
            <w:tcBorders>
              <w:right w:val="single" w:sz="8" w:space="0" w:color="auto"/>
            </w:tcBorders>
            <w:vAlign w:val="bottom"/>
          </w:tcPr>
          <w:p w:rsidR="0061228E" w:rsidRDefault="0061228E">
            <w:pPr>
              <w:rPr>
                <w:sz w:val="24"/>
                <w:szCs w:val="24"/>
              </w:rPr>
            </w:pPr>
          </w:p>
        </w:tc>
        <w:tc>
          <w:tcPr>
            <w:tcW w:w="600" w:type="dxa"/>
            <w:tcBorders>
              <w:right w:val="single" w:sz="8" w:space="0" w:color="auto"/>
            </w:tcBorders>
            <w:vAlign w:val="bottom"/>
          </w:tcPr>
          <w:p w:rsidR="0061228E" w:rsidRDefault="0061228E">
            <w:pPr>
              <w:rPr>
                <w:sz w:val="24"/>
                <w:szCs w:val="24"/>
              </w:rPr>
            </w:pPr>
          </w:p>
        </w:tc>
        <w:tc>
          <w:tcPr>
            <w:tcW w:w="3380" w:type="dxa"/>
            <w:tcBorders>
              <w:right w:val="single" w:sz="8" w:space="0" w:color="auto"/>
            </w:tcBorders>
            <w:vAlign w:val="bottom"/>
          </w:tcPr>
          <w:p w:rsidR="0061228E" w:rsidRDefault="002539ED">
            <w:pPr>
              <w:jc w:val="center"/>
              <w:rPr>
                <w:sz w:val="20"/>
                <w:szCs w:val="20"/>
              </w:rPr>
            </w:pPr>
            <w:r>
              <w:rPr>
                <w:rFonts w:eastAsia="Times New Roman"/>
              </w:rPr>
              <w:t>замене, %</w:t>
            </w:r>
          </w:p>
        </w:tc>
        <w:tc>
          <w:tcPr>
            <w:tcW w:w="200" w:type="dxa"/>
            <w:vAlign w:val="bottom"/>
          </w:tcPr>
          <w:p w:rsidR="0061228E" w:rsidRDefault="0061228E">
            <w:pPr>
              <w:rPr>
                <w:sz w:val="24"/>
                <w:szCs w:val="24"/>
              </w:rPr>
            </w:pPr>
          </w:p>
        </w:tc>
        <w:tc>
          <w:tcPr>
            <w:tcW w:w="1420" w:type="dxa"/>
            <w:tcBorders>
              <w:right w:val="single" w:sz="8" w:space="0" w:color="auto"/>
            </w:tcBorders>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220" w:type="dxa"/>
            <w:tcBorders>
              <w:right w:val="single" w:sz="8" w:space="0" w:color="auto"/>
            </w:tcBorders>
            <w:vAlign w:val="bottom"/>
          </w:tcPr>
          <w:p w:rsidR="0061228E" w:rsidRDefault="0061228E">
            <w:pPr>
              <w:rPr>
                <w:sz w:val="24"/>
                <w:szCs w:val="24"/>
              </w:rPr>
            </w:pPr>
          </w:p>
        </w:tc>
        <w:tc>
          <w:tcPr>
            <w:tcW w:w="340" w:type="dxa"/>
            <w:vAlign w:val="bottom"/>
          </w:tcPr>
          <w:p w:rsidR="0061228E" w:rsidRDefault="0061228E">
            <w:pPr>
              <w:rPr>
                <w:sz w:val="24"/>
                <w:szCs w:val="24"/>
              </w:rPr>
            </w:pPr>
          </w:p>
        </w:tc>
        <w:tc>
          <w:tcPr>
            <w:tcW w:w="22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34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33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Аварийность системы</w:t>
            </w:r>
          </w:p>
        </w:tc>
        <w:tc>
          <w:tcPr>
            <w:tcW w:w="200" w:type="dxa"/>
            <w:vAlign w:val="bottom"/>
          </w:tcPr>
          <w:p w:rsidR="0061228E" w:rsidRDefault="0061228E">
            <w:pPr>
              <w:rPr>
                <w:sz w:val="21"/>
                <w:szCs w:val="21"/>
              </w:rPr>
            </w:pPr>
          </w:p>
        </w:tc>
        <w:tc>
          <w:tcPr>
            <w:tcW w:w="1420" w:type="dxa"/>
            <w:vMerge w:val="restart"/>
            <w:tcBorders>
              <w:right w:val="single" w:sz="8" w:space="0" w:color="auto"/>
            </w:tcBorders>
            <w:vAlign w:val="bottom"/>
          </w:tcPr>
          <w:p w:rsidR="0061228E" w:rsidRDefault="002539ED">
            <w:pPr>
              <w:ind w:right="110"/>
              <w:jc w:val="center"/>
              <w:rPr>
                <w:sz w:val="20"/>
                <w:szCs w:val="20"/>
              </w:rPr>
            </w:pPr>
            <w:r>
              <w:rPr>
                <w:rFonts w:eastAsia="Times New Roman"/>
                <w:w w:val="96"/>
              </w:rPr>
              <w:t>0,199</w:t>
            </w:r>
          </w:p>
        </w:tc>
        <w:tc>
          <w:tcPr>
            <w:tcW w:w="1360" w:type="dxa"/>
            <w:vMerge w:val="restart"/>
            <w:vAlign w:val="bottom"/>
          </w:tcPr>
          <w:p w:rsidR="0061228E" w:rsidRDefault="002539ED">
            <w:pPr>
              <w:ind w:left="270"/>
              <w:jc w:val="center"/>
              <w:rPr>
                <w:sz w:val="20"/>
                <w:szCs w:val="20"/>
              </w:rPr>
            </w:pPr>
            <w:r>
              <w:rPr>
                <w:rFonts w:eastAsia="Times New Roman"/>
              </w:rPr>
              <w:t>0,150</w:t>
            </w:r>
          </w:p>
        </w:tc>
        <w:tc>
          <w:tcPr>
            <w:tcW w:w="180" w:type="dxa"/>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960" w:type="dxa"/>
            <w:gridSpan w:val="2"/>
            <w:vMerge w:val="restart"/>
            <w:tcBorders>
              <w:right w:val="single" w:sz="8" w:space="0" w:color="auto"/>
            </w:tcBorders>
            <w:vAlign w:val="bottom"/>
          </w:tcPr>
          <w:p w:rsidR="0061228E" w:rsidRDefault="002539ED">
            <w:pPr>
              <w:ind w:right="260"/>
              <w:jc w:val="center"/>
              <w:rPr>
                <w:sz w:val="20"/>
                <w:szCs w:val="20"/>
              </w:rPr>
            </w:pPr>
            <w:r>
              <w:rPr>
                <w:rFonts w:eastAsia="Times New Roman"/>
              </w:rPr>
              <w:t>0,214</w:t>
            </w:r>
          </w:p>
        </w:tc>
        <w:tc>
          <w:tcPr>
            <w:tcW w:w="128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0,26</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vMerge/>
            <w:tcBorders>
              <w:right w:val="single" w:sz="8" w:space="0" w:color="auto"/>
            </w:tcBorders>
            <w:vAlign w:val="bottom"/>
          </w:tcPr>
          <w:p w:rsidR="0061228E" w:rsidRDefault="0061228E">
            <w:pPr>
              <w:rPr>
                <w:sz w:val="12"/>
                <w:szCs w:val="12"/>
              </w:rPr>
            </w:pPr>
          </w:p>
        </w:tc>
        <w:tc>
          <w:tcPr>
            <w:tcW w:w="338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ед./км</w:t>
            </w:r>
          </w:p>
        </w:tc>
        <w:tc>
          <w:tcPr>
            <w:tcW w:w="200" w:type="dxa"/>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1360" w:type="dxa"/>
            <w:vMerge/>
            <w:vAlign w:val="bottom"/>
          </w:tcPr>
          <w:p w:rsidR="0061228E" w:rsidRDefault="0061228E">
            <w:pPr>
              <w:rPr>
                <w:sz w:val="12"/>
                <w:szCs w:val="12"/>
              </w:rPr>
            </w:pPr>
          </w:p>
        </w:tc>
        <w:tc>
          <w:tcPr>
            <w:tcW w:w="180" w:type="dxa"/>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340" w:type="dxa"/>
            <w:vAlign w:val="bottom"/>
          </w:tcPr>
          <w:p w:rsidR="0061228E" w:rsidRDefault="0061228E">
            <w:pPr>
              <w:rPr>
                <w:sz w:val="12"/>
                <w:szCs w:val="12"/>
              </w:rPr>
            </w:pPr>
          </w:p>
        </w:tc>
        <w:tc>
          <w:tcPr>
            <w:tcW w:w="960" w:type="dxa"/>
            <w:gridSpan w:val="2"/>
            <w:vMerge/>
            <w:tcBorders>
              <w:right w:val="single" w:sz="8" w:space="0" w:color="auto"/>
            </w:tcBorders>
            <w:vAlign w:val="bottom"/>
          </w:tcPr>
          <w:p w:rsidR="0061228E" w:rsidRDefault="0061228E">
            <w:pPr>
              <w:rPr>
                <w:sz w:val="12"/>
                <w:szCs w:val="12"/>
              </w:rPr>
            </w:pPr>
          </w:p>
        </w:tc>
        <w:tc>
          <w:tcPr>
            <w:tcW w:w="1280" w:type="dxa"/>
            <w:gridSpan w:val="2"/>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tcBorders>
              <w:right w:val="single" w:sz="8" w:space="0" w:color="auto"/>
            </w:tcBorders>
            <w:vAlign w:val="bottom"/>
          </w:tcPr>
          <w:p w:rsidR="0061228E" w:rsidRDefault="0061228E">
            <w:pPr>
              <w:rPr>
                <w:sz w:val="12"/>
                <w:szCs w:val="12"/>
              </w:rPr>
            </w:pPr>
          </w:p>
        </w:tc>
        <w:tc>
          <w:tcPr>
            <w:tcW w:w="33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1360" w:type="dxa"/>
            <w:vAlign w:val="bottom"/>
          </w:tcPr>
          <w:p w:rsidR="0061228E" w:rsidRDefault="0061228E">
            <w:pPr>
              <w:rPr>
                <w:sz w:val="12"/>
                <w:szCs w:val="12"/>
              </w:rPr>
            </w:pPr>
          </w:p>
        </w:tc>
        <w:tc>
          <w:tcPr>
            <w:tcW w:w="180" w:type="dxa"/>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340" w:type="dxa"/>
            <w:vAlign w:val="bottom"/>
          </w:tcPr>
          <w:p w:rsidR="0061228E" w:rsidRDefault="0061228E">
            <w:pPr>
              <w:rPr>
                <w:sz w:val="12"/>
                <w:szCs w:val="12"/>
              </w:rPr>
            </w:pPr>
          </w:p>
        </w:tc>
        <w:tc>
          <w:tcPr>
            <w:tcW w:w="220" w:type="dxa"/>
            <w:vAlign w:val="bottom"/>
          </w:tcPr>
          <w:p w:rsidR="0061228E" w:rsidRDefault="0061228E">
            <w:pPr>
              <w:rPr>
                <w:sz w:val="12"/>
                <w:szCs w:val="12"/>
              </w:rPr>
            </w:pPr>
          </w:p>
        </w:tc>
        <w:tc>
          <w:tcPr>
            <w:tcW w:w="740" w:type="dxa"/>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1620" w:type="dxa"/>
            <w:gridSpan w:val="2"/>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400" w:type="dxa"/>
            <w:gridSpan w:val="2"/>
            <w:tcBorders>
              <w:bottom w:val="single" w:sz="8" w:space="0" w:color="auto"/>
              <w:right w:val="single" w:sz="8" w:space="0" w:color="auto"/>
            </w:tcBorders>
            <w:vAlign w:val="bottom"/>
          </w:tcPr>
          <w:p w:rsidR="0061228E" w:rsidRDefault="0061228E">
            <w:pPr>
              <w:rPr>
                <w:sz w:val="3"/>
                <w:szCs w:val="3"/>
              </w:rPr>
            </w:pPr>
          </w:p>
        </w:tc>
        <w:tc>
          <w:tcPr>
            <w:tcW w:w="560" w:type="dxa"/>
            <w:gridSpan w:val="2"/>
            <w:tcBorders>
              <w:bottom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707"/>
        </w:trPr>
        <w:tc>
          <w:tcPr>
            <w:tcW w:w="60" w:type="dxa"/>
            <w:tcBorders>
              <w:bottom w:val="single" w:sz="8" w:space="0" w:color="auto"/>
            </w:tcBorders>
            <w:vAlign w:val="bottom"/>
          </w:tcPr>
          <w:p w:rsidR="0061228E" w:rsidRDefault="0061228E">
            <w:pPr>
              <w:rPr>
                <w:sz w:val="24"/>
                <w:szCs w:val="24"/>
              </w:rPr>
            </w:pPr>
          </w:p>
        </w:tc>
        <w:tc>
          <w:tcPr>
            <w:tcW w:w="8660" w:type="dxa"/>
            <w:gridSpan w:val="10"/>
            <w:tcBorders>
              <w:bottom w:val="single" w:sz="8" w:space="0" w:color="auto"/>
            </w:tcBorders>
            <w:vAlign w:val="bottom"/>
          </w:tcPr>
          <w:p w:rsidR="0061228E" w:rsidRDefault="002539ED">
            <w:pPr>
              <w:ind w:left="60"/>
              <w:rPr>
                <w:sz w:val="20"/>
                <w:szCs w:val="20"/>
              </w:rPr>
            </w:pPr>
            <w:r>
              <w:rPr>
                <w:rFonts w:eastAsia="Times New Roman"/>
                <w:b/>
                <w:bCs/>
              </w:rPr>
              <w:t>Таблица 1.4. Показатели надежности водопроводных и канализационных сетей</w:t>
            </w:r>
          </w:p>
        </w:tc>
        <w:tc>
          <w:tcPr>
            <w:tcW w:w="200" w:type="dxa"/>
            <w:tcBorders>
              <w:bottom w:val="single" w:sz="8" w:space="0" w:color="auto"/>
            </w:tcBorders>
            <w:vAlign w:val="bottom"/>
          </w:tcPr>
          <w:p w:rsidR="0061228E" w:rsidRDefault="0061228E">
            <w:pPr>
              <w:rPr>
                <w:sz w:val="24"/>
                <w:szCs w:val="24"/>
              </w:rPr>
            </w:pPr>
          </w:p>
        </w:tc>
        <w:tc>
          <w:tcPr>
            <w:tcW w:w="1080" w:type="dxa"/>
            <w:tcBorders>
              <w:bottom w:val="single" w:sz="8" w:space="0" w:color="auto"/>
            </w:tcBorders>
            <w:vAlign w:val="bottom"/>
          </w:tcPr>
          <w:p w:rsidR="0061228E" w:rsidRDefault="0061228E">
            <w:pPr>
              <w:rPr>
                <w:sz w:val="24"/>
                <w:szCs w:val="24"/>
              </w:rPr>
            </w:pPr>
          </w:p>
        </w:tc>
        <w:tc>
          <w:tcPr>
            <w:tcW w:w="4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3"/>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3" w:lineRule="exact"/>
              <w:jc w:val="center"/>
              <w:rPr>
                <w:sz w:val="20"/>
                <w:szCs w:val="20"/>
              </w:rPr>
            </w:pPr>
            <w:r>
              <w:rPr>
                <w:rFonts w:eastAsia="Times New Roman"/>
                <w:b/>
                <w:bCs/>
                <w:w w:val="99"/>
                <w:sz w:val="24"/>
                <w:szCs w:val="24"/>
              </w:rPr>
              <w:t>№</w:t>
            </w:r>
          </w:p>
        </w:tc>
        <w:tc>
          <w:tcPr>
            <w:tcW w:w="5000" w:type="dxa"/>
            <w:gridSpan w:val="3"/>
            <w:vAlign w:val="bottom"/>
          </w:tcPr>
          <w:p w:rsidR="0061228E" w:rsidRDefault="002539ED">
            <w:pPr>
              <w:spacing w:line="273" w:lineRule="exact"/>
              <w:ind w:left="1720"/>
              <w:rPr>
                <w:sz w:val="20"/>
                <w:szCs w:val="20"/>
              </w:rPr>
            </w:pPr>
            <w:r>
              <w:rPr>
                <w:rFonts w:eastAsia="Times New Roman"/>
                <w:b/>
                <w:bCs/>
                <w:sz w:val="24"/>
                <w:szCs w:val="24"/>
              </w:rPr>
              <w:t>Наименование показателя</w:t>
            </w: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3" w:lineRule="exact"/>
              <w:jc w:val="center"/>
              <w:rPr>
                <w:sz w:val="20"/>
                <w:szCs w:val="20"/>
              </w:rPr>
            </w:pPr>
            <w:r>
              <w:rPr>
                <w:rFonts w:eastAsia="Times New Roman"/>
                <w:b/>
                <w:bCs/>
                <w:w w:val="99"/>
                <w:sz w:val="24"/>
                <w:szCs w:val="24"/>
              </w:rPr>
              <w:t>2015</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3" w:lineRule="exact"/>
              <w:ind w:left="60"/>
              <w:jc w:val="center"/>
              <w:rPr>
                <w:sz w:val="20"/>
                <w:szCs w:val="20"/>
              </w:rPr>
            </w:pPr>
            <w:r>
              <w:rPr>
                <w:rFonts w:eastAsia="Times New Roman"/>
                <w:b/>
                <w:bCs/>
                <w:w w:val="99"/>
                <w:sz w:val="24"/>
                <w:szCs w:val="24"/>
              </w:rPr>
              <w:t>2016</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3" w:lineRule="exact"/>
              <w:jc w:val="center"/>
              <w:rPr>
                <w:sz w:val="20"/>
                <w:szCs w:val="20"/>
              </w:rPr>
            </w:pPr>
            <w:r>
              <w:rPr>
                <w:rFonts w:eastAsia="Times New Roman"/>
                <w:b/>
                <w:bCs/>
                <w:w w:val="99"/>
                <w:sz w:val="24"/>
                <w:szCs w:val="24"/>
              </w:rPr>
              <w:t>2017</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2"/>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2" w:lineRule="exact"/>
              <w:jc w:val="center"/>
              <w:rPr>
                <w:sz w:val="20"/>
                <w:szCs w:val="20"/>
              </w:rPr>
            </w:pPr>
            <w:r>
              <w:rPr>
                <w:rFonts w:eastAsia="Times New Roman"/>
                <w:w w:val="99"/>
                <w:sz w:val="24"/>
                <w:szCs w:val="24"/>
              </w:rPr>
              <w:t>1</w:t>
            </w:r>
          </w:p>
        </w:tc>
        <w:tc>
          <w:tcPr>
            <w:tcW w:w="3580" w:type="dxa"/>
            <w:gridSpan w:val="2"/>
            <w:vAlign w:val="bottom"/>
          </w:tcPr>
          <w:p w:rsidR="0061228E" w:rsidRDefault="002539ED">
            <w:pPr>
              <w:spacing w:line="272" w:lineRule="exact"/>
              <w:ind w:left="80"/>
              <w:rPr>
                <w:sz w:val="20"/>
                <w:szCs w:val="20"/>
              </w:rPr>
            </w:pPr>
            <w:r>
              <w:rPr>
                <w:rFonts w:eastAsia="Times New Roman"/>
                <w:sz w:val="24"/>
                <w:szCs w:val="24"/>
              </w:rPr>
              <w:t>Протяженность сетей</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2" w:lineRule="exact"/>
              <w:jc w:val="center"/>
              <w:rPr>
                <w:sz w:val="20"/>
                <w:szCs w:val="20"/>
              </w:rPr>
            </w:pPr>
            <w:r>
              <w:rPr>
                <w:rFonts w:eastAsia="Times New Roman"/>
                <w:w w:val="99"/>
                <w:sz w:val="24"/>
                <w:szCs w:val="24"/>
              </w:rPr>
              <w:t>29,9</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2" w:lineRule="exact"/>
              <w:ind w:left="60"/>
              <w:jc w:val="center"/>
              <w:rPr>
                <w:sz w:val="20"/>
                <w:szCs w:val="20"/>
              </w:rPr>
            </w:pPr>
            <w:r>
              <w:rPr>
                <w:rFonts w:eastAsia="Times New Roman"/>
                <w:w w:val="99"/>
                <w:sz w:val="24"/>
                <w:szCs w:val="24"/>
              </w:rPr>
              <w:t>30</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2" w:lineRule="exact"/>
              <w:jc w:val="center"/>
              <w:rPr>
                <w:sz w:val="20"/>
                <w:szCs w:val="20"/>
              </w:rPr>
            </w:pPr>
            <w:r>
              <w:rPr>
                <w:rFonts w:eastAsia="Times New Roman"/>
                <w:w w:val="99"/>
                <w:sz w:val="24"/>
                <w:szCs w:val="24"/>
              </w:rPr>
              <w:t>30,2</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5"/>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2</w:t>
            </w:r>
          </w:p>
        </w:tc>
        <w:tc>
          <w:tcPr>
            <w:tcW w:w="3580" w:type="dxa"/>
            <w:gridSpan w:val="2"/>
            <w:vAlign w:val="bottom"/>
          </w:tcPr>
          <w:p w:rsidR="0061228E" w:rsidRDefault="002539ED">
            <w:pPr>
              <w:spacing w:line="274" w:lineRule="exact"/>
              <w:ind w:left="80"/>
              <w:rPr>
                <w:sz w:val="20"/>
                <w:szCs w:val="20"/>
              </w:rPr>
            </w:pPr>
            <w:r>
              <w:rPr>
                <w:rFonts w:eastAsia="Times New Roman"/>
                <w:sz w:val="24"/>
                <w:szCs w:val="24"/>
              </w:rPr>
              <w:t>Водопровода</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4" w:lineRule="exact"/>
              <w:jc w:val="center"/>
              <w:rPr>
                <w:sz w:val="20"/>
                <w:szCs w:val="20"/>
              </w:rPr>
            </w:pPr>
            <w:r>
              <w:rPr>
                <w:rFonts w:eastAsia="Times New Roman"/>
                <w:w w:val="99"/>
                <w:sz w:val="24"/>
                <w:szCs w:val="24"/>
              </w:rPr>
              <w:t>22,2</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4" w:lineRule="exact"/>
              <w:ind w:left="40"/>
              <w:jc w:val="center"/>
              <w:rPr>
                <w:sz w:val="20"/>
                <w:szCs w:val="20"/>
              </w:rPr>
            </w:pPr>
            <w:r>
              <w:rPr>
                <w:rFonts w:eastAsia="Times New Roman"/>
                <w:w w:val="99"/>
                <w:sz w:val="24"/>
                <w:szCs w:val="24"/>
              </w:rPr>
              <w:t>22,3</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4" w:lineRule="exact"/>
              <w:jc w:val="center"/>
              <w:rPr>
                <w:sz w:val="20"/>
                <w:szCs w:val="20"/>
              </w:rPr>
            </w:pPr>
            <w:r>
              <w:rPr>
                <w:rFonts w:eastAsia="Times New Roman"/>
                <w:w w:val="99"/>
                <w:sz w:val="24"/>
                <w:szCs w:val="24"/>
              </w:rPr>
              <w:t>22,5</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2"/>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2" w:lineRule="exact"/>
              <w:jc w:val="center"/>
              <w:rPr>
                <w:sz w:val="20"/>
                <w:szCs w:val="20"/>
              </w:rPr>
            </w:pPr>
            <w:r>
              <w:rPr>
                <w:rFonts w:eastAsia="Times New Roman"/>
                <w:w w:val="99"/>
                <w:sz w:val="24"/>
                <w:szCs w:val="24"/>
              </w:rPr>
              <w:t>3</w:t>
            </w:r>
          </w:p>
        </w:tc>
        <w:tc>
          <w:tcPr>
            <w:tcW w:w="3580" w:type="dxa"/>
            <w:gridSpan w:val="2"/>
            <w:vAlign w:val="bottom"/>
          </w:tcPr>
          <w:p w:rsidR="0061228E" w:rsidRDefault="002539ED">
            <w:pPr>
              <w:spacing w:line="272" w:lineRule="exact"/>
              <w:ind w:left="80"/>
              <w:rPr>
                <w:sz w:val="20"/>
                <w:szCs w:val="20"/>
              </w:rPr>
            </w:pPr>
            <w:r>
              <w:rPr>
                <w:rFonts w:eastAsia="Times New Roman"/>
                <w:sz w:val="24"/>
                <w:szCs w:val="24"/>
              </w:rPr>
              <w:t>Канализация</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2" w:lineRule="exact"/>
              <w:jc w:val="center"/>
              <w:rPr>
                <w:sz w:val="20"/>
                <w:szCs w:val="20"/>
              </w:rPr>
            </w:pPr>
            <w:r>
              <w:rPr>
                <w:rFonts w:eastAsia="Times New Roman"/>
                <w:w w:val="99"/>
                <w:sz w:val="24"/>
                <w:szCs w:val="24"/>
              </w:rPr>
              <w:t>7,7</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2" w:lineRule="exact"/>
              <w:ind w:left="40"/>
              <w:jc w:val="center"/>
              <w:rPr>
                <w:sz w:val="20"/>
                <w:szCs w:val="20"/>
              </w:rPr>
            </w:pPr>
            <w:r>
              <w:rPr>
                <w:rFonts w:eastAsia="Times New Roman"/>
                <w:w w:val="99"/>
                <w:sz w:val="24"/>
                <w:szCs w:val="24"/>
              </w:rPr>
              <w:t>7,7</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2" w:lineRule="exact"/>
              <w:jc w:val="center"/>
              <w:rPr>
                <w:sz w:val="20"/>
                <w:szCs w:val="20"/>
              </w:rPr>
            </w:pPr>
            <w:r>
              <w:rPr>
                <w:rFonts w:eastAsia="Times New Roman"/>
                <w:w w:val="99"/>
                <w:sz w:val="24"/>
                <w:szCs w:val="24"/>
              </w:rPr>
              <w:t>7,7</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2"/>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2" w:lineRule="exact"/>
              <w:jc w:val="center"/>
              <w:rPr>
                <w:sz w:val="20"/>
                <w:szCs w:val="20"/>
              </w:rPr>
            </w:pPr>
            <w:r>
              <w:rPr>
                <w:rFonts w:eastAsia="Times New Roman"/>
                <w:w w:val="99"/>
                <w:sz w:val="24"/>
                <w:szCs w:val="24"/>
              </w:rPr>
              <w:t>4</w:t>
            </w:r>
          </w:p>
        </w:tc>
        <w:tc>
          <w:tcPr>
            <w:tcW w:w="3580" w:type="dxa"/>
            <w:gridSpan w:val="2"/>
            <w:vAlign w:val="bottom"/>
          </w:tcPr>
          <w:p w:rsidR="0061228E" w:rsidRDefault="002539ED">
            <w:pPr>
              <w:spacing w:line="272" w:lineRule="exact"/>
              <w:ind w:left="80"/>
              <w:rPr>
                <w:sz w:val="20"/>
                <w:szCs w:val="20"/>
              </w:rPr>
            </w:pPr>
            <w:r>
              <w:rPr>
                <w:rFonts w:eastAsia="Times New Roman"/>
                <w:sz w:val="24"/>
                <w:szCs w:val="24"/>
              </w:rPr>
              <w:t>Количество аварий и отключений</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2" w:lineRule="exact"/>
              <w:jc w:val="center"/>
              <w:rPr>
                <w:sz w:val="20"/>
                <w:szCs w:val="20"/>
              </w:rPr>
            </w:pPr>
            <w:r>
              <w:rPr>
                <w:rFonts w:eastAsia="Times New Roman"/>
                <w:w w:val="99"/>
                <w:sz w:val="24"/>
                <w:szCs w:val="24"/>
              </w:rPr>
              <w:t>5</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2" w:lineRule="exact"/>
              <w:ind w:left="60"/>
              <w:jc w:val="center"/>
              <w:rPr>
                <w:sz w:val="20"/>
                <w:szCs w:val="20"/>
              </w:rPr>
            </w:pPr>
            <w:r>
              <w:rPr>
                <w:rFonts w:eastAsia="Times New Roman"/>
                <w:w w:val="99"/>
                <w:sz w:val="24"/>
                <w:szCs w:val="24"/>
              </w:rPr>
              <w:t>19</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2" w:lineRule="exact"/>
              <w:jc w:val="center"/>
              <w:rPr>
                <w:sz w:val="20"/>
                <w:szCs w:val="20"/>
              </w:rPr>
            </w:pPr>
            <w:r>
              <w:rPr>
                <w:rFonts w:eastAsia="Times New Roman"/>
                <w:w w:val="99"/>
                <w:sz w:val="24"/>
                <w:szCs w:val="24"/>
              </w:rPr>
              <w:t>16</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5"/>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5</w:t>
            </w:r>
          </w:p>
        </w:tc>
        <w:tc>
          <w:tcPr>
            <w:tcW w:w="3580" w:type="dxa"/>
            <w:gridSpan w:val="2"/>
            <w:vAlign w:val="bottom"/>
          </w:tcPr>
          <w:p w:rsidR="0061228E" w:rsidRDefault="002539ED">
            <w:pPr>
              <w:spacing w:line="274" w:lineRule="exact"/>
              <w:ind w:left="80"/>
              <w:rPr>
                <w:sz w:val="20"/>
                <w:szCs w:val="20"/>
              </w:rPr>
            </w:pPr>
            <w:r>
              <w:rPr>
                <w:rFonts w:eastAsia="Times New Roman"/>
                <w:sz w:val="24"/>
                <w:szCs w:val="24"/>
              </w:rPr>
              <w:t>Канализация кол/отк</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4" w:lineRule="exact"/>
              <w:jc w:val="center"/>
              <w:rPr>
                <w:sz w:val="20"/>
                <w:szCs w:val="20"/>
              </w:rPr>
            </w:pPr>
            <w:r>
              <w:rPr>
                <w:rFonts w:eastAsia="Times New Roman"/>
                <w:w w:val="99"/>
                <w:sz w:val="24"/>
                <w:szCs w:val="24"/>
              </w:rPr>
              <w:t>-</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4" w:lineRule="exact"/>
              <w:ind w:left="60"/>
              <w:jc w:val="center"/>
              <w:rPr>
                <w:sz w:val="20"/>
                <w:szCs w:val="20"/>
              </w:rPr>
            </w:pPr>
            <w:r>
              <w:rPr>
                <w:rFonts w:eastAsia="Times New Roman"/>
                <w:w w:val="99"/>
                <w:sz w:val="24"/>
                <w:szCs w:val="24"/>
              </w:rPr>
              <w:t>-</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4" w:lineRule="exact"/>
              <w:jc w:val="center"/>
              <w:rPr>
                <w:sz w:val="20"/>
                <w:szCs w:val="20"/>
              </w:rPr>
            </w:pPr>
            <w:r>
              <w:rPr>
                <w:rFonts w:eastAsia="Times New Roman"/>
                <w:w w:val="99"/>
                <w:sz w:val="24"/>
                <w:szCs w:val="24"/>
              </w:rPr>
              <w:t>-</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380" w:type="dxa"/>
            <w:tcBorders>
              <w:bottom w:val="single" w:sz="8" w:space="0" w:color="auto"/>
            </w:tcBorders>
            <w:vAlign w:val="bottom"/>
          </w:tcPr>
          <w:p w:rsidR="0061228E" w:rsidRDefault="0061228E">
            <w:pPr>
              <w:rPr>
                <w:sz w:val="4"/>
                <w:szCs w:val="4"/>
              </w:rPr>
            </w:pPr>
          </w:p>
        </w:tc>
        <w:tc>
          <w:tcPr>
            <w:tcW w:w="200" w:type="dxa"/>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220" w:type="dxa"/>
            <w:tcBorders>
              <w:bottom w:val="single" w:sz="8" w:space="0" w:color="auto"/>
            </w:tcBorders>
            <w:vAlign w:val="bottom"/>
          </w:tcPr>
          <w:p w:rsidR="0061228E" w:rsidRDefault="0061228E">
            <w:pPr>
              <w:rPr>
                <w:sz w:val="4"/>
                <w:szCs w:val="4"/>
              </w:rPr>
            </w:pPr>
          </w:p>
        </w:tc>
        <w:tc>
          <w:tcPr>
            <w:tcW w:w="340" w:type="dxa"/>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3" w:lineRule="exact"/>
        <w:rPr>
          <w:sz w:val="20"/>
          <w:szCs w:val="20"/>
        </w:rPr>
      </w:pPr>
    </w:p>
    <w:p w:rsidR="0061228E" w:rsidRDefault="002539ED">
      <w:pPr>
        <w:spacing w:line="270" w:lineRule="auto"/>
        <w:ind w:left="60" w:right="80" w:firstLine="567"/>
        <w:jc w:val="both"/>
        <w:rPr>
          <w:sz w:val="20"/>
          <w:szCs w:val="20"/>
        </w:rPr>
      </w:pPr>
      <w:r>
        <w:rPr>
          <w:rFonts w:eastAsia="Times New Roman"/>
          <w:sz w:val="24"/>
          <w:szCs w:val="24"/>
        </w:rPr>
        <w:t>Значения показателей, характеризующих состояние сетей водоотведения в г.Фатеже, ниже чем региональные и общероссийские значения, что говорит о достаточно высокой степени надежности предоставления услуг водоотведения.</w:t>
      </w:r>
    </w:p>
    <w:p w:rsidR="0061228E" w:rsidRDefault="0061228E">
      <w:pPr>
        <w:spacing w:line="348" w:lineRule="exact"/>
        <w:rPr>
          <w:sz w:val="20"/>
          <w:szCs w:val="20"/>
        </w:rPr>
      </w:pPr>
    </w:p>
    <w:p w:rsidR="0061228E" w:rsidRDefault="002539ED">
      <w:pPr>
        <w:ind w:left="60"/>
        <w:rPr>
          <w:sz w:val="20"/>
          <w:szCs w:val="20"/>
        </w:rPr>
      </w:pPr>
      <w:r>
        <w:rPr>
          <w:rFonts w:eastAsia="Times New Roman"/>
          <w:b/>
          <w:bCs/>
        </w:rPr>
        <w:t>Таблица 1.5. Показатели, характеризующие состояние сетей водоотведения в г.Фатеже</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40160" behindDoc="1" locked="0" layoutInCell="0" allowOverlap="1">
                <wp:simplePos x="0" y="0"/>
                <wp:positionH relativeFrom="column">
                  <wp:posOffset>33020</wp:posOffset>
                </wp:positionH>
                <wp:positionV relativeFrom="paragraph">
                  <wp:posOffset>225425</wp:posOffset>
                </wp:positionV>
                <wp:extent cx="1829435" cy="0"/>
                <wp:effectExtent l="0" t="0" r="0" b="0"/>
                <wp:wrapNone/>
                <wp:docPr id="296" name="Shap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296" o:spid="_x0000_s132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6pt,17.75pt" to="146.65pt,17.75pt" o:allowincell="f" strokecolor="#000000" strokeweight="0.6pt"/>
            </w:pict>
          </mc:Fallback>
        </mc:AlternateContent>
      </w:r>
    </w:p>
    <w:p w:rsidR="0061228E" w:rsidRDefault="0061228E">
      <w:pPr>
        <w:spacing w:line="200" w:lineRule="exact"/>
        <w:rPr>
          <w:sz w:val="20"/>
          <w:szCs w:val="20"/>
        </w:rPr>
      </w:pPr>
    </w:p>
    <w:p w:rsidR="0061228E" w:rsidRDefault="0061228E">
      <w:pPr>
        <w:spacing w:line="270" w:lineRule="exact"/>
        <w:rPr>
          <w:sz w:val="20"/>
          <w:szCs w:val="20"/>
        </w:rPr>
      </w:pPr>
    </w:p>
    <w:p w:rsidR="0061228E" w:rsidRDefault="002539ED">
      <w:pPr>
        <w:spacing w:line="245" w:lineRule="auto"/>
        <w:ind w:left="60" w:right="60" w:firstLine="567"/>
        <w:jc w:val="both"/>
        <w:rPr>
          <w:sz w:val="20"/>
          <w:szCs w:val="20"/>
        </w:rPr>
      </w:pPr>
      <w:r>
        <w:rPr>
          <w:rFonts w:ascii="Calibri" w:eastAsia="Calibri" w:hAnsi="Calibri" w:cs="Calibri"/>
          <w:sz w:val="25"/>
          <w:szCs w:val="25"/>
          <w:vertAlign w:val="superscript"/>
        </w:rPr>
        <w:t>5</w:t>
      </w:r>
      <w:r>
        <w:rPr>
          <w:rFonts w:ascii="Calibri" w:eastAsia="Calibri" w:hAnsi="Calibri" w:cs="Calibri"/>
          <w:sz w:val="20"/>
          <w:szCs w:val="20"/>
        </w:rPr>
        <w:t xml:space="preserve"> Сведения по Российской Федерации, Центральному федеральному округу и Курской области представлены в соответствии с данными статистической отчетности Федеральной службы государственной статистики за 2011 год по форме № 1-канализация. Сведения по г.Фатежу представлены ООО «Коммунально-эксплуатационное хозяйство»</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5" w:lineRule="exact"/>
        <w:rPr>
          <w:sz w:val="20"/>
          <w:szCs w:val="20"/>
        </w:rPr>
      </w:pPr>
    </w:p>
    <w:p w:rsidR="0061228E" w:rsidRDefault="002539ED">
      <w:pPr>
        <w:ind w:left="9740"/>
        <w:rPr>
          <w:sz w:val="20"/>
          <w:szCs w:val="20"/>
        </w:rPr>
      </w:pPr>
      <w:r>
        <w:rPr>
          <w:rFonts w:eastAsia="Times New Roman"/>
          <w:sz w:val="24"/>
          <w:szCs w:val="24"/>
        </w:rPr>
        <w:t>68</w:t>
      </w:r>
    </w:p>
    <w:p w:rsidR="0061228E" w:rsidRDefault="002539ED">
      <w:pPr>
        <w:spacing w:line="20" w:lineRule="exact"/>
        <w:rPr>
          <w:sz w:val="20"/>
          <w:szCs w:val="20"/>
        </w:rPr>
      </w:pPr>
      <w:r>
        <w:rPr>
          <w:noProof/>
          <w:sz w:val="20"/>
          <w:szCs w:val="20"/>
        </w:rPr>
        <w:drawing>
          <wp:anchor distT="0" distB="0" distL="114300" distR="114300" simplePos="0" relativeHeight="251741184"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2208"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86" w:bottom="516" w:left="1080" w:header="0" w:footer="0" w:gutter="0"/>
          <w:cols w:space="720" w:equalWidth="0">
            <w:col w:w="100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760"/>
        <w:gridCol w:w="1860"/>
        <w:gridCol w:w="1960"/>
        <w:gridCol w:w="2240"/>
        <w:gridCol w:w="1560"/>
        <w:gridCol w:w="1600"/>
        <w:gridCol w:w="30"/>
      </w:tblGrid>
      <w:tr w:rsidR="0061228E">
        <w:trPr>
          <w:trHeight w:val="29"/>
        </w:trPr>
        <w:tc>
          <w:tcPr>
            <w:tcW w:w="76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1860" w:type="dxa"/>
            <w:tcBorders>
              <w:right w:val="single" w:sz="8" w:space="0" w:color="622423"/>
            </w:tcBorders>
            <w:shd w:val="clear" w:color="auto" w:fill="622423"/>
            <w:vAlign w:val="bottom"/>
          </w:tcPr>
          <w:p w:rsidR="0061228E" w:rsidRDefault="0061228E">
            <w:pPr>
              <w:rPr>
                <w:sz w:val="2"/>
                <w:szCs w:val="2"/>
              </w:rPr>
            </w:pPr>
          </w:p>
        </w:tc>
        <w:tc>
          <w:tcPr>
            <w:tcW w:w="1960" w:type="dxa"/>
            <w:tcBorders>
              <w:right w:val="single" w:sz="8" w:space="0" w:color="622423"/>
            </w:tcBorders>
            <w:shd w:val="clear" w:color="auto" w:fill="622423"/>
            <w:vAlign w:val="bottom"/>
          </w:tcPr>
          <w:p w:rsidR="0061228E" w:rsidRDefault="0061228E">
            <w:pPr>
              <w:rPr>
                <w:sz w:val="2"/>
                <w:szCs w:val="2"/>
              </w:rPr>
            </w:pPr>
          </w:p>
        </w:tc>
        <w:tc>
          <w:tcPr>
            <w:tcW w:w="2240" w:type="dxa"/>
            <w:tcBorders>
              <w:right w:val="single" w:sz="8" w:space="0" w:color="622423"/>
            </w:tcBorders>
            <w:shd w:val="clear" w:color="auto" w:fill="622423"/>
            <w:vAlign w:val="bottom"/>
          </w:tcPr>
          <w:p w:rsidR="0061228E" w:rsidRDefault="0061228E">
            <w:pPr>
              <w:rPr>
                <w:sz w:val="2"/>
                <w:szCs w:val="2"/>
              </w:rPr>
            </w:pPr>
          </w:p>
        </w:tc>
        <w:tc>
          <w:tcPr>
            <w:tcW w:w="1560" w:type="dxa"/>
            <w:tcBorders>
              <w:right w:val="single" w:sz="8" w:space="0" w:color="622423"/>
            </w:tcBorders>
            <w:shd w:val="clear" w:color="auto" w:fill="622423"/>
            <w:vAlign w:val="bottom"/>
          </w:tcPr>
          <w:p w:rsidR="0061228E" w:rsidRDefault="0061228E">
            <w:pPr>
              <w:rPr>
                <w:sz w:val="2"/>
                <w:szCs w:val="2"/>
              </w:rPr>
            </w:pPr>
          </w:p>
        </w:tc>
        <w:tc>
          <w:tcPr>
            <w:tcW w:w="160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76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18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2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0"/>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tcBorders>
              <w:right w:val="single" w:sz="8" w:space="0" w:color="auto"/>
            </w:tcBorders>
            <w:vAlign w:val="bottom"/>
          </w:tcPr>
          <w:p w:rsidR="0061228E" w:rsidRDefault="0061228E">
            <w:pPr>
              <w:rPr>
                <w:sz w:val="21"/>
                <w:szCs w:val="21"/>
              </w:rPr>
            </w:pPr>
          </w:p>
        </w:tc>
        <w:tc>
          <w:tcPr>
            <w:tcW w:w="1960" w:type="dxa"/>
            <w:tcBorders>
              <w:right w:val="single" w:sz="8" w:space="0" w:color="auto"/>
            </w:tcBorders>
            <w:vAlign w:val="bottom"/>
          </w:tcPr>
          <w:p w:rsidR="0061228E" w:rsidRDefault="0061228E">
            <w:pPr>
              <w:rPr>
                <w:sz w:val="21"/>
                <w:szCs w:val="21"/>
              </w:rPr>
            </w:pPr>
          </w:p>
        </w:tc>
        <w:tc>
          <w:tcPr>
            <w:tcW w:w="3800" w:type="dxa"/>
            <w:gridSpan w:val="2"/>
            <w:tcBorders>
              <w:bottom w:val="single" w:sz="8" w:space="0" w:color="auto"/>
            </w:tcBorders>
            <w:vAlign w:val="bottom"/>
          </w:tcPr>
          <w:p w:rsidR="0061228E" w:rsidRDefault="002539ED">
            <w:pPr>
              <w:spacing w:line="246" w:lineRule="exact"/>
              <w:ind w:left="1920"/>
              <w:rPr>
                <w:sz w:val="20"/>
                <w:szCs w:val="20"/>
              </w:rPr>
            </w:pPr>
            <w:r>
              <w:rPr>
                <w:rFonts w:eastAsia="Times New Roman"/>
              </w:rPr>
              <w:t>Характеристика</w:t>
            </w:r>
          </w:p>
        </w:tc>
        <w:tc>
          <w:tcPr>
            <w:tcW w:w="160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Наименование</w:t>
            </w: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2539ED">
            <w:pPr>
              <w:spacing w:line="244" w:lineRule="exact"/>
              <w:jc w:val="center"/>
              <w:rPr>
                <w:sz w:val="20"/>
                <w:szCs w:val="20"/>
              </w:rPr>
            </w:pPr>
            <w:r>
              <w:rPr>
                <w:rFonts w:eastAsia="Times New Roman"/>
                <w:w w:val="99"/>
              </w:rPr>
              <w:t>Оборудования</w:t>
            </w: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15"/>
        </w:trPr>
        <w:tc>
          <w:tcPr>
            <w:tcW w:w="760" w:type="dxa"/>
            <w:tcBorders>
              <w:left w:val="single" w:sz="8" w:space="0" w:color="auto"/>
              <w:right w:val="single" w:sz="8" w:space="0" w:color="auto"/>
            </w:tcBorders>
            <w:vAlign w:val="bottom"/>
          </w:tcPr>
          <w:p w:rsidR="0061228E" w:rsidRDefault="0061228E">
            <w:pPr>
              <w:rPr>
                <w:sz w:val="10"/>
                <w:szCs w:val="10"/>
              </w:rPr>
            </w:pPr>
          </w:p>
        </w:tc>
        <w:tc>
          <w:tcPr>
            <w:tcW w:w="1860" w:type="dxa"/>
            <w:vMerge/>
            <w:tcBorders>
              <w:right w:val="single" w:sz="8" w:space="0" w:color="auto"/>
            </w:tcBorders>
            <w:vAlign w:val="bottom"/>
          </w:tcPr>
          <w:p w:rsidR="0061228E" w:rsidRDefault="0061228E">
            <w:pPr>
              <w:rPr>
                <w:sz w:val="10"/>
                <w:szCs w:val="10"/>
              </w:rPr>
            </w:pPr>
          </w:p>
        </w:tc>
        <w:tc>
          <w:tcPr>
            <w:tcW w:w="1960" w:type="dxa"/>
            <w:tcBorders>
              <w:right w:val="single" w:sz="8" w:space="0" w:color="auto"/>
            </w:tcBorders>
            <w:vAlign w:val="bottom"/>
          </w:tcPr>
          <w:p w:rsidR="0061228E" w:rsidRDefault="0061228E">
            <w:pPr>
              <w:rPr>
                <w:sz w:val="10"/>
                <w:szCs w:val="10"/>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(производительность,</w:t>
            </w:r>
          </w:p>
        </w:tc>
        <w:tc>
          <w:tcPr>
            <w:tcW w:w="1560" w:type="dxa"/>
            <w:tcBorders>
              <w:right w:val="single" w:sz="8" w:space="0" w:color="auto"/>
            </w:tcBorders>
            <w:vAlign w:val="bottom"/>
          </w:tcPr>
          <w:p w:rsidR="0061228E" w:rsidRDefault="0061228E">
            <w:pPr>
              <w:rPr>
                <w:sz w:val="10"/>
                <w:szCs w:val="10"/>
              </w:rPr>
            </w:pPr>
          </w:p>
        </w:tc>
        <w:tc>
          <w:tcPr>
            <w:tcW w:w="16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860" w:type="dxa"/>
            <w:vMerge w:val="restart"/>
            <w:tcBorders>
              <w:right w:val="single" w:sz="8" w:space="0" w:color="auto"/>
            </w:tcBorders>
            <w:vAlign w:val="bottom"/>
          </w:tcPr>
          <w:p w:rsidR="0061228E" w:rsidRDefault="002539ED">
            <w:pPr>
              <w:jc w:val="center"/>
              <w:rPr>
                <w:sz w:val="20"/>
                <w:szCs w:val="20"/>
              </w:rPr>
            </w:pPr>
            <w:r>
              <w:rPr>
                <w:rFonts w:eastAsia="Times New Roman"/>
              </w:rPr>
              <w:t>основных видов</w:t>
            </w:r>
          </w:p>
        </w:tc>
        <w:tc>
          <w:tcPr>
            <w:tcW w:w="1960" w:type="dxa"/>
            <w:vMerge w:val="restart"/>
            <w:tcBorders>
              <w:right w:val="single" w:sz="8" w:space="0" w:color="auto"/>
            </w:tcBorders>
            <w:vAlign w:val="bottom"/>
          </w:tcPr>
          <w:p w:rsidR="0061228E" w:rsidRDefault="002539ED">
            <w:pPr>
              <w:jc w:val="center"/>
              <w:rPr>
                <w:sz w:val="20"/>
                <w:szCs w:val="20"/>
              </w:rPr>
            </w:pPr>
            <w:r>
              <w:rPr>
                <w:rFonts w:eastAsia="Times New Roman"/>
              </w:rPr>
              <w:t>Местонахождение</w:t>
            </w:r>
          </w:p>
        </w:tc>
        <w:tc>
          <w:tcPr>
            <w:tcW w:w="224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Год ввода в</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Коэффициент</w:t>
            </w:r>
          </w:p>
        </w:tc>
        <w:tc>
          <w:tcPr>
            <w:tcW w:w="0" w:type="dxa"/>
            <w:vAlign w:val="bottom"/>
          </w:tcPr>
          <w:p w:rsidR="0061228E" w:rsidRDefault="0061228E">
            <w:pPr>
              <w:rPr>
                <w:sz w:val="1"/>
                <w:szCs w:val="1"/>
              </w:rPr>
            </w:pPr>
          </w:p>
        </w:tc>
      </w:tr>
      <w:tr w:rsidR="0061228E">
        <w:trPr>
          <w:trHeight w:val="127"/>
        </w:trPr>
        <w:tc>
          <w:tcPr>
            <w:tcW w:w="760" w:type="dxa"/>
            <w:vMerge/>
            <w:tcBorders>
              <w:left w:val="single" w:sz="8" w:space="0" w:color="auto"/>
              <w:right w:val="single" w:sz="8" w:space="0" w:color="auto"/>
            </w:tcBorders>
            <w:vAlign w:val="bottom"/>
          </w:tcPr>
          <w:p w:rsidR="0061228E" w:rsidRDefault="0061228E">
            <w:pPr>
              <w:rPr>
                <w:sz w:val="11"/>
                <w:szCs w:val="11"/>
              </w:rPr>
            </w:pPr>
          </w:p>
        </w:tc>
        <w:tc>
          <w:tcPr>
            <w:tcW w:w="1860" w:type="dxa"/>
            <w:vMerge/>
            <w:tcBorders>
              <w:right w:val="single" w:sz="8" w:space="0" w:color="auto"/>
            </w:tcBorders>
            <w:vAlign w:val="bottom"/>
          </w:tcPr>
          <w:p w:rsidR="0061228E" w:rsidRDefault="0061228E">
            <w:pPr>
              <w:rPr>
                <w:sz w:val="11"/>
                <w:szCs w:val="11"/>
              </w:rPr>
            </w:pPr>
          </w:p>
        </w:tc>
        <w:tc>
          <w:tcPr>
            <w:tcW w:w="1960" w:type="dxa"/>
            <w:vMerge/>
            <w:tcBorders>
              <w:right w:val="single" w:sz="8" w:space="0" w:color="auto"/>
            </w:tcBorders>
            <w:vAlign w:val="bottom"/>
          </w:tcPr>
          <w:p w:rsidR="0061228E" w:rsidRDefault="0061228E">
            <w:pPr>
              <w:rPr>
                <w:sz w:val="11"/>
                <w:szCs w:val="11"/>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56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760" w:type="dxa"/>
            <w:tcBorders>
              <w:left w:val="single" w:sz="8" w:space="0" w:color="auto"/>
              <w:right w:val="single" w:sz="8" w:space="0" w:color="auto"/>
            </w:tcBorders>
            <w:vAlign w:val="bottom"/>
          </w:tcPr>
          <w:p w:rsidR="0061228E" w:rsidRDefault="0061228E">
            <w:pPr>
              <w:rPr>
                <w:sz w:val="11"/>
                <w:szCs w:val="11"/>
              </w:rPr>
            </w:pPr>
          </w:p>
        </w:tc>
        <w:tc>
          <w:tcPr>
            <w:tcW w:w="18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оборудования</w:t>
            </w:r>
          </w:p>
        </w:tc>
        <w:tc>
          <w:tcPr>
            <w:tcW w:w="1960" w:type="dxa"/>
            <w:tcBorders>
              <w:right w:val="single" w:sz="8" w:space="0" w:color="auto"/>
            </w:tcBorders>
            <w:vAlign w:val="bottom"/>
          </w:tcPr>
          <w:p w:rsidR="0061228E" w:rsidRDefault="0061228E">
            <w:pPr>
              <w:rPr>
                <w:sz w:val="11"/>
                <w:szCs w:val="11"/>
              </w:rPr>
            </w:pPr>
          </w:p>
        </w:tc>
        <w:tc>
          <w:tcPr>
            <w:tcW w:w="224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использования</w:t>
            </w:r>
          </w:p>
        </w:tc>
        <w:tc>
          <w:tcPr>
            <w:tcW w:w="0" w:type="dxa"/>
            <w:vAlign w:val="bottom"/>
          </w:tcPr>
          <w:p w:rsidR="0061228E" w:rsidRDefault="0061228E">
            <w:pPr>
              <w:rPr>
                <w:sz w:val="1"/>
                <w:szCs w:val="1"/>
              </w:rPr>
            </w:pPr>
          </w:p>
        </w:tc>
      </w:tr>
      <w:tr w:rsidR="0061228E">
        <w:trPr>
          <w:trHeight w:val="125"/>
        </w:trPr>
        <w:tc>
          <w:tcPr>
            <w:tcW w:w="760" w:type="dxa"/>
            <w:tcBorders>
              <w:left w:val="single" w:sz="8" w:space="0" w:color="auto"/>
              <w:right w:val="single" w:sz="8" w:space="0" w:color="auto"/>
            </w:tcBorders>
            <w:vAlign w:val="bottom"/>
          </w:tcPr>
          <w:p w:rsidR="0061228E" w:rsidRDefault="0061228E">
            <w:pPr>
              <w:rPr>
                <w:sz w:val="10"/>
                <w:szCs w:val="10"/>
              </w:rPr>
            </w:pPr>
          </w:p>
        </w:tc>
        <w:tc>
          <w:tcPr>
            <w:tcW w:w="1860" w:type="dxa"/>
            <w:vMerge/>
            <w:tcBorders>
              <w:right w:val="single" w:sz="8" w:space="0" w:color="auto"/>
            </w:tcBorders>
            <w:vAlign w:val="bottom"/>
          </w:tcPr>
          <w:p w:rsidR="0061228E" w:rsidRDefault="0061228E">
            <w:pPr>
              <w:rPr>
                <w:sz w:val="10"/>
                <w:szCs w:val="10"/>
              </w:rPr>
            </w:pPr>
          </w:p>
        </w:tc>
        <w:tc>
          <w:tcPr>
            <w:tcW w:w="1960" w:type="dxa"/>
            <w:tcBorders>
              <w:right w:val="single" w:sz="8" w:space="0" w:color="auto"/>
            </w:tcBorders>
            <w:vAlign w:val="bottom"/>
          </w:tcPr>
          <w:p w:rsidR="0061228E" w:rsidRDefault="0061228E">
            <w:pPr>
              <w:rPr>
                <w:sz w:val="10"/>
                <w:szCs w:val="10"/>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пропускная</w:t>
            </w:r>
          </w:p>
        </w:tc>
        <w:tc>
          <w:tcPr>
            <w:tcW w:w="1560" w:type="dxa"/>
            <w:vMerge/>
            <w:tcBorders>
              <w:right w:val="single" w:sz="8" w:space="0" w:color="auto"/>
            </w:tcBorders>
            <w:vAlign w:val="bottom"/>
          </w:tcPr>
          <w:p w:rsidR="0061228E" w:rsidRDefault="0061228E">
            <w:pPr>
              <w:rPr>
                <w:sz w:val="10"/>
                <w:szCs w:val="10"/>
              </w:rPr>
            </w:pPr>
          </w:p>
        </w:tc>
        <w:tc>
          <w:tcPr>
            <w:tcW w:w="16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760" w:type="dxa"/>
            <w:tcBorders>
              <w:left w:val="single" w:sz="8" w:space="0" w:color="auto"/>
              <w:right w:val="single" w:sz="8" w:space="0" w:color="auto"/>
            </w:tcBorders>
            <w:vAlign w:val="bottom"/>
          </w:tcPr>
          <w:p w:rsidR="0061228E" w:rsidRDefault="0061228E">
            <w:pPr>
              <w:rPr>
                <w:sz w:val="11"/>
                <w:szCs w:val="11"/>
              </w:rPr>
            </w:pPr>
          </w:p>
        </w:tc>
        <w:tc>
          <w:tcPr>
            <w:tcW w:w="1860" w:type="dxa"/>
            <w:tcBorders>
              <w:right w:val="single" w:sz="8" w:space="0" w:color="auto"/>
            </w:tcBorders>
            <w:vAlign w:val="bottom"/>
          </w:tcPr>
          <w:p w:rsidR="0061228E" w:rsidRDefault="0061228E">
            <w:pPr>
              <w:rPr>
                <w:sz w:val="11"/>
                <w:szCs w:val="11"/>
              </w:rPr>
            </w:pPr>
          </w:p>
        </w:tc>
        <w:tc>
          <w:tcPr>
            <w:tcW w:w="1960" w:type="dxa"/>
            <w:tcBorders>
              <w:right w:val="single" w:sz="8" w:space="0" w:color="auto"/>
            </w:tcBorders>
            <w:vAlign w:val="bottom"/>
          </w:tcPr>
          <w:p w:rsidR="0061228E" w:rsidRDefault="0061228E">
            <w:pPr>
              <w:rPr>
                <w:sz w:val="11"/>
                <w:szCs w:val="11"/>
              </w:rPr>
            </w:pPr>
          </w:p>
        </w:tc>
        <w:tc>
          <w:tcPr>
            <w:tcW w:w="224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4"/>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61228E"/>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способность, напор,</w:t>
            </w:r>
          </w:p>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1"/>
        </w:trPr>
        <w:tc>
          <w:tcPr>
            <w:tcW w:w="760" w:type="dxa"/>
            <w:tcBorders>
              <w:left w:val="single" w:sz="8" w:space="0" w:color="auto"/>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1</w:t>
            </w:r>
          </w:p>
        </w:tc>
        <w:tc>
          <w:tcPr>
            <w:tcW w:w="1860" w:type="dxa"/>
            <w:tcBorders>
              <w:bottom w:val="single" w:sz="8" w:space="0" w:color="auto"/>
            </w:tcBorders>
            <w:vAlign w:val="bottom"/>
          </w:tcPr>
          <w:p w:rsidR="0061228E" w:rsidRDefault="0061228E">
            <w:pPr>
              <w:rPr>
                <w:sz w:val="21"/>
                <w:szCs w:val="21"/>
              </w:rPr>
            </w:pPr>
          </w:p>
        </w:tc>
        <w:tc>
          <w:tcPr>
            <w:tcW w:w="5760" w:type="dxa"/>
            <w:gridSpan w:val="3"/>
            <w:tcBorders>
              <w:bottom w:val="single" w:sz="8" w:space="0" w:color="auto"/>
            </w:tcBorders>
            <w:vAlign w:val="bottom"/>
          </w:tcPr>
          <w:p w:rsidR="0061228E" w:rsidRDefault="002539ED">
            <w:pPr>
              <w:spacing w:line="246" w:lineRule="exact"/>
              <w:ind w:right="190"/>
              <w:jc w:val="center"/>
              <w:rPr>
                <w:sz w:val="20"/>
                <w:szCs w:val="20"/>
              </w:rPr>
            </w:pPr>
            <w:r>
              <w:rPr>
                <w:rFonts w:eastAsia="Times New Roman"/>
                <w:b/>
                <w:bCs/>
              </w:rPr>
              <w:t>Насосные станции канализации</w:t>
            </w:r>
          </w:p>
        </w:tc>
        <w:tc>
          <w:tcPr>
            <w:tcW w:w="160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3"/>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09"/>
        </w:trPr>
        <w:tc>
          <w:tcPr>
            <w:tcW w:w="7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1.1.</w:t>
            </w:r>
          </w:p>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КНС№1</w:t>
            </w:r>
          </w:p>
        </w:tc>
        <w:tc>
          <w:tcPr>
            <w:tcW w:w="1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К.Маркса</w:t>
            </w:r>
          </w:p>
        </w:tc>
        <w:tc>
          <w:tcPr>
            <w:tcW w:w="2240" w:type="dxa"/>
            <w:tcBorders>
              <w:bottom w:val="single" w:sz="8" w:space="0" w:color="auto"/>
              <w:right w:val="single" w:sz="8" w:space="0" w:color="auto"/>
            </w:tcBorders>
            <w:vAlign w:val="bottom"/>
          </w:tcPr>
          <w:p w:rsidR="0061228E" w:rsidRDefault="002539ED">
            <w:pPr>
              <w:spacing w:line="308" w:lineRule="exact"/>
              <w:jc w:val="center"/>
              <w:rPr>
                <w:sz w:val="20"/>
                <w:szCs w:val="20"/>
              </w:rPr>
            </w:pPr>
            <w:r>
              <w:rPr>
                <w:rFonts w:eastAsia="Times New Roman"/>
                <w:w w:val="98"/>
              </w:rPr>
              <w:t>50 м</w:t>
            </w:r>
            <w:r>
              <w:rPr>
                <w:rFonts w:eastAsia="Times New Roman"/>
                <w:w w:val="98"/>
                <w:sz w:val="27"/>
                <w:szCs w:val="27"/>
                <w:vertAlign w:val="superscript"/>
              </w:rPr>
              <w:t>3</w:t>
            </w:r>
            <w:r>
              <w:rPr>
                <w:rFonts w:eastAsia="Times New Roman"/>
                <w:w w:val="98"/>
              </w:rPr>
              <w:t>/час</w:t>
            </w:r>
          </w:p>
        </w:tc>
        <w:tc>
          <w:tcPr>
            <w:tcW w:w="15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1964</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0.18</w:t>
            </w:r>
          </w:p>
        </w:tc>
        <w:tc>
          <w:tcPr>
            <w:tcW w:w="0" w:type="dxa"/>
            <w:vAlign w:val="bottom"/>
          </w:tcPr>
          <w:p w:rsidR="0061228E" w:rsidRDefault="0061228E">
            <w:pPr>
              <w:rPr>
                <w:sz w:val="1"/>
                <w:szCs w:val="1"/>
              </w:rPr>
            </w:pPr>
          </w:p>
        </w:tc>
      </w:tr>
      <w:tr w:rsidR="0061228E">
        <w:trPr>
          <w:trHeight w:val="304"/>
        </w:trPr>
        <w:tc>
          <w:tcPr>
            <w:tcW w:w="7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1.2.</w:t>
            </w:r>
          </w:p>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КНС№2</w:t>
            </w:r>
          </w:p>
        </w:tc>
        <w:tc>
          <w:tcPr>
            <w:tcW w:w="1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Красная</w:t>
            </w:r>
          </w:p>
        </w:tc>
        <w:tc>
          <w:tcPr>
            <w:tcW w:w="2240" w:type="dxa"/>
            <w:tcBorders>
              <w:bottom w:val="single" w:sz="8" w:space="0" w:color="auto"/>
              <w:right w:val="single" w:sz="8" w:space="0" w:color="auto"/>
            </w:tcBorders>
            <w:vAlign w:val="bottom"/>
          </w:tcPr>
          <w:p w:rsidR="0061228E" w:rsidRDefault="002539ED">
            <w:pPr>
              <w:spacing w:line="303" w:lineRule="exact"/>
              <w:jc w:val="center"/>
              <w:rPr>
                <w:sz w:val="20"/>
                <w:szCs w:val="20"/>
              </w:rPr>
            </w:pPr>
            <w:r>
              <w:rPr>
                <w:rFonts w:eastAsia="Times New Roman"/>
                <w:w w:val="98"/>
              </w:rPr>
              <w:t>50 м</w:t>
            </w:r>
            <w:r>
              <w:rPr>
                <w:rFonts w:eastAsia="Times New Roman"/>
                <w:w w:val="98"/>
                <w:sz w:val="27"/>
                <w:szCs w:val="27"/>
                <w:vertAlign w:val="superscript"/>
              </w:rPr>
              <w:t>3</w:t>
            </w:r>
            <w:r>
              <w:rPr>
                <w:rFonts w:eastAsia="Times New Roman"/>
                <w:w w:val="98"/>
              </w:rPr>
              <w:t>/час</w:t>
            </w:r>
          </w:p>
        </w:tc>
        <w:tc>
          <w:tcPr>
            <w:tcW w:w="15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1978</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0.18</w:t>
            </w:r>
          </w:p>
        </w:tc>
        <w:tc>
          <w:tcPr>
            <w:tcW w:w="0" w:type="dxa"/>
            <w:vAlign w:val="bottom"/>
          </w:tcPr>
          <w:p w:rsidR="0061228E" w:rsidRDefault="0061228E">
            <w:pPr>
              <w:rPr>
                <w:sz w:val="1"/>
                <w:szCs w:val="1"/>
              </w:rPr>
            </w:pPr>
          </w:p>
        </w:tc>
      </w:tr>
      <w:tr w:rsidR="0061228E">
        <w:trPr>
          <w:trHeight w:val="249"/>
        </w:trPr>
        <w:tc>
          <w:tcPr>
            <w:tcW w:w="760" w:type="dxa"/>
            <w:tcBorders>
              <w:left w:val="single" w:sz="8" w:space="0" w:color="auto"/>
              <w:bottom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2</w:t>
            </w:r>
          </w:p>
        </w:tc>
        <w:tc>
          <w:tcPr>
            <w:tcW w:w="1860" w:type="dxa"/>
            <w:tcBorders>
              <w:bottom w:val="single" w:sz="8" w:space="0" w:color="auto"/>
            </w:tcBorders>
            <w:vAlign w:val="bottom"/>
          </w:tcPr>
          <w:p w:rsidR="0061228E" w:rsidRDefault="0061228E">
            <w:pPr>
              <w:rPr>
                <w:sz w:val="21"/>
                <w:szCs w:val="21"/>
              </w:rPr>
            </w:pPr>
          </w:p>
        </w:tc>
        <w:tc>
          <w:tcPr>
            <w:tcW w:w="1960" w:type="dxa"/>
            <w:tcBorders>
              <w:bottom w:val="single" w:sz="8" w:space="0" w:color="auto"/>
            </w:tcBorders>
            <w:vAlign w:val="bottom"/>
          </w:tcPr>
          <w:p w:rsidR="0061228E" w:rsidRDefault="0061228E">
            <w:pPr>
              <w:rPr>
                <w:sz w:val="21"/>
                <w:szCs w:val="21"/>
              </w:rPr>
            </w:pPr>
          </w:p>
        </w:tc>
        <w:tc>
          <w:tcPr>
            <w:tcW w:w="2240" w:type="dxa"/>
            <w:tcBorders>
              <w:bottom w:val="single" w:sz="8" w:space="0" w:color="auto"/>
            </w:tcBorders>
            <w:vAlign w:val="bottom"/>
          </w:tcPr>
          <w:p w:rsidR="0061228E" w:rsidRDefault="002539ED">
            <w:pPr>
              <w:spacing w:line="244" w:lineRule="exact"/>
              <w:ind w:right="550"/>
              <w:jc w:val="center"/>
              <w:rPr>
                <w:sz w:val="20"/>
                <w:szCs w:val="20"/>
              </w:rPr>
            </w:pPr>
            <w:r>
              <w:rPr>
                <w:rFonts w:eastAsia="Times New Roman"/>
                <w:b/>
                <w:bCs/>
                <w:w w:val="99"/>
              </w:rPr>
              <w:t>Очистка стоков</w:t>
            </w:r>
          </w:p>
        </w:tc>
        <w:tc>
          <w:tcPr>
            <w:tcW w:w="1560" w:type="dxa"/>
            <w:tcBorders>
              <w:bottom w:val="single" w:sz="8" w:space="0" w:color="auto"/>
            </w:tcBorders>
            <w:vAlign w:val="bottom"/>
          </w:tcPr>
          <w:p w:rsidR="0061228E" w:rsidRDefault="0061228E">
            <w:pPr>
              <w:rPr>
                <w:sz w:val="21"/>
                <w:szCs w:val="21"/>
              </w:rPr>
            </w:pPr>
          </w:p>
        </w:tc>
        <w:tc>
          <w:tcPr>
            <w:tcW w:w="160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Очистные</w:t>
            </w: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7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6"/>
              </w:rPr>
              <w:t>2.1.</w:t>
            </w:r>
          </w:p>
        </w:tc>
        <w:tc>
          <w:tcPr>
            <w:tcW w:w="1860" w:type="dxa"/>
            <w:tcBorders>
              <w:right w:val="single" w:sz="8" w:space="0" w:color="auto"/>
            </w:tcBorders>
            <w:vAlign w:val="bottom"/>
          </w:tcPr>
          <w:p w:rsidR="0061228E" w:rsidRDefault="002539ED">
            <w:pPr>
              <w:jc w:val="center"/>
              <w:rPr>
                <w:sz w:val="20"/>
                <w:szCs w:val="20"/>
              </w:rPr>
            </w:pPr>
            <w:r>
              <w:rPr>
                <w:rFonts w:eastAsia="Times New Roman"/>
                <w:w w:val="99"/>
              </w:rPr>
              <w:t>сооружения</w:t>
            </w: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канализации</w:t>
            </w:r>
          </w:p>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0"/>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tcBorders>
              <w:right w:val="single" w:sz="8" w:space="0" w:color="auto"/>
            </w:tcBorders>
            <w:vAlign w:val="bottom"/>
          </w:tcPr>
          <w:p w:rsidR="0061228E" w:rsidRDefault="0061228E">
            <w:pPr>
              <w:rPr>
                <w:sz w:val="21"/>
                <w:szCs w:val="21"/>
              </w:rPr>
            </w:pP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2539ED">
            <w:pPr>
              <w:spacing w:line="247" w:lineRule="exact"/>
              <w:jc w:val="center"/>
              <w:rPr>
                <w:sz w:val="20"/>
                <w:szCs w:val="20"/>
              </w:rPr>
            </w:pPr>
            <w:r>
              <w:rPr>
                <w:rFonts w:eastAsia="Times New Roman"/>
                <w:w w:val="99"/>
              </w:rPr>
              <w:t>Площадь 2 га,</w:t>
            </w: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7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6"/>
              </w:rPr>
              <w:t>2.2.</w:t>
            </w:r>
          </w:p>
        </w:tc>
        <w:tc>
          <w:tcPr>
            <w:tcW w:w="1860" w:type="dxa"/>
            <w:tcBorders>
              <w:right w:val="single" w:sz="8" w:space="0" w:color="auto"/>
            </w:tcBorders>
            <w:vAlign w:val="bottom"/>
          </w:tcPr>
          <w:p w:rsidR="0061228E" w:rsidRDefault="002539ED">
            <w:pPr>
              <w:jc w:val="center"/>
              <w:rPr>
                <w:sz w:val="20"/>
                <w:szCs w:val="20"/>
              </w:rPr>
            </w:pPr>
            <w:r>
              <w:rPr>
                <w:rFonts w:eastAsia="Times New Roman"/>
              </w:rPr>
              <w:t>поля фильтрации</w:t>
            </w:r>
          </w:p>
        </w:tc>
        <w:tc>
          <w:tcPr>
            <w:tcW w:w="1960" w:type="dxa"/>
            <w:tcBorders>
              <w:right w:val="single" w:sz="8" w:space="0" w:color="auto"/>
            </w:tcBorders>
            <w:vAlign w:val="bottom"/>
          </w:tcPr>
          <w:p w:rsidR="0061228E" w:rsidRDefault="002539ED">
            <w:pPr>
              <w:jc w:val="center"/>
              <w:rPr>
                <w:sz w:val="20"/>
                <w:szCs w:val="20"/>
              </w:rPr>
            </w:pPr>
            <w:r>
              <w:rPr>
                <w:rFonts w:eastAsia="Times New Roman"/>
              </w:rPr>
              <w:t>Русановский с/с</w:t>
            </w:r>
          </w:p>
        </w:tc>
        <w:tc>
          <w:tcPr>
            <w:tcW w:w="2240" w:type="dxa"/>
            <w:tcBorders>
              <w:right w:val="single" w:sz="8" w:space="0" w:color="auto"/>
            </w:tcBorders>
            <w:vAlign w:val="bottom"/>
          </w:tcPr>
          <w:p w:rsidR="0061228E" w:rsidRDefault="002539ED">
            <w:pPr>
              <w:jc w:val="center"/>
              <w:rPr>
                <w:sz w:val="20"/>
                <w:szCs w:val="20"/>
              </w:rPr>
            </w:pPr>
            <w:r>
              <w:rPr>
                <w:rFonts w:eastAsia="Times New Roman"/>
              </w:rPr>
              <w:t>производительность</w:t>
            </w:r>
          </w:p>
        </w:tc>
        <w:tc>
          <w:tcPr>
            <w:tcW w:w="1560" w:type="dxa"/>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1600" w:type="dxa"/>
            <w:tcBorders>
              <w:right w:val="single" w:sz="8" w:space="0" w:color="auto"/>
            </w:tcBorders>
            <w:vAlign w:val="bottom"/>
          </w:tcPr>
          <w:p w:rsidR="0061228E" w:rsidRDefault="002539ED">
            <w:pPr>
              <w:jc w:val="center"/>
              <w:rPr>
                <w:sz w:val="20"/>
                <w:szCs w:val="20"/>
              </w:rPr>
            </w:pPr>
            <w:r>
              <w:rPr>
                <w:rFonts w:eastAsia="Times New Roman"/>
                <w:w w:val="98"/>
              </w:rPr>
              <w:t>0,81</w:t>
            </w:r>
          </w:p>
        </w:tc>
        <w:tc>
          <w:tcPr>
            <w:tcW w:w="0" w:type="dxa"/>
            <w:vAlign w:val="bottom"/>
          </w:tcPr>
          <w:p w:rsidR="0061228E" w:rsidRDefault="0061228E">
            <w:pPr>
              <w:rPr>
                <w:sz w:val="1"/>
                <w:szCs w:val="1"/>
              </w:rPr>
            </w:pPr>
          </w:p>
        </w:tc>
      </w:tr>
      <w:tr w:rsidR="0061228E">
        <w:trPr>
          <w:trHeight w:val="256"/>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61228E"/>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spacing w:line="257" w:lineRule="exact"/>
              <w:jc w:val="center"/>
              <w:rPr>
                <w:sz w:val="20"/>
                <w:szCs w:val="20"/>
              </w:rPr>
            </w:pPr>
            <w:r>
              <w:rPr>
                <w:rFonts w:eastAsia="Times New Roman"/>
                <w:w w:val="97"/>
              </w:rPr>
              <w:t>255 м</w:t>
            </w:r>
            <w:r>
              <w:rPr>
                <w:rFonts w:eastAsia="Times New Roman"/>
                <w:w w:val="97"/>
                <w:sz w:val="27"/>
                <w:szCs w:val="27"/>
                <w:vertAlign w:val="superscript"/>
              </w:rPr>
              <w:t>3</w:t>
            </w:r>
            <w:r>
              <w:rPr>
                <w:rFonts w:eastAsia="Times New Roman"/>
                <w:w w:val="97"/>
              </w:rPr>
              <w:t>/сутки</w:t>
            </w:r>
          </w:p>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345" w:lineRule="exact"/>
        <w:rPr>
          <w:sz w:val="20"/>
          <w:szCs w:val="20"/>
        </w:rPr>
      </w:pPr>
    </w:p>
    <w:p w:rsidR="0061228E" w:rsidRDefault="002539ED">
      <w:pPr>
        <w:spacing w:line="273" w:lineRule="auto"/>
        <w:ind w:left="40" w:right="20" w:firstLine="567"/>
        <w:jc w:val="both"/>
        <w:rPr>
          <w:sz w:val="20"/>
          <w:szCs w:val="20"/>
        </w:rPr>
      </w:pPr>
      <w:r>
        <w:rPr>
          <w:rFonts w:eastAsia="Times New Roman"/>
          <w:sz w:val="24"/>
          <w:szCs w:val="24"/>
        </w:rPr>
        <w:t>Существующая схема расположения сетей водоотведения и коллекторов не имеет возможности в полном объеме обеспечить отведение сточных вод от вновь построенных объектов. Для их подключения необходимо строительство новых канализационных сетей, одного гектара полей фильтрации, что позволит увеличить мощность системы водоотведения на 130 м3/сутки.</w:t>
      </w:r>
    </w:p>
    <w:p w:rsidR="0061228E" w:rsidRDefault="0061228E">
      <w:pPr>
        <w:spacing w:line="17" w:lineRule="exact"/>
        <w:rPr>
          <w:sz w:val="20"/>
          <w:szCs w:val="20"/>
        </w:rPr>
      </w:pPr>
    </w:p>
    <w:p w:rsidR="0061228E" w:rsidRDefault="002539ED" w:rsidP="00B81940">
      <w:pPr>
        <w:spacing w:line="273" w:lineRule="auto"/>
        <w:ind w:left="40" w:right="20" w:firstLine="567"/>
        <w:jc w:val="both"/>
        <w:rPr>
          <w:sz w:val="20"/>
          <w:szCs w:val="20"/>
        </w:rPr>
      </w:pPr>
      <w:r>
        <w:rPr>
          <w:rFonts w:eastAsia="Times New Roman"/>
          <w:sz w:val="24"/>
          <w:szCs w:val="24"/>
        </w:rPr>
        <w:t xml:space="preserve">Важным показателем деятельности МУП </w:t>
      </w:r>
      <w:r w:rsidR="00B81940">
        <w:rPr>
          <w:rFonts w:eastAsia="Times New Roman"/>
          <w:sz w:val="24"/>
          <w:szCs w:val="24"/>
        </w:rPr>
        <w:t xml:space="preserve">КХ «Фатеж» </w:t>
      </w:r>
      <w:r>
        <w:rPr>
          <w:rFonts w:eastAsia="Times New Roman"/>
          <w:sz w:val="24"/>
          <w:szCs w:val="24"/>
        </w:rPr>
        <w:t xml:space="preserve">является степень загрузки оборудования, так как она оказывает влияние на энергоемкость и трудоемкость деятельности по водоотведению, а, следовательно, на размер расходов на оказание услуг водоотведения. В таблице 3.39 приведены показатели эффективности деятельности МУП </w:t>
      </w:r>
      <w:r w:rsidR="00B81940">
        <w:rPr>
          <w:rFonts w:eastAsia="Times New Roman"/>
          <w:sz w:val="24"/>
          <w:szCs w:val="24"/>
        </w:rPr>
        <w:t>КХ «Фатеж»</w:t>
      </w:r>
    </w:p>
    <w:p w:rsidR="0061228E" w:rsidRPr="00B81940" w:rsidRDefault="002539ED">
      <w:pPr>
        <w:ind w:left="40"/>
        <w:rPr>
          <w:b/>
          <w:sz w:val="20"/>
          <w:szCs w:val="20"/>
        </w:rPr>
      </w:pPr>
      <w:r>
        <w:rPr>
          <w:rFonts w:eastAsia="Times New Roman"/>
          <w:b/>
          <w:bCs/>
        </w:rPr>
        <w:t xml:space="preserve">Таблица 1.6. Показатели эффективности деятельности </w:t>
      </w:r>
      <w:r>
        <w:rPr>
          <w:rFonts w:eastAsia="Times New Roman"/>
          <w:b/>
          <w:bCs/>
          <w:sz w:val="24"/>
          <w:szCs w:val="24"/>
        </w:rPr>
        <w:t>МУП</w:t>
      </w:r>
      <w:r>
        <w:rPr>
          <w:rFonts w:eastAsia="Times New Roman"/>
          <w:b/>
          <w:bCs/>
        </w:rPr>
        <w:t xml:space="preserve"> </w:t>
      </w:r>
      <w:r w:rsidR="00B81940" w:rsidRPr="00B81940">
        <w:rPr>
          <w:rFonts w:eastAsia="Times New Roman"/>
          <w:b/>
          <w:sz w:val="24"/>
          <w:szCs w:val="24"/>
        </w:rPr>
        <w:t>КХ «Фатеж»</w:t>
      </w:r>
      <w:r w:rsidRPr="00B81940">
        <w:rPr>
          <w:rFonts w:eastAsia="Times New Roman"/>
          <w:b/>
          <w:bCs/>
          <w:sz w:val="24"/>
          <w:szCs w:val="24"/>
        </w:rPr>
        <w:t>»</w:t>
      </w:r>
    </w:p>
    <w:p w:rsidR="0061228E" w:rsidRDefault="0061228E">
      <w:pPr>
        <w:spacing w:line="26"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760"/>
        <w:gridCol w:w="3040"/>
        <w:gridCol w:w="1560"/>
        <w:gridCol w:w="1740"/>
        <w:gridCol w:w="1400"/>
        <w:gridCol w:w="1420"/>
        <w:gridCol w:w="30"/>
      </w:tblGrid>
      <w:tr w:rsidR="0061228E">
        <w:trPr>
          <w:trHeight w:val="300"/>
        </w:trPr>
        <w:tc>
          <w:tcPr>
            <w:tcW w:w="76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3040" w:type="dxa"/>
            <w:tcBorders>
              <w:top w:val="single" w:sz="8" w:space="0" w:color="auto"/>
              <w:right w:val="single" w:sz="8" w:space="0" w:color="auto"/>
            </w:tcBorders>
            <w:vAlign w:val="bottom"/>
          </w:tcPr>
          <w:p w:rsidR="0061228E" w:rsidRDefault="0061228E">
            <w:pPr>
              <w:rPr>
                <w:sz w:val="24"/>
                <w:szCs w:val="24"/>
              </w:rPr>
            </w:pPr>
          </w:p>
        </w:tc>
        <w:tc>
          <w:tcPr>
            <w:tcW w:w="1560" w:type="dxa"/>
            <w:tcBorders>
              <w:top w:val="single" w:sz="8" w:space="0" w:color="auto"/>
              <w:bottom w:val="single" w:sz="8" w:space="0" w:color="auto"/>
            </w:tcBorders>
            <w:vAlign w:val="bottom"/>
          </w:tcPr>
          <w:p w:rsidR="0061228E" w:rsidRDefault="0061228E">
            <w:pPr>
              <w:rPr>
                <w:sz w:val="24"/>
                <w:szCs w:val="24"/>
              </w:rPr>
            </w:pPr>
          </w:p>
        </w:tc>
        <w:tc>
          <w:tcPr>
            <w:tcW w:w="3140" w:type="dxa"/>
            <w:gridSpan w:val="2"/>
            <w:tcBorders>
              <w:top w:val="single" w:sz="8" w:space="0" w:color="auto"/>
              <w:bottom w:val="single" w:sz="8" w:space="0" w:color="auto"/>
            </w:tcBorders>
            <w:vAlign w:val="bottom"/>
          </w:tcPr>
          <w:p w:rsidR="0061228E" w:rsidRDefault="002539ED">
            <w:pPr>
              <w:spacing w:line="299" w:lineRule="exact"/>
              <w:ind w:left="420"/>
              <w:rPr>
                <w:sz w:val="20"/>
                <w:szCs w:val="20"/>
              </w:rPr>
            </w:pPr>
            <w:r>
              <w:rPr>
                <w:rFonts w:eastAsia="Times New Roman"/>
              </w:rPr>
              <w:t>Значение показателей</w:t>
            </w:r>
            <w:r>
              <w:rPr>
                <w:rFonts w:eastAsia="Times New Roman"/>
                <w:sz w:val="27"/>
                <w:szCs w:val="27"/>
                <w:vertAlign w:val="superscript"/>
              </w:rPr>
              <w:t>6</w:t>
            </w:r>
          </w:p>
        </w:tc>
        <w:tc>
          <w:tcPr>
            <w:tcW w:w="14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2"/>
        </w:trPr>
        <w:tc>
          <w:tcPr>
            <w:tcW w:w="760" w:type="dxa"/>
            <w:tcBorders>
              <w:left w:val="single" w:sz="8" w:space="0" w:color="auto"/>
              <w:right w:val="single" w:sz="8" w:space="0" w:color="auto"/>
            </w:tcBorders>
            <w:vAlign w:val="bottom"/>
          </w:tcPr>
          <w:p w:rsidR="0061228E" w:rsidRDefault="002539ED">
            <w:pPr>
              <w:spacing w:line="238" w:lineRule="exact"/>
              <w:jc w:val="center"/>
              <w:rPr>
                <w:sz w:val="20"/>
                <w:szCs w:val="20"/>
              </w:rPr>
            </w:pPr>
            <w:r>
              <w:rPr>
                <w:rFonts w:eastAsia="Times New Roman"/>
                <w:w w:val="95"/>
              </w:rPr>
              <w:t>№</w:t>
            </w:r>
          </w:p>
        </w:tc>
        <w:tc>
          <w:tcPr>
            <w:tcW w:w="3040" w:type="dxa"/>
            <w:vMerge w:val="restart"/>
            <w:tcBorders>
              <w:right w:val="single" w:sz="8" w:space="0" w:color="auto"/>
            </w:tcBorders>
            <w:vAlign w:val="bottom"/>
          </w:tcPr>
          <w:p w:rsidR="0061228E" w:rsidRDefault="002539ED">
            <w:pPr>
              <w:ind w:left="280"/>
              <w:rPr>
                <w:sz w:val="20"/>
                <w:szCs w:val="20"/>
              </w:rPr>
            </w:pPr>
            <w:r>
              <w:rPr>
                <w:rFonts w:eastAsia="Times New Roman"/>
              </w:rPr>
              <w:t>Наименование показателя</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Российская</w:t>
            </w:r>
          </w:p>
        </w:tc>
        <w:tc>
          <w:tcPr>
            <w:tcW w:w="174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Центральный</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Курская</w:t>
            </w:r>
          </w:p>
        </w:tc>
        <w:tc>
          <w:tcPr>
            <w:tcW w:w="14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6"/>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4"/>
              </w:rPr>
              <w:t>п/п</w:t>
            </w:r>
          </w:p>
        </w:tc>
        <w:tc>
          <w:tcPr>
            <w:tcW w:w="3040" w:type="dxa"/>
            <w:vMerge/>
            <w:tcBorders>
              <w:right w:val="single" w:sz="8" w:space="0" w:color="auto"/>
            </w:tcBorders>
            <w:vAlign w:val="bottom"/>
          </w:tcPr>
          <w:p w:rsidR="0061228E" w:rsidRDefault="0061228E">
            <w:pPr>
              <w:rPr>
                <w:sz w:val="12"/>
                <w:szCs w:val="12"/>
              </w:rPr>
            </w:pPr>
          </w:p>
        </w:tc>
        <w:tc>
          <w:tcPr>
            <w:tcW w:w="156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400" w:type="dxa"/>
            <w:vMerge/>
            <w:tcBorders>
              <w:right w:val="single" w:sz="8" w:space="0" w:color="auto"/>
            </w:tcBorders>
            <w:vAlign w:val="bottom"/>
          </w:tcPr>
          <w:p w:rsidR="0061228E" w:rsidRDefault="0061228E">
            <w:pPr>
              <w:rPr>
                <w:sz w:val="12"/>
                <w:szCs w:val="12"/>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0" w:type="dxa"/>
            <w:vAlign w:val="bottom"/>
          </w:tcPr>
          <w:p w:rsidR="0061228E" w:rsidRDefault="0061228E">
            <w:pPr>
              <w:rPr>
                <w:sz w:val="1"/>
                <w:szCs w:val="1"/>
              </w:rPr>
            </w:pPr>
          </w:p>
        </w:tc>
      </w:tr>
      <w:tr w:rsidR="0061228E">
        <w:trPr>
          <w:trHeight w:val="144"/>
        </w:trPr>
        <w:tc>
          <w:tcPr>
            <w:tcW w:w="760" w:type="dxa"/>
            <w:vMerge/>
            <w:tcBorders>
              <w:left w:val="single" w:sz="8" w:space="0" w:color="auto"/>
              <w:right w:val="single" w:sz="8" w:space="0" w:color="auto"/>
            </w:tcBorders>
            <w:vAlign w:val="bottom"/>
          </w:tcPr>
          <w:p w:rsidR="0061228E" w:rsidRDefault="0061228E">
            <w:pPr>
              <w:rPr>
                <w:sz w:val="12"/>
                <w:szCs w:val="12"/>
              </w:rPr>
            </w:pPr>
          </w:p>
        </w:tc>
        <w:tc>
          <w:tcPr>
            <w:tcW w:w="3040" w:type="dxa"/>
            <w:tcBorders>
              <w:right w:val="single" w:sz="8" w:space="0" w:color="auto"/>
            </w:tcBorders>
            <w:vAlign w:val="bottom"/>
          </w:tcPr>
          <w:p w:rsidR="0061228E" w:rsidRDefault="0061228E">
            <w:pPr>
              <w:rPr>
                <w:sz w:val="12"/>
                <w:szCs w:val="12"/>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Федерация</w:t>
            </w:r>
          </w:p>
        </w:tc>
        <w:tc>
          <w:tcPr>
            <w:tcW w:w="1740" w:type="dxa"/>
            <w:vMerge/>
            <w:tcBorders>
              <w:right w:val="single" w:sz="8" w:space="0" w:color="auto"/>
            </w:tcBorders>
            <w:vAlign w:val="bottom"/>
          </w:tcPr>
          <w:p w:rsidR="0061228E" w:rsidRDefault="0061228E">
            <w:pPr>
              <w:rPr>
                <w:sz w:val="12"/>
                <w:szCs w:val="12"/>
              </w:rPr>
            </w:pP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4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tcBorders>
              <w:right w:val="single" w:sz="8" w:space="0" w:color="auto"/>
            </w:tcBorders>
            <w:vAlign w:val="bottom"/>
          </w:tcPr>
          <w:p w:rsidR="0061228E" w:rsidRDefault="0061228E">
            <w:pPr>
              <w:rPr>
                <w:sz w:val="12"/>
                <w:szCs w:val="12"/>
              </w:rPr>
            </w:pPr>
          </w:p>
        </w:tc>
        <w:tc>
          <w:tcPr>
            <w:tcW w:w="156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округ</w:t>
            </w:r>
          </w:p>
        </w:tc>
        <w:tc>
          <w:tcPr>
            <w:tcW w:w="1400" w:type="dxa"/>
            <w:vMerge/>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tcBorders>
              <w:right w:val="single" w:sz="8" w:space="0" w:color="auto"/>
            </w:tcBorders>
            <w:vAlign w:val="bottom"/>
          </w:tcPr>
          <w:p w:rsidR="0061228E" w:rsidRDefault="0061228E">
            <w:pPr>
              <w:rPr>
                <w:sz w:val="12"/>
                <w:szCs w:val="12"/>
              </w:rPr>
            </w:pPr>
          </w:p>
        </w:tc>
        <w:tc>
          <w:tcPr>
            <w:tcW w:w="1560" w:type="dxa"/>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400" w:type="dxa"/>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760" w:type="dxa"/>
            <w:tcBorders>
              <w:left w:val="single" w:sz="8" w:space="0" w:color="auto"/>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Энергоёмкость деятельности</w:t>
            </w:r>
          </w:p>
        </w:tc>
        <w:tc>
          <w:tcPr>
            <w:tcW w:w="156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40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90"/>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040" w:type="dxa"/>
            <w:tcBorders>
              <w:right w:val="single" w:sz="8" w:space="0" w:color="auto"/>
            </w:tcBorders>
            <w:vAlign w:val="bottom"/>
          </w:tcPr>
          <w:p w:rsidR="0061228E" w:rsidRDefault="002539ED">
            <w:pPr>
              <w:ind w:left="100"/>
              <w:rPr>
                <w:sz w:val="20"/>
                <w:szCs w:val="20"/>
              </w:rPr>
            </w:pPr>
            <w:r>
              <w:rPr>
                <w:rFonts w:eastAsia="Times New Roman"/>
              </w:rPr>
              <w:t>по водоотведению</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0,345</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0,302</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6"/>
              </w:rPr>
              <w:t>0,332</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0,474</w:t>
            </w:r>
          </w:p>
        </w:tc>
        <w:tc>
          <w:tcPr>
            <w:tcW w:w="0" w:type="dxa"/>
            <w:vAlign w:val="bottom"/>
          </w:tcPr>
          <w:p w:rsidR="0061228E" w:rsidRDefault="0061228E">
            <w:pPr>
              <w:rPr>
                <w:sz w:val="1"/>
                <w:szCs w:val="1"/>
              </w:rPr>
            </w:pPr>
          </w:p>
        </w:tc>
      </w:tr>
      <w:tr w:rsidR="0061228E">
        <w:trPr>
          <w:trHeight w:val="146"/>
        </w:trPr>
        <w:tc>
          <w:tcPr>
            <w:tcW w:w="760" w:type="dxa"/>
            <w:vMerge/>
            <w:tcBorders>
              <w:left w:val="single" w:sz="8" w:space="0" w:color="auto"/>
              <w:right w:val="single" w:sz="8" w:space="0" w:color="auto"/>
            </w:tcBorders>
            <w:vAlign w:val="bottom"/>
          </w:tcPr>
          <w:p w:rsidR="0061228E" w:rsidRDefault="0061228E">
            <w:pPr>
              <w:rPr>
                <w:sz w:val="12"/>
                <w:szCs w:val="12"/>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(транспортировка/очистка</w:t>
            </w:r>
          </w:p>
        </w:tc>
        <w:tc>
          <w:tcPr>
            <w:tcW w:w="1560" w:type="dxa"/>
            <w:vMerge/>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400" w:type="dxa"/>
            <w:vMerge/>
            <w:tcBorders>
              <w:right w:val="single" w:sz="8" w:space="0" w:color="auto"/>
            </w:tcBorders>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vMerge/>
            <w:tcBorders>
              <w:right w:val="single" w:sz="8" w:space="0" w:color="auto"/>
            </w:tcBorders>
            <w:vAlign w:val="bottom"/>
          </w:tcPr>
          <w:p w:rsidR="0061228E" w:rsidRDefault="0061228E">
            <w:pPr>
              <w:rPr>
                <w:sz w:val="12"/>
                <w:szCs w:val="12"/>
              </w:rPr>
            </w:pPr>
          </w:p>
        </w:tc>
        <w:tc>
          <w:tcPr>
            <w:tcW w:w="1560" w:type="dxa"/>
            <w:tcBorders>
              <w:right w:val="single" w:sz="8" w:space="0" w:color="auto"/>
            </w:tcBorders>
            <w:vAlign w:val="bottom"/>
          </w:tcPr>
          <w:p w:rsidR="0061228E" w:rsidRDefault="0061228E">
            <w:pPr>
              <w:rPr>
                <w:sz w:val="12"/>
                <w:szCs w:val="12"/>
              </w:rPr>
            </w:pPr>
          </w:p>
        </w:tc>
        <w:tc>
          <w:tcPr>
            <w:tcW w:w="1740" w:type="dxa"/>
            <w:tcBorders>
              <w:right w:val="single" w:sz="8" w:space="0" w:color="auto"/>
            </w:tcBorders>
            <w:vAlign w:val="bottom"/>
          </w:tcPr>
          <w:p w:rsidR="0061228E" w:rsidRDefault="0061228E">
            <w:pPr>
              <w:rPr>
                <w:sz w:val="12"/>
                <w:szCs w:val="12"/>
              </w:rPr>
            </w:pPr>
          </w:p>
        </w:tc>
        <w:tc>
          <w:tcPr>
            <w:tcW w:w="1400" w:type="dxa"/>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93"/>
        </w:trPr>
        <w:tc>
          <w:tcPr>
            <w:tcW w:w="760" w:type="dxa"/>
            <w:tcBorders>
              <w:left w:val="single" w:sz="8" w:space="0" w:color="auto"/>
              <w:right w:val="single" w:sz="8" w:space="0" w:color="auto"/>
            </w:tcBorders>
            <w:vAlign w:val="bottom"/>
          </w:tcPr>
          <w:p w:rsidR="0061228E" w:rsidRDefault="0061228E">
            <w:pPr>
              <w:rPr>
                <w:sz w:val="24"/>
                <w:szCs w:val="24"/>
              </w:rPr>
            </w:pPr>
          </w:p>
        </w:tc>
        <w:tc>
          <w:tcPr>
            <w:tcW w:w="3040" w:type="dxa"/>
            <w:tcBorders>
              <w:right w:val="single" w:sz="8" w:space="0" w:color="auto"/>
            </w:tcBorders>
            <w:vAlign w:val="bottom"/>
          </w:tcPr>
          <w:p w:rsidR="0061228E" w:rsidRDefault="002539ED">
            <w:pPr>
              <w:ind w:left="100"/>
              <w:rPr>
                <w:sz w:val="20"/>
                <w:szCs w:val="20"/>
              </w:rPr>
            </w:pPr>
            <w:r>
              <w:rPr>
                <w:rFonts w:eastAsia="Times New Roman"/>
              </w:rPr>
              <w:t>стоков), кВт*ч/куб.м</w:t>
            </w:r>
          </w:p>
        </w:tc>
        <w:tc>
          <w:tcPr>
            <w:tcW w:w="1560" w:type="dxa"/>
            <w:tcBorders>
              <w:right w:val="single" w:sz="8" w:space="0" w:color="auto"/>
            </w:tcBorders>
            <w:vAlign w:val="bottom"/>
          </w:tcPr>
          <w:p w:rsidR="0061228E" w:rsidRDefault="0061228E">
            <w:pPr>
              <w:rPr>
                <w:sz w:val="24"/>
                <w:szCs w:val="24"/>
              </w:rPr>
            </w:pPr>
          </w:p>
        </w:tc>
        <w:tc>
          <w:tcPr>
            <w:tcW w:w="1740" w:type="dxa"/>
            <w:tcBorders>
              <w:right w:val="single" w:sz="8" w:space="0" w:color="auto"/>
            </w:tcBorders>
            <w:vAlign w:val="bottom"/>
          </w:tcPr>
          <w:p w:rsidR="0061228E" w:rsidRDefault="0061228E">
            <w:pPr>
              <w:rPr>
                <w:sz w:val="24"/>
                <w:szCs w:val="24"/>
              </w:rPr>
            </w:pPr>
          </w:p>
        </w:tc>
        <w:tc>
          <w:tcPr>
            <w:tcW w:w="1400" w:type="dxa"/>
            <w:tcBorders>
              <w:right w:val="single" w:sz="8" w:space="0" w:color="auto"/>
            </w:tcBorders>
            <w:vAlign w:val="bottom"/>
          </w:tcPr>
          <w:p w:rsidR="0061228E" w:rsidRDefault="0061228E">
            <w:pPr>
              <w:rPr>
                <w:sz w:val="24"/>
                <w:szCs w:val="24"/>
              </w:rPr>
            </w:pPr>
          </w:p>
        </w:tc>
        <w:tc>
          <w:tcPr>
            <w:tcW w:w="14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9"/>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0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Трудоемкость деятельности</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1,017</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1,073</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6"/>
              </w:rPr>
              <w:t>1,159</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1.03</w:t>
            </w:r>
          </w:p>
        </w:tc>
        <w:tc>
          <w:tcPr>
            <w:tcW w:w="0" w:type="dxa"/>
            <w:vAlign w:val="bottom"/>
          </w:tcPr>
          <w:p w:rsidR="0061228E" w:rsidRDefault="0061228E">
            <w:pPr>
              <w:rPr>
                <w:sz w:val="1"/>
                <w:szCs w:val="1"/>
              </w:rPr>
            </w:pPr>
          </w:p>
        </w:tc>
      </w:tr>
      <w:tr w:rsidR="0061228E">
        <w:trPr>
          <w:trHeight w:val="153"/>
        </w:trPr>
        <w:tc>
          <w:tcPr>
            <w:tcW w:w="760" w:type="dxa"/>
            <w:vMerge/>
            <w:tcBorders>
              <w:left w:val="single" w:sz="8" w:space="0" w:color="auto"/>
              <w:right w:val="single" w:sz="8" w:space="0" w:color="auto"/>
            </w:tcBorders>
            <w:vAlign w:val="bottom"/>
          </w:tcPr>
          <w:p w:rsidR="0061228E" w:rsidRDefault="0061228E">
            <w:pPr>
              <w:rPr>
                <w:sz w:val="13"/>
                <w:szCs w:val="13"/>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по водоотведению, чел./км</w:t>
            </w:r>
          </w:p>
        </w:tc>
        <w:tc>
          <w:tcPr>
            <w:tcW w:w="1560" w:type="dxa"/>
            <w:vMerge/>
            <w:tcBorders>
              <w:right w:val="single" w:sz="8" w:space="0" w:color="auto"/>
            </w:tcBorders>
            <w:vAlign w:val="bottom"/>
          </w:tcPr>
          <w:p w:rsidR="0061228E" w:rsidRDefault="0061228E">
            <w:pPr>
              <w:rPr>
                <w:sz w:val="13"/>
                <w:szCs w:val="13"/>
              </w:rPr>
            </w:pPr>
          </w:p>
        </w:tc>
        <w:tc>
          <w:tcPr>
            <w:tcW w:w="1740" w:type="dxa"/>
            <w:vMerge/>
            <w:tcBorders>
              <w:right w:val="single" w:sz="8" w:space="0" w:color="auto"/>
            </w:tcBorders>
            <w:vAlign w:val="bottom"/>
          </w:tcPr>
          <w:p w:rsidR="0061228E" w:rsidRDefault="0061228E">
            <w:pPr>
              <w:rPr>
                <w:sz w:val="13"/>
                <w:szCs w:val="13"/>
              </w:rPr>
            </w:pPr>
          </w:p>
        </w:tc>
        <w:tc>
          <w:tcPr>
            <w:tcW w:w="1400" w:type="dxa"/>
            <w:vMerge/>
            <w:tcBorders>
              <w:right w:val="single" w:sz="8" w:space="0" w:color="auto"/>
            </w:tcBorders>
            <w:vAlign w:val="bottom"/>
          </w:tcPr>
          <w:p w:rsidR="0061228E" w:rsidRDefault="0061228E">
            <w:pPr>
              <w:rPr>
                <w:sz w:val="13"/>
                <w:szCs w:val="13"/>
              </w:rPr>
            </w:pPr>
          </w:p>
        </w:tc>
        <w:tc>
          <w:tcPr>
            <w:tcW w:w="1420" w:type="dxa"/>
            <w:vMerge/>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38"/>
        </w:trPr>
        <w:tc>
          <w:tcPr>
            <w:tcW w:w="760" w:type="dxa"/>
            <w:tcBorders>
              <w:left w:val="single" w:sz="8" w:space="0" w:color="auto"/>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740" w:type="dxa"/>
            <w:tcBorders>
              <w:right w:val="single" w:sz="8" w:space="0" w:color="auto"/>
            </w:tcBorders>
            <w:vAlign w:val="bottom"/>
          </w:tcPr>
          <w:p w:rsidR="0061228E" w:rsidRDefault="0061228E">
            <w:pPr>
              <w:rPr>
                <w:sz w:val="11"/>
                <w:szCs w:val="11"/>
              </w:rPr>
            </w:pPr>
          </w:p>
        </w:tc>
        <w:tc>
          <w:tcPr>
            <w:tcW w:w="1400" w:type="dxa"/>
            <w:tcBorders>
              <w:right w:val="single" w:sz="8" w:space="0" w:color="auto"/>
            </w:tcBorders>
            <w:vAlign w:val="bottom"/>
          </w:tcPr>
          <w:p w:rsidR="0061228E" w:rsidRDefault="0061228E">
            <w:pPr>
              <w:rPr>
                <w:sz w:val="11"/>
                <w:szCs w:val="11"/>
              </w:rPr>
            </w:pPr>
          </w:p>
        </w:tc>
        <w:tc>
          <w:tcPr>
            <w:tcW w:w="14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8"/>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4"/>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3040" w:type="dxa"/>
            <w:tcBorders>
              <w:right w:val="single" w:sz="8" w:space="0" w:color="auto"/>
            </w:tcBorders>
            <w:vAlign w:val="bottom"/>
          </w:tcPr>
          <w:p w:rsidR="0061228E" w:rsidRDefault="002539ED">
            <w:pPr>
              <w:spacing w:line="244" w:lineRule="exact"/>
              <w:ind w:left="100"/>
              <w:rPr>
                <w:sz w:val="20"/>
                <w:szCs w:val="20"/>
              </w:rPr>
            </w:pPr>
            <w:r>
              <w:rPr>
                <w:rFonts w:eastAsia="Times New Roman"/>
              </w:rPr>
              <w:t>Производительность труда,</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60411,2</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64551,7</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37314,5</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9750</w:t>
            </w:r>
          </w:p>
        </w:tc>
        <w:tc>
          <w:tcPr>
            <w:tcW w:w="0" w:type="dxa"/>
            <w:vAlign w:val="bottom"/>
          </w:tcPr>
          <w:p w:rsidR="0061228E" w:rsidRDefault="0061228E">
            <w:pPr>
              <w:rPr>
                <w:sz w:val="1"/>
                <w:szCs w:val="1"/>
              </w:rPr>
            </w:pPr>
          </w:p>
        </w:tc>
      </w:tr>
      <w:tr w:rsidR="0061228E">
        <w:trPr>
          <w:trHeight w:val="153"/>
        </w:trPr>
        <w:tc>
          <w:tcPr>
            <w:tcW w:w="760" w:type="dxa"/>
            <w:vMerge/>
            <w:tcBorders>
              <w:left w:val="single" w:sz="8" w:space="0" w:color="auto"/>
              <w:right w:val="single" w:sz="8" w:space="0" w:color="auto"/>
            </w:tcBorders>
            <w:vAlign w:val="bottom"/>
          </w:tcPr>
          <w:p w:rsidR="0061228E" w:rsidRDefault="0061228E">
            <w:pPr>
              <w:rPr>
                <w:sz w:val="13"/>
                <w:szCs w:val="13"/>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куб.м/чел.</w:t>
            </w:r>
          </w:p>
        </w:tc>
        <w:tc>
          <w:tcPr>
            <w:tcW w:w="1560" w:type="dxa"/>
            <w:vMerge/>
            <w:tcBorders>
              <w:right w:val="single" w:sz="8" w:space="0" w:color="auto"/>
            </w:tcBorders>
            <w:vAlign w:val="bottom"/>
          </w:tcPr>
          <w:p w:rsidR="0061228E" w:rsidRDefault="0061228E">
            <w:pPr>
              <w:rPr>
                <w:sz w:val="13"/>
                <w:szCs w:val="13"/>
              </w:rPr>
            </w:pPr>
          </w:p>
        </w:tc>
        <w:tc>
          <w:tcPr>
            <w:tcW w:w="1740" w:type="dxa"/>
            <w:vMerge/>
            <w:tcBorders>
              <w:right w:val="single" w:sz="8" w:space="0" w:color="auto"/>
            </w:tcBorders>
            <w:vAlign w:val="bottom"/>
          </w:tcPr>
          <w:p w:rsidR="0061228E" w:rsidRDefault="0061228E">
            <w:pPr>
              <w:rPr>
                <w:sz w:val="13"/>
                <w:szCs w:val="13"/>
              </w:rPr>
            </w:pPr>
          </w:p>
        </w:tc>
        <w:tc>
          <w:tcPr>
            <w:tcW w:w="1400" w:type="dxa"/>
            <w:vMerge/>
            <w:tcBorders>
              <w:right w:val="single" w:sz="8" w:space="0" w:color="auto"/>
            </w:tcBorders>
            <w:vAlign w:val="bottom"/>
          </w:tcPr>
          <w:p w:rsidR="0061228E" w:rsidRDefault="0061228E">
            <w:pPr>
              <w:rPr>
                <w:sz w:val="13"/>
                <w:szCs w:val="13"/>
              </w:rPr>
            </w:pPr>
          </w:p>
        </w:tc>
        <w:tc>
          <w:tcPr>
            <w:tcW w:w="1420" w:type="dxa"/>
            <w:vMerge/>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38"/>
        </w:trPr>
        <w:tc>
          <w:tcPr>
            <w:tcW w:w="760" w:type="dxa"/>
            <w:tcBorders>
              <w:left w:val="single" w:sz="8" w:space="0" w:color="auto"/>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740" w:type="dxa"/>
            <w:tcBorders>
              <w:right w:val="single" w:sz="8" w:space="0" w:color="auto"/>
            </w:tcBorders>
            <w:vAlign w:val="bottom"/>
          </w:tcPr>
          <w:p w:rsidR="0061228E" w:rsidRDefault="0061228E">
            <w:pPr>
              <w:rPr>
                <w:sz w:val="11"/>
                <w:szCs w:val="11"/>
              </w:rPr>
            </w:pPr>
          </w:p>
        </w:tc>
        <w:tc>
          <w:tcPr>
            <w:tcW w:w="1400" w:type="dxa"/>
            <w:tcBorders>
              <w:right w:val="single" w:sz="8" w:space="0" w:color="auto"/>
            </w:tcBorders>
            <w:vAlign w:val="bottom"/>
          </w:tcPr>
          <w:p w:rsidR="0061228E" w:rsidRDefault="0061228E">
            <w:pPr>
              <w:rPr>
                <w:sz w:val="11"/>
                <w:szCs w:val="11"/>
              </w:rPr>
            </w:pPr>
          </w:p>
        </w:tc>
        <w:tc>
          <w:tcPr>
            <w:tcW w:w="14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8"/>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0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Тариф на услуги</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18,36</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16,89</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6"/>
              </w:rPr>
              <w:t>17,38</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23,25</w:t>
            </w:r>
          </w:p>
        </w:tc>
        <w:tc>
          <w:tcPr>
            <w:tcW w:w="0" w:type="dxa"/>
            <w:vAlign w:val="bottom"/>
          </w:tcPr>
          <w:p w:rsidR="0061228E" w:rsidRDefault="0061228E">
            <w:pPr>
              <w:rPr>
                <w:sz w:val="1"/>
                <w:szCs w:val="1"/>
              </w:rPr>
            </w:pPr>
          </w:p>
        </w:tc>
      </w:tr>
      <w:tr w:rsidR="0061228E">
        <w:trPr>
          <w:trHeight w:val="146"/>
        </w:trPr>
        <w:tc>
          <w:tcPr>
            <w:tcW w:w="760" w:type="dxa"/>
            <w:vMerge/>
            <w:tcBorders>
              <w:left w:val="single" w:sz="8" w:space="0" w:color="auto"/>
              <w:right w:val="single" w:sz="8" w:space="0" w:color="auto"/>
            </w:tcBorders>
            <w:vAlign w:val="bottom"/>
          </w:tcPr>
          <w:p w:rsidR="0061228E" w:rsidRDefault="0061228E">
            <w:pPr>
              <w:rPr>
                <w:sz w:val="12"/>
                <w:szCs w:val="12"/>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водоотведения, руб./куб.м</w:t>
            </w:r>
          </w:p>
        </w:tc>
        <w:tc>
          <w:tcPr>
            <w:tcW w:w="1560" w:type="dxa"/>
            <w:vMerge/>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400" w:type="dxa"/>
            <w:vMerge/>
            <w:tcBorders>
              <w:right w:val="single" w:sz="8" w:space="0" w:color="auto"/>
            </w:tcBorders>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vMerge/>
            <w:tcBorders>
              <w:right w:val="single" w:sz="8" w:space="0" w:color="auto"/>
            </w:tcBorders>
            <w:vAlign w:val="bottom"/>
          </w:tcPr>
          <w:p w:rsidR="0061228E" w:rsidRDefault="0061228E">
            <w:pPr>
              <w:rPr>
                <w:sz w:val="12"/>
                <w:szCs w:val="12"/>
              </w:rPr>
            </w:pPr>
          </w:p>
        </w:tc>
        <w:tc>
          <w:tcPr>
            <w:tcW w:w="1560" w:type="dxa"/>
            <w:tcBorders>
              <w:right w:val="single" w:sz="8" w:space="0" w:color="auto"/>
            </w:tcBorders>
            <w:vAlign w:val="bottom"/>
          </w:tcPr>
          <w:p w:rsidR="0061228E" w:rsidRDefault="0061228E">
            <w:pPr>
              <w:rPr>
                <w:sz w:val="12"/>
                <w:szCs w:val="12"/>
              </w:rPr>
            </w:pPr>
          </w:p>
        </w:tc>
        <w:tc>
          <w:tcPr>
            <w:tcW w:w="1740" w:type="dxa"/>
            <w:tcBorders>
              <w:right w:val="single" w:sz="8" w:space="0" w:color="auto"/>
            </w:tcBorders>
            <w:vAlign w:val="bottom"/>
          </w:tcPr>
          <w:p w:rsidR="0061228E" w:rsidRDefault="0061228E">
            <w:pPr>
              <w:rPr>
                <w:sz w:val="12"/>
                <w:szCs w:val="12"/>
              </w:rPr>
            </w:pPr>
          </w:p>
        </w:tc>
        <w:tc>
          <w:tcPr>
            <w:tcW w:w="1400" w:type="dxa"/>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0"/>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43232" behindDoc="1" locked="0" layoutInCell="0" allowOverlap="1">
                <wp:simplePos x="0" y="0"/>
                <wp:positionH relativeFrom="column">
                  <wp:posOffset>20320</wp:posOffset>
                </wp:positionH>
                <wp:positionV relativeFrom="paragraph">
                  <wp:posOffset>302260</wp:posOffset>
                </wp:positionV>
                <wp:extent cx="1829435" cy="0"/>
                <wp:effectExtent l="0" t="0" r="0" b="0"/>
                <wp:wrapNone/>
                <wp:docPr id="299" name="Shap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299" o:spid="_x0000_s132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23.8pt" to="145.65pt,23.8pt" o:allowincell="f" strokecolor="#000000" strokeweight="0.6pt"/>
            </w:pict>
          </mc:Fallback>
        </mc:AlternateContent>
      </w:r>
    </w:p>
    <w:p w:rsidR="0061228E" w:rsidRDefault="0061228E">
      <w:pPr>
        <w:spacing w:line="200" w:lineRule="exact"/>
        <w:rPr>
          <w:sz w:val="20"/>
          <w:szCs w:val="20"/>
        </w:rPr>
      </w:pPr>
    </w:p>
    <w:p w:rsidR="0061228E" w:rsidRDefault="0061228E">
      <w:pPr>
        <w:spacing w:line="369" w:lineRule="exact"/>
        <w:rPr>
          <w:sz w:val="20"/>
          <w:szCs w:val="20"/>
        </w:rPr>
      </w:pPr>
    </w:p>
    <w:p w:rsidR="0061228E" w:rsidRDefault="002539ED">
      <w:pPr>
        <w:spacing w:line="220" w:lineRule="auto"/>
        <w:ind w:left="40" w:right="20"/>
        <w:jc w:val="both"/>
        <w:rPr>
          <w:sz w:val="20"/>
          <w:szCs w:val="20"/>
        </w:rPr>
      </w:pPr>
      <w:r>
        <w:rPr>
          <w:rFonts w:eastAsia="Times New Roman"/>
          <w:sz w:val="25"/>
          <w:szCs w:val="25"/>
          <w:vertAlign w:val="superscript"/>
        </w:rPr>
        <w:t>6</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статистической отчетности Федеральной службы государственной статистики за 2011 год по форме № 1-канализация. Сведения по г.Фатеж представлены в соответствии с данными предприятия.</w:t>
      </w:r>
    </w:p>
    <w:p w:rsidR="0061228E" w:rsidRDefault="002539ED">
      <w:pPr>
        <w:ind w:left="9720"/>
        <w:rPr>
          <w:sz w:val="20"/>
          <w:szCs w:val="20"/>
        </w:rPr>
      </w:pPr>
      <w:r>
        <w:rPr>
          <w:rFonts w:eastAsia="Times New Roman"/>
          <w:sz w:val="24"/>
          <w:szCs w:val="24"/>
        </w:rPr>
        <w:t>69</w:t>
      </w:r>
    </w:p>
    <w:p w:rsidR="0061228E" w:rsidRDefault="002539ED">
      <w:pPr>
        <w:spacing w:line="20" w:lineRule="exact"/>
        <w:rPr>
          <w:sz w:val="20"/>
          <w:szCs w:val="20"/>
        </w:rPr>
      </w:pPr>
      <w:r>
        <w:rPr>
          <w:noProof/>
          <w:sz w:val="20"/>
          <w:szCs w:val="20"/>
        </w:rPr>
        <w:drawing>
          <wp:anchor distT="0" distB="0" distL="114300" distR="114300" simplePos="0" relativeHeight="25174425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5280" behindDoc="1" locked="0" layoutInCell="0" allowOverlap="1">
            <wp:simplePos x="0" y="0"/>
            <wp:positionH relativeFrom="column">
              <wp:posOffset>2540</wp:posOffset>
            </wp:positionH>
            <wp:positionV relativeFrom="paragraph">
              <wp:posOffset>50165</wp:posOffset>
            </wp:positionV>
            <wp:extent cx="6337935" cy="8890"/>
            <wp:effectExtent l="0" t="0" r="0" b="0"/>
            <wp:wrapNone/>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4630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732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200" w:lineRule="exact"/>
        <w:rPr>
          <w:sz w:val="20"/>
          <w:szCs w:val="20"/>
        </w:rPr>
      </w:pPr>
    </w:p>
    <w:p w:rsidR="0061228E" w:rsidRDefault="0061228E">
      <w:pPr>
        <w:spacing w:line="313" w:lineRule="exact"/>
        <w:rPr>
          <w:sz w:val="20"/>
          <w:szCs w:val="20"/>
        </w:rPr>
      </w:pPr>
    </w:p>
    <w:p w:rsidR="0061228E" w:rsidRDefault="002539ED">
      <w:pPr>
        <w:spacing w:line="273" w:lineRule="auto"/>
        <w:ind w:firstLine="567"/>
        <w:jc w:val="both"/>
        <w:rPr>
          <w:sz w:val="20"/>
          <w:szCs w:val="20"/>
        </w:rPr>
      </w:pPr>
      <w:r>
        <w:rPr>
          <w:rFonts w:eastAsia="Times New Roman"/>
          <w:sz w:val="24"/>
          <w:szCs w:val="24"/>
        </w:rPr>
        <w:t xml:space="preserve">Показатели эффективности деятельности </w:t>
      </w:r>
      <w:r w:rsidR="00B81940">
        <w:rPr>
          <w:rFonts w:eastAsia="Times New Roman"/>
          <w:sz w:val="24"/>
          <w:szCs w:val="24"/>
        </w:rPr>
        <w:t xml:space="preserve">КХ «Фатеж» </w:t>
      </w:r>
      <w:r>
        <w:rPr>
          <w:rFonts w:eastAsia="Times New Roman"/>
          <w:sz w:val="24"/>
          <w:szCs w:val="24"/>
        </w:rPr>
        <w:t>имеют лучшие значения по сравнению с аналогичными параметрами по региону и, в целом, по России, что оказывает положительное влияние на размер тарифа на услуги водоотведения. Довольно низкий показатель энергоемкости отвода и очистки сточных вод свидетельствует о реализации программы по энергосбережению и повышению эффективности.</w:t>
      </w:r>
    </w:p>
    <w:p w:rsidR="0061228E" w:rsidRDefault="0061228E">
      <w:pPr>
        <w:spacing w:line="17" w:lineRule="exact"/>
        <w:rPr>
          <w:sz w:val="20"/>
          <w:szCs w:val="20"/>
        </w:rPr>
      </w:pPr>
    </w:p>
    <w:p w:rsidR="0061228E" w:rsidRDefault="002539ED" w:rsidP="00BB7329">
      <w:pPr>
        <w:numPr>
          <w:ilvl w:val="0"/>
          <w:numId w:val="67"/>
        </w:numPr>
        <w:tabs>
          <w:tab w:val="left" w:pos="939"/>
        </w:tabs>
        <w:spacing w:line="234" w:lineRule="auto"/>
        <w:ind w:right="20" w:firstLine="701"/>
        <w:rPr>
          <w:rFonts w:eastAsia="Times New Roman"/>
          <w:sz w:val="24"/>
          <w:szCs w:val="24"/>
        </w:rPr>
      </w:pPr>
      <w:r>
        <w:rPr>
          <w:rFonts w:eastAsia="Times New Roman"/>
          <w:sz w:val="24"/>
          <w:szCs w:val="24"/>
        </w:rPr>
        <w:t>201</w:t>
      </w:r>
      <w:r w:rsidR="00B81940">
        <w:rPr>
          <w:rFonts w:eastAsia="Times New Roman"/>
          <w:sz w:val="24"/>
          <w:szCs w:val="24"/>
        </w:rPr>
        <w:t>9</w:t>
      </w:r>
      <w:r>
        <w:rPr>
          <w:rFonts w:eastAsia="Times New Roman"/>
          <w:sz w:val="24"/>
          <w:szCs w:val="24"/>
        </w:rPr>
        <w:t xml:space="preserve"> году прогнозный объем сточных вод, пропущенных через очистные сооружения, составит 68,8тыс. куб. м/год, что на 1,85% меньше факта 201</w:t>
      </w:r>
      <w:r w:rsidR="00B81940">
        <w:rPr>
          <w:rFonts w:eastAsia="Times New Roman"/>
          <w:sz w:val="24"/>
          <w:szCs w:val="24"/>
        </w:rPr>
        <w:t>8</w:t>
      </w:r>
      <w:r>
        <w:rPr>
          <w:rFonts w:eastAsia="Times New Roman"/>
          <w:sz w:val="24"/>
          <w:szCs w:val="24"/>
        </w:rPr>
        <w:t>г.</w:t>
      </w:r>
    </w:p>
    <w:p w:rsidR="0061228E" w:rsidRDefault="0061228E">
      <w:pPr>
        <w:spacing w:line="13" w:lineRule="exact"/>
        <w:rPr>
          <w:rFonts w:eastAsia="Times New Roman"/>
          <w:sz w:val="24"/>
          <w:szCs w:val="24"/>
        </w:rPr>
      </w:pPr>
    </w:p>
    <w:p w:rsidR="0061228E" w:rsidRDefault="002539ED">
      <w:pPr>
        <w:spacing w:line="237" w:lineRule="auto"/>
        <w:ind w:firstLine="708"/>
        <w:jc w:val="both"/>
        <w:rPr>
          <w:rFonts w:eastAsia="Times New Roman"/>
          <w:sz w:val="24"/>
          <w:szCs w:val="24"/>
        </w:rPr>
      </w:pPr>
      <w:r>
        <w:rPr>
          <w:rFonts w:eastAsia="Times New Roman"/>
          <w:sz w:val="24"/>
          <w:szCs w:val="24"/>
        </w:rPr>
        <w:t>Прогнозируемый объем снижения сточных вод на 20</w:t>
      </w:r>
      <w:r w:rsidR="00B81940">
        <w:rPr>
          <w:rFonts w:eastAsia="Times New Roman"/>
          <w:sz w:val="24"/>
          <w:szCs w:val="24"/>
        </w:rPr>
        <w:t>20</w:t>
      </w:r>
      <w:r>
        <w:rPr>
          <w:rFonts w:eastAsia="Times New Roman"/>
          <w:sz w:val="24"/>
          <w:szCs w:val="24"/>
        </w:rPr>
        <w:t>год произойдет за счет реализации мероприятий Программы, а также при условии нормативной реконструкции сетей - 4 - 5% в год, в результате чего снизится объем инфильтрационных и прочих условно чистых вод в системе водоотведения.</w:t>
      </w:r>
    </w:p>
    <w:p w:rsidR="0061228E" w:rsidRDefault="0061228E">
      <w:pPr>
        <w:spacing w:line="13"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Инженерно-технический анализ выявил следующие основные технические проблемы эксплуатации сетей и сооружений водоотведения:</w:t>
      </w:r>
    </w:p>
    <w:p w:rsidR="0061228E" w:rsidRDefault="0061228E">
      <w:pPr>
        <w:spacing w:line="2" w:lineRule="exact"/>
        <w:rPr>
          <w:rFonts w:eastAsia="Times New Roman"/>
          <w:sz w:val="24"/>
          <w:szCs w:val="24"/>
        </w:rPr>
      </w:pPr>
    </w:p>
    <w:p w:rsidR="0061228E" w:rsidRDefault="002539ED">
      <w:pPr>
        <w:ind w:left="700"/>
        <w:rPr>
          <w:rFonts w:eastAsia="Times New Roman"/>
          <w:sz w:val="24"/>
          <w:szCs w:val="24"/>
        </w:rPr>
      </w:pPr>
      <w:r>
        <w:rPr>
          <w:rFonts w:eastAsia="Times New Roman"/>
          <w:sz w:val="24"/>
          <w:szCs w:val="24"/>
        </w:rPr>
        <w:t>-старение сетей водоотведения, увеличение протяженности сетей с износом до 100%;</w:t>
      </w:r>
    </w:p>
    <w:p w:rsidR="0061228E" w:rsidRDefault="0061228E">
      <w:pPr>
        <w:spacing w:line="12"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61228E" w:rsidRDefault="0061228E">
      <w:pPr>
        <w:spacing w:line="13"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-значительное увеличение объемов работ по замене насосного оборудования и запорной арматуры на канализационных насосных станциях;</w:t>
      </w:r>
    </w:p>
    <w:p w:rsidR="0061228E" w:rsidRDefault="0061228E">
      <w:pPr>
        <w:spacing w:line="13"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-недостаточная пропускная способность сетей водоотведения в районах уплотнения застройки;</w:t>
      </w:r>
    </w:p>
    <w:p w:rsidR="0061228E" w:rsidRDefault="0061228E">
      <w:pPr>
        <w:spacing w:line="13" w:lineRule="exact"/>
        <w:rPr>
          <w:rFonts w:eastAsia="Times New Roman"/>
          <w:sz w:val="24"/>
          <w:szCs w:val="24"/>
        </w:rPr>
      </w:pPr>
    </w:p>
    <w:p w:rsidR="0061228E" w:rsidRDefault="002539ED">
      <w:pPr>
        <w:spacing w:line="234" w:lineRule="auto"/>
        <w:ind w:firstLine="708"/>
        <w:rPr>
          <w:rFonts w:eastAsia="Times New Roman"/>
          <w:sz w:val="24"/>
          <w:szCs w:val="24"/>
        </w:rPr>
      </w:pPr>
      <w:r>
        <w:rPr>
          <w:rFonts w:eastAsia="Times New Roman"/>
          <w:sz w:val="24"/>
          <w:szCs w:val="24"/>
        </w:rPr>
        <w:t>-неорганизованное поступление ливневых, талых и дренажных вод в хозяйственно-бытовую систему водоотведения;</w:t>
      </w:r>
    </w:p>
    <w:p w:rsidR="0061228E" w:rsidRDefault="0061228E">
      <w:pPr>
        <w:spacing w:line="13" w:lineRule="exact"/>
        <w:rPr>
          <w:rFonts w:eastAsia="Times New Roman"/>
          <w:sz w:val="24"/>
          <w:szCs w:val="24"/>
        </w:rPr>
      </w:pPr>
    </w:p>
    <w:p w:rsidR="0061228E" w:rsidRDefault="002539ED">
      <w:pPr>
        <w:spacing w:line="236" w:lineRule="auto"/>
        <w:ind w:firstLine="708"/>
        <w:jc w:val="both"/>
        <w:rPr>
          <w:rFonts w:eastAsia="Times New Roman"/>
          <w:sz w:val="24"/>
          <w:szCs w:val="24"/>
        </w:rPr>
      </w:pPr>
      <w:r>
        <w:rPr>
          <w:rFonts w:eastAsia="Times New Roman"/>
          <w:sz w:val="24"/>
          <w:szCs w:val="24"/>
        </w:rPr>
        <w:t>-попадание не нормативно очищенных производственных сточных вод от промышленных предприятий, от предприятий общепита в сети водоотведения ввиду отсутствия локальных очистных сооружений.</w:t>
      </w:r>
    </w:p>
    <w:p w:rsidR="0061228E" w:rsidRDefault="0061228E">
      <w:pPr>
        <w:spacing w:line="314" w:lineRule="exact"/>
        <w:rPr>
          <w:sz w:val="20"/>
          <w:szCs w:val="20"/>
        </w:rPr>
      </w:pPr>
    </w:p>
    <w:p w:rsidR="0061228E" w:rsidRDefault="002539ED">
      <w:pPr>
        <w:spacing w:line="236" w:lineRule="auto"/>
        <w:jc w:val="both"/>
        <w:rPr>
          <w:sz w:val="20"/>
          <w:szCs w:val="20"/>
        </w:rPr>
      </w:pPr>
      <w:r>
        <w:rPr>
          <w:rFonts w:eastAsia="Times New Roman"/>
          <w:sz w:val="24"/>
          <w:szCs w:val="24"/>
        </w:rPr>
        <w:t xml:space="preserve">Износ оборудования КНС составляет от 47 до 100%. Более высокий износ имеют КНС №1, построенные в 1964г. Канализационная насосная станция №2, расположенные на ул.Красная, имеют незначительный износ. Характеристика КНС г.Фатежа представлена в таблице </w:t>
      </w:r>
      <w:r>
        <w:rPr>
          <w:rFonts w:eastAsia="Times New Roman"/>
        </w:rPr>
        <w:t>1.2.</w:t>
      </w:r>
    </w:p>
    <w:p w:rsidR="0061228E" w:rsidRDefault="0061228E">
      <w:pPr>
        <w:spacing w:line="14" w:lineRule="exact"/>
        <w:rPr>
          <w:sz w:val="20"/>
          <w:szCs w:val="20"/>
        </w:rPr>
      </w:pPr>
    </w:p>
    <w:p w:rsidR="0061228E" w:rsidRDefault="002539ED">
      <w:pPr>
        <w:spacing w:line="234" w:lineRule="auto"/>
        <w:ind w:firstLine="708"/>
        <w:jc w:val="both"/>
        <w:rPr>
          <w:sz w:val="20"/>
          <w:szCs w:val="20"/>
        </w:rPr>
      </w:pPr>
      <w:r>
        <w:rPr>
          <w:rFonts w:eastAsia="Times New Roman"/>
          <w:sz w:val="24"/>
          <w:szCs w:val="24"/>
        </w:rPr>
        <w:t>Очистные сооружения расположены за чертой города на территории Русановского сельсовета Фатежского района и занимают 2,0га.</w:t>
      </w:r>
    </w:p>
    <w:p w:rsidR="0061228E" w:rsidRDefault="0061228E">
      <w:pPr>
        <w:spacing w:line="290" w:lineRule="exact"/>
        <w:rPr>
          <w:sz w:val="20"/>
          <w:szCs w:val="20"/>
        </w:rPr>
      </w:pPr>
    </w:p>
    <w:p w:rsidR="0061228E" w:rsidRDefault="002539ED" w:rsidP="00BB7329">
      <w:pPr>
        <w:numPr>
          <w:ilvl w:val="0"/>
          <w:numId w:val="68"/>
        </w:numPr>
        <w:tabs>
          <w:tab w:val="left" w:pos="1051"/>
        </w:tabs>
        <w:spacing w:line="237" w:lineRule="auto"/>
        <w:ind w:firstLine="701"/>
        <w:jc w:val="both"/>
        <w:rPr>
          <w:rFonts w:eastAsia="Times New Roman"/>
          <w:sz w:val="24"/>
          <w:szCs w:val="24"/>
        </w:rPr>
      </w:pPr>
      <w:r>
        <w:rPr>
          <w:rFonts w:eastAsia="Times New Roman"/>
          <w:sz w:val="24"/>
          <w:szCs w:val="24"/>
        </w:rPr>
        <w:t>настоящее время требования к предельно допустимому сбросу ужесточились. Очистные сооружения должны обеспечивать эффект очистки сточных вод до норм ПДК рыбохозяйственных водоемов согласно СанПиН 4630-88 "Охрана поверхностных вод от загрязнений". Фактические данные и нормы ПДК (мг/л) очищенных сточных вод приведены в таблице 1.7.</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86" w:lineRule="exact"/>
        <w:rPr>
          <w:sz w:val="20"/>
          <w:szCs w:val="20"/>
        </w:rPr>
      </w:pPr>
    </w:p>
    <w:p w:rsidR="0061228E" w:rsidRDefault="002539ED">
      <w:pPr>
        <w:rPr>
          <w:sz w:val="20"/>
          <w:szCs w:val="20"/>
        </w:rPr>
      </w:pPr>
      <w:r>
        <w:rPr>
          <w:rFonts w:eastAsia="Times New Roman"/>
          <w:b/>
          <w:bCs/>
        </w:rPr>
        <w:t>Таблица 1.7. Эффективность работы очистных сооружений</w:t>
      </w:r>
    </w:p>
    <w:tbl>
      <w:tblPr>
        <w:tblW w:w="0" w:type="auto"/>
        <w:tblInd w:w="130" w:type="dxa"/>
        <w:tblLayout w:type="fixed"/>
        <w:tblCellMar>
          <w:left w:w="0" w:type="dxa"/>
          <w:right w:w="0" w:type="dxa"/>
        </w:tblCellMar>
        <w:tblLook w:val="04A0" w:firstRow="1" w:lastRow="0" w:firstColumn="1" w:lastColumn="0" w:noHBand="0" w:noVBand="1"/>
      </w:tblPr>
      <w:tblGrid>
        <w:gridCol w:w="2560"/>
        <w:gridCol w:w="2340"/>
        <w:gridCol w:w="1700"/>
        <w:gridCol w:w="1300"/>
        <w:gridCol w:w="140"/>
        <w:gridCol w:w="1640"/>
        <w:gridCol w:w="30"/>
      </w:tblGrid>
      <w:tr w:rsidR="0061228E">
        <w:trPr>
          <w:trHeight w:val="335"/>
        </w:trPr>
        <w:tc>
          <w:tcPr>
            <w:tcW w:w="256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23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ПДК</w:t>
            </w:r>
          </w:p>
        </w:tc>
        <w:tc>
          <w:tcPr>
            <w:tcW w:w="17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Входящая</w:t>
            </w:r>
          </w:p>
        </w:tc>
        <w:tc>
          <w:tcPr>
            <w:tcW w:w="3080" w:type="dxa"/>
            <w:gridSpan w:val="3"/>
            <w:tcBorders>
              <w:top w:val="single" w:sz="8" w:space="0" w:color="auto"/>
              <w:right w:val="single" w:sz="8" w:space="0" w:color="auto"/>
            </w:tcBorders>
            <w:vAlign w:val="bottom"/>
          </w:tcPr>
          <w:p w:rsidR="0061228E" w:rsidRDefault="002539ED">
            <w:pPr>
              <w:jc w:val="center"/>
              <w:rPr>
                <w:sz w:val="20"/>
                <w:szCs w:val="20"/>
              </w:rPr>
            </w:pPr>
            <w:r>
              <w:rPr>
                <w:rFonts w:eastAsia="Times New Roman"/>
              </w:rPr>
              <w:t>После фильтров  доочистки,</w:t>
            </w:r>
          </w:p>
        </w:tc>
        <w:tc>
          <w:tcPr>
            <w:tcW w:w="0" w:type="dxa"/>
            <w:vAlign w:val="bottom"/>
          </w:tcPr>
          <w:p w:rsidR="0061228E" w:rsidRDefault="0061228E">
            <w:pPr>
              <w:rPr>
                <w:sz w:val="1"/>
                <w:szCs w:val="1"/>
              </w:rPr>
            </w:pPr>
          </w:p>
        </w:tc>
      </w:tr>
      <w:tr w:rsidR="0061228E">
        <w:trPr>
          <w:trHeight w:val="82"/>
        </w:trPr>
        <w:tc>
          <w:tcPr>
            <w:tcW w:w="2560" w:type="dxa"/>
            <w:vMerge/>
            <w:tcBorders>
              <w:left w:val="single" w:sz="8" w:space="0" w:color="auto"/>
              <w:right w:val="single" w:sz="8" w:space="0" w:color="auto"/>
            </w:tcBorders>
            <w:vAlign w:val="bottom"/>
          </w:tcPr>
          <w:p w:rsidR="0061228E" w:rsidRDefault="0061228E">
            <w:pPr>
              <w:rPr>
                <w:sz w:val="7"/>
                <w:szCs w:val="7"/>
              </w:rPr>
            </w:pPr>
          </w:p>
        </w:tc>
        <w:tc>
          <w:tcPr>
            <w:tcW w:w="2340" w:type="dxa"/>
            <w:vMerge/>
            <w:tcBorders>
              <w:right w:val="single" w:sz="8" w:space="0" w:color="auto"/>
            </w:tcBorders>
            <w:vAlign w:val="bottom"/>
          </w:tcPr>
          <w:p w:rsidR="0061228E" w:rsidRDefault="0061228E">
            <w:pPr>
              <w:rPr>
                <w:sz w:val="7"/>
                <w:szCs w:val="7"/>
              </w:rPr>
            </w:pPr>
          </w:p>
        </w:tc>
        <w:tc>
          <w:tcPr>
            <w:tcW w:w="1700" w:type="dxa"/>
            <w:vMerge/>
            <w:tcBorders>
              <w:right w:val="single" w:sz="8" w:space="0" w:color="auto"/>
            </w:tcBorders>
            <w:vAlign w:val="bottom"/>
          </w:tcPr>
          <w:p w:rsidR="0061228E" w:rsidRDefault="0061228E">
            <w:pPr>
              <w:rPr>
                <w:sz w:val="7"/>
                <w:szCs w:val="7"/>
              </w:rPr>
            </w:pPr>
          </w:p>
        </w:tc>
        <w:tc>
          <w:tcPr>
            <w:tcW w:w="1300" w:type="dxa"/>
            <w:vAlign w:val="bottom"/>
          </w:tcPr>
          <w:p w:rsidR="0061228E" w:rsidRDefault="0061228E">
            <w:pPr>
              <w:rPr>
                <w:sz w:val="7"/>
                <w:szCs w:val="7"/>
              </w:rPr>
            </w:pPr>
          </w:p>
        </w:tc>
        <w:tc>
          <w:tcPr>
            <w:tcW w:w="1780" w:type="dxa"/>
            <w:gridSpan w:val="2"/>
            <w:vMerge w:val="restart"/>
            <w:tcBorders>
              <w:right w:val="single" w:sz="8" w:space="0" w:color="auto"/>
            </w:tcBorders>
            <w:vAlign w:val="bottom"/>
          </w:tcPr>
          <w:p w:rsidR="0061228E" w:rsidRDefault="002539ED">
            <w:pPr>
              <w:spacing w:line="220" w:lineRule="exact"/>
              <w:ind w:right="1190"/>
              <w:jc w:val="center"/>
              <w:rPr>
                <w:sz w:val="20"/>
                <w:szCs w:val="20"/>
              </w:rPr>
            </w:pPr>
            <w:r>
              <w:rPr>
                <w:rFonts w:eastAsia="Times New Roman"/>
                <w:w w:val="99"/>
              </w:rPr>
              <w:t>мг/л</w:t>
            </w:r>
          </w:p>
        </w:tc>
        <w:tc>
          <w:tcPr>
            <w:tcW w:w="0" w:type="dxa"/>
            <w:vAlign w:val="bottom"/>
          </w:tcPr>
          <w:p w:rsidR="0061228E" w:rsidRDefault="0061228E">
            <w:pPr>
              <w:rPr>
                <w:sz w:val="1"/>
                <w:szCs w:val="1"/>
              </w:rPr>
            </w:pPr>
          </w:p>
        </w:tc>
      </w:tr>
      <w:tr w:rsidR="0061228E">
        <w:trPr>
          <w:trHeight w:val="138"/>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2340" w:type="dxa"/>
            <w:vMerge w:val="restart"/>
            <w:tcBorders>
              <w:right w:val="single" w:sz="8" w:space="0" w:color="auto"/>
            </w:tcBorders>
            <w:vAlign w:val="bottom"/>
          </w:tcPr>
          <w:p w:rsidR="0061228E" w:rsidRDefault="002539ED">
            <w:pPr>
              <w:jc w:val="center"/>
              <w:rPr>
                <w:sz w:val="20"/>
                <w:szCs w:val="20"/>
              </w:rPr>
            </w:pPr>
            <w:r>
              <w:rPr>
                <w:rFonts w:eastAsia="Times New Roman"/>
              </w:rPr>
              <w:t>рыбохозяйственного</w:t>
            </w:r>
          </w:p>
        </w:tc>
        <w:tc>
          <w:tcPr>
            <w:tcW w:w="170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концентрация,</w:t>
            </w:r>
          </w:p>
        </w:tc>
        <w:tc>
          <w:tcPr>
            <w:tcW w:w="1300" w:type="dxa"/>
            <w:vAlign w:val="bottom"/>
          </w:tcPr>
          <w:p w:rsidR="0061228E" w:rsidRDefault="0061228E">
            <w:pPr>
              <w:rPr>
                <w:sz w:val="11"/>
                <w:szCs w:val="11"/>
              </w:rPr>
            </w:pPr>
          </w:p>
        </w:tc>
        <w:tc>
          <w:tcPr>
            <w:tcW w:w="1780" w:type="dxa"/>
            <w:gridSpan w:val="2"/>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8"/>
        </w:trPr>
        <w:tc>
          <w:tcPr>
            <w:tcW w:w="2560" w:type="dxa"/>
            <w:vMerge w:val="restart"/>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вещества</w:t>
            </w:r>
          </w:p>
        </w:tc>
        <w:tc>
          <w:tcPr>
            <w:tcW w:w="2340" w:type="dxa"/>
            <w:vMerge/>
            <w:tcBorders>
              <w:right w:val="single" w:sz="8" w:space="0" w:color="auto"/>
            </w:tcBorders>
            <w:vAlign w:val="bottom"/>
          </w:tcPr>
          <w:p w:rsidR="0061228E" w:rsidRDefault="0061228E">
            <w:pPr>
              <w:rPr>
                <w:sz w:val="10"/>
                <w:szCs w:val="10"/>
              </w:rPr>
            </w:pPr>
          </w:p>
        </w:tc>
        <w:tc>
          <w:tcPr>
            <w:tcW w:w="1700" w:type="dxa"/>
            <w:vMerge/>
            <w:tcBorders>
              <w:right w:val="single" w:sz="8" w:space="0" w:color="auto"/>
            </w:tcBorders>
            <w:vAlign w:val="bottom"/>
          </w:tcPr>
          <w:p w:rsidR="0061228E" w:rsidRDefault="0061228E">
            <w:pPr>
              <w:rPr>
                <w:sz w:val="10"/>
                <w:szCs w:val="10"/>
              </w:rPr>
            </w:pPr>
          </w:p>
        </w:tc>
        <w:tc>
          <w:tcPr>
            <w:tcW w:w="130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164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4"/>
        </w:trPr>
        <w:tc>
          <w:tcPr>
            <w:tcW w:w="2560" w:type="dxa"/>
            <w:vMerge/>
            <w:tcBorders>
              <w:left w:val="single" w:sz="8" w:space="0" w:color="auto"/>
              <w:right w:val="single" w:sz="8" w:space="0" w:color="auto"/>
            </w:tcBorders>
            <w:vAlign w:val="bottom"/>
          </w:tcPr>
          <w:p w:rsidR="0061228E" w:rsidRDefault="0061228E">
            <w:pPr>
              <w:rPr>
                <w:sz w:val="9"/>
                <w:szCs w:val="9"/>
              </w:rPr>
            </w:pPr>
          </w:p>
        </w:tc>
        <w:tc>
          <w:tcPr>
            <w:tcW w:w="2340" w:type="dxa"/>
            <w:vMerge w:val="restart"/>
            <w:tcBorders>
              <w:right w:val="single" w:sz="8" w:space="0" w:color="auto"/>
            </w:tcBorders>
            <w:vAlign w:val="bottom"/>
          </w:tcPr>
          <w:p w:rsidR="0061228E" w:rsidRDefault="002539ED">
            <w:pPr>
              <w:spacing w:line="230" w:lineRule="exact"/>
              <w:jc w:val="center"/>
              <w:rPr>
                <w:sz w:val="20"/>
                <w:szCs w:val="20"/>
              </w:rPr>
            </w:pPr>
            <w:r>
              <w:rPr>
                <w:rFonts w:eastAsia="Times New Roman"/>
              </w:rPr>
              <w:t>водоёма,мг/л</w:t>
            </w:r>
          </w:p>
        </w:tc>
        <w:tc>
          <w:tcPr>
            <w:tcW w:w="1700" w:type="dxa"/>
            <w:vMerge w:val="restart"/>
            <w:tcBorders>
              <w:right w:val="single" w:sz="8" w:space="0" w:color="auto"/>
            </w:tcBorders>
            <w:vAlign w:val="bottom"/>
          </w:tcPr>
          <w:p w:rsidR="0061228E" w:rsidRDefault="002539ED">
            <w:pPr>
              <w:spacing w:line="230" w:lineRule="exact"/>
              <w:jc w:val="center"/>
              <w:rPr>
                <w:sz w:val="20"/>
                <w:szCs w:val="20"/>
              </w:rPr>
            </w:pPr>
            <w:r>
              <w:rPr>
                <w:rFonts w:eastAsia="Times New Roman"/>
                <w:w w:val="99"/>
              </w:rPr>
              <w:t>мг/л</w:t>
            </w:r>
          </w:p>
        </w:tc>
        <w:tc>
          <w:tcPr>
            <w:tcW w:w="1300" w:type="dxa"/>
            <w:vMerge w:val="restart"/>
            <w:vAlign w:val="bottom"/>
          </w:tcPr>
          <w:p w:rsidR="0061228E" w:rsidRDefault="002539ED">
            <w:pPr>
              <w:ind w:left="30"/>
              <w:jc w:val="center"/>
              <w:rPr>
                <w:sz w:val="20"/>
                <w:szCs w:val="20"/>
              </w:rPr>
            </w:pPr>
            <w:r>
              <w:rPr>
                <w:rFonts w:eastAsia="Times New Roman"/>
                <w:w w:val="99"/>
              </w:rPr>
              <w:t>КОСм3/сут.</w:t>
            </w:r>
          </w:p>
        </w:tc>
        <w:tc>
          <w:tcPr>
            <w:tcW w:w="140" w:type="dxa"/>
            <w:tcBorders>
              <w:right w:val="single" w:sz="8" w:space="0" w:color="auto"/>
            </w:tcBorders>
            <w:vAlign w:val="bottom"/>
          </w:tcPr>
          <w:p w:rsidR="0061228E" w:rsidRDefault="0061228E">
            <w:pPr>
              <w:rPr>
                <w:sz w:val="9"/>
                <w:szCs w:val="9"/>
              </w:rPr>
            </w:pP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КОСм3/сут.</w:t>
            </w: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2340" w:type="dxa"/>
            <w:vMerge/>
            <w:tcBorders>
              <w:right w:val="single" w:sz="8" w:space="0" w:color="auto"/>
            </w:tcBorders>
            <w:vAlign w:val="bottom"/>
          </w:tcPr>
          <w:p w:rsidR="0061228E" w:rsidRDefault="0061228E">
            <w:pPr>
              <w:rPr>
                <w:sz w:val="11"/>
                <w:szCs w:val="11"/>
              </w:rPr>
            </w:pPr>
          </w:p>
        </w:tc>
        <w:tc>
          <w:tcPr>
            <w:tcW w:w="170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6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96"/>
        </w:trPr>
        <w:tc>
          <w:tcPr>
            <w:tcW w:w="2560" w:type="dxa"/>
            <w:tcBorders>
              <w:left w:val="single" w:sz="8" w:space="0" w:color="auto"/>
              <w:right w:val="single" w:sz="8" w:space="0" w:color="auto"/>
            </w:tcBorders>
            <w:vAlign w:val="bottom"/>
          </w:tcPr>
          <w:p w:rsidR="0061228E" w:rsidRDefault="0061228E">
            <w:pPr>
              <w:rPr>
                <w:sz w:val="8"/>
                <w:szCs w:val="8"/>
              </w:rPr>
            </w:pPr>
          </w:p>
        </w:tc>
        <w:tc>
          <w:tcPr>
            <w:tcW w:w="2340" w:type="dxa"/>
            <w:tcBorders>
              <w:right w:val="single" w:sz="8" w:space="0" w:color="auto"/>
            </w:tcBorders>
            <w:vAlign w:val="bottom"/>
          </w:tcPr>
          <w:p w:rsidR="0061228E" w:rsidRDefault="0061228E">
            <w:pPr>
              <w:rPr>
                <w:sz w:val="8"/>
                <w:szCs w:val="8"/>
              </w:rPr>
            </w:pPr>
          </w:p>
        </w:tc>
        <w:tc>
          <w:tcPr>
            <w:tcW w:w="1700" w:type="dxa"/>
            <w:tcBorders>
              <w:right w:val="single" w:sz="8" w:space="0" w:color="auto"/>
            </w:tcBorders>
            <w:vAlign w:val="bottom"/>
          </w:tcPr>
          <w:p w:rsidR="0061228E" w:rsidRDefault="0061228E">
            <w:pPr>
              <w:rPr>
                <w:sz w:val="8"/>
                <w:szCs w:val="8"/>
              </w:rPr>
            </w:pPr>
          </w:p>
        </w:tc>
        <w:tc>
          <w:tcPr>
            <w:tcW w:w="1300" w:type="dxa"/>
            <w:vMerge/>
            <w:vAlign w:val="bottom"/>
          </w:tcPr>
          <w:p w:rsidR="0061228E" w:rsidRDefault="0061228E">
            <w:pPr>
              <w:rPr>
                <w:sz w:val="8"/>
                <w:szCs w:val="8"/>
              </w:rPr>
            </w:pPr>
          </w:p>
        </w:tc>
        <w:tc>
          <w:tcPr>
            <w:tcW w:w="140" w:type="dxa"/>
            <w:tcBorders>
              <w:right w:val="single" w:sz="8" w:space="0" w:color="auto"/>
            </w:tcBorders>
            <w:vAlign w:val="bottom"/>
          </w:tcPr>
          <w:p w:rsidR="0061228E" w:rsidRDefault="0061228E">
            <w:pPr>
              <w:rPr>
                <w:sz w:val="8"/>
                <w:szCs w:val="8"/>
              </w:rPr>
            </w:pPr>
          </w:p>
        </w:tc>
        <w:tc>
          <w:tcPr>
            <w:tcW w:w="1640" w:type="dxa"/>
            <w:vMerge/>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79"/>
        </w:trPr>
        <w:tc>
          <w:tcPr>
            <w:tcW w:w="256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2340" w:type="dxa"/>
            <w:tcBorders>
              <w:bottom w:val="single" w:sz="8" w:space="0" w:color="auto"/>
              <w:right w:val="single" w:sz="8" w:space="0" w:color="auto"/>
            </w:tcBorders>
            <w:vAlign w:val="bottom"/>
          </w:tcPr>
          <w:p w:rsidR="0061228E" w:rsidRDefault="0061228E">
            <w:pPr>
              <w:rPr>
                <w:sz w:val="6"/>
                <w:szCs w:val="6"/>
              </w:rPr>
            </w:pPr>
          </w:p>
        </w:tc>
        <w:tc>
          <w:tcPr>
            <w:tcW w:w="170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tcBorders>
            <w:vAlign w:val="bottom"/>
          </w:tcPr>
          <w:p w:rsidR="0061228E" w:rsidRDefault="0061228E">
            <w:pPr>
              <w:rPr>
                <w:sz w:val="6"/>
                <w:szCs w:val="6"/>
              </w:rPr>
            </w:pPr>
          </w:p>
        </w:tc>
        <w:tc>
          <w:tcPr>
            <w:tcW w:w="140" w:type="dxa"/>
            <w:tcBorders>
              <w:bottom w:val="single" w:sz="8" w:space="0" w:color="auto"/>
              <w:right w:val="single" w:sz="8" w:space="0" w:color="auto"/>
            </w:tcBorders>
            <w:vAlign w:val="bottom"/>
          </w:tcPr>
          <w:p w:rsidR="0061228E" w:rsidRDefault="0061228E">
            <w:pPr>
              <w:rPr>
                <w:sz w:val="6"/>
                <w:szCs w:val="6"/>
              </w:rPr>
            </w:pPr>
          </w:p>
        </w:tc>
        <w:tc>
          <w:tcPr>
            <w:tcW w:w="164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78"/>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Фосфаты по Р</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2,76</w:t>
            </w:r>
          </w:p>
        </w:tc>
        <w:tc>
          <w:tcPr>
            <w:tcW w:w="170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2539ED">
            <w:pPr>
              <w:ind w:left="10"/>
              <w:jc w:val="center"/>
              <w:rPr>
                <w:sz w:val="20"/>
                <w:szCs w:val="20"/>
              </w:rPr>
            </w:pPr>
            <w:r>
              <w:rPr>
                <w:rFonts w:eastAsia="Times New Roman"/>
                <w:w w:val="98"/>
              </w:rPr>
              <w:t>2,85</w:t>
            </w:r>
          </w:p>
        </w:tc>
        <w:tc>
          <w:tcPr>
            <w:tcW w:w="140" w:type="dxa"/>
            <w:tcBorders>
              <w:right w:val="single" w:sz="8" w:space="0" w:color="auto"/>
            </w:tcBorders>
            <w:vAlign w:val="bottom"/>
          </w:tcPr>
          <w:p w:rsidR="0061228E" w:rsidRDefault="0061228E">
            <w:pPr>
              <w:rPr>
                <w:sz w:val="24"/>
                <w:szCs w:val="24"/>
              </w:rPr>
            </w:pPr>
          </w:p>
        </w:tc>
        <w:tc>
          <w:tcPr>
            <w:tcW w:w="1640" w:type="dxa"/>
            <w:tcBorders>
              <w:right w:val="single" w:sz="8" w:space="0" w:color="auto"/>
            </w:tcBorders>
            <w:vAlign w:val="bottom"/>
          </w:tcPr>
          <w:p w:rsidR="0061228E" w:rsidRDefault="002539ED">
            <w:pPr>
              <w:jc w:val="center"/>
              <w:rPr>
                <w:sz w:val="20"/>
                <w:szCs w:val="20"/>
              </w:rPr>
            </w:pPr>
            <w:r>
              <w:rPr>
                <w:rFonts w:eastAsia="Times New Roman"/>
              </w:rPr>
              <w:t>0,222</w:t>
            </w:r>
          </w:p>
        </w:tc>
        <w:tc>
          <w:tcPr>
            <w:tcW w:w="0" w:type="dxa"/>
            <w:vAlign w:val="bottom"/>
          </w:tcPr>
          <w:p w:rsidR="0061228E" w:rsidRDefault="0061228E">
            <w:pPr>
              <w:rPr>
                <w:sz w:val="1"/>
                <w:szCs w:val="1"/>
              </w:rPr>
            </w:pPr>
          </w:p>
        </w:tc>
      </w:tr>
      <w:tr w:rsidR="0061228E">
        <w:trPr>
          <w:trHeight w:val="43"/>
        </w:trPr>
        <w:tc>
          <w:tcPr>
            <w:tcW w:w="2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8"/>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Нитриты</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0,945</w:t>
            </w:r>
          </w:p>
        </w:tc>
        <w:tc>
          <w:tcPr>
            <w:tcW w:w="170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2539ED">
            <w:pPr>
              <w:ind w:left="10"/>
              <w:jc w:val="center"/>
              <w:rPr>
                <w:sz w:val="20"/>
                <w:szCs w:val="20"/>
              </w:rPr>
            </w:pPr>
            <w:r>
              <w:rPr>
                <w:rFonts w:eastAsia="Times New Roman"/>
                <w:w w:val="98"/>
              </w:rPr>
              <w:t>1,06</w:t>
            </w:r>
          </w:p>
        </w:tc>
        <w:tc>
          <w:tcPr>
            <w:tcW w:w="140" w:type="dxa"/>
            <w:tcBorders>
              <w:right w:val="single" w:sz="8" w:space="0" w:color="auto"/>
            </w:tcBorders>
            <w:vAlign w:val="bottom"/>
          </w:tcPr>
          <w:p w:rsidR="0061228E" w:rsidRDefault="0061228E">
            <w:pPr>
              <w:rPr>
                <w:sz w:val="24"/>
                <w:szCs w:val="24"/>
              </w:rPr>
            </w:pPr>
          </w:p>
        </w:tc>
        <w:tc>
          <w:tcPr>
            <w:tcW w:w="1640" w:type="dxa"/>
            <w:tcBorders>
              <w:right w:val="single" w:sz="8" w:space="0" w:color="auto"/>
            </w:tcBorders>
            <w:vAlign w:val="bottom"/>
          </w:tcPr>
          <w:p w:rsidR="0061228E" w:rsidRDefault="002539ED">
            <w:pPr>
              <w:jc w:val="center"/>
              <w:rPr>
                <w:sz w:val="20"/>
                <w:szCs w:val="20"/>
              </w:rPr>
            </w:pPr>
            <w:r>
              <w:rPr>
                <w:rFonts w:eastAsia="Times New Roman"/>
              </w:rPr>
              <w:t>0,083</w:t>
            </w:r>
          </w:p>
        </w:tc>
        <w:tc>
          <w:tcPr>
            <w:tcW w:w="0" w:type="dxa"/>
            <w:vAlign w:val="bottom"/>
          </w:tcPr>
          <w:p w:rsidR="0061228E" w:rsidRDefault="0061228E">
            <w:pPr>
              <w:rPr>
                <w:sz w:val="1"/>
                <w:szCs w:val="1"/>
              </w:rPr>
            </w:pPr>
          </w:p>
        </w:tc>
      </w:tr>
      <w:tr w:rsidR="0061228E">
        <w:trPr>
          <w:trHeight w:val="40"/>
        </w:trPr>
        <w:tc>
          <w:tcPr>
            <w:tcW w:w="2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0"/>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Нитраты</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29,3</w:t>
            </w:r>
          </w:p>
        </w:tc>
        <w:tc>
          <w:tcPr>
            <w:tcW w:w="170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2539ED">
            <w:pPr>
              <w:ind w:left="10"/>
              <w:jc w:val="center"/>
              <w:rPr>
                <w:sz w:val="20"/>
                <w:szCs w:val="20"/>
              </w:rPr>
            </w:pPr>
            <w:r>
              <w:rPr>
                <w:rFonts w:eastAsia="Times New Roman"/>
                <w:w w:val="98"/>
              </w:rPr>
              <w:t>30,4</w:t>
            </w:r>
          </w:p>
        </w:tc>
        <w:tc>
          <w:tcPr>
            <w:tcW w:w="140" w:type="dxa"/>
            <w:tcBorders>
              <w:right w:val="single" w:sz="8" w:space="0" w:color="auto"/>
            </w:tcBorders>
            <w:vAlign w:val="bottom"/>
          </w:tcPr>
          <w:p w:rsidR="0061228E" w:rsidRDefault="0061228E">
            <w:pPr>
              <w:rPr>
                <w:sz w:val="24"/>
                <w:szCs w:val="24"/>
              </w:rPr>
            </w:pPr>
          </w:p>
        </w:tc>
        <w:tc>
          <w:tcPr>
            <w:tcW w:w="1640" w:type="dxa"/>
            <w:tcBorders>
              <w:right w:val="single" w:sz="8" w:space="0" w:color="auto"/>
            </w:tcBorders>
            <w:vAlign w:val="bottom"/>
          </w:tcPr>
          <w:p w:rsidR="0061228E" w:rsidRDefault="002539ED">
            <w:pPr>
              <w:jc w:val="center"/>
              <w:rPr>
                <w:sz w:val="20"/>
                <w:szCs w:val="20"/>
              </w:rPr>
            </w:pPr>
            <w:r>
              <w:rPr>
                <w:rFonts w:eastAsia="Times New Roman"/>
              </w:rPr>
              <w:t>2,366</w:t>
            </w:r>
          </w:p>
        </w:tc>
        <w:tc>
          <w:tcPr>
            <w:tcW w:w="0" w:type="dxa"/>
            <w:vAlign w:val="bottom"/>
          </w:tcPr>
          <w:p w:rsidR="0061228E" w:rsidRDefault="0061228E">
            <w:pPr>
              <w:rPr>
                <w:sz w:val="1"/>
                <w:szCs w:val="1"/>
              </w:rPr>
            </w:pPr>
          </w:p>
        </w:tc>
      </w:tr>
      <w:tr w:rsidR="0061228E">
        <w:trPr>
          <w:trHeight w:val="40"/>
        </w:trPr>
        <w:tc>
          <w:tcPr>
            <w:tcW w:w="2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103" w:lineRule="exact"/>
        <w:rPr>
          <w:sz w:val="20"/>
          <w:szCs w:val="20"/>
        </w:rPr>
      </w:pPr>
    </w:p>
    <w:p w:rsidR="0061228E" w:rsidRDefault="002539ED">
      <w:pPr>
        <w:ind w:left="9680"/>
        <w:rPr>
          <w:sz w:val="20"/>
          <w:szCs w:val="20"/>
        </w:rPr>
      </w:pPr>
      <w:r>
        <w:rPr>
          <w:rFonts w:eastAsia="Times New Roman"/>
          <w:sz w:val="24"/>
          <w:szCs w:val="24"/>
        </w:rPr>
        <w:t>70</w:t>
      </w:r>
    </w:p>
    <w:p w:rsidR="0061228E" w:rsidRDefault="002539ED">
      <w:pPr>
        <w:spacing w:line="20" w:lineRule="exact"/>
        <w:rPr>
          <w:sz w:val="20"/>
          <w:szCs w:val="20"/>
        </w:rPr>
      </w:pPr>
      <w:r>
        <w:rPr>
          <w:noProof/>
          <w:sz w:val="20"/>
          <w:szCs w:val="20"/>
        </w:rPr>
        <w:drawing>
          <wp:anchor distT="0" distB="0" distL="114300" distR="114300" simplePos="0" relativeHeight="25174835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937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80"/>
        <w:gridCol w:w="2540"/>
        <w:gridCol w:w="2340"/>
        <w:gridCol w:w="1700"/>
        <w:gridCol w:w="1440"/>
        <w:gridCol w:w="1640"/>
        <w:gridCol w:w="140"/>
      </w:tblGrid>
      <w:tr w:rsidR="0061228E">
        <w:trPr>
          <w:trHeight w:val="29"/>
        </w:trPr>
        <w:tc>
          <w:tcPr>
            <w:tcW w:w="180" w:type="dxa"/>
            <w:tcBorders>
              <w:right w:val="single" w:sz="8" w:space="0" w:color="622423"/>
            </w:tcBorders>
            <w:shd w:val="clear" w:color="auto" w:fill="622423"/>
            <w:vAlign w:val="bottom"/>
          </w:tcPr>
          <w:p w:rsidR="0061228E" w:rsidRDefault="0061228E">
            <w:pPr>
              <w:rPr>
                <w:sz w:val="2"/>
                <w:szCs w:val="2"/>
              </w:rPr>
            </w:pPr>
          </w:p>
        </w:tc>
        <w:tc>
          <w:tcPr>
            <w:tcW w:w="2540" w:type="dxa"/>
            <w:tcBorders>
              <w:right w:val="single" w:sz="8" w:space="0" w:color="622423"/>
            </w:tcBorders>
            <w:shd w:val="clear" w:color="auto" w:fill="622423"/>
            <w:vAlign w:val="bottom"/>
          </w:tcPr>
          <w:p w:rsidR="0061228E" w:rsidRDefault="0061228E">
            <w:pPr>
              <w:rPr>
                <w:sz w:val="2"/>
                <w:szCs w:val="2"/>
              </w:rPr>
            </w:pPr>
          </w:p>
        </w:tc>
        <w:tc>
          <w:tcPr>
            <w:tcW w:w="2340" w:type="dxa"/>
            <w:tcBorders>
              <w:right w:val="single" w:sz="8" w:space="0" w:color="622423"/>
            </w:tcBorders>
            <w:shd w:val="clear" w:color="auto" w:fill="622423"/>
            <w:vAlign w:val="bottom"/>
          </w:tcPr>
          <w:p w:rsidR="0061228E" w:rsidRDefault="0061228E">
            <w:pPr>
              <w:rPr>
                <w:sz w:val="2"/>
                <w:szCs w:val="2"/>
              </w:rPr>
            </w:pPr>
          </w:p>
        </w:tc>
        <w:tc>
          <w:tcPr>
            <w:tcW w:w="1700" w:type="dxa"/>
            <w:tcBorders>
              <w:right w:val="single" w:sz="8" w:space="0" w:color="622423"/>
            </w:tcBorders>
            <w:shd w:val="clear" w:color="auto" w:fill="622423"/>
            <w:vAlign w:val="bottom"/>
          </w:tcPr>
          <w:p w:rsidR="0061228E" w:rsidRDefault="0061228E">
            <w:pPr>
              <w:rPr>
                <w:sz w:val="2"/>
                <w:szCs w:val="2"/>
              </w:rPr>
            </w:pPr>
          </w:p>
        </w:tc>
        <w:tc>
          <w:tcPr>
            <w:tcW w:w="1440" w:type="dxa"/>
            <w:tcBorders>
              <w:right w:val="single" w:sz="8" w:space="0" w:color="622423"/>
            </w:tcBorders>
            <w:shd w:val="clear" w:color="auto" w:fill="622423"/>
            <w:vAlign w:val="bottom"/>
          </w:tcPr>
          <w:p w:rsidR="0061228E" w:rsidRDefault="0061228E">
            <w:pPr>
              <w:rPr>
                <w:sz w:val="2"/>
                <w:szCs w:val="2"/>
              </w:rPr>
            </w:pPr>
          </w:p>
        </w:tc>
        <w:tc>
          <w:tcPr>
            <w:tcW w:w="1640" w:type="dxa"/>
            <w:tcBorders>
              <w:right w:val="single" w:sz="8" w:space="0" w:color="622423"/>
            </w:tcBorders>
            <w:shd w:val="clear" w:color="auto" w:fill="622423"/>
            <w:vAlign w:val="bottom"/>
          </w:tcPr>
          <w:p w:rsidR="0061228E" w:rsidRDefault="0061228E">
            <w:pPr>
              <w:rPr>
                <w:sz w:val="2"/>
                <w:szCs w:val="2"/>
              </w:rPr>
            </w:pPr>
          </w:p>
        </w:tc>
        <w:tc>
          <w:tcPr>
            <w:tcW w:w="140" w:type="dxa"/>
            <w:shd w:val="clear" w:color="auto" w:fill="622423"/>
            <w:vAlign w:val="bottom"/>
          </w:tcPr>
          <w:p w:rsidR="0061228E" w:rsidRDefault="0061228E">
            <w:pPr>
              <w:rPr>
                <w:sz w:val="2"/>
                <w:szCs w:val="2"/>
              </w:rPr>
            </w:pPr>
          </w:p>
        </w:tc>
      </w:tr>
      <w:tr w:rsidR="0061228E">
        <w:trPr>
          <w:trHeight w:val="61"/>
        </w:trPr>
        <w:tc>
          <w:tcPr>
            <w:tcW w:w="180" w:type="dxa"/>
            <w:tcBorders>
              <w:right w:val="single" w:sz="8" w:space="0" w:color="622423"/>
            </w:tcBorders>
            <w:shd w:val="clear" w:color="auto" w:fill="622423"/>
            <w:vAlign w:val="bottom"/>
          </w:tcPr>
          <w:p w:rsidR="0061228E" w:rsidRDefault="0061228E">
            <w:pPr>
              <w:rPr>
                <w:sz w:val="5"/>
                <w:szCs w:val="5"/>
              </w:rPr>
            </w:pPr>
          </w:p>
        </w:tc>
        <w:tc>
          <w:tcPr>
            <w:tcW w:w="25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3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0" w:type="dxa"/>
            <w:shd w:val="clear" w:color="auto" w:fill="622423"/>
            <w:vAlign w:val="bottom"/>
          </w:tcPr>
          <w:p w:rsidR="0061228E" w:rsidRDefault="0061228E">
            <w:pPr>
              <w:rPr>
                <w:sz w:val="5"/>
                <w:szCs w:val="5"/>
              </w:rPr>
            </w:pPr>
          </w:p>
        </w:tc>
      </w:tr>
      <w:tr w:rsidR="0061228E">
        <w:trPr>
          <w:trHeight w:val="258"/>
        </w:trPr>
        <w:tc>
          <w:tcPr>
            <w:tcW w:w="180" w:type="dxa"/>
            <w:tcBorders>
              <w:right w:val="single" w:sz="8" w:space="0" w:color="auto"/>
            </w:tcBorders>
            <w:vAlign w:val="bottom"/>
          </w:tcPr>
          <w:p w:rsidR="0061228E" w:rsidRDefault="0061228E"/>
        </w:tc>
        <w:tc>
          <w:tcPr>
            <w:tcW w:w="2540" w:type="dxa"/>
            <w:tcBorders>
              <w:right w:val="single" w:sz="8" w:space="0" w:color="auto"/>
            </w:tcBorders>
            <w:vAlign w:val="bottom"/>
          </w:tcPr>
          <w:p w:rsidR="0061228E" w:rsidRDefault="002539ED">
            <w:pPr>
              <w:jc w:val="center"/>
              <w:rPr>
                <w:sz w:val="20"/>
                <w:szCs w:val="20"/>
              </w:rPr>
            </w:pPr>
            <w:r>
              <w:rPr>
                <w:rFonts w:eastAsia="Times New Roman"/>
              </w:rPr>
              <w:t>Азот аммонийный</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1,56</w:t>
            </w:r>
          </w:p>
        </w:tc>
        <w:tc>
          <w:tcPr>
            <w:tcW w:w="170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2539ED">
            <w:pPr>
              <w:jc w:val="center"/>
              <w:rPr>
                <w:sz w:val="20"/>
                <w:szCs w:val="20"/>
              </w:rPr>
            </w:pPr>
            <w:r>
              <w:rPr>
                <w:rFonts w:eastAsia="Times New Roman"/>
                <w:w w:val="98"/>
              </w:rPr>
              <w:t>3,59</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0,279</w:t>
            </w:r>
          </w:p>
        </w:tc>
        <w:tc>
          <w:tcPr>
            <w:tcW w:w="140" w:type="dxa"/>
            <w:vAlign w:val="bottom"/>
          </w:tcPr>
          <w:p w:rsidR="0061228E" w:rsidRDefault="0061228E"/>
        </w:tc>
      </w:tr>
      <w:tr w:rsidR="0061228E">
        <w:trPr>
          <w:trHeight w:val="24"/>
        </w:trPr>
        <w:tc>
          <w:tcPr>
            <w:tcW w:w="180" w:type="dxa"/>
            <w:tcBorders>
              <w:right w:val="single" w:sz="8" w:space="0" w:color="auto"/>
            </w:tcBorders>
            <w:vAlign w:val="bottom"/>
          </w:tcPr>
          <w:p w:rsidR="0061228E" w:rsidRDefault="0061228E">
            <w:pPr>
              <w:rPr>
                <w:sz w:val="2"/>
                <w:szCs w:val="2"/>
              </w:rPr>
            </w:pPr>
          </w:p>
        </w:tc>
        <w:tc>
          <w:tcPr>
            <w:tcW w:w="2540" w:type="dxa"/>
            <w:tcBorders>
              <w:bottom w:val="single" w:sz="8" w:space="0" w:color="auto"/>
              <w:right w:val="single" w:sz="8" w:space="0" w:color="auto"/>
            </w:tcBorders>
            <w:vAlign w:val="bottom"/>
          </w:tcPr>
          <w:p w:rsidR="0061228E" w:rsidRDefault="0061228E">
            <w:pPr>
              <w:rPr>
                <w:sz w:val="2"/>
                <w:szCs w:val="2"/>
              </w:rPr>
            </w:pPr>
          </w:p>
        </w:tc>
        <w:tc>
          <w:tcPr>
            <w:tcW w:w="2340" w:type="dxa"/>
            <w:tcBorders>
              <w:bottom w:val="single" w:sz="8" w:space="0" w:color="auto"/>
              <w:right w:val="single" w:sz="8" w:space="0" w:color="auto"/>
            </w:tcBorders>
            <w:vAlign w:val="bottom"/>
          </w:tcPr>
          <w:p w:rsidR="0061228E" w:rsidRDefault="0061228E">
            <w:pPr>
              <w:rPr>
                <w:sz w:val="2"/>
                <w:szCs w:val="2"/>
              </w:rPr>
            </w:pPr>
          </w:p>
        </w:tc>
        <w:tc>
          <w:tcPr>
            <w:tcW w:w="170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640" w:type="dxa"/>
            <w:tcBorders>
              <w:bottom w:val="single" w:sz="8" w:space="0" w:color="auto"/>
              <w:right w:val="single" w:sz="8" w:space="0" w:color="auto"/>
            </w:tcBorders>
            <w:vAlign w:val="bottom"/>
          </w:tcPr>
          <w:p w:rsidR="0061228E" w:rsidRDefault="0061228E">
            <w:pPr>
              <w:rPr>
                <w:sz w:val="2"/>
                <w:szCs w:val="2"/>
              </w:rPr>
            </w:pPr>
          </w:p>
        </w:tc>
        <w:tc>
          <w:tcPr>
            <w:tcW w:w="140" w:type="dxa"/>
            <w:vAlign w:val="bottom"/>
          </w:tcPr>
          <w:p w:rsidR="0061228E" w:rsidRDefault="0061228E">
            <w:pPr>
              <w:rPr>
                <w:sz w:val="2"/>
                <w:szCs w:val="2"/>
              </w:rPr>
            </w:pPr>
          </w:p>
        </w:tc>
      </w:tr>
      <w:tr w:rsidR="0061228E">
        <w:trPr>
          <w:trHeight w:val="290"/>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w w:val="99"/>
              </w:rPr>
              <w:t>Взвешенные вещества</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10,13</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w w:val="90"/>
              </w:rPr>
              <w:t>6</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0,467</w:t>
            </w:r>
          </w:p>
        </w:tc>
        <w:tc>
          <w:tcPr>
            <w:tcW w:w="140" w:type="dxa"/>
            <w:vAlign w:val="bottom"/>
          </w:tcPr>
          <w:p w:rsidR="0061228E" w:rsidRDefault="0061228E">
            <w:pPr>
              <w:rPr>
                <w:sz w:val="24"/>
                <w:szCs w:val="24"/>
              </w:rPr>
            </w:pPr>
          </w:p>
        </w:tc>
      </w:tr>
      <w:tr w:rsidR="0061228E">
        <w:trPr>
          <w:trHeight w:val="55"/>
        </w:trPr>
        <w:tc>
          <w:tcPr>
            <w:tcW w:w="180" w:type="dxa"/>
            <w:tcBorders>
              <w:right w:val="single" w:sz="8" w:space="0" w:color="auto"/>
            </w:tcBorders>
            <w:vAlign w:val="bottom"/>
          </w:tcPr>
          <w:p w:rsidR="0061228E" w:rsidRDefault="0061228E">
            <w:pPr>
              <w:rPr>
                <w:sz w:val="4"/>
                <w:szCs w:val="4"/>
              </w:rPr>
            </w:pPr>
          </w:p>
        </w:tc>
        <w:tc>
          <w:tcPr>
            <w:tcW w:w="2540" w:type="dxa"/>
            <w:tcBorders>
              <w:bottom w:val="single" w:sz="8" w:space="0" w:color="auto"/>
              <w:right w:val="single" w:sz="8" w:space="0" w:color="auto"/>
            </w:tcBorders>
            <w:vAlign w:val="bottom"/>
          </w:tcPr>
          <w:p w:rsidR="0061228E" w:rsidRDefault="0061228E">
            <w:pPr>
              <w:rPr>
                <w:sz w:val="4"/>
                <w:szCs w:val="4"/>
              </w:rPr>
            </w:pPr>
          </w:p>
        </w:tc>
        <w:tc>
          <w:tcPr>
            <w:tcW w:w="2340" w:type="dxa"/>
            <w:tcBorders>
              <w:bottom w:val="single" w:sz="8" w:space="0" w:color="auto"/>
              <w:right w:val="single" w:sz="8" w:space="0" w:color="auto"/>
            </w:tcBorders>
            <w:vAlign w:val="bottom"/>
          </w:tcPr>
          <w:p w:rsidR="0061228E" w:rsidRDefault="0061228E">
            <w:pPr>
              <w:rPr>
                <w:sz w:val="4"/>
                <w:szCs w:val="4"/>
              </w:rPr>
            </w:pPr>
          </w:p>
        </w:tc>
        <w:tc>
          <w:tcPr>
            <w:tcW w:w="1700" w:type="dxa"/>
            <w:tcBorders>
              <w:bottom w:val="single" w:sz="8" w:space="0" w:color="auto"/>
              <w:right w:val="single" w:sz="8" w:space="0" w:color="auto"/>
            </w:tcBorders>
            <w:vAlign w:val="bottom"/>
          </w:tcPr>
          <w:p w:rsidR="0061228E" w:rsidRDefault="0061228E">
            <w:pPr>
              <w:rPr>
                <w:sz w:val="4"/>
                <w:szCs w:val="4"/>
              </w:rPr>
            </w:pPr>
          </w:p>
        </w:tc>
        <w:tc>
          <w:tcPr>
            <w:tcW w:w="1440" w:type="dxa"/>
            <w:tcBorders>
              <w:bottom w:val="single" w:sz="8" w:space="0" w:color="auto"/>
              <w:right w:val="single" w:sz="8" w:space="0" w:color="auto"/>
            </w:tcBorders>
            <w:vAlign w:val="bottom"/>
          </w:tcPr>
          <w:p w:rsidR="0061228E" w:rsidRDefault="0061228E">
            <w:pPr>
              <w:rPr>
                <w:sz w:val="4"/>
                <w:szCs w:val="4"/>
              </w:rPr>
            </w:pPr>
          </w:p>
        </w:tc>
        <w:tc>
          <w:tcPr>
            <w:tcW w:w="1640" w:type="dxa"/>
            <w:tcBorders>
              <w:bottom w:val="single" w:sz="8" w:space="0" w:color="auto"/>
              <w:right w:val="single" w:sz="8" w:space="0" w:color="auto"/>
            </w:tcBorders>
            <w:vAlign w:val="bottom"/>
          </w:tcPr>
          <w:p w:rsidR="0061228E" w:rsidRDefault="0061228E">
            <w:pPr>
              <w:rPr>
                <w:sz w:val="4"/>
                <w:szCs w:val="4"/>
              </w:rPr>
            </w:pPr>
          </w:p>
        </w:tc>
        <w:tc>
          <w:tcPr>
            <w:tcW w:w="140" w:type="dxa"/>
            <w:vAlign w:val="bottom"/>
          </w:tcPr>
          <w:p w:rsidR="0061228E" w:rsidRDefault="0061228E">
            <w:pPr>
              <w:rPr>
                <w:sz w:val="4"/>
                <w:szCs w:val="4"/>
              </w:rPr>
            </w:pPr>
          </w:p>
        </w:tc>
      </w:tr>
      <w:tr w:rsidR="0061228E">
        <w:trPr>
          <w:trHeight w:val="242"/>
        </w:trPr>
        <w:tc>
          <w:tcPr>
            <w:tcW w:w="180" w:type="dxa"/>
            <w:tcBorders>
              <w:right w:val="single" w:sz="8" w:space="0" w:color="auto"/>
            </w:tcBorders>
            <w:vAlign w:val="bottom"/>
          </w:tcPr>
          <w:p w:rsidR="0061228E" w:rsidRDefault="0061228E">
            <w:pPr>
              <w:rPr>
                <w:sz w:val="21"/>
                <w:szCs w:val="21"/>
              </w:rPr>
            </w:pPr>
          </w:p>
        </w:tc>
        <w:tc>
          <w:tcPr>
            <w:tcW w:w="25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Нефтепродукты</w:t>
            </w:r>
          </w:p>
        </w:tc>
        <w:tc>
          <w:tcPr>
            <w:tcW w:w="23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0,05</w:t>
            </w:r>
          </w:p>
        </w:tc>
        <w:tc>
          <w:tcPr>
            <w:tcW w:w="1700" w:type="dxa"/>
            <w:tcBorders>
              <w:bottom w:val="single" w:sz="8" w:space="0" w:color="auto"/>
              <w:right w:val="single" w:sz="8" w:space="0" w:color="auto"/>
            </w:tcBorders>
            <w:vAlign w:val="bottom"/>
          </w:tcPr>
          <w:p w:rsidR="0061228E" w:rsidRDefault="0061228E">
            <w:pPr>
              <w:rPr>
                <w:sz w:val="21"/>
                <w:szCs w:val="21"/>
              </w:rPr>
            </w:pPr>
          </w:p>
        </w:tc>
        <w:tc>
          <w:tcPr>
            <w:tcW w:w="14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0,043</w:t>
            </w:r>
          </w:p>
        </w:tc>
        <w:tc>
          <w:tcPr>
            <w:tcW w:w="1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0,003</w:t>
            </w:r>
          </w:p>
        </w:tc>
        <w:tc>
          <w:tcPr>
            <w:tcW w:w="140" w:type="dxa"/>
            <w:vAlign w:val="bottom"/>
          </w:tcPr>
          <w:p w:rsidR="0061228E" w:rsidRDefault="0061228E">
            <w:pPr>
              <w:rPr>
                <w:sz w:val="21"/>
                <w:szCs w:val="21"/>
              </w:rPr>
            </w:pPr>
          </w:p>
        </w:tc>
      </w:tr>
      <w:tr w:rsidR="0061228E">
        <w:trPr>
          <w:trHeight w:val="280"/>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rPr>
              <w:t>Сухой остаток</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972,5</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rPr>
              <w:t>610</w:t>
            </w:r>
          </w:p>
        </w:tc>
        <w:tc>
          <w:tcPr>
            <w:tcW w:w="1640" w:type="dxa"/>
            <w:tcBorders>
              <w:right w:val="single" w:sz="8" w:space="0" w:color="auto"/>
            </w:tcBorders>
            <w:vAlign w:val="bottom"/>
          </w:tcPr>
          <w:p w:rsidR="0061228E" w:rsidRDefault="002539ED">
            <w:pPr>
              <w:jc w:val="center"/>
              <w:rPr>
                <w:sz w:val="20"/>
                <w:szCs w:val="20"/>
              </w:rPr>
            </w:pPr>
            <w:r>
              <w:rPr>
                <w:rFonts w:eastAsia="Times New Roman"/>
                <w:w w:val="98"/>
              </w:rPr>
              <w:t>47,4</w:t>
            </w:r>
          </w:p>
        </w:tc>
        <w:tc>
          <w:tcPr>
            <w:tcW w:w="140" w:type="dxa"/>
            <w:vAlign w:val="bottom"/>
          </w:tcPr>
          <w:p w:rsidR="0061228E" w:rsidRDefault="0061228E">
            <w:pPr>
              <w:rPr>
                <w:sz w:val="24"/>
                <w:szCs w:val="24"/>
              </w:rPr>
            </w:pPr>
          </w:p>
        </w:tc>
      </w:tr>
      <w:tr w:rsidR="0061228E">
        <w:trPr>
          <w:trHeight w:val="40"/>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r w:rsidR="0061228E">
        <w:trPr>
          <w:trHeight w:val="278"/>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w w:val="99"/>
              </w:rPr>
              <w:t>БПК пол</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3</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w w:val="98"/>
              </w:rPr>
              <w:t>2,39</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0,186</w:t>
            </w:r>
          </w:p>
        </w:tc>
        <w:tc>
          <w:tcPr>
            <w:tcW w:w="140" w:type="dxa"/>
            <w:vAlign w:val="bottom"/>
          </w:tcPr>
          <w:p w:rsidR="0061228E" w:rsidRDefault="0061228E">
            <w:pPr>
              <w:rPr>
                <w:sz w:val="24"/>
                <w:szCs w:val="24"/>
              </w:rPr>
            </w:pPr>
          </w:p>
        </w:tc>
      </w:tr>
      <w:tr w:rsidR="0061228E">
        <w:trPr>
          <w:trHeight w:val="43"/>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r w:rsidR="0061228E">
        <w:trPr>
          <w:trHeight w:val="278"/>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rPr>
              <w:t>СПАВ</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0,283</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rPr>
              <w:t>0,046</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0,003</w:t>
            </w:r>
          </w:p>
        </w:tc>
        <w:tc>
          <w:tcPr>
            <w:tcW w:w="140" w:type="dxa"/>
            <w:vAlign w:val="bottom"/>
          </w:tcPr>
          <w:p w:rsidR="0061228E" w:rsidRDefault="0061228E">
            <w:pPr>
              <w:rPr>
                <w:sz w:val="24"/>
                <w:szCs w:val="24"/>
              </w:rPr>
            </w:pPr>
          </w:p>
        </w:tc>
      </w:tr>
      <w:tr w:rsidR="0061228E">
        <w:trPr>
          <w:trHeight w:val="43"/>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r w:rsidR="0061228E">
        <w:trPr>
          <w:trHeight w:val="278"/>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w w:val="99"/>
              </w:rPr>
              <w:t>Хлориды</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292,5</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w w:val="98"/>
              </w:rPr>
              <w:t>88,6</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6,9</w:t>
            </w:r>
          </w:p>
        </w:tc>
        <w:tc>
          <w:tcPr>
            <w:tcW w:w="140" w:type="dxa"/>
            <w:vAlign w:val="bottom"/>
          </w:tcPr>
          <w:p w:rsidR="0061228E" w:rsidRDefault="0061228E">
            <w:pPr>
              <w:rPr>
                <w:sz w:val="24"/>
                <w:szCs w:val="24"/>
              </w:rPr>
            </w:pPr>
          </w:p>
        </w:tc>
      </w:tr>
      <w:tr w:rsidR="0061228E">
        <w:trPr>
          <w:trHeight w:val="40"/>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bl>
    <w:p w:rsidR="0061228E" w:rsidRDefault="0061228E">
      <w:pPr>
        <w:spacing w:line="285" w:lineRule="exact"/>
        <w:rPr>
          <w:sz w:val="20"/>
          <w:szCs w:val="20"/>
        </w:rPr>
      </w:pPr>
    </w:p>
    <w:p w:rsidR="0061228E" w:rsidRDefault="002539ED">
      <w:pPr>
        <w:spacing w:line="236" w:lineRule="auto"/>
        <w:ind w:left="40" w:right="40" w:firstLine="708"/>
        <w:jc w:val="both"/>
        <w:rPr>
          <w:sz w:val="20"/>
          <w:szCs w:val="20"/>
        </w:rPr>
      </w:pPr>
      <w:r>
        <w:rPr>
          <w:rFonts w:eastAsia="Times New Roman"/>
          <w:sz w:val="24"/>
          <w:szCs w:val="24"/>
        </w:rPr>
        <w:t>Анализ текущего состояния системы водоотведения выявил основные проблемы в системе водоотведения, которые оказывают существенное влияние на качество и надежность обслуживания и требуют решения: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-низкая надежность сетей и сооружений;</w:t>
      </w:r>
    </w:p>
    <w:p w:rsidR="0061228E" w:rsidRDefault="0061228E">
      <w:pPr>
        <w:spacing w:line="12"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-загрязнение окружающей среды некачественно очищенными бытовыми сточными водами (недостаточный уровень очистки);</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-низкая ресурсная эффективность производства услуг.</w:t>
      </w:r>
    </w:p>
    <w:p w:rsidR="0061228E" w:rsidRDefault="0061228E">
      <w:pPr>
        <w:spacing w:line="12"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-качество сбрасываемых сточных вод не соответствует требованиям по предельно допустимому сбросу по содержанию биогенных веществ.</w:t>
      </w:r>
    </w:p>
    <w:p w:rsidR="0061228E" w:rsidRDefault="0061228E">
      <w:pPr>
        <w:spacing w:line="295" w:lineRule="exact"/>
        <w:rPr>
          <w:sz w:val="20"/>
          <w:szCs w:val="20"/>
        </w:rPr>
      </w:pPr>
    </w:p>
    <w:p w:rsidR="0061228E" w:rsidRDefault="002539ED">
      <w:pPr>
        <w:spacing w:line="234" w:lineRule="auto"/>
        <w:ind w:left="40" w:right="20"/>
        <w:jc w:val="both"/>
        <w:rPr>
          <w:sz w:val="20"/>
          <w:szCs w:val="20"/>
        </w:rPr>
      </w:pPr>
      <w:r>
        <w:rPr>
          <w:rFonts w:eastAsia="Times New Roman"/>
          <w:b/>
          <w:bCs/>
          <w:sz w:val="24"/>
          <w:szCs w:val="24"/>
        </w:rPr>
        <w:t>1.3. Описание технологических зон водоотведения, зон централизованного и нецентрализованного водоотведения</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95" w:lineRule="exact"/>
        <w:rPr>
          <w:sz w:val="20"/>
          <w:szCs w:val="20"/>
        </w:rPr>
      </w:pPr>
    </w:p>
    <w:p w:rsidR="0061228E" w:rsidRDefault="002539ED">
      <w:pPr>
        <w:spacing w:line="236" w:lineRule="auto"/>
        <w:ind w:left="40"/>
        <w:rPr>
          <w:sz w:val="20"/>
          <w:szCs w:val="20"/>
        </w:rPr>
      </w:pPr>
      <w:r>
        <w:rPr>
          <w:rFonts w:eastAsia="Times New Roman"/>
          <w:sz w:val="24"/>
          <w:szCs w:val="24"/>
        </w:rPr>
        <w:t>Условно система водоотведения города Фатежа имеет две централизованного водоотведения. Каждая зона определяется своей количеством улиц, откуда поступают сточные воды.</w:t>
      </w:r>
    </w:p>
    <w:p w:rsidR="0061228E" w:rsidRDefault="002539ED">
      <w:pPr>
        <w:spacing w:line="20" w:lineRule="exact"/>
        <w:rPr>
          <w:sz w:val="20"/>
          <w:szCs w:val="20"/>
        </w:rPr>
      </w:pPr>
      <w:r>
        <w:rPr>
          <w:sz w:val="20"/>
          <w:szCs w:val="20"/>
        </w:rPr>
        <w:br w:type="column"/>
      </w:r>
    </w:p>
    <w:p w:rsidR="0061228E" w:rsidRDefault="0061228E">
      <w:pPr>
        <w:spacing w:line="275" w:lineRule="exact"/>
        <w:rPr>
          <w:sz w:val="20"/>
          <w:szCs w:val="20"/>
        </w:rPr>
      </w:pPr>
    </w:p>
    <w:p w:rsidR="0061228E" w:rsidRDefault="002539ED">
      <w:pPr>
        <w:spacing w:line="234" w:lineRule="auto"/>
        <w:ind w:right="20"/>
        <w:jc w:val="right"/>
        <w:rPr>
          <w:sz w:val="20"/>
          <w:szCs w:val="20"/>
        </w:rPr>
      </w:pPr>
      <w:r>
        <w:rPr>
          <w:rFonts w:eastAsia="Times New Roman"/>
          <w:sz w:val="24"/>
          <w:szCs w:val="24"/>
        </w:rPr>
        <w:t>технологические   зоны насосной   станцией и</w:t>
      </w:r>
    </w:p>
    <w:p w:rsidR="0061228E" w:rsidRDefault="0061228E">
      <w:pPr>
        <w:spacing w:line="475" w:lineRule="exact"/>
        <w:rPr>
          <w:sz w:val="20"/>
          <w:szCs w:val="20"/>
        </w:rPr>
      </w:pPr>
    </w:p>
    <w:p w:rsidR="0061228E" w:rsidRDefault="0061228E">
      <w:pPr>
        <w:sectPr w:rsidR="0061228E">
          <w:type w:val="continuous"/>
          <w:pgSz w:w="11900" w:h="16838"/>
          <w:pgMar w:top="719" w:right="826" w:bottom="516" w:left="1100" w:header="0" w:footer="0" w:gutter="0"/>
          <w:cols w:num="2" w:space="720" w:equalWidth="0">
            <w:col w:w="7400" w:space="100"/>
            <w:col w:w="2480"/>
          </w:cols>
        </w:sectPr>
      </w:pPr>
    </w:p>
    <w:p w:rsidR="0061228E" w:rsidRDefault="0061228E">
      <w:pPr>
        <w:spacing w:line="92" w:lineRule="exact"/>
        <w:rPr>
          <w:sz w:val="20"/>
          <w:szCs w:val="20"/>
        </w:rPr>
      </w:pPr>
    </w:p>
    <w:p w:rsidR="0061228E" w:rsidRDefault="002539ED">
      <w:pPr>
        <w:spacing w:line="234" w:lineRule="auto"/>
        <w:ind w:left="40" w:right="40"/>
        <w:jc w:val="both"/>
        <w:rPr>
          <w:sz w:val="20"/>
          <w:szCs w:val="20"/>
        </w:rPr>
      </w:pPr>
      <w:r>
        <w:rPr>
          <w:rFonts w:eastAsia="Times New Roman"/>
          <w:b/>
          <w:bCs/>
          <w:sz w:val="24"/>
          <w:szCs w:val="24"/>
        </w:rPr>
        <w:t>1.4. Описание технической возможности утилизации осадков сточных вод на очистных сооружениях существующей централизованной системы водоотведения</w:t>
      </w:r>
    </w:p>
    <w:p w:rsidR="0061228E" w:rsidRDefault="0061228E">
      <w:pPr>
        <w:spacing w:line="300" w:lineRule="exact"/>
        <w:rPr>
          <w:sz w:val="20"/>
          <w:szCs w:val="20"/>
        </w:rPr>
      </w:pPr>
    </w:p>
    <w:p w:rsidR="0061228E" w:rsidRDefault="002539ED">
      <w:pPr>
        <w:spacing w:line="235" w:lineRule="auto"/>
        <w:ind w:left="40" w:right="20" w:firstLine="708"/>
        <w:jc w:val="both"/>
        <w:rPr>
          <w:sz w:val="20"/>
          <w:szCs w:val="20"/>
        </w:rPr>
      </w:pPr>
      <w:r>
        <w:rPr>
          <w:rFonts w:eastAsia="Times New Roman"/>
          <w:sz w:val="26"/>
          <w:szCs w:val="26"/>
        </w:rPr>
        <w:t>С</w:t>
      </w:r>
      <w:r>
        <w:rPr>
          <w:rFonts w:eastAsia="Times New Roman"/>
          <w:sz w:val="24"/>
          <w:szCs w:val="24"/>
        </w:rPr>
        <w:t>точные воды перекачиваются двумя насосными станциями в напорный коллектор,</w:t>
      </w:r>
      <w:r>
        <w:rPr>
          <w:rFonts w:eastAsia="Times New Roman"/>
          <w:sz w:val="26"/>
          <w:szCs w:val="26"/>
        </w:rPr>
        <w:t xml:space="preserve"> </w:t>
      </w:r>
      <w:r>
        <w:rPr>
          <w:rFonts w:eastAsia="Times New Roman"/>
          <w:sz w:val="24"/>
          <w:szCs w:val="24"/>
        </w:rPr>
        <w:t>совмещенный с песколовкой. Далее стоки попадают в аэротенки, совмещенные со вторичными отстойниками, откуда осветленная вода течет на фильтры доочистки с пенополистирольной загрузкой. Образующийся осадок - избыточный активный ил после биологической очистки поступает на иловые площадки без стабилизации, что вызывает загнивание осадка, ухудшение качества иловой воды (которая после иловых площадок возвращается вновь на очистку), увеличение нагрузки на иловые площадки в связи с подачей на них неуплотненного ила, затруднения в части дальнейшей утилизации.</w:t>
      </w:r>
    </w:p>
    <w:p w:rsidR="0061228E" w:rsidRDefault="0061228E">
      <w:pPr>
        <w:spacing w:line="17"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На очистных сооружениях песок с песколовок складируется на песковых полях и используется на благоустройстве объектов промзоны. Шлам от зачистки резервуаров-накопителей сточных вод и избыточный активный ил по результатам анализов откачиваются на иловые поля. Иловые поля состоят из двух площадок.</w:t>
      </w:r>
    </w:p>
    <w:p w:rsidR="0061228E" w:rsidRDefault="0061228E">
      <w:pPr>
        <w:spacing w:line="295" w:lineRule="exact"/>
        <w:rPr>
          <w:sz w:val="20"/>
          <w:szCs w:val="20"/>
        </w:rPr>
      </w:pPr>
    </w:p>
    <w:p w:rsidR="0061228E" w:rsidRDefault="002539ED">
      <w:pPr>
        <w:spacing w:line="237" w:lineRule="auto"/>
        <w:ind w:left="40" w:right="20"/>
        <w:jc w:val="both"/>
        <w:rPr>
          <w:sz w:val="20"/>
          <w:szCs w:val="20"/>
        </w:rPr>
      </w:pPr>
      <w:r>
        <w:rPr>
          <w:rFonts w:eastAsia="Times New Roman"/>
          <w:sz w:val="24"/>
          <w:szCs w:val="24"/>
        </w:rPr>
        <w:t>Наличие оборудования очистных сооружений, представленное в таблице 1.5. подчеркивает упрощенную схему утилизации осадков сточных вод. Необходима более глубокая очистка продуктов канализации. Для этой цели потребуется серьёзная реконструкция действующих очистных сооружений с привлечением капитальных вложений не только муниципального</w:t>
      </w:r>
    </w:p>
    <w:p w:rsidR="0061228E" w:rsidRDefault="0061228E">
      <w:pPr>
        <w:spacing w:line="14" w:lineRule="exact"/>
        <w:rPr>
          <w:sz w:val="20"/>
          <w:szCs w:val="20"/>
        </w:rPr>
      </w:pPr>
    </w:p>
    <w:p w:rsidR="0061228E" w:rsidRDefault="002539ED">
      <w:pPr>
        <w:ind w:left="40" w:right="40"/>
        <w:jc w:val="both"/>
        <w:rPr>
          <w:sz w:val="20"/>
          <w:szCs w:val="20"/>
        </w:rPr>
      </w:pPr>
      <w:r>
        <w:rPr>
          <w:rFonts w:eastAsia="Times New Roman"/>
          <w:sz w:val="24"/>
          <w:szCs w:val="24"/>
        </w:rPr>
        <w:t>образования, но и субъекта РФ. Следует реконструировать действующие очистные сооружения.</w:t>
      </w:r>
    </w:p>
    <w:p w:rsidR="0061228E" w:rsidRDefault="0061228E">
      <w:pPr>
        <w:spacing w:line="200" w:lineRule="exact"/>
        <w:rPr>
          <w:sz w:val="20"/>
          <w:szCs w:val="20"/>
        </w:rPr>
      </w:pPr>
    </w:p>
    <w:p w:rsidR="0061228E" w:rsidRDefault="0061228E">
      <w:pPr>
        <w:spacing w:line="357"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Канализационные очистные сооружения МО г.Фатеж в значительной степени отстают от темпов развития градостроительства, качество сбрасываемых сточных вод не соответствует</w:t>
      </w:r>
    </w:p>
    <w:p w:rsidR="0061228E" w:rsidRDefault="0061228E">
      <w:pPr>
        <w:spacing w:line="206" w:lineRule="exact"/>
        <w:rPr>
          <w:sz w:val="20"/>
          <w:szCs w:val="20"/>
        </w:rPr>
      </w:pPr>
    </w:p>
    <w:p w:rsidR="0061228E" w:rsidRDefault="002539ED">
      <w:pPr>
        <w:ind w:left="9720"/>
        <w:rPr>
          <w:sz w:val="20"/>
          <w:szCs w:val="20"/>
        </w:rPr>
      </w:pPr>
      <w:r>
        <w:rPr>
          <w:rFonts w:eastAsia="Times New Roman"/>
          <w:sz w:val="24"/>
          <w:szCs w:val="24"/>
        </w:rPr>
        <w:t>71</w:t>
      </w:r>
    </w:p>
    <w:p w:rsidR="0061228E" w:rsidRDefault="002539ED">
      <w:pPr>
        <w:spacing w:line="20" w:lineRule="exact"/>
        <w:rPr>
          <w:sz w:val="20"/>
          <w:szCs w:val="20"/>
        </w:rPr>
      </w:pPr>
      <w:r>
        <w:rPr>
          <w:noProof/>
          <w:sz w:val="20"/>
          <w:szCs w:val="20"/>
        </w:rPr>
        <w:drawing>
          <wp:anchor distT="0" distB="0" distL="114300" distR="114300" simplePos="0" relativeHeight="25175040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142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52448"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3472"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7"/>
        <w:jc w:val="both"/>
        <w:rPr>
          <w:sz w:val="20"/>
          <w:szCs w:val="20"/>
        </w:rPr>
      </w:pPr>
      <w:r>
        <w:rPr>
          <w:rFonts w:eastAsia="Times New Roman"/>
          <w:sz w:val="24"/>
          <w:szCs w:val="24"/>
        </w:rPr>
        <w:t>требованиям по предельно допустимому сбросу по содержанию биогенных веществ. Это обстоятельство определяет один из приоритетов развития канализационного хозяйства города - повышение качества очистки стоков и приведение содержания загрязнений в сбрасываемой в р.Сейм воде к нормативным показателям путем реконструкции существующей системы очистки стоков, подразумевающей строительство новых КОС с современной технологической схемой очистки сточных вод.</w:t>
      </w:r>
    </w:p>
    <w:p w:rsidR="0061228E" w:rsidRDefault="0061228E">
      <w:pPr>
        <w:spacing w:line="19" w:lineRule="exact"/>
        <w:rPr>
          <w:sz w:val="20"/>
          <w:szCs w:val="20"/>
        </w:rPr>
      </w:pPr>
    </w:p>
    <w:p w:rsidR="0061228E" w:rsidRDefault="002539ED">
      <w:pPr>
        <w:spacing w:line="236" w:lineRule="auto"/>
        <w:ind w:left="7" w:firstLine="708"/>
        <w:jc w:val="both"/>
        <w:rPr>
          <w:sz w:val="20"/>
          <w:szCs w:val="20"/>
        </w:rPr>
      </w:pPr>
      <w:r>
        <w:rPr>
          <w:rFonts w:eastAsia="Times New Roman"/>
          <w:sz w:val="24"/>
          <w:szCs w:val="24"/>
        </w:rPr>
        <w:t>Проблема утилизации активного ила и снижения негативного воздействия на экологию может быть решена путем внедрения в технологическую цепочку передела по обезвоживанию осадка.</w:t>
      </w:r>
    </w:p>
    <w:p w:rsidR="0061228E" w:rsidRDefault="0061228E">
      <w:pPr>
        <w:spacing w:line="14" w:lineRule="exact"/>
        <w:rPr>
          <w:sz w:val="20"/>
          <w:szCs w:val="20"/>
        </w:rPr>
      </w:pPr>
    </w:p>
    <w:p w:rsidR="0061228E" w:rsidRDefault="002539ED">
      <w:pPr>
        <w:spacing w:line="237" w:lineRule="auto"/>
        <w:ind w:left="7" w:firstLine="708"/>
        <w:jc w:val="both"/>
        <w:rPr>
          <w:sz w:val="20"/>
          <w:szCs w:val="20"/>
        </w:rPr>
      </w:pPr>
      <w:r>
        <w:rPr>
          <w:rFonts w:eastAsia="Times New Roman"/>
          <w:sz w:val="24"/>
          <w:szCs w:val="24"/>
        </w:rPr>
        <w:t>Обезвоживание осадка позволяет существенно сократить площади иловых площадок и сроки осушения осадка, уменьшает затраты на транспортировку осадка в 2 - 2,5 раза, а также продлевает сроки использования иловых площадок (или позволяет совсем отказаться от них при внедрении дополнительных этапов обработки).</w:t>
      </w:r>
    </w:p>
    <w:p w:rsidR="0061228E" w:rsidRDefault="0061228E">
      <w:pPr>
        <w:spacing w:line="14" w:lineRule="exact"/>
        <w:rPr>
          <w:sz w:val="20"/>
          <w:szCs w:val="20"/>
        </w:rPr>
      </w:pPr>
    </w:p>
    <w:p w:rsidR="0061228E" w:rsidRDefault="002539ED">
      <w:pPr>
        <w:spacing w:line="237" w:lineRule="auto"/>
        <w:ind w:left="7" w:firstLine="708"/>
        <w:jc w:val="both"/>
        <w:rPr>
          <w:sz w:val="20"/>
          <w:szCs w:val="20"/>
        </w:rPr>
      </w:pPr>
      <w:r>
        <w:rPr>
          <w:rFonts w:eastAsia="Times New Roman"/>
          <w:sz w:val="24"/>
          <w:szCs w:val="24"/>
        </w:rPr>
        <w:t>Контроль за эффективностью работы канализационных очистных сооружений, качеством сбрасываемых вод, влиянием выпуска на водоем выполняется в полном объеме в соответствии с согласованными графиками и объемами исследований. Существующая технология очистки сточных вод включает:</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-биофлокуляционное осветление во вторичных отстойниках;</w:t>
      </w:r>
    </w:p>
    <w:p w:rsidR="0061228E" w:rsidRDefault="0061228E">
      <w:pPr>
        <w:spacing w:line="12" w:lineRule="exact"/>
        <w:rPr>
          <w:sz w:val="20"/>
          <w:szCs w:val="20"/>
        </w:rPr>
      </w:pPr>
    </w:p>
    <w:p w:rsidR="0061228E" w:rsidRDefault="002539ED">
      <w:pPr>
        <w:spacing w:line="234" w:lineRule="auto"/>
        <w:ind w:left="7" w:right="20" w:firstLine="708"/>
        <w:jc w:val="both"/>
        <w:rPr>
          <w:sz w:val="20"/>
          <w:szCs w:val="20"/>
        </w:rPr>
      </w:pPr>
      <w:r>
        <w:rPr>
          <w:rFonts w:eastAsia="Times New Roman"/>
          <w:sz w:val="24"/>
          <w:szCs w:val="24"/>
        </w:rPr>
        <w:t>-обеззараживание очищенных сточных вод гипохлоритом натрия в контактных резервуарах.</w:t>
      </w:r>
    </w:p>
    <w:p w:rsidR="0061228E" w:rsidRDefault="0061228E">
      <w:pPr>
        <w:spacing w:line="110" w:lineRule="exact"/>
        <w:rPr>
          <w:sz w:val="20"/>
          <w:szCs w:val="20"/>
        </w:rPr>
      </w:pPr>
    </w:p>
    <w:p w:rsidR="0061228E" w:rsidRDefault="002539ED">
      <w:pPr>
        <w:spacing w:line="237" w:lineRule="auto"/>
        <w:ind w:left="7"/>
        <w:jc w:val="both"/>
        <w:rPr>
          <w:sz w:val="20"/>
          <w:szCs w:val="20"/>
        </w:rPr>
      </w:pPr>
      <w:r>
        <w:rPr>
          <w:rFonts w:eastAsia="Times New Roman"/>
          <w:sz w:val="24"/>
          <w:szCs w:val="24"/>
        </w:rPr>
        <w:t>Взвешенные и коллоидные вещества, содержащиеся в сточной воде, задерживаются в почве и с помощью кислорода и микроорганизмов почвы преобразуются в минеральные соединения.. Устраивают на песчаных, супесчаных и суглинистых почвах с хорошими фильтрационными свойствами. Состоят из участков (карт) с почти горизонтальной поверхностью площадью 0,5— 2 га, огражденных валами высотой 0,8—1,0 м.</w:t>
      </w:r>
    </w:p>
    <w:p w:rsidR="0061228E" w:rsidRDefault="0061228E">
      <w:pPr>
        <w:spacing w:line="298" w:lineRule="exact"/>
        <w:rPr>
          <w:sz w:val="20"/>
          <w:szCs w:val="20"/>
        </w:rPr>
      </w:pPr>
    </w:p>
    <w:p w:rsidR="0061228E" w:rsidRDefault="002539ED">
      <w:pPr>
        <w:spacing w:line="237" w:lineRule="auto"/>
        <w:ind w:left="7"/>
        <w:jc w:val="both"/>
        <w:rPr>
          <w:sz w:val="20"/>
          <w:szCs w:val="20"/>
        </w:rPr>
      </w:pPr>
      <w:r>
        <w:rPr>
          <w:rFonts w:eastAsia="Times New Roman"/>
          <w:b/>
          <w:bCs/>
          <w:sz w:val="24"/>
          <w:szCs w:val="24"/>
        </w:rPr>
        <w:t>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p>
    <w:p w:rsidR="0061228E" w:rsidRDefault="0061228E">
      <w:pPr>
        <w:spacing w:line="14" w:lineRule="exact"/>
        <w:rPr>
          <w:sz w:val="20"/>
          <w:szCs w:val="20"/>
        </w:rPr>
      </w:pPr>
    </w:p>
    <w:p w:rsidR="0061228E" w:rsidRDefault="002539ED" w:rsidP="00BB7329">
      <w:pPr>
        <w:numPr>
          <w:ilvl w:val="0"/>
          <w:numId w:val="69"/>
        </w:numPr>
        <w:tabs>
          <w:tab w:val="left" w:pos="257"/>
        </w:tabs>
        <w:spacing w:line="237" w:lineRule="auto"/>
        <w:ind w:left="7" w:hanging="7"/>
        <w:jc w:val="both"/>
        <w:rPr>
          <w:rFonts w:eastAsia="Times New Roman"/>
          <w:sz w:val="24"/>
          <w:szCs w:val="24"/>
        </w:rPr>
      </w:pPr>
      <w:r>
        <w:rPr>
          <w:rFonts w:eastAsia="Times New Roman"/>
          <w:sz w:val="24"/>
          <w:szCs w:val="24"/>
        </w:rPr>
        <w:t>г.Фатеже существует полная раздельная система канализации. Отведение производственно-бытовых сточных вод осуществляется самотечными сетями на канализационные насосные станции (КНС), расположенные в пониженных местах рельефа, от которых напорными трубопроводами подаются на очистные сооружения КОС.</w:t>
      </w:r>
    </w:p>
    <w:p w:rsidR="0061228E" w:rsidRDefault="0061228E">
      <w:pPr>
        <w:spacing w:line="282" w:lineRule="exact"/>
        <w:rPr>
          <w:sz w:val="20"/>
          <w:szCs w:val="20"/>
        </w:rPr>
      </w:pPr>
    </w:p>
    <w:p w:rsidR="0061228E" w:rsidRDefault="002539ED">
      <w:pPr>
        <w:ind w:left="707"/>
        <w:rPr>
          <w:sz w:val="20"/>
          <w:szCs w:val="20"/>
        </w:rPr>
      </w:pPr>
      <w:r>
        <w:rPr>
          <w:rFonts w:eastAsia="Times New Roman"/>
          <w:sz w:val="24"/>
          <w:szCs w:val="24"/>
        </w:rPr>
        <w:t>Основные технологические стадии:</w:t>
      </w:r>
    </w:p>
    <w:p w:rsidR="0061228E" w:rsidRDefault="002539ED">
      <w:pPr>
        <w:ind w:left="707"/>
        <w:rPr>
          <w:sz w:val="20"/>
          <w:szCs w:val="20"/>
        </w:rPr>
      </w:pPr>
      <w:r>
        <w:rPr>
          <w:rFonts w:eastAsia="Times New Roman"/>
          <w:sz w:val="24"/>
          <w:szCs w:val="24"/>
        </w:rPr>
        <w:t>-сбор сточных вод;</w:t>
      </w:r>
    </w:p>
    <w:p w:rsidR="0061228E" w:rsidRDefault="002539ED">
      <w:pPr>
        <w:ind w:left="707"/>
        <w:rPr>
          <w:sz w:val="20"/>
          <w:szCs w:val="20"/>
        </w:rPr>
      </w:pPr>
      <w:r>
        <w:rPr>
          <w:rFonts w:eastAsia="Times New Roman"/>
          <w:sz w:val="24"/>
          <w:szCs w:val="24"/>
        </w:rPr>
        <w:t>-транспортировка сточных вод на очистные сооружения.</w:t>
      </w:r>
    </w:p>
    <w:p w:rsidR="0061228E" w:rsidRDefault="0061228E">
      <w:pPr>
        <w:spacing w:line="12" w:lineRule="exact"/>
        <w:rPr>
          <w:sz w:val="20"/>
          <w:szCs w:val="20"/>
        </w:rPr>
      </w:pPr>
    </w:p>
    <w:p w:rsidR="0061228E" w:rsidRDefault="002539ED">
      <w:pPr>
        <w:spacing w:line="233" w:lineRule="auto"/>
        <w:ind w:left="7" w:firstLine="708"/>
        <w:rPr>
          <w:sz w:val="20"/>
          <w:szCs w:val="20"/>
        </w:rPr>
      </w:pPr>
      <w:r>
        <w:rPr>
          <w:rFonts w:eastAsia="Times New Roman"/>
          <w:sz w:val="24"/>
          <w:szCs w:val="24"/>
        </w:rPr>
        <w:t xml:space="preserve">Протяженность канализационных сетей, числящихся на балансе МУП </w:t>
      </w:r>
      <w:r w:rsidR="00B81940">
        <w:rPr>
          <w:rFonts w:eastAsia="Times New Roman"/>
          <w:sz w:val="24"/>
          <w:szCs w:val="24"/>
        </w:rPr>
        <w:t>КХ «Фатеж»</w:t>
      </w:r>
      <w:r>
        <w:rPr>
          <w:rFonts w:eastAsia="Times New Roman"/>
          <w:sz w:val="24"/>
          <w:szCs w:val="24"/>
        </w:rPr>
        <w:t>, составляет 7,7 км, в т.ч. уличная канализация 2,6 км.</w:t>
      </w:r>
    </w:p>
    <w:p w:rsidR="0061228E" w:rsidRDefault="0061228E">
      <w:pPr>
        <w:spacing w:line="14" w:lineRule="exact"/>
        <w:rPr>
          <w:sz w:val="20"/>
          <w:szCs w:val="20"/>
        </w:rPr>
      </w:pPr>
    </w:p>
    <w:p w:rsidR="0061228E" w:rsidRDefault="002539ED">
      <w:pPr>
        <w:spacing w:line="236" w:lineRule="auto"/>
        <w:ind w:left="7" w:firstLine="708"/>
        <w:rPr>
          <w:sz w:val="20"/>
          <w:szCs w:val="20"/>
        </w:rPr>
      </w:pPr>
      <w:r>
        <w:rPr>
          <w:rFonts w:eastAsia="Times New Roman"/>
          <w:sz w:val="24"/>
          <w:szCs w:val="24"/>
        </w:rPr>
        <w:t xml:space="preserve">По состоянию </w:t>
      </w:r>
      <w:proofErr w:type="gramStart"/>
      <w:r>
        <w:rPr>
          <w:rFonts w:eastAsia="Times New Roman"/>
          <w:sz w:val="24"/>
          <w:szCs w:val="24"/>
        </w:rPr>
        <w:t>на конец</w:t>
      </w:r>
      <w:proofErr w:type="gramEnd"/>
      <w:r>
        <w:rPr>
          <w:rFonts w:eastAsia="Times New Roman"/>
          <w:sz w:val="24"/>
          <w:szCs w:val="24"/>
        </w:rPr>
        <w:t xml:space="preserve"> 201</w:t>
      </w:r>
      <w:r w:rsidR="00B81940">
        <w:rPr>
          <w:rFonts w:eastAsia="Times New Roman"/>
          <w:sz w:val="24"/>
          <w:szCs w:val="24"/>
        </w:rPr>
        <w:t>9</w:t>
      </w:r>
      <w:r>
        <w:rPr>
          <w:rFonts w:eastAsia="Times New Roman"/>
          <w:sz w:val="24"/>
          <w:szCs w:val="24"/>
        </w:rPr>
        <w:t xml:space="preserve"> года протяжение уличной канализационной сети, нуждающейся в замене, к общему протяжению составила 79%. Проблемными характеристиками сетей водоотведения являются:</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-износ сетей составляет до 100%;</w:t>
      </w:r>
    </w:p>
    <w:p w:rsidR="0061228E" w:rsidRDefault="0061228E">
      <w:pPr>
        <w:spacing w:line="12" w:lineRule="exact"/>
        <w:rPr>
          <w:sz w:val="20"/>
          <w:szCs w:val="20"/>
        </w:rPr>
      </w:pPr>
    </w:p>
    <w:p w:rsidR="0061228E" w:rsidRDefault="002539ED">
      <w:pPr>
        <w:spacing w:line="234" w:lineRule="auto"/>
        <w:ind w:left="7" w:firstLine="708"/>
        <w:rPr>
          <w:sz w:val="20"/>
          <w:szCs w:val="20"/>
        </w:rPr>
      </w:pPr>
      <w:r>
        <w:rPr>
          <w:rFonts w:eastAsia="Times New Roman"/>
          <w:sz w:val="24"/>
          <w:szCs w:val="24"/>
        </w:rPr>
        <w:t>-износ и несоответствие насосного оборудования современным требованиям по надежности и электропотреблению;</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-отсутствие регулирующей и низкое качество запорной арматуры.</w:t>
      </w:r>
    </w:p>
    <w:p w:rsidR="0061228E" w:rsidRDefault="002539ED">
      <w:pPr>
        <w:ind w:left="7"/>
        <w:rPr>
          <w:sz w:val="20"/>
          <w:szCs w:val="20"/>
        </w:rPr>
      </w:pPr>
      <w:r>
        <w:rPr>
          <w:rFonts w:eastAsia="Times New Roman"/>
          <w:sz w:val="24"/>
          <w:szCs w:val="24"/>
        </w:rPr>
        <w:t>Проблемными характеристиками очистных сооружений являются:</w:t>
      </w:r>
    </w:p>
    <w:p w:rsidR="0061228E" w:rsidRDefault="002539ED">
      <w:pPr>
        <w:ind w:left="707"/>
        <w:rPr>
          <w:sz w:val="20"/>
          <w:szCs w:val="20"/>
        </w:rPr>
      </w:pPr>
      <w:r>
        <w:rPr>
          <w:rFonts w:eastAsia="Times New Roman"/>
          <w:sz w:val="24"/>
          <w:szCs w:val="24"/>
        </w:rPr>
        <w:t>-износ основных сооружений и оборудования до 100%;</w:t>
      </w:r>
    </w:p>
    <w:p w:rsidR="0061228E" w:rsidRDefault="002539ED">
      <w:pPr>
        <w:ind w:left="707"/>
        <w:rPr>
          <w:sz w:val="20"/>
          <w:szCs w:val="20"/>
        </w:rPr>
      </w:pPr>
      <w:r>
        <w:rPr>
          <w:rFonts w:eastAsia="Times New Roman"/>
          <w:sz w:val="24"/>
          <w:szCs w:val="24"/>
        </w:rPr>
        <w:t>-низкая эффективность по снятию биогенных загрязнений;</w:t>
      </w:r>
    </w:p>
    <w:p w:rsidR="0061228E" w:rsidRDefault="002539ED">
      <w:pPr>
        <w:ind w:left="707"/>
        <w:rPr>
          <w:sz w:val="20"/>
          <w:szCs w:val="20"/>
        </w:rPr>
      </w:pPr>
      <w:r>
        <w:rPr>
          <w:rFonts w:eastAsia="Times New Roman"/>
          <w:sz w:val="24"/>
          <w:szCs w:val="24"/>
        </w:rPr>
        <w:t>-использование в технологии дезинфекции опасного вещества - хлора;</w:t>
      </w:r>
    </w:p>
    <w:p w:rsidR="0061228E" w:rsidRDefault="0061228E">
      <w:pPr>
        <w:spacing w:line="240" w:lineRule="exact"/>
        <w:rPr>
          <w:sz w:val="20"/>
          <w:szCs w:val="20"/>
        </w:rPr>
      </w:pPr>
    </w:p>
    <w:p w:rsidR="0061228E" w:rsidRDefault="002539ED">
      <w:pPr>
        <w:ind w:left="9687"/>
        <w:rPr>
          <w:sz w:val="20"/>
          <w:szCs w:val="20"/>
        </w:rPr>
      </w:pPr>
      <w:r>
        <w:rPr>
          <w:rFonts w:eastAsia="Times New Roman"/>
          <w:sz w:val="24"/>
          <w:szCs w:val="24"/>
        </w:rPr>
        <w:t>72</w:t>
      </w:r>
    </w:p>
    <w:p w:rsidR="0061228E" w:rsidRDefault="002539ED">
      <w:pPr>
        <w:spacing w:line="20" w:lineRule="exact"/>
        <w:rPr>
          <w:sz w:val="20"/>
          <w:szCs w:val="20"/>
        </w:rPr>
      </w:pPr>
      <w:r>
        <w:rPr>
          <w:noProof/>
          <w:sz w:val="20"/>
          <w:szCs w:val="20"/>
        </w:rPr>
        <w:drawing>
          <wp:anchor distT="0" distB="0" distL="114300" distR="114300" simplePos="0" relativeHeight="251754496"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5520"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56544"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7568"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firstLine="708"/>
        <w:rPr>
          <w:sz w:val="20"/>
          <w:szCs w:val="20"/>
        </w:rPr>
      </w:pPr>
      <w:r>
        <w:rPr>
          <w:rFonts w:eastAsia="Times New Roman"/>
          <w:sz w:val="24"/>
          <w:szCs w:val="24"/>
        </w:rPr>
        <w:t>-применение устаревших и упрощённых технологий и оборудования, не соответствующих современным требованиям энергосбережения.</w:t>
      </w:r>
    </w:p>
    <w:p w:rsidR="0061228E" w:rsidRDefault="0061228E">
      <w:pPr>
        <w:spacing w:line="14" w:lineRule="exact"/>
        <w:rPr>
          <w:sz w:val="20"/>
          <w:szCs w:val="20"/>
        </w:rPr>
      </w:pPr>
    </w:p>
    <w:p w:rsidR="0061228E" w:rsidRDefault="002539ED" w:rsidP="00BB7329">
      <w:pPr>
        <w:numPr>
          <w:ilvl w:val="0"/>
          <w:numId w:val="70"/>
        </w:numPr>
        <w:tabs>
          <w:tab w:val="left" w:pos="978"/>
        </w:tabs>
        <w:spacing w:line="233" w:lineRule="auto"/>
        <w:ind w:left="20" w:firstLine="701"/>
        <w:rPr>
          <w:rFonts w:eastAsia="Times New Roman"/>
          <w:sz w:val="24"/>
          <w:szCs w:val="24"/>
        </w:rPr>
      </w:pPr>
      <w:r>
        <w:rPr>
          <w:rFonts w:eastAsia="Times New Roman"/>
          <w:sz w:val="24"/>
          <w:szCs w:val="24"/>
        </w:rPr>
        <w:t>учетом реальной обстановки, которая сложилась с системе водоотведения требуются следующие мероприятия:</w:t>
      </w:r>
    </w:p>
    <w:p w:rsidR="0061228E" w:rsidRDefault="0061228E">
      <w:pPr>
        <w:spacing w:line="13" w:lineRule="exact"/>
        <w:rPr>
          <w:rFonts w:eastAsia="Times New Roman"/>
          <w:sz w:val="24"/>
          <w:szCs w:val="24"/>
        </w:rPr>
      </w:pPr>
    </w:p>
    <w:p w:rsidR="0061228E" w:rsidRDefault="002539ED">
      <w:pPr>
        <w:spacing w:line="234" w:lineRule="auto"/>
        <w:ind w:left="20" w:right="20" w:firstLine="708"/>
        <w:rPr>
          <w:rFonts w:eastAsia="Times New Roman"/>
          <w:sz w:val="24"/>
          <w:szCs w:val="24"/>
        </w:rPr>
      </w:pPr>
      <w:r>
        <w:rPr>
          <w:rFonts w:eastAsia="Times New Roman"/>
          <w:sz w:val="24"/>
          <w:szCs w:val="24"/>
        </w:rPr>
        <w:t>-поэтапная реконструкция изношенных сетей водоотведения, имеющих большой износ, с использованием современных бестраншейных технологий;</w:t>
      </w:r>
    </w:p>
    <w:p w:rsidR="0061228E" w:rsidRDefault="0061228E">
      <w:pPr>
        <w:spacing w:line="13" w:lineRule="exact"/>
        <w:rPr>
          <w:rFonts w:eastAsia="Times New Roman"/>
          <w:sz w:val="24"/>
          <w:szCs w:val="24"/>
        </w:rPr>
      </w:pPr>
    </w:p>
    <w:p w:rsidR="0061228E" w:rsidRDefault="002539ED">
      <w:pPr>
        <w:spacing w:line="236" w:lineRule="auto"/>
        <w:ind w:left="720" w:right="20"/>
        <w:rPr>
          <w:rFonts w:eastAsia="Times New Roman"/>
          <w:sz w:val="24"/>
          <w:szCs w:val="24"/>
        </w:rPr>
      </w:pPr>
      <w:r>
        <w:rPr>
          <w:rFonts w:eastAsia="Times New Roman"/>
          <w:sz w:val="24"/>
          <w:szCs w:val="24"/>
        </w:rPr>
        <w:t>-санация трубопроводов с нанесением внутреннего неметаллического покрытия; -реновация (замена) с применением неметаллических трубопроводов; -реконструкция существующих КНС с заменой насосного оборудования на более</w:t>
      </w:r>
    </w:p>
    <w:p w:rsidR="0061228E" w:rsidRDefault="0061228E">
      <w:pPr>
        <w:spacing w:line="1" w:lineRule="exact"/>
        <w:rPr>
          <w:rFonts w:eastAsia="Times New Roman"/>
          <w:sz w:val="24"/>
          <w:szCs w:val="24"/>
        </w:rPr>
      </w:pPr>
    </w:p>
    <w:p w:rsidR="0061228E" w:rsidRDefault="002539ED">
      <w:pPr>
        <w:ind w:left="20"/>
        <w:rPr>
          <w:rFonts w:eastAsia="Times New Roman"/>
          <w:sz w:val="24"/>
          <w:szCs w:val="24"/>
        </w:rPr>
      </w:pPr>
      <w:r>
        <w:rPr>
          <w:rFonts w:eastAsia="Times New Roman"/>
          <w:sz w:val="24"/>
          <w:szCs w:val="24"/>
        </w:rPr>
        <w:t>эффективное энергосберегающее, технологическое и внедрение АСУ с передачей данных в</w:t>
      </w:r>
    </w:p>
    <w:p w:rsidR="0061228E" w:rsidRDefault="002539ED">
      <w:pPr>
        <w:ind w:left="20"/>
        <w:rPr>
          <w:rFonts w:eastAsia="Times New Roman"/>
          <w:sz w:val="24"/>
          <w:szCs w:val="24"/>
        </w:rPr>
      </w:pPr>
      <w:r>
        <w:rPr>
          <w:rFonts w:eastAsia="Times New Roman"/>
          <w:sz w:val="24"/>
          <w:szCs w:val="24"/>
        </w:rPr>
        <w:t>АСДКУ.</w:t>
      </w:r>
    </w:p>
    <w:p w:rsidR="0061228E" w:rsidRDefault="0061228E">
      <w:pPr>
        <w:spacing w:line="278" w:lineRule="exact"/>
        <w:rPr>
          <w:sz w:val="20"/>
          <w:szCs w:val="20"/>
        </w:rPr>
      </w:pPr>
    </w:p>
    <w:p w:rsidR="0061228E" w:rsidRDefault="002539ED">
      <w:pPr>
        <w:ind w:left="20"/>
        <w:rPr>
          <w:sz w:val="20"/>
          <w:szCs w:val="20"/>
        </w:rPr>
      </w:pPr>
      <w:r>
        <w:rPr>
          <w:rFonts w:eastAsia="Times New Roman"/>
          <w:b/>
          <w:bCs/>
        </w:rPr>
        <w:t>Таблица 1.8. Характеристики сетей водоотведения</w:t>
      </w:r>
    </w:p>
    <w:p w:rsidR="0061228E" w:rsidRDefault="0061228E">
      <w:pPr>
        <w:spacing w:line="2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2360"/>
        <w:gridCol w:w="1460"/>
        <w:gridCol w:w="1420"/>
        <w:gridCol w:w="2940"/>
        <w:gridCol w:w="1660"/>
        <w:gridCol w:w="30"/>
      </w:tblGrid>
      <w:tr w:rsidR="0061228E">
        <w:trPr>
          <w:trHeight w:val="264"/>
        </w:trPr>
        <w:tc>
          <w:tcPr>
            <w:tcW w:w="236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1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Место</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Год ввода в</w:t>
            </w:r>
          </w:p>
        </w:tc>
        <w:tc>
          <w:tcPr>
            <w:tcW w:w="2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Техническая характеристика</w:t>
            </w:r>
          </w:p>
        </w:tc>
        <w:tc>
          <w:tcPr>
            <w:tcW w:w="16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Техническое</w:t>
            </w:r>
          </w:p>
        </w:tc>
        <w:tc>
          <w:tcPr>
            <w:tcW w:w="0" w:type="dxa"/>
            <w:vAlign w:val="bottom"/>
          </w:tcPr>
          <w:p w:rsidR="0061228E" w:rsidRDefault="0061228E">
            <w:pPr>
              <w:rPr>
                <w:sz w:val="1"/>
                <w:szCs w:val="1"/>
              </w:rPr>
            </w:pPr>
          </w:p>
        </w:tc>
      </w:tr>
      <w:tr w:rsidR="0061228E">
        <w:trPr>
          <w:trHeight w:val="254"/>
        </w:trPr>
        <w:tc>
          <w:tcPr>
            <w:tcW w:w="23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основных средств</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нахождения</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эксплуатацию</w:t>
            </w:r>
          </w:p>
        </w:tc>
        <w:tc>
          <w:tcPr>
            <w:tcW w:w="2940" w:type="dxa"/>
            <w:tcBorders>
              <w:bottom w:val="single" w:sz="8" w:space="0" w:color="auto"/>
              <w:right w:val="single" w:sz="8" w:space="0" w:color="auto"/>
            </w:tcBorders>
            <w:vAlign w:val="bottom"/>
          </w:tcPr>
          <w:p w:rsidR="0061228E" w:rsidRDefault="0061228E"/>
        </w:tc>
        <w:tc>
          <w:tcPr>
            <w:tcW w:w="1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состояние</w:t>
            </w:r>
          </w:p>
        </w:tc>
        <w:tc>
          <w:tcPr>
            <w:tcW w:w="0" w:type="dxa"/>
            <w:vAlign w:val="bottom"/>
          </w:tcPr>
          <w:p w:rsidR="0061228E" w:rsidRDefault="0061228E">
            <w:pPr>
              <w:rPr>
                <w:sz w:val="1"/>
                <w:szCs w:val="1"/>
              </w:rPr>
            </w:pPr>
          </w:p>
        </w:tc>
      </w:tr>
      <w:tr w:rsidR="0061228E">
        <w:trPr>
          <w:trHeight w:val="247"/>
        </w:trPr>
        <w:tc>
          <w:tcPr>
            <w:tcW w:w="2360" w:type="dxa"/>
            <w:tcBorders>
              <w:left w:val="single" w:sz="8" w:space="0" w:color="auto"/>
              <w:right w:val="single" w:sz="8" w:space="0" w:color="auto"/>
            </w:tcBorders>
            <w:vAlign w:val="bottom"/>
          </w:tcPr>
          <w:p w:rsidR="0061228E" w:rsidRDefault="002539ED">
            <w:pPr>
              <w:spacing w:line="247" w:lineRule="exact"/>
              <w:ind w:left="40"/>
              <w:rPr>
                <w:sz w:val="20"/>
                <w:szCs w:val="20"/>
              </w:rPr>
            </w:pPr>
            <w:r>
              <w:rPr>
                <w:rFonts w:eastAsia="Times New Roman"/>
              </w:rPr>
              <w:t>Канализационная</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1978</w:t>
            </w:r>
          </w:p>
        </w:tc>
        <w:tc>
          <w:tcPr>
            <w:tcW w:w="2940" w:type="dxa"/>
            <w:tcBorders>
              <w:right w:val="single" w:sz="8" w:space="0" w:color="auto"/>
            </w:tcBorders>
            <w:vAlign w:val="bottom"/>
          </w:tcPr>
          <w:p w:rsidR="0061228E" w:rsidRDefault="002539ED">
            <w:pPr>
              <w:spacing w:line="247" w:lineRule="exact"/>
              <w:jc w:val="center"/>
              <w:rPr>
                <w:sz w:val="20"/>
                <w:szCs w:val="20"/>
              </w:rPr>
            </w:pPr>
            <w:r>
              <w:rPr>
                <w:rFonts w:eastAsia="Times New Roman"/>
              </w:rPr>
              <w:t>Объем приемной камеры</w:t>
            </w:r>
          </w:p>
        </w:tc>
        <w:tc>
          <w:tcPr>
            <w:tcW w:w="1660" w:type="dxa"/>
            <w:vMerge w:val="restart"/>
            <w:tcBorders>
              <w:right w:val="single" w:sz="8" w:space="0" w:color="auto"/>
            </w:tcBorders>
            <w:vAlign w:val="bottom"/>
          </w:tcPr>
          <w:p w:rsidR="0061228E" w:rsidRDefault="002539ED">
            <w:pPr>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127"/>
        </w:trPr>
        <w:tc>
          <w:tcPr>
            <w:tcW w:w="2360" w:type="dxa"/>
            <w:vMerge w:val="restart"/>
            <w:tcBorders>
              <w:left w:val="single" w:sz="8" w:space="0" w:color="auto"/>
              <w:right w:val="single" w:sz="8" w:space="0" w:color="auto"/>
            </w:tcBorders>
            <w:vAlign w:val="bottom"/>
          </w:tcPr>
          <w:p w:rsidR="0061228E" w:rsidRDefault="002539ED">
            <w:pPr>
              <w:ind w:left="40"/>
              <w:rPr>
                <w:sz w:val="20"/>
                <w:szCs w:val="20"/>
              </w:rPr>
            </w:pPr>
            <w:r>
              <w:rPr>
                <w:rFonts w:eastAsia="Times New Roman"/>
              </w:rPr>
              <w:t>насосная станция 2 шт.</w:t>
            </w:r>
          </w:p>
        </w:tc>
        <w:tc>
          <w:tcPr>
            <w:tcW w:w="146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2940" w:type="dxa"/>
            <w:vMerge w:val="restart"/>
            <w:tcBorders>
              <w:right w:val="single" w:sz="8" w:space="0" w:color="auto"/>
            </w:tcBorders>
            <w:vAlign w:val="bottom"/>
          </w:tcPr>
          <w:p w:rsidR="0061228E" w:rsidRDefault="002539ED">
            <w:pPr>
              <w:spacing w:line="257" w:lineRule="exact"/>
              <w:jc w:val="center"/>
              <w:rPr>
                <w:sz w:val="20"/>
                <w:szCs w:val="20"/>
              </w:rPr>
            </w:pPr>
            <w:r>
              <w:rPr>
                <w:rFonts w:eastAsia="Times New Roman"/>
                <w:w w:val="99"/>
              </w:rPr>
              <w:t>16м</w:t>
            </w:r>
            <w:r>
              <w:rPr>
                <w:rFonts w:eastAsia="Times New Roman"/>
                <w:w w:val="99"/>
                <w:sz w:val="27"/>
                <w:szCs w:val="27"/>
                <w:vertAlign w:val="superscript"/>
              </w:rPr>
              <w:t>З</w:t>
            </w:r>
            <w:r>
              <w:rPr>
                <w:rFonts w:eastAsia="Times New Roman"/>
                <w:w w:val="99"/>
              </w:rPr>
              <w:t>, 2 насоса СМ 80-50-200</w:t>
            </w:r>
          </w:p>
        </w:tc>
        <w:tc>
          <w:tcPr>
            <w:tcW w:w="16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36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2940" w:type="dxa"/>
            <w:vMerge/>
            <w:tcBorders>
              <w:bottom w:val="single" w:sz="8" w:space="0" w:color="auto"/>
              <w:right w:val="single" w:sz="8" w:space="0" w:color="auto"/>
            </w:tcBorders>
            <w:vAlign w:val="bottom"/>
          </w:tcPr>
          <w:p w:rsidR="0061228E" w:rsidRDefault="0061228E">
            <w:pPr>
              <w:rPr>
                <w:sz w:val="11"/>
                <w:szCs w:val="11"/>
              </w:rPr>
            </w:pPr>
          </w:p>
        </w:tc>
        <w:tc>
          <w:tcPr>
            <w:tcW w:w="16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2360" w:type="dxa"/>
            <w:vMerge w:val="restart"/>
            <w:tcBorders>
              <w:left w:val="single" w:sz="8" w:space="0" w:color="auto"/>
              <w:right w:val="single" w:sz="8" w:space="0" w:color="auto"/>
            </w:tcBorders>
            <w:vAlign w:val="bottom"/>
          </w:tcPr>
          <w:p w:rsidR="0061228E" w:rsidRDefault="002539ED">
            <w:pPr>
              <w:ind w:left="40"/>
              <w:rPr>
                <w:sz w:val="20"/>
                <w:szCs w:val="20"/>
              </w:rPr>
            </w:pPr>
            <w:r>
              <w:rPr>
                <w:rFonts w:eastAsia="Times New Roman"/>
              </w:rPr>
              <w:t>Самотечный коллектор</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2940" w:type="dxa"/>
            <w:tcBorders>
              <w:right w:val="single" w:sz="8" w:space="0" w:color="auto"/>
            </w:tcBorders>
            <w:vAlign w:val="bottom"/>
          </w:tcPr>
          <w:p w:rsidR="0061228E" w:rsidRDefault="002539ED">
            <w:pPr>
              <w:spacing w:line="244" w:lineRule="exact"/>
              <w:jc w:val="center"/>
              <w:rPr>
                <w:sz w:val="20"/>
                <w:szCs w:val="20"/>
              </w:rPr>
            </w:pPr>
            <w:r>
              <w:rPr>
                <w:rFonts w:eastAsia="Times New Roman"/>
                <w:i/>
                <w:iCs/>
                <w:w w:val="98"/>
              </w:rPr>
              <w:t xml:space="preserve">Ф </w:t>
            </w:r>
            <w:r>
              <w:rPr>
                <w:rFonts w:eastAsia="Times New Roman"/>
                <w:w w:val="98"/>
              </w:rPr>
              <w:t>200мм.,</w:t>
            </w:r>
          </w:p>
        </w:tc>
        <w:tc>
          <w:tcPr>
            <w:tcW w:w="1660" w:type="dxa"/>
            <w:vMerge w:val="restart"/>
            <w:tcBorders>
              <w:right w:val="single" w:sz="8" w:space="0" w:color="auto"/>
            </w:tcBorders>
            <w:vAlign w:val="bottom"/>
          </w:tcPr>
          <w:p w:rsidR="0061228E" w:rsidRDefault="002539ED">
            <w:pPr>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127"/>
        </w:trPr>
        <w:tc>
          <w:tcPr>
            <w:tcW w:w="2360" w:type="dxa"/>
            <w:vMerge/>
            <w:tcBorders>
              <w:left w:val="single" w:sz="8" w:space="0" w:color="auto"/>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2940" w:type="dxa"/>
            <w:vMerge w:val="restart"/>
            <w:tcBorders>
              <w:right w:val="single" w:sz="8" w:space="0" w:color="auto"/>
            </w:tcBorders>
            <w:vAlign w:val="bottom"/>
          </w:tcPr>
          <w:p w:rsidR="0061228E" w:rsidRDefault="002539ED">
            <w:pPr>
              <w:jc w:val="center"/>
              <w:rPr>
                <w:sz w:val="20"/>
                <w:szCs w:val="20"/>
              </w:rPr>
            </w:pPr>
            <w:r>
              <w:rPr>
                <w:rFonts w:eastAsia="Times New Roman"/>
              </w:rPr>
              <w:t>протяженность 9км.</w:t>
            </w:r>
          </w:p>
        </w:tc>
        <w:tc>
          <w:tcPr>
            <w:tcW w:w="16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3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2940" w:type="dxa"/>
            <w:vMerge/>
            <w:tcBorders>
              <w:bottom w:val="single" w:sz="8" w:space="0" w:color="auto"/>
              <w:right w:val="single" w:sz="8" w:space="0" w:color="auto"/>
            </w:tcBorders>
            <w:vAlign w:val="bottom"/>
          </w:tcPr>
          <w:p w:rsidR="0061228E" w:rsidRDefault="0061228E">
            <w:pPr>
              <w:rPr>
                <w:sz w:val="11"/>
                <w:szCs w:val="11"/>
              </w:rPr>
            </w:pPr>
          </w:p>
        </w:tc>
        <w:tc>
          <w:tcPr>
            <w:tcW w:w="16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360" w:type="dxa"/>
            <w:tcBorders>
              <w:left w:val="single" w:sz="8" w:space="0" w:color="auto"/>
              <w:bottom w:val="single" w:sz="8" w:space="0" w:color="auto"/>
              <w:right w:val="single" w:sz="8" w:space="0" w:color="auto"/>
            </w:tcBorders>
            <w:vAlign w:val="bottom"/>
          </w:tcPr>
          <w:p w:rsidR="0061228E" w:rsidRDefault="002539ED">
            <w:pPr>
              <w:spacing w:line="246" w:lineRule="exact"/>
              <w:ind w:left="40"/>
              <w:rPr>
                <w:sz w:val="20"/>
                <w:szCs w:val="20"/>
              </w:rPr>
            </w:pPr>
            <w:r>
              <w:rPr>
                <w:rFonts w:eastAsia="Times New Roman"/>
              </w:rPr>
              <w:t>Напорный коллектор</w:t>
            </w:r>
          </w:p>
        </w:tc>
        <w:tc>
          <w:tcPr>
            <w:tcW w:w="14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г.Фатеж</w:t>
            </w:r>
          </w:p>
        </w:tc>
        <w:tc>
          <w:tcPr>
            <w:tcW w:w="142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1963</w:t>
            </w:r>
          </w:p>
        </w:tc>
        <w:tc>
          <w:tcPr>
            <w:tcW w:w="294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i/>
                <w:iCs/>
              </w:rPr>
              <w:t>Ф</w:t>
            </w:r>
            <w:r>
              <w:rPr>
                <w:rFonts w:eastAsia="Times New Roman"/>
              </w:rPr>
              <w:t>200мм., протяж-ть 3,2км.</w:t>
            </w:r>
          </w:p>
        </w:tc>
        <w:tc>
          <w:tcPr>
            <w:tcW w:w="16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248"/>
        </w:trPr>
        <w:tc>
          <w:tcPr>
            <w:tcW w:w="2360" w:type="dxa"/>
            <w:vMerge w:val="restart"/>
            <w:tcBorders>
              <w:left w:val="single" w:sz="8" w:space="0" w:color="auto"/>
              <w:right w:val="single" w:sz="8" w:space="0" w:color="auto"/>
            </w:tcBorders>
            <w:vAlign w:val="bottom"/>
          </w:tcPr>
          <w:p w:rsidR="0061228E" w:rsidRDefault="002539ED">
            <w:pPr>
              <w:ind w:left="40"/>
              <w:rPr>
                <w:sz w:val="20"/>
                <w:szCs w:val="20"/>
              </w:rPr>
            </w:pPr>
            <w:r>
              <w:rPr>
                <w:rFonts w:eastAsia="Times New Roman"/>
              </w:rPr>
              <w:t>Сети канализации</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1990</w:t>
            </w:r>
          </w:p>
        </w:tc>
        <w:tc>
          <w:tcPr>
            <w:tcW w:w="2940" w:type="dxa"/>
            <w:tcBorders>
              <w:right w:val="single" w:sz="8" w:space="0" w:color="auto"/>
            </w:tcBorders>
            <w:vAlign w:val="bottom"/>
          </w:tcPr>
          <w:p w:rsidR="0061228E" w:rsidRDefault="002539ED">
            <w:pPr>
              <w:spacing w:line="248" w:lineRule="exact"/>
              <w:jc w:val="center"/>
              <w:rPr>
                <w:sz w:val="20"/>
                <w:szCs w:val="20"/>
              </w:rPr>
            </w:pPr>
            <w:r>
              <w:rPr>
                <w:rFonts w:eastAsia="Times New Roman"/>
              </w:rPr>
              <w:t>Длина уличной сети 2,6 км;</w:t>
            </w:r>
          </w:p>
        </w:tc>
        <w:tc>
          <w:tcPr>
            <w:tcW w:w="1660" w:type="dxa"/>
            <w:vMerge w:val="restart"/>
            <w:tcBorders>
              <w:right w:val="single" w:sz="8" w:space="0" w:color="auto"/>
            </w:tcBorders>
            <w:vAlign w:val="bottom"/>
          </w:tcPr>
          <w:p w:rsidR="0061228E" w:rsidRDefault="002539ED">
            <w:pPr>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125"/>
        </w:trPr>
        <w:tc>
          <w:tcPr>
            <w:tcW w:w="2360" w:type="dxa"/>
            <w:vMerge/>
            <w:tcBorders>
              <w:left w:val="single" w:sz="8" w:space="0" w:color="auto"/>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2940" w:type="dxa"/>
            <w:vMerge w:val="restart"/>
            <w:tcBorders>
              <w:right w:val="single" w:sz="8" w:space="0" w:color="auto"/>
            </w:tcBorders>
            <w:vAlign w:val="bottom"/>
          </w:tcPr>
          <w:p w:rsidR="0061228E" w:rsidRDefault="002539ED">
            <w:pPr>
              <w:jc w:val="center"/>
              <w:rPr>
                <w:sz w:val="20"/>
                <w:szCs w:val="20"/>
              </w:rPr>
            </w:pPr>
            <w:r>
              <w:rPr>
                <w:rFonts w:eastAsia="Times New Roman"/>
              </w:rPr>
              <w:t>внутридомовой 1,9км</w:t>
            </w:r>
          </w:p>
        </w:tc>
        <w:tc>
          <w:tcPr>
            <w:tcW w:w="16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23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2940" w:type="dxa"/>
            <w:vMerge/>
            <w:tcBorders>
              <w:bottom w:val="single" w:sz="8" w:space="0" w:color="auto"/>
              <w:right w:val="single" w:sz="8" w:space="0" w:color="auto"/>
            </w:tcBorders>
            <w:vAlign w:val="bottom"/>
          </w:tcPr>
          <w:p w:rsidR="0061228E" w:rsidRDefault="0061228E">
            <w:pPr>
              <w:rPr>
                <w:sz w:val="11"/>
                <w:szCs w:val="11"/>
              </w:rPr>
            </w:pPr>
          </w:p>
        </w:tc>
        <w:tc>
          <w:tcPr>
            <w:tcW w:w="16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360" w:type="dxa"/>
            <w:tcBorders>
              <w:left w:val="single" w:sz="8" w:space="0" w:color="auto"/>
              <w:bottom w:val="single" w:sz="8" w:space="0" w:color="auto"/>
              <w:right w:val="single" w:sz="8" w:space="0" w:color="auto"/>
            </w:tcBorders>
            <w:vAlign w:val="bottom"/>
          </w:tcPr>
          <w:p w:rsidR="0061228E" w:rsidRDefault="002539ED">
            <w:pPr>
              <w:spacing w:line="246" w:lineRule="exact"/>
              <w:ind w:left="40"/>
              <w:rPr>
                <w:sz w:val="20"/>
                <w:szCs w:val="20"/>
              </w:rPr>
            </w:pPr>
            <w:r>
              <w:rPr>
                <w:rFonts w:eastAsia="Times New Roman"/>
              </w:rPr>
              <w:t>Поля фильтрации</w:t>
            </w:r>
          </w:p>
        </w:tc>
        <w:tc>
          <w:tcPr>
            <w:tcW w:w="14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г.Фатеж</w:t>
            </w:r>
          </w:p>
        </w:tc>
        <w:tc>
          <w:tcPr>
            <w:tcW w:w="142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1963</w:t>
            </w:r>
          </w:p>
        </w:tc>
        <w:tc>
          <w:tcPr>
            <w:tcW w:w="294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Площадь 2га</w:t>
            </w:r>
          </w:p>
        </w:tc>
        <w:tc>
          <w:tcPr>
            <w:tcW w:w="16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bl>
    <w:p w:rsidR="0061228E" w:rsidRDefault="0061228E">
      <w:pPr>
        <w:spacing w:line="329" w:lineRule="exact"/>
        <w:rPr>
          <w:sz w:val="20"/>
          <w:szCs w:val="20"/>
        </w:rPr>
      </w:pPr>
    </w:p>
    <w:p w:rsidR="0061228E" w:rsidRDefault="002539ED">
      <w:pPr>
        <w:spacing w:line="264" w:lineRule="auto"/>
        <w:ind w:left="20" w:firstLine="567"/>
        <w:jc w:val="both"/>
        <w:rPr>
          <w:sz w:val="20"/>
          <w:szCs w:val="20"/>
        </w:rPr>
      </w:pPr>
      <w:r>
        <w:rPr>
          <w:rFonts w:eastAsia="Times New Roman"/>
          <w:sz w:val="24"/>
          <w:szCs w:val="24"/>
        </w:rPr>
        <w:t>Сравнительная характеристика состояния системы водоотведения в г.Фатежа с региональными значениями приведена в таблице 1.9.</w:t>
      </w:r>
    </w:p>
    <w:p w:rsidR="0061228E" w:rsidRDefault="0061228E">
      <w:pPr>
        <w:spacing w:line="333" w:lineRule="exact"/>
        <w:rPr>
          <w:sz w:val="20"/>
          <w:szCs w:val="20"/>
        </w:rPr>
      </w:pPr>
    </w:p>
    <w:p w:rsidR="0061228E" w:rsidRDefault="002539ED">
      <w:pPr>
        <w:ind w:left="20"/>
        <w:rPr>
          <w:sz w:val="20"/>
          <w:szCs w:val="20"/>
        </w:rPr>
      </w:pPr>
      <w:r>
        <w:rPr>
          <w:rFonts w:eastAsia="Times New Roman"/>
          <w:b/>
          <w:bCs/>
        </w:rPr>
        <w:t>Таблица 1.9. Сравнительная характеристика состояния системы водоотведения</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60"/>
        <w:gridCol w:w="3480"/>
        <w:gridCol w:w="1640"/>
        <w:gridCol w:w="1740"/>
        <w:gridCol w:w="1300"/>
        <w:gridCol w:w="1140"/>
        <w:gridCol w:w="30"/>
      </w:tblGrid>
      <w:tr w:rsidR="0061228E">
        <w:trPr>
          <w:trHeight w:val="262"/>
        </w:trPr>
        <w:tc>
          <w:tcPr>
            <w:tcW w:w="66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34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Наименование показателя</w:t>
            </w:r>
          </w:p>
        </w:tc>
        <w:tc>
          <w:tcPr>
            <w:tcW w:w="1640" w:type="dxa"/>
            <w:tcBorders>
              <w:top w:val="single" w:sz="8" w:space="0" w:color="auto"/>
            </w:tcBorders>
            <w:vAlign w:val="bottom"/>
          </w:tcPr>
          <w:p w:rsidR="0061228E" w:rsidRDefault="0061228E"/>
        </w:tc>
        <w:tc>
          <w:tcPr>
            <w:tcW w:w="3040" w:type="dxa"/>
            <w:gridSpan w:val="2"/>
            <w:vMerge w:val="restart"/>
            <w:tcBorders>
              <w:top w:val="single" w:sz="8" w:space="0" w:color="auto"/>
            </w:tcBorders>
            <w:vAlign w:val="bottom"/>
          </w:tcPr>
          <w:p w:rsidR="0061228E" w:rsidRDefault="002539ED">
            <w:pPr>
              <w:ind w:left="120"/>
              <w:rPr>
                <w:sz w:val="20"/>
                <w:szCs w:val="20"/>
              </w:rPr>
            </w:pPr>
            <w:r>
              <w:rPr>
                <w:rFonts w:eastAsia="Times New Roman"/>
                <w:b/>
                <w:bCs/>
              </w:rPr>
              <w:t>Значение показателей</w:t>
            </w:r>
            <w:r>
              <w:rPr>
                <w:rFonts w:eastAsia="Times New Roman"/>
                <w:b/>
                <w:bCs/>
                <w:sz w:val="27"/>
                <w:szCs w:val="27"/>
                <w:vertAlign w:val="superscript"/>
              </w:rPr>
              <w:t>7</w:t>
            </w:r>
          </w:p>
        </w:tc>
        <w:tc>
          <w:tcPr>
            <w:tcW w:w="1140" w:type="dxa"/>
            <w:tcBorders>
              <w:top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26"/>
        </w:trPr>
        <w:tc>
          <w:tcPr>
            <w:tcW w:w="6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rPr>
              <w:t>п/п</w:t>
            </w:r>
          </w:p>
        </w:tc>
        <w:tc>
          <w:tcPr>
            <w:tcW w:w="3480" w:type="dxa"/>
            <w:vMerge/>
            <w:tcBorders>
              <w:right w:val="single" w:sz="8" w:space="0" w:color="auto"/>
            </w:tcBorders>
            <w:vAlign w:val="bottom"/>
          </w:tcPr>
          <w:p w:rsidR="0061228E" w:rsidRDefault="0061228E">
            <w:pPr>
              <w:rPr>
                <w:sz w:val="19"/>
                <w:szCs w:val="19"/>
              </w:rPr>
            </w:pPr>
          </w:p>
        </w:tc>
        <w:tc>
          <w:tcPr>
            <w:tcW w:w="1640" w:type="dxa"/>
            <w:vAlign w:val="bottom"/>
          </w:tcPr>
          <w:p w:rsidR="0061228E" w:rsidRDefault="0061228E">
            <w:pPr>
              <w:rPr>
                <w:sz w:val="19"/>
                <w:szCs w:val="19"/>
              </w:rPr>
            </w:pPr>
          </w:p>
        </w:tc>
        <w:tc>
          <w:tcPr>
            <w:tcW w:w="3040" w:type="dxa"/>
            <w:gridSpan w:val="2"/>
            <w:vMerge/>
            <w:vAlign w:val="bottom"/>
          </w:tcPr>
          <w:p w:rsidR="0061228E" w:rsidRDefault="0061228E">
            <w:pPr>
              <w:rPr>
                <w:sz w:val="19"/>
                <w:szCs w:val="19"/>
              </w:rPr>
            </w:pPr>
          </w:p>
        </w:tc>
        <w:tc>
          <w:tcPr>
            <w:tcW w:w="11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64"/>
        </w:trPr>
        <w:tc>
          <w:tcPr>
            <w:tcW w:w="660" w:type="dxa"/>
            <w:vMerge/>
            <w:tcBorders>
              <w:left w:val="single" w:sz="8" w:space="0" w:color="auto"/>
              <w:right w:val="single" w:sz="8" w:space="0" w:color="auto"/>
            </w:tcBorders>
            <w:vAlign w:val="bottom"/>
          </w:tcPr>
          <w:p w:rsidR="0061228E" w:rsidRDefault="0061228E">
            <w:pPr>
              <w:rPr>
                <w:sz w:val="5"/>
                <w:szCs w:val="5"/>
              </w:rPr>
            </w:pPr>
          </w:p>
        </w:tc>
        <w:tc>
          <w:tcPr>
            <w:tcW w:w="3480" w:type="dxa"/>
            <w:tcBorders>
              <w:right w:val="single" w:sz="8" w:space="0" w:color="auto"/>
            </w:tcBorders>
            <w:vAlign w:val="bottom"/>
          </w:tcPr>
          <w:p w:rsidR="0061228E" w:rsidRDefault="0061228E">
            <w:pPr>
              <w:rPr>
                <w:sz w:val="5"/>
                <w:szCs w:val="5"/>
              </w:rPr>
            </w:pPr>
          </w:p>
        </w:tc>
        <w:tc>
          <w:tcPr>
            <w:tcW w:w="1640" w:type="dxa"/>
            <w:vAlign w:val="bottom"/>
          </w:tcPr>
          <w:p w:rsidR="0061228E" w:rsidRDefault="0061228E">
            <w:pPr>
              <w:rPr>
                <w:sz w:val="5"/>
                <w:szCs w:val="5"/>
              </w:rPr>
            </w:pPr>
          </w:p>
        </w:tc>
        <w:tc>
          <w:tcPr>
            <w:tcW w:w="1740" w:type="dxa"/>
            <w:vAlign w:val="bottom"/>
          </w:tcPr>
          <w:p w:rsidR="0061228E" w:rsidRDefault="0061228E">
            <w:pPr>
              <w:rPr>
                <w:sz w:val="5"/>
                <w:szCs w:val="5"/>
              </w:rPr>
            </w:pPr>
          </w:p>
        </w:tc>
        <w:tc>
          <w:tcPr>
            <w:tcW w:w="1300" w:type="dxa"/>
            <w:vAlign w:val="bottom"/>
          </w:tcPr>
          <w:p w:rsidR="0061228E" w:rsidRDefault="0061228E">
            <w:pPr>
              <w:rPr>
                <w:sz w:val="5"/>
                <w:szCs w:val="5"/>
              </w:rPr>
            </w:pPr>
          </w:p>
        </w:tc>
        <w:tc>
          <w:tcPr>
            <w:tcW w:w="114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tcBorders>
            <w:vAlign w:val="bottom"/>
          </w:tcPr>
          <w:p w:rsidR="0061228E" w:rsidRDefault="0061228E">
            <w:pPr>
              <w:rPr>
                <w:sz w:val="3"/>
                <w:szCs w:val="3"/>
              </w:rPr>
            </w:pPr>
          </w:p>
        </w:tc>
        <w:tc>
          <w:tcPr>
            <w:tcW w:w="1740" w:type="dxa"/>
            <w:tcBorders>
              <w:bottom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60" w:type="dxa"/>
            <w:tcBorders>
              <w:left w:val="single" w:sz="8" w:space="0" w:color="auto"/>
              <w:right w:val="single" w:sz="8" w:space="0" w:color="auto"/>
            </w:tcBorders>
            <w:vAlign w:val="bottom"/>
          </w:tcPr>
          <w:p w:rsidR="0061228E" w:rsidRDefault="0061228E">
            <w:pPr>
              <w:rPr>
                <w:sz w:val="21"/>
                <w:szCs w:val="21"/>
              </w:rPr>
            </w:pPr>
          </w:p>
        </w:tc>
        <w:tc>
          <w:tcPr>
            <w:tcW w:w="3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Наименование целевых</w:t>
            </w: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rPr>
              <w:t>Российская</w:t>
            </w:r>
          </w:p>
        </w:tc>
        <w:tc>
          <w:tcPr>
            <w:tcW w:w="174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Центральный</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11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6"/>
        </w:trPr>
        <w:tc>
          <w:tcPr>
            <w:tcW w:w="6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3480" w:type="dxa"/>
            <w:vMerge/>
            <w:tcBorders>
              <w:right w:val="single" w:sz="8" w:space="0" w:color="auto"/>
            </w:tcBorders>
            <w:vAlign w:val="bottom"/>
          </w:tcPr>
          <w:p w:rsidR="0061228E" w:rsidRDefault="0061228E">
            <w:pPr>
              <w:rPr>
                <w:sz w:val="12"/>
                <w:szCs w:val="12"/>
              </w:rPr>
            </w:pPr>
          </w:p>
        </w:tc>
        <w:tc>
          <w:tcPr>
            <w:tcW w:w="164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300" w:type="dxa"/>
            <w:vMerge/>
            <w:tcBorders>
              <w:right w:val="single" w:sz="8" w:space="0" w:color="auto"/>
            </w:tcBorders>
            <w:vAlign w:val="bottom"/>
          </w:tcPr>
          <w:p w:rsidR="0061228E" w:rsidRDefault="0061228E">
            <w:pPr>
              <w:rPr>
                <w:sz w:val="12"/>
                <w:szCs w:val="12"/>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0" w:type="dxa"/>
            <w:vAlign w:val="bottom"/>
          </w:tcPr>
          <w:p w:rsidR="0061228E" w:rsidRDefault="0061228E">
            <w:pPr>
              <w:rPr>
                <w:sz w:val="1"/>
                <w:szCs w:val="1"/>
              </w:rPr>
            </w:pPr>
          </w:p>
        </w:tc>
      </w:tr>
      <w:tr w:rsidR="0061228E">
        <w:trPr>
          <w:trHeight w:val="146"/>
        </w:trPr>
        <w:tc>
          <w:tcPr>
            <w:tcW w:w="660" w:type="dxa"/>
            <w:vMerge/>
            <w:tcBorders>
              <w:left w:val="single" w:sz="8" w:space="0" w:color="auto"/>
              <w:right w:val="single" w:sz="8" w:space="0" w:color="auto"/>
            </w:tcBorders>
            <w:vAlign w:val="bottom"/>
          </w:tcPr>
          <w:p w:rsidR="0061228E" w:rsidRDefault="0061228E">
            <w:pPr>
              <w:rPr>
                <w:sz w:val="12"/>
                <w:szCs w:val="12"/>
              </w:rPr>
            </w:pPr>
          </w:p>
        </w:tc>
        <w:tc>
          <w:tcPr>
            <w:tcW w:w="3480" w:type="dxa"/>
            <w:vMerge w:val="restart"/>
            <w:tcBorders>
              <w:right w:val="single" w:sz="8" w:space="0" w:color="auto"/>
            </w:tcBorders>
            <w:vAlign w:val="bottom"/>
          </w:tcPr>
          <w:p w:rsidR="0061228E" w:rsidRDefault="002539ED">
            <w:pPr>
              <w:jc w:val="center"/>
              <w:rPr>
                <w:sz w:val="20"/>
                <w:szCs w:val="20"/>
              </w:rPr>
            </w:pPr>
            <w:r>
              <w:rPr>
                <w:rFonts w:eastAsia="Times New Roman"/>
                <w:w w:val="98"/>
              </w:rPr>
              <w:t>показателей</w:t>
            </w: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Федерация</w:t>
            </w:r>
          </w:p>
        </w:tc>
        <w:tc>
          <w:tcPr>
            <w:tcW w:w="1740" w:type="dxa"/>
            <w:vMerge/>
            <w:tcBorders>
              <w:right w:val="single" w:sz="8" w:space="0" w:color="auto"/>
            </w:tcBorders>
            <w:vAlign w:val="bottom"/>
          </w:tcPr>
          <w:p w:rsidR="0061228E" w:rsidRDefault="0061228E">
            <w:pPr>
              <w:rPr>
                <w:sz w:val="12"/>
                <w:szCs w:val="12"/>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14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660" w:type="dxa"/>
            <w:tcBorders>
              <w:left w:val="single" w:sz="8" w:space="0" w:color="auto"/>
              <w:right w:val="single" w:sz="8" w:space="0" w:color="auto"/>
            </w:tcBorders>
            <w:vAlign w:val="bottom"/>
          </w:tcPr>
          <w:p w:rsidR="0061228E" w:rsidRDefault="0061228E">
            <w:pPr>
              <w:rPr>
                <w:sz w:val="12"/>
                <w:szCs w:val="12"/>
              </w:rPr>
            </w:pPr>
          </w:p>
        </w:tc>
        <w:tc>
          <w:tcPr>
            <w:tcW w:w="3480" w:type="dxa"/>
            <w:vMerge/>
            <w:tcBorders>
              <w:right w:val="single" w:sz="8" w:space="0" w:color="auto"/>
            </w:tcBorders>
            <w:vAlign w:val="bottom"/>
          </w:tcPr>
          <w:p w:rsidR="0061228E" w:rsidRDefault="0061228E">
            <w:pPr>
              <w:rPr>
                <w:sz w:val="12"/>
                <w:szCs w:val="12"/>
              </w:rPr>
            </w:pPr>
          </w:p>
        </w:tc>
        <w:tc>
          <w:tcPr>
            <w:tcW w:w="164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округ</w:t>
            </w:r>
          </w:p>
        </w:tc>
        <w:tc>
          <w:tcPr>
            <w:tcW w:w="1300" w:type="dxa"/>
            <w:vMerge/>
            <w:tcBorders>
              <w:right w:val="single" w:sz="8" w:space="0" w:color="auto"/>
            </w:tcBorders>
            <w:vAlign w:val="bottom"/>
          </w:tcPr>
          <w:p w:rsidR="0061228E" w:rsidRDefault="0061228E">
            <w:pPr>
              <w:rPr>
                <w:sz w:val="12"/>
                <w:szCs w:val="12"/>
              </w:rPr>
            </w:pPr>
          </w:p>
        </w:tc>
        <w:tc>
          <w:tcPr>
            <w:tcW w:w="114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60" w:type="dxa"/>
            <w:tcBorders>
              <w:left w:val="single" w:sz="8" w:space="0" w:color="auto"/>
              <w:right w:val="single" w:sz="8" w:space="0" w:color="auto"/>
            </w:tcBorders>
            <w:vAlign w:val="bottom"/>
          </w:tcPr>
          <w:p w:rsidR="0061228E" w:rsidRDefault="0061228E">
            <w:pPr>
              <w:rPr>
                <w:sz w:val="12"/>
                <w:szCs w:val="12"/>
              </w:rPr>
            </w:pPr>
          </w:p>
        </w:tc>
        <w:tc>
          <w:tcPr>
            <w:tcW w:w="3480" w:type="dxa"/>
            <w:tcBorders>
              <w:right w:val="single" w:sz="8" w:space="0" w:color="auto"/>
            </w:tcBorders>
            <w:vAlign w:val="bottom"/>
          </w:tcPr>
          <w:p w:rsidR="0061228E" w:rsidRDefault="0061228E">
            <w:pPr>
              <w:rPr>
                <w:sz w:val="12"/>
                <w:szCs w:val="12"/>
              </w:rPr>
            </w:pPr>
          </w:p>
        </w:tc>
        <w:tc>
          <w:tcPr>
            <w:tcW w:w="1640" w:type="dxa"/>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300" w:type="dxa"/>
            <w:tcBorders>
              <w:right w:val="single" w:sz="8" w:space="0" w:color="auto"/>
            </w:tcBorders>
            <w:vAlign w:val="bottom"/>
          </w:tcPr>
          <w:p w:rsidR="0061228E" w:rsidRDefault="0061228E">
            <w:pPr>
              <w:rPr>
                <w:sz w:val="12"/>
                <w:szCs w:val="12"/>
              </w:rPr>
            </w:pPr>
          </w:p>
        </w:tc>
        <w:tc>
          <w:tcPr>
            <w:tcW w:w="114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60" w:type="dxa"/>
            <w:tcBorders>
              <w:left w:val="single" w:sz="8" w:space="0" w:color="auto"/>
              <w:right w:val="single" w:sz="8" w:space="0" w:color="auto"/>
            </w:tcBorders>
            <w:vAlign w:val="bottom"/>
          </w:tcPr>
          <w:p w:rsidR="0061228E" w:rsidRDefault="0061228E">
            <w:pPr>
              <w:rPr>
                <w:sz w:val="21"/>
                <w:szCs w:val="21"/>
              </w:rPr>
            </w:pPr>
          </w:p>
        </w:tc>
        <w:tc>
          <w:tcPr>
            <w:tcW w:w="34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Удельный вес сетей</w:t>
            </w:r>
          </w:p>
        </w:tc>
        <w:tc>
          <w:tcPr>
            <w:tcW w:w="164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90"/>
        </w:trPr>
        <w:tc>
          <w:tcPr>
            <w:tcW w:w="6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480" w:type="dxa"/>
            <w:tcBorders>
              <w:right w:val="single" w:sz="8" w:space="0" w:color="auto"/>
            </w:tcBorders>
            <w:vAlign w:val="bottom"/>
          </w:tcPr>
          <w:p w:rsidR="0061228E" w:rsidRDefault="002539ED">
            <w:pPr>
              <w:jc w:val="center"/>
              <w:rPr>
                <w:sz w:val="20"/>
                <w:szCs w:val="20"/>
              </w:rPr>
            </w:pPr>
            <w:r>
              <w:rPr>
                <w:rFonts w:eastAsia="Times New Roman"/>
                <w:w w:val="99"/>
              </w:rPr>
              <w:t>водоотведения, нуждающихся в</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39,20</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37,80</w:t>
            </w:r>
          </w:p>
        </w:tc>
        <w:tc>
          <w:tcPr>
            <w:tcW w:w="1300" w:type="dxa"/>
            <w:tcBorders>
              <w:right w:val="single" w:sz="8" w:space="0" w:color="auto"/>
            </w:tcBorders>
            <w:vAlign w:val="bottom"/>
          </w:tcPr>
          <w:p w:rsidR="0061228E" w:rsidRDefault="002539ED">
            <w:pPr>
              <w:jc w:val="center"/>
              <w:rPr>
                <w:sz w:val="20"/>
                <w:szCs w:val="20"/>
              </w:rPr>
            </w:pPr>
            <w:r>
              <w:rPr>
                <w:rFonts w:eastAsia="Times New Roman"/>
              </w:rPr>
              <w:t>18,00</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78,0</w:t>
            </w:r>
          </w:p>
        </w:tc>
        <w:tc>
          <w:tcPr>
            <w:tcW w:w="0" w:type="dxa"/>
            <w:vAlign w:val="bottom"/>
          </w:tcPr>
          <w:p w:rsidR="0061228E" w:rsidRDefault="0061228E">
            <w:pPr>
              <w:rPr>
                <w:sz w:val="1"/>
                <w:szCs w:val="1"/>
              </w:rPr>
            </w:pPr>
          </w:p>
        </w:tc>
      </w:tr>
      <w:tr w:rsidR="0061228E">
        <w:trPr>
          <w:trHeight w:val="293"/>
        </w:trPr>
        <w:tc>
          <w:tcPr>
            <w:tcW w:w="660" w:type="dxa"/>
            <w:tcBorders>
              <w:left w:val="single" w:sz="8" w:space="0" w:color="auto"/>
              <w:right w:val="single" w:sz="8" w:space="0" w:color="auto"/>
            </w:tcBorders>
            <w:vAlign w:val="bottom"/>
          </w:tcPr>
          <w:p w:rsidR="0061228E" w:rsidRDefault="0061228E">
            <w:pPr>
              <w:rPr>
                <w:sz w:val="24"/>
                <w:szCs w:val="24"/>
              </w:rPr>
            </w:pPr>
          </w:p>
        </w:tc>
        <w:tc>
          <w:tcPr>
            <w:tcW w:w="3480" w:type="dxa"/>
            <w:tcBorders>
              <w:right w:val="single" w:sz="8" w:space="0" w:color="auto"/>
            </w:tcBorders>
            <w:vAlign w:val="bottom"/>
          </w:tcPr>
          <w:p w:rsidR="0061228E" w:rsidRDefault="002539ED">
            <w:pPr>
              <w:jc w:val="center"/>
              <w:rPr>
                <w:sz w:val="20"/>
                <w:szCs w:val="20"/>
              </w:rPr>
            </w:pPr>
            <w:r>
              <w:rPr>
                <w:rFonts w:eastAsia="Times New Roman"/>
                <w:w w:val="98"/>
              </w:rPr>
              <w:t>замене, %</w:t>
            </w:r>
          </w:p>
        </w:tc>
        <w:tc>
          <w:tcPr>
            <w:tcW w:w="1640" w:type="dxa"/>
            <w:tcBorders>
              <w:right w:val="single" w:sz="8" w:space="0" w:color="auto"/>
            </w:tcBorders>
            <w:vAlign w:val="bottom"/>
          </w:tcPr>
          <w:p w:rsidR="0061228E" w:rsidRDefault="0061228E">
            <w:pPr>
              <w:rPr>
                <w:sz w:val="24"/>
                <w:szCs w:val="24"/>
              </w:rPr>
            </w:pPr>
          </w:p>
        </w:tc>
        <w:tc>
          <w:tcPr>
            <w:tcW w:w="1740" w:type="dxa"/>
            <w:tcBorders>
              <w:right w:val="single" w:sz="8" w:space="0" w:color="auto"/>
            </w:tcBorders>
            <w:vAlign w:val="bottom"/>
          </w:tcPr>
          <w:p w:rsidR="0061228E" w:rsidRDefault="0061228E">
            <w:pPr>
              <w:rPr>
                <w:sz w:val="24"/>
                <w:szCs w:val="24"/>
              </w:rPr>
            </w:pPr>
          </w:p>
        </w:tc>
        <w:tc>
          <w:tcPr>
            <w:tcW w:w="130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4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Аварийность системы</w:t>
            </w: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rPr>
              <w:t>0,199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0,150</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0,214</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0" w:type="dxa"/>
            <w:vAlign w:val="bottom"/>
          </w:tcPr>
          <w:p w:rsidR="0061228E" w:rsidRDefault="0061228E">
            <w:pPr>
              <w:rPr>
                <w:sz w:val="1"/>
                <w:szCs w:val="1"/>
              </w:rPr>
            </w:pPr>
          </w:p>
        </w:tc>
      </w:tr>
      <w:tr w:rsidR="0061228E">
        <w:trPr>
          <w:trHeight w:val="146"/>
        </w:trPr>
        <w:tc>
          <w:tcPr>
            <w:tcW w:w="660" w:type="dxa"/>
            <w:vMerge/>
            <w:tcBorders>
              <w:left w:val="single" w:sz="8" w:space="0" w:color="auto"/>
              <w:right w:val="single" w:sz="8" w:space="0" w:color="auto"/>
            </w:tcBorders>
            <w:vAlign w:val="bottom"/>
          </w:tcPr>
          <w:p w:rsidR="0061228E" w:rsidRDefault="0061228E">
            <w:pPr>
              <w:rPr>
                <w:sz w:val="12"/>
                <w:szCs w:val="12"/>
              </w:rPr>
            </w:pPr>
          </w:p>
        </w:tc>
        <w:tc>
          <w:tcPr>
            <w:tcW w:w="348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ед./км</w:t>
            </w:r>
          </w:p>
        </w:tc>
        <w:tc>
          <w:tcPr>
            <w:tcW w:w="1640" w:type="dxa"/>
            <w:vMerge/>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300" w:type="dxa"/>
            <w:vMerge/>
            <w:tcBorders>
              <w:right w:val="single" w:sz="8" w:space="0" w:color="auto"/>
            </w:tcBorders>
            <w:vAlign w:val="bottom"/>
          </w:tcPr>
          <w:p w:rsidR="0061228E" w:rsidRDefault="0061228E">
            <w:pPr>
              <w:rPr>
                <w:sz w:val="12"/>
                <w:szCs w:val="12"/>
              </w:rPr>
            </w:pPr>
          </w:p>
        </w:tc>
        <w:tc>
          <w:tcPr>
            <w:tcW w:w="114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660" w:type="dxa"/>
            <w:tcBorders>
              <w:left w:val="single" w:sz="8" w:space="0" w:color="auto"/>
              <w:right w:val="single" w:sz="8" w:space="0" w:color="auto"/>
            </w:tcBorders>
            <w:vAlign w:val="bottom"/>
          </w:tcPr>
          <w:p w:rsidR="0061228E" w:rsidRDefault="0061228E">
            <w:pPr>
              <w:rPr>
                <w:sz w:val="12"/>
                <w:szCs w:val="12"/>
              </w:rPr>
            </w:pPr>
          </w:p>
        </w:tc>
        <w:tc>
          <w:tcPr>
            <w:tcW w:w="3480" w:type="dxa"/>
            <w:vMerge/>
            <w:tcBorders>
              <w:right w:val="single" w:sz="8" w:space="0" w:color="auto"/>
            </w:tcBorders>
            <w:vAlign w:val="bottom"/>
          </w:tcPr>
          <w:p w:rsidR="0061228E" w:rsidRDefault="0061228E">
            <w:pPr>
              <w:rPr>
                <w:sz w:val="12"/>
                <w:szCs w:val="12"/>
              </w:rPr>
            </w:pPr>
          </w:p>
        </w:tc>
        <w:tc>
          <w:tcPr>
            <w:tcW w:w="1640" w:type="dxa"/>
            <w:tcBorders>
              <w:right w:val="single" w:sz="8" w:space="0" w:color="auto"/>
            </w:tcBorders>
            <w:vAlign w:val="bottom"/>
          </w:tcPr>
          <w:p w:rsidR="0061228E" w:rsidRDefault="0061228E">
            <w:pPr>
              <w:rPr>
                <w:sz w:val="12"/>
                <w:szCs w:val="12"/>
              </w:rPr>
            </w:pPr>
          </w:p>
        </w:tc>
        <w:tc>
          <w:tcPr>
            <w:tcW w:w="1740" w:type="dxa"/>
            <w:tcBorders>
              <w:right w:val="single" w:sz="8" w:space="0" w:color="auto"/>
            </w:tcBorders>
            <w:vAlign w:val="bottom"/>
          </w:tcPr>
          <w:p w:rsidR="0061228E" w:rsidRDefault="0061228E">
            <w:pPr>
              <w:rPr>
                <w:sz w:val="12"/>
                <w:szCs w:val="12"/>
              </w:rPr>
            </w:pPr>
          </w:p>
        </w:tc>
        <w:tc>
          <w:tcPr>
            <w:tcW w:w="1300" w:type="dxa"/>
            <w:tcBorders>
              <w:right w:val="single" w:sz="8" w:space="0" w:color="auto"/>
            </w:tcBorders>
            <w:vAlign w:val="bottom"/>
          </w:tcPr>
          <w:p w:rsidR="0061228E" w:rsidRDefault="0061228E">
            <w:pPr>
              <w:rPr>
                <w:sz w:val="12"/>
                <w:szCs w:val="12"/>
              </w:rPr>
            </w:pPr>
          </w:p>
        </w:tc>
        <w:tc>
          <w:tcPr>
            <w:tcW w:w="114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0"/>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64" w:lineRule="exact"/>
        <w:rPr>
          <w:sz w:val="20"/>
          <w:szCs w:val="20"/>
        </w:rPr>
      </w:pPr>
    </w:p>
    <w:p w:rsidR="0061228E" w:rsidRDefault="002539ED">
      <w:pPr>
        <w:spacing w:line="234" w:lineRule="auto"/>
        <w:ind w:left="20" w:right="1520"/>
        <w:rPr>
          <w:sz w:val="20"/>
          <w:szCs w:val="20"/>
        </w:rPr>
      </w:pPr>
      <w:r>
        <w:rPr>
          <w:rFonts w:eastAsia="Times New Roman"/>
          <w:b/>
          <w:bCs/>
          <w:sz w:val="24"/>
          <w:szCs w:val="24"/>
        </w:rPr>
        <w:t>1.6. Оценка безопасности и надежности объектов централизованной системы водоотведения и их управляемости</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58592" behindDoc="1" locked="0" layoutInCell="0" allowOverlap="1">
                <wp:simplePos x="0" y="0"/>
                <wp:positionH relativeFrom="column">
                  <wp:posOffset>7620</wp:posOffset>
                </wp:positionH>
                <wp:positionV relativeFrom="paragraph">
                  <wp:posOffset>568960</wp:posOffset>
                </wp:positionV>
                <wp:extent cx="1829435" cy="0"/>
                <wp:effectExtent l="0" t="0" r="0" b="0"/>
                <wp:wrapNone/>
                <wp:docPr id="314" name="Shap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314" o:spid="_x0000_s133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6pt,44.8pt" to="144.65pt,44.8pt" o:allowincell="f" strokecolor="#000000" strokeweight="0.6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89" w:lineRule="exact"/>
        <w:rPr>
          <w:sz w:val="20"/>
          <w:szCs w:val="20"/>
        </w:rPr>
      </w:pPr>
    </w:p>
    <w:p w:rsidR="0061228E" w:rsidRDefault="002539ED" w:rsidP="00B81940">
      <w:pPr>
        <w:spacing w:line="252" w:lineRule="auto"/>
        <w:ind w:left="20" w:firstLine="567"/>
        <w:jc w:val="both"/>
        <w:rPr>
          <w:sz w:val="20"/>
          <w:szCs w:val="20"/>
        </w:rPr>
      </w:pPr>
      <w:r>
        <w:rPr>
          <w:rFonts w:eastAsia="Times New Roman"/>
          <w:sz w:val="25"/>
          <w:szCs w:val="25"/>
          <w:vertAlign w:val="superscript"/>
        </w:rPr>
        <w:t>7</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статистической отчетности Федеральной службы государственной статистики за 2011 год по форме № 1-канализация. Сведения по </w:t>
      </w:r>
      <w:proofErr w:type="spellStart"/>
      <w:r>
        <w:rPr>
          <w:rFonts w:eastAsia="Times New Roman"/>
          <w:sz w:val="20"/>
          <w:szCs w:val="20"/>
        </w:rPr>
        <w:t>г</w:t>
      </w:r>
      <w:proofErr w:type="gramStart"/>
      <w:r>
        <w:rPr>
          <w:rFonts w:eastAsia="Times New Roman"/>
          <w:sz w:val="20"/>
          <w:szCs w:val="20"/>
        </w:rPr>
        <w:t>.Ф</w:t>
      </w:r>
      <w:proofErr w:type="gramEnd"/>
      <w:r>
        <w:rPr>
          <w:rFonts w:eastAsia="Times New Roman"/>
          <w:sz w:val="20"/>
          <w:szCs w:val="20"/>
        </w:rPr>
        <w:t>атежу</w:t>
      </w:r>
      <w:proofErr w:type="spellEnd"/>
      <w:r>
        <w:rPr>
          <w:rFonts w:eastAsia="Times New Roman"/>
          <w:sz w:val="20"/>
          <w:szCs w:val="20"/>
        </w:rPr>
        <w:t xml:space="preserve"> представлены ООО </w:t>
      </w:r>
      <w:r w:rsidR="00B81940">
        <w:rPr>
          <w:rFonts w:eastAsia="Times New Roman"/>
          <w:sz w:val="24"/>
          <w:szCs w:val="24"/>
        </w:rPr>
        <w:t>КХ «Фатеж»</w:t>
      </w:r>
    </w:p>
    <w:p w:rsidR="0061228E" w:rsidRDefault="0061228E">
      <w:pPr>
        <w:spacing w:line="320" w:lineRule="exact"/>
        <w:rPr>
          <w:sz w:val="20"/>
          <w:szCs w:val="20"/>
        </w:rPr>
      </w:pPr>
    </w:p>
    <w:p w:rsidR="0061228E" w:rsidRDefault="002539ED">
      <w:pPr>
        <w:ind w:left="9700"/>
        <w:rPr>
          <w:sz w:val="20"/>
          <w:szCs w:val="20"/>
        </w:rPr>
      </w:pPr>
      <w:r>
        <w:rPr>
          <w:rFonts w:eastAsia="Times New Roman"/>
          <w:sz w:val="24"/>
          <w:szCs w:val="24"/>
        </w:rPr>
        <w:t>73</w:t>
      </w:r>
    </w:p>
    <w:p w:rsidR="0061228E" w:rsidRDefault="002539ED">
      <w:pPr>
        <w:spacing w:line="20" w:lineRule="exact"/>
        <w:rPr>
          <w:sz w:val="20"/>
          <w:szCs w:val="20"/>
        </w:rPr>
      </w:pPr>
      <w:r>
        <w:rPr>
          <w:noProof/>
          <w:sz w:val="20"/>
          <w:szCs w:val="20"/>
        </w:rPr>
        <w:drawing>
          <wp:anchor distT="0" distB="0" distL="114300" distR="114300" simplePos="0" relativeHeight="25175961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064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6166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268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Инженерно-технический анализ выявил следующие основные технические проблемы эксплуатации сетей и сооружений водоотведения:</w:t>
      </w:r>
    </w:p>
    <w:p w:rsidR="0061228E" w:rsidRDefault="0061228E">
      <w:pPr>
        <w:spacing w:line="2" w:lineRule="exact"/>
        <w:rPr>
          <w:sz w:val="20"/>
          <w:szCs w:val="20"/>
        </w:rPr>
      </w:pPr>
    </w:p>
    <w:p w:rsidR="0061228E" w:rsidRDefault="002539ED">
      <w:pPr>
        <w:ind w:left="700"/>
        <w:rPr>
          <w:sz w:val="20"/>
          <w:szCs w:val="20"/>
        </w:rPr>
      </w:pPr>
      <w:r>
        <w:rPr>
          <w:rFonts w:eastAsia="Times New Roman"/>
          <w:sz w:val="24"/>
          <w:szCs w:val="24"/>
        </w:rPr>
        <w:t>-старение сетей водоотведения, увеличение протяженности сетей с износом до 100%;</w:t>
      </w:r>
    </w:p>
    <w:p w:rsidR="0061228E" w:rsidRDefault="0061228E">
      <w:pPr>
        <w:spacing w:line="10"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61228E" w:rsidRDefault="0061228E">
      <w:pPr>
        <w:spacing w:line="14" w:lineRule="exact"/>
        <w:rPr>
          <w:sz w:val="20"/>
          <w:szCs w:val="20"/>
        </w:rPr>
      </w:pPr>
    </w:p>
    <w:p w:rsidR="0061228E" w:rsidRDefault="002539ED">
      <w:pPr>
        <w:spacing w:line="234" w:lineRule="auto"/>
        <w:ind w:firstLine="708"/>
        <w:jc w:val="both"/>
        <w:rPr>
          <w:sz w:val="20"/>
          <w:szCs w:val="20"/>
        </w:rPr>
      </w:pPr>
      <w:r>
        <w:rPr>
          <w:rFonts w:eastAsia="Times New Roman"/>
          <w:sz w:val="24"/>
          <w:szCs w:val="24"/>
        </w:rPr>
        <w:t>-значительное увеличение объемов работ по замене насосного оборудования и запорной арматуры на канализационных насосных станциях;</w:t>
      </w:r>
    </w:p>
    <w:p w:rsidR="0061228E" w:rsidRDefault="0061228E">
      <w:pPr>
        <w:spacing w:line="14"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-недостаточная пропускная способность сетей водоотведения в районах уплотнения застройки;</w:t>
      </w:r>
    </w:p>
    <w:p w:rsidR="0061228E" w:rsidRDefault="0061228E">
      <w:pPr>
        <w:spacing w:line="14" w:lineRule="exact"/>
        <w:rPr>
          <w:sz w:val="20"/>
          <w:szCs w:val="20"/>
        </w:rPr>
      </w:pPr>
    </w:p>
    <w:p w:rsidR="0061228E" w:rsidRDefault="002539ED">
      <w:pPr>
        <w:spacing w:line="236" w:lineRule="auto"/>
        <w:ind w:firstLine="708"/>
        <w:jc w:val="both"/>
        <w:rPr>
          <w:sz w:val="20"/>
          <w:szCs w:val="20"/>
        </w:rPr>
      </w:pPr>
      <w:r>
        <w:rPr>
          <w:rFonts w:eastAsia="Times New Roman"/>
          <w:sz w:val="24"/>
          <w:szCs w:val="24"/>
        </w:rPr>
        <w:t>-попадание ненормативно очищенных производственных сточных вод от промышленных предприятий, от предприятий общепита в сети водоотведения ввиду отсутствия локальных очистных сооружений.</w:t>
      </w:r>
    </w:p>
    <w:p w:rsidR="0061228E" w:rsidRDefault="0061228E">
      <w:pPr>
        <w:spacing w:line="14" w:lineRule="exact"/>
        <w:rPr>
          <w:sz w:val="20"/>
          <w:szCs w:val="20"/>
        </w:rPr>
      </w:pPr>
    </w:p>
    <w:p w:rsidR="0061228E" w:rsidRDefault="002539ED">
      <w:pPr>
        <w:spacing w:line="236" w:lineRule="auto"/>
        <w:ind w:right="20" w:firstLine="708"/>
        <w:jc w:val="both"/>
        <w:rPr>
          <w:sz w:val="20"/>
          <w:szCs w:val="20"/>
        </w:rPr>
      </w:pPr>
      <w:r>
        <w:rPr>
          <w:rFonts w:eastAsia="Times New Roman"/>
          <w:sz w:val="24"/>
          <w:szCs w:val="24"/>
        </w:rPr>
        <w:t>Для обоснования технических мероприятий комплексного развития систем водоотведения произведена группировка проблем эксплуатации по следующим системным критериям:</w:t>
      </w:r>
    </w:p>
    <w:p w:rsidR="0061228E" w:rsidRDefault="0061228E">
      <w:pPr>
        <w:spacing w:line="2" w:lineRule="exact"/>
        <w:rPr>
          <w:sz w:val="20"/>
          <w:szCs w:val="20"/>
        </w:rPr>
      </w:pPr>
    </w:p>
    <w:p w:rsidR="0061228E" w:rsidRDefault="002539ED">
      <w:pPr>
        <w:ind w:left="700"/>
        <w:rPr>
          <w:sz w:val="20"/>
          <w:szCs w:val="20"/>
        </w:rPr>
      </w:pPr>
      <w:r>
        <w:rPr>
          <w:rFonts w:eastAsia="Times New Roman"/>
          <w:sz w:val="24"/>
          <w:szCs w:val="24"/>
        </w:rPr>
        <w:t>-надежность;</w:t>
      </w:r>
    </w:p>
    <w:p w:rsidR="0061228E" w:rsidRDefault="002539ED">
      <w:pPr>
        <w:ind w:left="700"/>
        <w:rPr>
          <w:sz w:val="20"/>
          <w:szCs w:val="20"/>
        </w:rPr>
      </w:pPr>
      <w:r>
        <w:rPr>
          <w:rFonts w:eastAsia="Times New Roman"/>
          <w:sz w:val="24"/>
          <w:szCs w:val="24"/>
        </w:rPr>
        <w:t>-качество, экологическая безопасность;</w:t>
      </w:r>
    </w:p>
    <w:p w:rsidR="0061228E" w:rsidRDefault="0061228E">
      <w:pPr>
        <w:spacing w:line="12" w:lineRule="exact"/>
        <w:rPr>
          <w:sz w:val="20"/>
          <w:szCs w:val="20"/>
        </w:rPr>
      </w:pPr>
    </w:p>
    <w:p w:rsidR="0061228E" w:rsidRDefault="002539ED">
      <w:pPr>
        <w:spacing w:line="236" w:lineRule="auto"/>
        <w:ind w:right="20" w:firstLine="708"/>
        <w:jc w:val="both"/>
        <w:rPr>
          <w:sz w:val="20"/>
          <w:szCs w:val="20"/>
        </w:rPr>
      </w:pPr>
      <w:r>
        <w:rPr>
          <w:rFonts w:eastAsia="Times New Roman"/>
          <w:sz w:val="24"/>
          <w:szCs w:val="24"/>
        </w:rPr>
        <w:t>Данная группировка позволяет обосновать эффективность заложенных в настоящей Схеме технических мероприятий с точки зрения результативности и подверженности мониторингу.</w:t>
      </w:r>
    </w:p>
    <w:p w:rsidR="0061228E" w:rsidRDefault="0061228E">
      <w:pPr>
        <w:spacing w:line="14" w:lineRule="exact"/>
        <w:rPr>
          <w:sz w:val="20"/>
          <w:szCs w:val="20"/>
        </w:rPr>
      </w:pPr>
    </w:p>
    <w:p w:rsidR="0061228E" w:rsidRDefault="002539ED">
      <w:pPr>
        <w:spacing w:line="236" w:lineRule="auto"/>
        <w:ind w:firstLine="708"/>
        <w:jc w:val="both"/>
        <w:rPr>
          <w:sz w:val="20"/>
          <w:szCs w:val="20"/>
        </w:rPr>
      </w:pPr>
      <w:r>
        <w:rPr>
          <w:rFonts w:eastAsia="Times New Roman"/>
          <w:sz w:val="24"/>
          <w:szCs w:val="24"/>
        </w:rPr>
        <w:t>Для целей комплексного развития систем водоотведения главным интегральным критерием эффективности выступает надежность функционирования сетей, которая характеризуется аварийностью на трубопроводах и индексом реконструируемых сетей.</w:t>
      </w:r>
    </w:p>
    <w:p w:rsidR="0061228E" w:rsidRDefault="0061228E">
      <w:pPr>
        <w:spacing w:line="277" w:lineRule="exact"/>
        <w:rPr>
          <w:sz w:val="20"/>
          <w:szCs w:val="20"/>
        </w:rPr>
      </w:pPr>
    </w:p>
    <w:p w:rsidR="0061228E" w:rsidRDefault="002539ED">
      <w:pPr>
        <w:rPr>
          <w:sz w:val="20"/>
          <w:szCs w:val="20"/>
        </w:rPr>
      </w:pPr>
      <w:r>
        <w:rPr>
          <w:rFonts w:eastAsia="Times New Roman"/>
          <w:b/>
          <w:bCs/>
        </w:rPr>
        <w:t>Таблица 1.10.Характеристика оборудования КНС по износу</w:t>
      </w:r>
    </w:p>
    <w:tbl>
      <w:tblPr>
        <w:tblW w:w="0" w:type="auto"/>
        <w:tblInd w:w="30" w:type="dxa"/>
        <w:tblLayout w:type="fixed"/>
        <w:tblCellMar>
          <w:left w:w="0" w:type="dxa"/>
          <w:right w:w="0" w:type="dxa"/>
        </w:tblCellMar>
        <w:tblLook w:val="04A0" w:firstRow="1" w:lastRow="0" w:firstColumn="1" w:lastColumn="0" w:noHBand="0" w:noVBand="1"/>
      </w:tblPr>
      <w:tblGrid>
        <w:gridCol w:w="640"/>
        <w:gridCol w:w="1580"/>
        <w:gridCol w:w="1580"/>
        <w:gridCol w:w="1680"/>
        <w:gridCol w:w="1260"/>
        <w:gridCol w:w="1100"/>
        <w:gridCol w:w="1080"/>
        <w:gridCol w:w="940"/>
        <w:gridCol w:w="30"/>
      </w:tblGrid>
      <w:tr w:rsidR="0061228E">
        <w:trPr>
          <w:trHeight w:val="297"/>
        </w:trPr>
        <w:tc>
          <w:tcPr>
            <w:tcW w:w="64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1580" w:type="dxa"/>
            <w:tcBorders>
              <w:top w:val="single" w:sz="8" w:space="0" w:color="auto"/>
              <w:right w:val="single" w:sz="8" w:space="0" w:color="auto"/>
            </w:tcBorders>
            <w:vAlign w:val="bottom"/>
          </w:tcPr>
          <w:p w:rsidR="0061228E" w:rsidRDefault="0061228E">
            <w:pPr>
              <w:rPr>
                <w:sz w:val="24"/>
                <w:szCs w:val="24"/>
              </w:rPr>
            </w:pPr>
          </w:p>
        </w:tc>
        <w:tc>
          <w:tcPr>
            <w:tcW w:w="1580" w:type="dxa"/>
            <w:tcBorders>
              <w:top w:val="single" w:sz="8" w:space="0" w:color="auto"/>
              <w:right w:val="single" w:sz="8" w:space="0" w:color="auto"/>
            </w:tcBorders>
            <w:vAlign w:val="bottom"/>
          </w:tcPr>
          <w:p w:rsidR="0061228E" w:rsidRDefault="0061228E">
            <w:pPr>
              <w:rPr>
                <w:sz w:val="24"/>
                <w:szCs w:val="24"/>
              </w:rPr>
            </w:pPr>
          </w:p>
        </w:tc>
        <w:tc>
          <w:tcPr>
            <w:tcW w:w="2940" w:type="dxa"/>
            <w:gridSpan w:val="2"/>
            <w:tcBorders>
              <w:top w:val="single" w:sz="8" w:space="0" w:color="auto"/>
            </w:tcBorders>
            <w:vAlign w:val="bottom"/>
          </w:tcPr>
          <w:p w:rsidR="0061228E" w:rsidRDefault="002539ED">
            <w:pPr>
              <w:ind w:left="1260"/>
              <w:rPr>
                <w:sz w:val="20"/>
                <w:szCs w:val="20"/>
              </w:rPr>
            </w:pPr>
            <w:r>
              <w:rPr>
                <w:rFonts w:eastAsia="Times New Roman"/>
              </w:rPr>
              <w:t>Характеристика</w:t>
            </w:r>
          </w:p>
        </w:tc>
        <w:tc>
          <w:tcPr>
            <w:tcW w:w="1100" w:type="dxa"/>
            <w:tcBorders>
              <w:top w:val="single" w:sz="8" w:space="0" w:color="auto"/>
              <w:right w:val="single" w:sz="8" w:space="0" w:color="auto"/>
            </w:tcBorders>
            <w:vAlign w:val="bottom"/>
          </w:tcPr>
          <w:p w:rsidR="0061228E" w:rsidRDefault="0061228E">
            <w:pPr>
              <w:rPr>
                <w:sz w:val="24"/>
                <w:szCs w:val="24"/>
              </w:rPr>
            </w:pPr>
          </w:p>
        </w:tc>
        <w:tc>
          <w:tcPr>
            <w:tcW w:w="1080" w:type="dxa"/>
            <w:tcBorders>
              <w:top w:val="single" w:sz="8" w:space="0" w:color="auto"/>
              <w:right w:val="single" w:sz="8" w:space="0" w:color="auto"/>
            </w:tcBorders>
            <w:vAlign w:val="bottom"/>
          </w:tcPr>
          <w:p w:rsidR="0061228E" w:rsidRDefault="0061228E">
            <w:pPr>
              <w:rPr>
                <w:sz w:val="24"/>
                <w:szCs w:val="24"/>
              </w:rPr>
            </w:pPr>
          </w:p>
        </w:tc>
        <w:tc>
          <w:tcPr>
            <w:tcW w:w="940" w:type="dxa"/>
            <w:tcBorders>
              <w:top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8"/>
        </w:trPr>
        <w:tc>
          <w:tcPr>
            <w:tcW w:w="640" w:type="dxa"/>
            <w:tcBorders>
              <w:left w:val="single" w:sz="8" w:space="0" w:color="auto"/>
              <w:right w:val="single" w:sz="8" w:space="0" w:color="auto"/>
            </w:tcBorders>
            <w:vAlign w:val="bottom"/>
          </w:tcPr>
          <w:p w:rsidR="0061228E" w:rsidRDefault="0061228E">
            <w:pPr>
              <w:rPr>
                <w:sz w:val="4"/>
                <w:szCs w:val="4"/>
              </w:rPr>
            </w:pPr>
          </w:p>
        </w:tc>
        <w:tc>
          <w:tcPr>
            <w:tcW w:w="1580" w:type="dxa"/>
            <w:tcBorders>
              <w:right w:val="single" w:sz="8" w:space="0" w:color="auto"/>
            </w:tcBorders>
            <w:vAlign w:val="bottom"/>
          </w:tcPr>
          <w:p w:rsidR="0061228E" w:rsidRDefault="0061228E">
            <w:pPr>
              <w:rPr>
                <w:sz w:val="4"/>
                <w:szCs w:val="4"/>
              </w:rPr>
            </w:pPr>
          </w:p>
        </w:tc>
        <w:tc>
          <w:tcPr>
            <w:tcW w:w="1580" w:type="dxa"/>
            <w:tcBorders>
              <w:right w:val="single" w:sz="8" w:space="0" w:color="auto"/>
            </w:tcBorders>
            <w:vAlign w:val="bottom"/>
          </w:tcPr>
          <w:p w:rsidR="0061228E" w:rsidRDefault="0061228E">
            <w:pPr>
              <w:rPr>
                <w:sz w:val="4"/>
                <w:szCs w:val="4"/>
              </w:rPr>
            </w:pPr>
          </w:p>
        </w:tc>
        <w:tc>
          <w:tcPr>
            <w:tcW w:w="1680" w:type="dxa"/>
            <w:tcBorders>
              <w:bottom w:val="single" w:sz="8" w:space="0" w:color="auto"/>
            </w:tcBorders>
            <w:vAlign w:val="bottom"/>
          </w:tcPr>
          <w:p w:rsidR="0061228E" w:rsidRDefault="0061228E">
            <w:pPr>
              <w:rPr>
                <w:sz w:val="4"/>
                <w:szCs w:val="4"/>
              </w:rPr>
            </w:pPr>
          </w:p>
        </w:tc>
        <w:tc>
          <w:tcPr>
            <w:tcW w:w="1260" w:type="dxa"/>
            <w:tcBorders>
              <w:bottom w:val="single" w:sz="8" w:space="0" w:color="auto"/>
            </w:tcBorders>
            <w:vAlign w:val="bottom"/>
          </w:tcPr>
          <w:p w:rsidR="0061228E" w:rsidRDefault="0061228E">
            <w:pPr>
              <w:rPr>
                <w:sz w:val="4"/>
                <w:szCs w:val="4"/>
              </w:rPr>
            </w:pPr>
          </w:p>
        </w:tc>
        <w:tc>
          <w:tcPr>
            <w:tcW w:w="1100" w:type="dxa"/>
            <w:tcBorders>
              <w:bottom w:val="single" w:sz="8" w:space="0" w:color="auto"/>
              <w:right w:val="single" w:sz="8" w:space="0" w:color="auto"/>
            </w:tcBorders>
            <w:vAlign w:val="bottom"/>
          </w:tcPr>
          <w:p w:rsidR="0061228E" w:rsidRDefault="0061228E">
            <w:pPr>
              <w:rPr>
                <w:sz w:val="4"/>
                <w:szCs w:val="4"/>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rPr>
              <w:t>Год</w:t>
            </w:r>
          </w:p>
        </w:tc>
        <w:tc>
          <w:tcPr>
            <w:tcW w:w="94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07"/>
        </w:trPr>
        <w:tc>
          <w:tcPr>
            <w:tcW w:w="640" w:type="dxa"/>
            <w:tcBorders>
              <w:left w:val="single" w:sz="8" w:space="0" w:color="auto"/>
              <w:right w:val="single" w:sz="8" w:space="0" w:color="auto"/>
            </w:tcBorders>
            <w:vAlign w:val="bottom"/>
          </w:tcPr>
          <w:p w:rsidR="0061228E" w:rsidRDefault="0061228E">
            <w:pPr>
              <w:rPr>
                <w:sz w:val="17"/>
                <w:szCs w:val="17"/>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Наименовани</w:t>
            </w:r>
          </w:p>
        </w:tc>
        <w:tc>
          <w:tcPr>
            <w:tcW w:w="1580" w:type="dxa"/>
            <w:tcBorders>
              <w:right w:val="single" w:sz="8" w:space="0" w:color="auto"/>
            </w:tcBorders>
            <w:vAlign w:val="bottom"/>
          </w:tcPr>
          <w:p w:rsidR="0061228E" w:rsidRDefault="0061228E">
            <w:pPr>
              <w:rPr>
                <w:sz w:val="17"/>
                <w:szCs w:val="17"/>
              </w:rPr>
            </w:pPr>
          </w:p>
        </w:tc>
        <w:tc>
          <w:tcPr>
            <w:tcW w:w="1680" w:type="dxa"/>
            <w:tcBorders>
              <w:right w:val="single" w:sz="8" w:space="0" w:color="auto"/>
            </w:tcBorders>
            <w:vAlign w:val="bottom"/>
          </w:tcPr>
          <w:p w:rsidR="0061228E" w:rsidRDefault="002539ED">
            <w:pPr>
              <w:spacing w:line="207" w:lineRule="exact"/>
              <w:jc w:val="center"/>
              <w:rPr>
                <w:sz w:val="20"/>
                <w:szCs w:val="20"/>
              </w:rPr>
            </w:pPr>
            <w:r>
              <w:rPr>
                <w:rFonts w:eastAsia="Times New Roman"/>
              </w:rPr>
              <w:t>Производитель</w:t>
            </w:r>
          </w:p>
        </w:tc>
        <w:tc>
          <w:tcPr>
            <w:tcW w:w="1260" w:type="dxa"/>
            <w:tcBorders>
              <w:right w:val="single" w:sz="8" w:space="0" w:color="auto"/>
            </w:tcBorders>
            <w:vAlign w:val="bottom"/>
          </w:tcPr>
          <w:p w:rsidR="0061228E" w:rsidRDefault="0061228E">
            <w:pPr>
              <w:rPr>
                <w:sz w:val="17"/>
                <w:szCs w:val="17"/>
              </w:rPr>
            </w:pPr>
          </w:p>
        </w:tc>
        <w:tc>
          <w:tcPr>
            <w:tcW w:w="1100" w:type="dxa"/>
            <w:tcBorders>
              <w:right w:val="single" w:sz="8" w:space="0" w:color="auto"/>
            </w:tcBorders>
            <w:vAlign w:val="bottom"/>
          </w:tcPr>
          <w:p w:rsidR="0061228E" w:rsidRDefault="0061228E">
            <w:pPr>
              <w:rPr>
                <w:sz w:val="17"/>
                <w:szCs w:val="17"/>
              </w:rPr>
            </w:pPr>
          </w:p>
        </w:tc>
        <w:tc>
          <w:tcPr>
            <w:tcW w:w="1080" w:type="dxa"/>
            <w:vMerge/>
            <w:tcBorders>
              <w:right w:val="single" w:sz="8" w:space="0" w:color="auto"/>
            </w:tcBorders>
            <w:vAlign w:val="bottom"/>
          </w:tcPr>
          <w:p w:rsidR="0061228E" w:rsidRDefault="0061228E">
            <w:pPr>
              <w:rPr>
                <w:sz w:val="17"/>
                <w:szCs w:val="17"/>
              </w:rPr>
            </w:pPr>
          </w:p>
        </w:tc>
        <w:tc>
          <w:tcPr>
            <w:tcW w:w="940" w:type="dxa"/>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114"/>
        </w:trPr>
        <w:tc>
          <w:tcPr>
            <w:tcW w:w="640" w:type="dxa"/>
            <w:tcBorders>
              <w:left w:val="single" w:sz="8" w:space="0" w:color="auto"/>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580" w:type="dxa"/>
            <w:tcBorders>
              <w:right w:val="single" w:sz="8" w:space="0" w:color="auto"/>
            </w:tcBorders>
            <w:vAlign w:val="bottom"/>
          </w:tcPr>
          <w:p w:rsidR="0061228E" w:rsidRDefault="0061228E">
            <w:pPr>
              <w:rPr>
                <w:sz w:val="9"/>
                <w:szCs w:val="9"/>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ность,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8"/>
              </w:rPr>
              <w:t>Год ввода</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Коэффиц</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проведе</w:t>
            </w:r>
          </w:p>
        </w:tc>
        <w:tc>
          <w:tcPr>
            <w:tcW w:w="9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Величи</w:t>
            </w:r>
          </w:p>
        </w:tc>
        <w:tc>
          <w:tcPr>
            <w:tcW w:w="0" w:type="dxa"/>
            <w:vAlign w:val="bottom"/>
          </w:tcPr>
          <w:p w:rsidR="0061228E" w:rsidRDefault="0061228E">
            <w:pPr>
              <w:rPr>
                <w:sz w:val="1"/>
                <w:szCs w:val="1"/>
              </w:rPr>
            </w:pPr>
          </w:p>
        </w:tc>
      </w:tr>
      <w:tr w:rsidR="0061228E">
        <w:trPr>
          <w:trHeight w:val="141"/>
        </w:trPr>
        <w:tc>
          <w:tcPr>
            <w:tcW w:w="640" w:type="dxa"/>
            <w:tcBorders>
              <w:left w:val="single" w:sz="8" w:space="0" w:color="auto"/>
              <w:right w:val="single" w:sz="8" w:space="0" w:color="auto"/>
            </w:tcBorders>
            <w:vAlign w:val="bottom"/>
          </w:tcPr>
          <w:p w:rsidR="0061228E" w:rsidRDefault="0061228E">
            <w:pPr>
              <w:rPr>
                <w:sz w:val="12"/>
                <w:szCs w:val="12"/>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е основных</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Местонахожд</w:t>
            </w:r>
          </w:p>
        </w:tc>
        <w:tc>
          <w:tcPr>
            <w:tcW w:w="1680" w:type="dxa"/>
            <w:vMerge/>
            <w:tcBorders>
              <w:right w:val="single" w:sz="8" w:space="0" w:color="auto"/>
            </w:tcBorders>
            <w:vAlign w:val="bottom"/>
          </w:tcPr>
          <w:p w:rsidR="0061228E" w:rsidRDefault="0061228E">
            <w:pPr>
              <w:rPr>
                <w:sz w:val="12"/>
                <w:szCs w:val="12"/>
              </w:rPr>
            </w:pPr>
          </w:p>
        </w:tc>
        <w:tc>
          <w:tcPr>
            <w:tcW w:w="1260" w:type="dxa"/>
            <w:vMerge/>
            <w:tcBorders>
              <w:right w:val="single" w:sz="8" w:space="0" w:color="auto"/>
            </w:tcBorders>
            <w:vAlign w:val="bottom"/>
          </w:tcPr>
          <w:p w:rsidR="0061228E" w:rsidRDefault="0061228E">
            <w:pPr>
              <w:rPr>
                <w:sz w:val="12"/>
                <w:szCs w:val="12"/>
              </w:rPr>
            </w:pPr>
          </w:p>
        </w:tc>
        <w:tc>
          <w:tcPr>
            <w:tcW w:w="1100" w:type="dxa"/>
            <w:vMerge/>
            <w:tcBorders>
              <w:right w:val="single" w:sz="8" w:space="0" w:color="auto"/>
            </w:tcBorders>
            <w:vAlign w:val="bottom"/>
          </w:tcPr>
          <w:p w:rsidR="0061228E" w:rsidRDefault="0061228E">
            <w:pPr>
              <w:rPr>
                <w:sz w:val="12"/>
                <w:szCs w:val="12"/>
              </w:rPr>
            </w:pPr>
          </w:p>
        </w:tc>
        <w:tc>
          <w:tcPr>
            <w:tcW w:w="108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640" w:type="dxa"/>
            <w:vMerge w:val="restart"/>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80" w:type="dxa"/>
            <w:vMerge/>
            <w:tcBorders>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5"/>
              </w:rPr>
              <w:t>в</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иент</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ния</w:t>
            </w:r>
          </w:p>
        </w:tc>
        <w:tc>
          <w:tcPr>
            <w:tcW w:w="9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2"/>
              </w:rPr>
              <w:t>на</w:t>
            </w:r>
          </w:p>
        </w:tc>
        <w:tc>
          <w:tcPr>
            <w:tcW w:w="0" w:type="dxa"/>
            <w:vAlign w:val="bottom"/>
          </w:tcPr>
          <w:p w:rsidR="0061228E" w:rsidRDefault="0061228E">
            <w:pPr>
              <w:rPr>
                <w:sz w:val="1"/>
                <w:szCs w:val="1"/>
              </w:rPr>
            </w:pPr>
          </w:p>
        </w:tc>
      </w:tr>
      <w:tr w:rsidR="0061228E">
        <w:trPr>
          <w:trHeight w:val="138"/>
        </w:trPr>
        <w:tc>
          <w:tcPr>
            <w:tcW w:w="640" w:type="dxa"/>
            <w:vMerge/>
            <w:tcBorders>
              <w:left w:val="single" w:sz="8" w:space="0" w:color="auto"/>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видов</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ение</w:t>
            </w:r>
          </w:p>
        </w:tc>
        <w:tc>
          <w:tcPr>
            <w:tcW w:w="1680" w:type="dxa"/>
            <w:vMerge/>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640" w:type="dxa"/>
            <w:tcBorders>
              <w:left w:val="single" w:sz="8" w:space="0" w:color="auto"/>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пропускная</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эксплуатац</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8"/>
              </w:rPr>
              <w:t>использо</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капремо</w:t>
            </w:r>
          </w:p>
        </w:tc>
        <w:tc>
          <w:tcPr>
            <w:tcW w:w="9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износа</w:t>
            </w:r>
          </w:p>
        </w:tc>
        <w:tc>
          <w:tcPr>
            <w:tcW w:w="0" w:type="dxa"/>
            <w:vAlign w:val="bottom"/>
          </w:tcPr>
          <w:p w:rsidR="0061228E" w:rsidRDefault="0061228E">
            <w:pPr>
              <w:rPr>
                <w:sz w:val="1"/>
                <w:szCs w:val="1"/>
              </w:rPr>
            </w:pPr>
          </w:p>
        </w:tc>
      </w:tr>
      <w:tr w:rsidR="0061228E">
        <w:trPr>
          <w:trHeight w:val="138"/>
        </w:trPr>
        <w:tc>
          <w:tcPr>
            <w:tcW w:w="640" w:type="dxa"/>
            <w:tcBorders>
              <w:left w:val="single" w:sz="8" w:space="0" w:color="auto"/>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оборудования</w:t>
            </w:r>
          </w:p>
        </w:tc>
        <w:tc>
          <w:tcPr>
            <w:tcW w:w="158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7"/>
        </w:trPr>
        <w:tc>
          <w:tcPr>
            <w:tcW w:w="640" w:type="dxa"/>
            <w:tcBorders>
              <w:left w:val="single" w:sz="8" w:space="0" w:color="auto"/>
              <w:right w:val="single" w:sz="8" w:space="0" w:color="auto"/>
            </w:tcBorders>
            <w:vAlign w:val="bottom"/>
          </w:tcPr>
          <w:p w:rsidR="0061228E" w:rsidRDefault="0061228E">
            <w:pPr>
              <w:rPr>
                <w:sz w:val="10"/>
                <w:szCs w:val="10"/>
              </w:rPr>
            </w:pPr>
          </w:p>
        </w:tc>
        <w:tc>
          <w:tcPr>
            <w:tcW w:w="1580" w:type="dxa"/>
            <w:vMerge/>
            <w:tcBorders>
              <w:right w:val="single" w:sz="8" w:space="0" w:color="auto"/>
            </w:tcBorders>
            <w:vAlign w:val="bottom"/>
          </w:tcPr>
          <w:p w:rsidR="0061228E" w:rsidRDefault="0061228E">
            <w:pPr>
              <w:rPr>
                <w:sz w:val="10"/>
                <w:szCs w:val="10"/>
              </w:rPr>
            </w:pPr>
          </w:p>
        </w:tc>
        <w:tc>
          <w:tcPr>
            <w:tcW w:w="1580" w:type="dxa"/>
            <w:tcBorders>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способность,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ию</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вания</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6"/>
              </w:rPr>
              <w:t>нта</w:t>
            </w: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80"/>
        </w:trPr>
        <w:tc>
          <w:tcPr>
            <w:tcW w:w="640" w:type="dxa"/>
            <w:tcBorders>
              <w:left w:val="single" w:sz="8" w:space="0" w:color="auto"/>
              <w:right w:val="single" w:sz="8" w:space="0" w:color="auto"/>
            </w:tcBorders>
            <w:vAlign w:val="bottom"/>
          </w:tcPr>
          <w:p w:rsidR="0061228E" w:rsidRDefault="0061228E">
            <w:pPr>
              <w:rPr>
                <w:sz w:val="15"/>
                <w:szCs w:val="15"/>
              </w:rPr>
            </w:pPr>
          </w:p>
        </w:tc>
        <w:tc>
          <w:tcPr>
            <w:tcW w:w="1580" w:type="dxa"/>
            <w:tcBorders>
              <w:right w:val="single" w:sz="8" w:space="0" w:color="auto"/>
            </w:tcBorders>
            <w:vAlign w:val="bottom"/>
          </w:tcPr>
          <w:p w:rsidR="0061228E" w:rsidRDefault="0061228E">
            <w:pPr>
              <w:rPr>
                <w:sz w:val="15"/>
                <w:szCs w:val="15"/>
              </w:rPr>
            </w:pPr>
          </w:p>
        </w:tc>
        <w:tc>
          <w:tcPr>
            <w:tcW w:w="1580" w:type="dxa"/>
            <w:tcBorders>
              <w:right w:val="single" w:sz="8" w:space="0" w:color="auto"/>
            </w:tcBorders>
            <w:vAlign w:val="bottom"/>
          </w:tcPr>
          <w:p w:rsidR="0061228E" w:rsidRDefault="0061228E">
            <w:pPr>
              <w:rPr>
                <w:sz w:val="15"/>
                <w:szCs w:val="15"/>
              </w:rPr>
            </w:pPr>
          </w:p>
        </w:tc>
        <w:tc>
          <w:tcPr>
            <w:tcW w:w="1680" w:type="dxa"/>
            <w:vMerge/>
            <w:tcBorders>
              <w:right w:val="single" w:sz="8" w:space="0" w:color="auto"/>
            </w:tcBorders>
            <w:vAlign w:val="bottom"/>
          </w:tcPr>
          <w:p w:rsidR="0061228E" w:rsidRDefault="0061228E">
            <w:pPr>
              <w:rPr>
                <w:sz w:val="15"/>
                <w:szCs w:val="15"/>
              </w:rPr>
            </w:pPr>
          </w:p>
        </w:tc>
        <w:tc>
          <w:tcPr>
            <w:tcW w:w="1260" w:type="dxa"/>
            <w:vMerge/>
            <w:tcBorders>
              <w:right w:val="single" w:sz="8" w:space="0" w:color="auto"/>
            </w:tcBorders>
            <w:vAlign w:val="bottom"/>
          </w:tcPr>
          <w:p w:rsidR="0061228E" w:rsidRDefault="0061228E">
            <w:pPr>
              <w:rPr>
                <w:sz w:val="15"/>
                <w:szCs w:val="15"/>
              </w:rPr>
            </w:pPr>
          </w:p>
        </w:tc>
        <w:tc>
          <w:tcPr>
            <w:tcW w:w="1100" w:type="dxa"/>
            <w:vMerge/>
            <w:tcBorders>
              <w:right w:val="single" w:sz="8" w:space="0" w:color="auto"/>
            </w:tcBorders>
            <w:vAlign w:val="bottom"/>
          </w:tcPr>
          <w:p w:rsidR="0061228E" w:rsidRDefault="0061228E">
            <w:pPr>
              <w:rPr>
                <w:sz w:val="15"/>
                <w:szCs w:val="15"/>
              </w:rPr>
            </w:pPr>
          </w:p>
        </w:tc>
        <w:tc>
          <w:tcPr>
            <w:tcW w:w="1080" w:type="dxa"/>
            <w:vMerge/>
            <w:tcBorders>
              <w:right w:val="single" w:sz="8" w:space="0" w:color="auto"/>
            </w:tcBorders>
            <w:vAlign w:val="bottom"/>
          </w:tcPr>
          <w:p w:rsidR="0061228E" w:rsidRDefault="0061228E">
            <w:pPr>
              <w:rPr>
                <w:sz w:val="15"/>
                <w:szCs w:val="15"/>
              </w:rPr>
            </w:pPr>
          </w:p>
        </w:tc>
        <w:tc>
          <w:tcPr>
            <w:tcW w:w="940" w:type="dxa"/>
            <w:tcBorders>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53"/>
        </w:trPr>
        <w:tc>
          <w:tcPr>
            <w:tcW w:w="640" w:type="dxa"/>
            <w:tcBorders>
              <w:left w:val="single" w:sz="8" w:space="0" w:color="auto"/>
              <w:bottom w:val="single" w:sz="8" w:space="0" w:color="auto"/>
              <w:right w:val="single" w:sz="8" w:space="0" w:color="auto"/>
            </w:tcBorders>
            <w:vAlign w:val="bottom"/>
          </w:tcPr>
          <w:p w:rsidR="0061228E" w:rsidRDefault="0061228E"/>
        </w:tc>
        <w:tc>
          <w:tcPr>
            <w:tcW w:w="1580" w:type="dxa"/>
            <w:tcBorders>
              <w:bottom w:val="single" w:sz="8" w:space="0" w:color="auto"/>
              <w:right w:val="single" w:sz="8" w:space="0" w:color="auto"/>
            </w:tcBorders>
            <w:vAlign w:val="bottom"/>
          </w:tcPr>
          <w:p w:rsidR="0061228E" w:rsidRDefault="0061228E"/>
        </w:tc>
        <w:tc>
          <w:tcPr>
            <w:tcW w:w="1580" w:type="dxa"/>
            <w:tcBorders>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напор,</w:t>
            </w:r>
          </w:p>
        </w:tc>
        <w:tc>
          <w:tcPr>
            <w:tcW w:w="126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08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0"/>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1580" w:type="dxa"/>
            <w:tcBorders>
              <w:bottom w:val="single" w:sz="8" w:space="0" w:color="auto"/>
            </w:tcBorders>
            <w:vAlign w:val="bottom"/>
          </w:tcPr>
          <w:p w:rsidR="0061228E" w:rsidRDefault="0061228E">
            <w:pPr>
              <w:rPr>
                <w:sz w:val="23"/>
                <w:szCs w:val="23"/>
              </w:rPr>
            </w:pPr>
          </w:p>
        </w:tc>
        <w:tc>
          <w:tcPr>
            <w:tcW w:w="1580" w:type="dxa"/>
            <w:tcBorders>
              <w:bottom w:val="single" w:sz="8" w:space="0" w:color="auto"/>
            </w:tcBorders>
            <w:vAlign w:val="bottom"/>
          </w:tcPr>
          <w:p w:rsidR="0061228E" w:rsidRDefault="0061228E">
            <w:pPr>
              <w:rPr>
                <w:sz w:val="23"/>
                <w:szCs w:val="23"/>
              </w:rPr>
            </w:pPr>
          </w:p>
        </w:tc>
        <w:tc>
          <w:tcPr>
            <w:tcW w:w="2940" w:type="dxa"/>
            <w:gridSpan w:val="2"/>
            <w:tcBorders>
              <w:bottom w:val="single" w:sz="8" w:space="0" w:color="auto"/>
            </w:tcBorders>
            <w:vAlign w:val="bottom"/>
          </w:tcPr>
          <w:p w:rsidR="0061228E" w:rsidRDefault="002539ED">
            <w:pPr>
              <w:jc w:val="center"/>
              <w:rPr>
                <w:sz w:val="20"/>
                <w:szCs w:val="20"/>
              </w:rPr>
            </w:pPr>
            <w:r>
              <w:rPr>
                <w:rFonts w:eastAsia="Times New Roman"/>
                <w:b/>
                <w:bCs/>
                <w:w w:val="99"/>
              </w:rPr>
              <w:t>Перекачка стоков</w:t>
            </w:r>
          </w:p>
        </w:tc>
        <w:tc>
          <w:tcPr>
            <w:tcW w:w="1100" w:type="dxa"/>
            <w:tcBorders>
              <w:bottom w:val="single" w:sz="8" w:space="0" w:color="auto"/>
            </w:tcBorders>
            <w:vAlign w:val="bottom"/>
          </w:tcPr>
          <w:p w:rsidR="0061228E" w:rsidRDefault="0061228E">
            <w:pPr>
              <w:rPr>
                <w:sz w:val="23"/>
                <w:szCs w:val="23"/>
              </w:rPr>
            </w:pPr>
          </w:p>
        </w:tc>
        <w:tc>
          <w:tcPr>
            <w:tcW w:w="1080" w:type="dxa"/>
            <w:tcBorders>
              <w:bottom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8"/>
        </w:trPr>
        <w:tc>
          <w:tcPr>
            <w:tcW w:w="64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1580" w:type="dxa"/>
            <w:tcBorders>
              <w:bottom w:val="single" w:sz="8" w:space="0" w:color="auto"/>
            </w:tcBorders>
            <w:vAlign w:val="bottom"/>
          </w:tcPr>
          <w:p w:rsidR="0061228E" w:rsidRDefault="0061228E">
            <w:pPr>
              <w:rPr>
                <w:sz w:val="24"/>
                <w:szCs w:val="24"/>
              </w:rPr>
            </w:pPr>
          </w:p>
        </w:tc>
        <w:tc>
          <w:tcPr>
            <w:tcW w:w="5620" w:type="dxa"/>
            <w:gridSpan w:val="4"/>
            <w:tcBorders>
              <w:bottom w:val="single" w:sz="8" w:space="0" w:color="auto"/>
            </w:tcBorders>
            <w:vAlign w:val="bottom"/>
          </w:tcPr>
          <w:p w:rsidR="0061228E" w:rsidRDefault="002539ED">
            <w:pPr>
              <w:ind w:left="330"/>
              <w:jc w:val="center"/>
              <w:rPr>
                <w:sz w:val="20"/>
                <w:szCs w:val="20"/>
              </w:rPr>
            </w:pPr>
            <w:r>
              <w:rPr>
                <w:rFonts w:eastAsia="Times New Roman"/>
                <w:b/>
                <w:bCs/>
              </w:rPr>
              <w:t>Насосные станции канализации</w:t>
            </w:r>
          </w:p>
        </w:tc>
        <w:tc>
          <w:tcPr>
            <w:tcW w:w="1080" w:type="dxa"/>
            <w:tcBorders>
              <w:bottom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5"/>
        </w:trPr>
        <w:tc>
          <w:tcPr>
            <w:tcW w:w="64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580" w:type="dxa"/>
            <w:tcBorders>
              <w:bottom w:val="single" w:sz="8" w:space="0" w:color="auto"/>
              <w:right w:val="single" w:sz="8" w:space="0" w:color="auto"/>
            </w:tcBorders>
            <w:vAlign w:val="bottom"/>
          </w:tcPr>
          <w:p w:rsidR="0061228E" w:rsidRDefault="0061228E">
            <w:pPr>
              <w:rPr>
                <w:sz w:val="23"/>
                <w:szCs w:val="23"/>
              </w:rPr>
            </w:pPr>
          </w:p>
        </w:tc>
        <w:tc>
          <w:tcPr>
            <w:tcW w:w="1680" w:type="dxa"/>
            <w:tcBorders>
              <w:bottom w:val="single" w:sz="8" w:space="0" w:color="auto"/>
              <w:right w:val="single" w:sz="8" w:space="0" w:color="auto"/>
            </w:tcBorders>
            <w:vAlign w:val="bottom"/>
          </w:tcPr>
          <w:p w:rsidR="0061228E" w:rsidRDefault="0061228E">
            <w:pPr>
              <w:rPr>
                <w:sz w:val="23"/>
                <w:szCs w:val="23"/>
              </w:rPr>
            </w:pPr>
          </w:p>
        </w:tc>
        <w:tc>
          <w:tcPr>
            <w:tcW w:w="12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426"/>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1.1.</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КНС№1</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К.Маркса</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1964</w:t>
            </w:r>
          </w:p>
        </w:tc>
        <w:tc>
          <w:tcPr>
            <w:tcW w:w="1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0.18</w:t>
            </w:r>
          </w:p>
        </w:tc>
        <w:tc>
          <w:tcPr>
            <w:tcW w:w="108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69"/>
        </w:trPr>
        <w:tc>
          <w:tcPr>
            <w:tcW w:w="6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КНС№2</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9"/>
              </w:rPr>
              <w:t>Ул. Красная</w:t>
            </w:r>
          </w:p>
        </w:tc>
        <w:tc>
          <w:tcPr>
            <w:tcW w:w="1680" w:type="dxa"/>
            <w:tcBorders>
              <w:right w:val="single" w:sz="8" w:space="0" w:color="auto"/>
            </w:tcBorders>
            <w:vAlign w:val="bottom"/>
          </w:tcPr>
          <w:p w:rsidR="0061228E" w:rsidRDefault="002539ED">
            <w:pPr>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9"/>
              </w:rPr>
              <w:t>1978</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0.18</w:t>
            </w: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7"/>
        </w:trPr>
        <w:tc>
          <w:tcPr>
            <w:tcW w:w="6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580" w:type="dxa"/>
            <w:tcBorders>
              <w:bottom w:val="single" w:sz="8" w:space="0" w:color="auto"/>
              <w:right w:val="single" w:sz="8" w:space="0" w:color="auto"/>
            </w:tcBorders>
            <w:vAlign w:val="bottom"/>
          </w:tcPr>
          <w:p w:rsidR="0061228E" w:rsidRDefault="0061228E">
            <w:pPr>
              <w:rPr>
                <w:sz w:val="4"/>
                <w:szCs w:val="4"/>
              </w:rPr>
            </w:pPr>
          </w:p>
        </w:tc>
        <w:tc>
          <w:tcPr>
            <w:tcW w:w="1580" w:type="dxa"/>
            <w:tcBorders>
              <w:bottom w:val="single" w:sz="8" w:space="0" w:color="auto"/>
              <w:right w:val="single" w:sz="8" w:space="0" w:color="auto"/>
            </w:tcBorders>
            <w:vAlign w:val="bottom"/>
          </w:tcPr>
          <w:p w:rsidR="0061228E" w:rsidRDefault="0061228E">
            <w:pPr>
              <w:rPr>
                <w:sz w:val="4"/>
                <w:szCs w:val="4"/>
              </w:rPr>
            </w:pPr>
          </w:p>
        </w:tc>
        <w:tc>
          <w:tcPr>
            <w:tcW w:w="1680" w:type="dxa"/>
            <w:tcBorders>
              <w:bottom w:val="single" w:sz="8" w:space="0" w:color="auto"/>
              <w:right w:val="single" w:sz="8" w:space="0" w:color="auto"/>
            </w:tcBorders>
            <w:vAlign w:val="bottom"/>
          </w:tcPr>
          <w:p w:rsidR="0061228E" w:rsidRDefault="0061228E">
            <w:pPr>
              <w:rPr>
                <w:sz w:val="4"/>
                <w:szCs w:val="4"/>
              </w:rPr>
            </w:pPr>
          </w:p>
        </w:tc>
        <w:tc>
          <w:tcPr>
            <w:tcW w:w="1260" w:type="dxa"/>
            <w:tcBorders>
              <w:bottom w:val="single" w:sz="8" w:space="0" w:color="auto"/>
              <w:right w:val="single" w:sz="8" w:space="0" w:color="auto"/>
            </w:tcBorders>
            <w:vAlign w:val="bottom"/>
          </w:tcPr>
          <w:p w:rsidR="0061228E" w:rsidRDefault="0061228E">
            <w:pPr>
              <w:rPr>
                <w:sz w:val="4"/>
                <w:szCs w:val="4"/>
              </w:rPr>
            </w:pPr>
          </w:p>
        </w:tc>
        <w:tc>
          <w:tcPr>
            <w:tcW w:w="11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0"/>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1580" w:type="dxa"/>
            <w:tcBorders>
              <w:bottom w:val="single" w:sz="8" w:space="0" w:color="auto"/>
            </w:tcBorders>
            <w:vAlign w:val="bottom"/>
          </w:tcPr>
          <w:p w:rsidR="0061228E" w:rsidRDefault="0061228E">
            <w:pPr>
              <w:rPr>
                <w:sz w:val="23"/>
                <w:szCs w:val="23"/>
              </w:rPr>
            </w:pPr>
          </w:p>
        </w:tc>
        <w:tc>
          <w:tcPr>
            <w:tcW w:w="1580" w:type="dxa"/>
            <w:tcBorders>
              <w:bottom w:val="single" w:sz="8" w:space="0" w:color="auto"/>
            </w:tcBorders>
            <w:vAlign w:val="bottom"/>
          </w:tcPr>
          <w:p w:rsidR="0061228E" w:rsidRDefault="0061228E">
            <w:pPr>
              <w:rPr>
                <w:sz w:val="23"/>
                <w:szCs w:val="23"/>
              </w:rPr>
            </w:pPr>
          </w:p>
        </w:tc>
        <w:tc>
          <w:tcPr>
            <w:tcW w:w="2940" w:type="dxa"/>
            <w:gridSpan w:val="2"/>
            <w:tcBorders>
              <w:bottom w:val="single" w:sz="8" w:space="0" w:color="auto"/>
            </w:tcBorders>
            <w:vAlign w:val="bottom"/>
          </w:tcPr>
          <w:p w:rsidR="0061228E" w:rsidRDefault="002539ED">
            <w:pPr>
              <w:jc w:val="center"/>
              <w:rPr>
                <w:sz w:val="20"/>
                <w:szCs w:val="20"/>
              </w:rPr>
            </w:pPr>
            <w:r>
              <w:rPr>
                <w:rFonts w:eastAsia="Times New Roman"/>
                <w:b/>
                <w:bCs/>
              </w:rPr>
              <w:t>Очистка стоков</w:t>
            </w:r>
          </w:p>
        </w:tc>
        <w:tc>
          <w:tcPr>
            <w:tcW w:w="1100" w:type="dxa"/>
            <w:tcBorders>
              <w:bottom w:val="single" w:sz="8" w:space="0" w:color="auto"/>
            </w:tcBorders>
            <w:vAlign w:val="bottom"/>
          </w:tcPr>
          <w:p w:rsidR="0061228E" w:rsidRDefault="0061228E">
            <w:pPr>
              <w:rPr>
                <w:sz w:val="23"/>
                <w:szCs w:val="23"/>
              </w:rPr>
            </w:pPr>
          </w:p>
        </w:tc>
        <w:tc>
          <w:tcPr>
            <w:tcW w:w="1080" w:type="dxa"/>
            <w:tcBorders>
              <w:bottom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2"/>
        </w:trPr>
        <w:tc>
          <w:tcPr>
            <w:tcW w:w="640" w:type="dxa"/>
            <w:tcBorders>
              <w:left w:val="single" w:sz="8" w:space="0" w:color="auto"/>
              <w:right w:val="single" w:sz="8" w:space="0" w:color="auto"/>
            </w:tcBorders>
            <w:vAlign w:val="bottom"/>
          </w:tcPr>
          <w:p w:rsidR="0061228E" w:rsidRDefault="0061228E"/>
        </w:tc>
        <w:tc>
          <w:tcPr>
            <w:tcW w:w="1580" w:type="dxa"/>
            <w:tcBorders>
              <w:right w:val="single" w:sz="8" w:space="0" w:color="auto"/>
            </w:tcBorders>
            <w:vAlign w:val="bottom"/>
          </w:tcPr>
          <w:p w:rsidR="0061228E" w:rsidRDefault="002539ED">
            <w:pPr>
              <w:jc w:val="center"/>
              <w:rPr>
                <w:sz w:val="20"/>
                <w:szCs w:val="20"/>
              </w:rPr>
            </w:pPr>
            <w:r>
              <w:rPr>
                <w:rFonts w:eastAsia="Times New Roman"/>
              </w:rPr>
              <w:t>Очистные</w:t>
            </w:r>
          </w:p>
        </w:tc>
        <w:tc>
          <w:tcPr>
            <w:tcW w:w="1580" w:type="dxa"/>
            <w:tcBorders>
              <w:right w:val="single" w:sz="8" w:space="0" w:color="auto"/>
            </w:tcBorders>
            <w:vAlign w:val="bottom"/>
          </w:tcPr>
          <w:p w:rsidR="0061228E" w:rsidRDefault="0061228E"/>
        </w:tc>
        <w:tc>
          <w:tcPr>
            <w:tcW w:w="1680" w:type="dxa"/>
            <w:tcBorders>
              <w:right w:val="single" w:sz="8" w:space="0" w:color="auto"/>
            </w:tcBorders>
            <w:vAlign w:val="bottom"/>
          </w:tcPr>
          <w:p w:rsidR="0061228E" w:rsidRDefault="0061228E"/>
        </w:tc>
        <w:tc>
          <w:tcPr>
            <w:tcW w:w="126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08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3"/>
        </w:trPr>
        <w:tc>
          <w:tcPr>
            <w:tcW w:w="6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2.1.</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9"/>
              </w:rPr>
              <w:t>сооружения</w:t>
            </w:r>
          </w:p>
        </w:tc>
        <w:tc>
          <w:tcPr>
            <w:tcW w:w="1580" w:type="dxa"/>
            <w:tcBorders>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5"/>
        </w:trPr>
        <w:tc>
          <w:tcPr>
            <w:tcW w:w="64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канализации</w:t>
            </w:r>
          </w:p>
        </w:tc>
        <w:tc>
          <w:tcPr>
            <w:tcW w:w="1580" w:type="dxa"/>
            <w:tcBorders>
              <w:bottom w:val="single" w:sz="8" w:space="0" w:color="auto"/>
              <w:right w:val="single" w:sz="8" w:space="0" w:color="auto"/>
            </w:tcBorders>
            <w:vAlign w:val="bottom"/>
          </w:tcPr>
          <w:p w:rsidR="0061228E" w:rsidRDefault="0061228E">
            <w:pPr>
              <w:rPr>
                <w:sz w:val="23"/>
                <w:szCs w:val="23"/>
              </w:rPr>
            </w:pPr>
          </w:p>
        </w:tc>
        <w:tc>
          <w:tcPr>
            <w:tcW w:w="1680" w:type="dxa"/>
            <w:tcBorders>
              <w:bottom w:val="single" w:sz="8" w:space="0" w:color="auto"/>
              <w:right w:val="single" w:sz="8" w:space="0" w:color="auto"/>
            </w:tcBorders>
            <w:vAlign w:val="bottom"/>
          </w:tcPr>
          <w:p w:rsidR="0061228E" w:rsidRDefault="0061228E">
            <w:pPr>
              <w:rPr>
                <w:sz w:val="23"/>
                <w:szCs w:val="23"/>
              </w:rPr>
            </w:pPr>
          </w:p>
        </w:tc>
        <w:tc>
          <w:tcPr>
            <w:tcW w:w="12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8"/>
        </w:trPr>
        <w:tc>
          <w:tcPr>
            <w:tcW w:w="64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580" w:type="dxa"/>
            <w:tcBorders>
              <w:bottom w:val="single" w:sz="8" w:space="0" w:color="auto"/>
              <w:right w:val="single" w:sz="8" w:space="0" w:color="auto"/>
            </w:tcBorders>
            <w:vAlign w:val="bottom"/>
          </w:tcPr>
          <w:p w:rsidR="0061228E" w:rsidRDefault="0061228E">
            <w:pPr>
              <w:rPr>
                <w:sz w:val="24"/>
                <w:szCs w:val="24"/>
              </w:rPr>
            </w:pPr>
          </w:p>
        </w:tc>
        <w:tc>
          <w:tcPr>
            <w:tcW w:w="1680" w:type="dxa"/>
            <w:tcBorders>
              <w:bottom w:val="single" w:sz="8" w:space="0" w:color="auto"/>
              <w:right w:val="single" w:sz="8" w:space="0" w:color="auto"/>
            </w:tcBorders>
            <w:vAlign w:val="bottom"/>
          </w:tcPr>
          <w:p w:rsidR="0061228E" w:rsidRDefault="0061228E">
            <w:pPr>
              <w:rPr>
                <w:sz w:val="24"/>
                <w:szCs w:val="24"/>
              </w:rPr>
            </w:pPr>
          </w:p>
        </w:tc>
        <w:tc>
          <w:tcPr>
            <w:tcW w:w="1260" w:type="dxa"/>
            <w:tcBorders>
              <w:bottom w:val="single" w:sz="8" w:space="0" w:color="auto"/>
              <w:right w:val="single" w:sz="8" w:space="0" w:color="auto"/>
            </w:tcBorders>
            <w:vAlign w:val="bottom"/>
          </w:tcPr>
          <w:p w:rsidR="0061228E" w:rsidRDefault="0061228E">
            <w:pPr>
              <w:rPr>
                <w:sz w:val="24"/>
                <w:szCs w:val="24"/>
              </w:rPr>
            </w:pPr>
          </w:p>
        </w:tc>
        <w:tc>
          <w:tcPr>
            <w:tcW w:w="1100" w:type="dxa"/>
            <w:tcBorders>
              <w:bottom w:val="single" w:sz="8" w:space="0" w:color="auto"/>
              <w:right w:val="single" w:sz="8" w:space="0" w:color="auto"/>
            </w:tcBorders>
            <w:vAlign w:val="bottom"/>
          </w:tcPr>
          <w:p w:rsidR="0061228E" w:rsidRDefault="0061228E">
            <w:pPr>
              <w:rPr>
                <w:sz w:val="24"/>
                <w:szCs w:val="24"/>
              </w:rPr>
            </w:pPr>
          </w:p>
        </w:tc>
        <w:tc>
          <w:tcPr>
            <w:tcW w:w="108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63"/>
        </w:trPr>
        <w:tc>
          <w:tcPr>
            <w:tcW w:w="640" w:type="dxa"/>
            <w:tcBorders>
              <w:left w:val="single" w:sz="8" w:space="0" w:color="auto"/>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680" w:type="dxa"/>
            <w:tcBorders>
              <w:right w:val="single" w:sz="8" w:space="0" w:color="auto"/>
            </w:tcBorders>
            <w:vAlign w:val="bottom"/>
          </w:tcPr>
          <w:p w:rsidR="0061228E" w:rsidRDefault="002539ED">
            <w:pPr>
              <w:jc w:val="center"/>
              <w:rPr>
                <w:sz w:val="20"/>
                <w:szCs w:val="20"/>
              </w:rPr>
            </w:pPr>
            <w:r>
              <w:rPr>
                <w:rFonts w:eastAsia="Times New Roman"/>
                <w:w w:val="99"/>
              </w:rPr>
              <w:t>Площадь 2 га,</w:t>
            </w:r>
          </w:p>
        </w:tc>
        <w:tc>
          <w:tcPr>
            <w:tcW w:w="12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6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2.2.</w:t>
            </w:r>
          </w:p>
        </w:tc>
        <w:tc>
          <w:tcPr>
            <w:tcW w:w="1580" w:type="dxa"/>
            <w:tcBorders>
              <w:right w:val="single" w:sz="8" w:space="0" w:color="auto"/>
            </w:tcBorders>
            <w:vAlign w:val="bottom"/>
          </w:tcPr>
          <w:p w:rsidR="0061228E" w:rsidRDefault="002539ED">
            <w:pPr>
              <w:jc w:val="center"/>
              <w:rPr>
                <w:sz w:val="20"/>
                <w:szCs w:val="20"/>
              </w:rPr>
            </w:pPr>
            <w:r>
              <w:rPr>
                <w:rFonts w:eastAsia="Times New Roman"/>
              </w:rPr>
              <w:t>поля</w:t>
            </w:r>
          </w:p>
        </w:tc>
        <w:tc>
          <w:tcPr>
            <w:tcW w:w="1580" w:type="dxa"/>
            <w:tcBorders>
              <w:right w:val="single" w:sz="8" w:space="0" w:color="auto"/>
            </w:tcBorders>
            <w:vAlign w:val="bottom"/>
          </w:tcPr>
          <w:p w:rsidR="0061228E" w:rsidRDefault="002539ED">
            <w:pPr>
              <w:jc w:val="center"/>
              <w:rPr>
                <w:sz w:val="20"/>
                <w:szCs w:val="20"/>
              </w:rPr>
            </w:pPr>
            <w:r>
              <w:rPr>
                <w:rFonts w:eastAsia="Times New Roman"/>
              </w:rPr>
              <w:t>Русановский</w:t>
            </w:r>
          </w:p>
        </w:tc>
        <w:tc>
          <w:tcPr>
            <w:tcW w:w="1680" w:type="dxa"/>
            <w:tcBorders>
              <w:right w:val="single" w:sz="8" w:space="0" w:color="auto"/>
            </w:tcBorders>
            <w:vAlign w:val="bottom"/>
          </w:tcPr>
          <w:p w:rsidR="0061228E" w:rsidRDefault="002539ED">
            <w:pPr>
              <w:jc w:val="center"/>
              <w:rPr>
                <w:sz w:val="20"/>
                <w:szCs w:val="20"/>
              </w:rPr>
            </w:pPr>
            <w:r>
              <w:rPr>
                <w:rFonts w:eastAsia="Times New Roman"/>
              </w:rPr>
              <w:t>производитель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8"/>
              </w:rPr>
              <w:t>0,94</w:t>
            </w: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rPr>
              <w:t>2008</w:t>
            </w:r>
          </w:p>
        </w:tc>
        <w:tc>
          <w:tcPr>
            <w:tcW w:w="9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640" w:type="dxa"/>
            <w:vMerge/>
            <w:tcBorders>
              <w:left w:val="single" w:sz="8" w:space="0" w:color="auto"/>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фильтрации</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с/с</w:t>
            </w: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ность 255</w:t>
            </w:r>
          </w:p>
        </w:tc>
        <w:tc>
          <w:tcPr>
            <w:tcW w:w="126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40" w:type="dxa"/>
            <w:tcBorders>
              <w:left w:val="single" w:sz="8" w:space="0" w:color="auto"/>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34"/>
        </w:trPr>
        <w:tc>
          <w:tcPr>
            <w:tcW w:w="640" w:type="dxa"/>
            <w:tcBorders>
              <w:left w:val="single" w:sz="8" w:space="0" w:color="auto"/>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680" w:type="dxa"/>
            <w:tcBorders>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/сутки</w:t>
            </w:r>
          </w:p>
        </w:tc>
        <w:tc>
          <w:tcPr>
            <w:tcW w:w="12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5"/>
        </w:trPr>
        <w:tc>
          <w:tcPr>
            <w:tcW w:w="6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580" w:type="dxa"/>
            <w:tcBorders>
              <w:bottom w:val="single" w:sz="8" w:space="0" w:color="auto"/>
              <w:right w:val="single" w:sz="8" w:space="0" w:color="auto"/>
            </w:tcBorders>
            <w:vAlign w:val="bottom"/>
          </w:tcPr>
          <w:p w:rsidR="0061228E" w:rsidRDefault="0061228E">
            <w:pPr>
              <w:rPr>
                <w:sz w:val="3"/>
                <w:szCs w:val="3"/>
              </w:rPr>
            </w:pPr>
          </w:p>
        </w:tc>
        <w:tc>
          <w:tcPr>
            <w:tcW w:w="1580" w:type="dxa"/>
            <w:tcBorders>
              <w:bottom w:val="single" w:sz="8" w:space="0" w:color="auto"/>
              <w:right w:val="single" w:sz="8" w:space="0" w:color="auto"/>
            </w:tcBorders>
            <w:vAlign w:val="bottom"/>
          </w:tcPr>
          <w:p w:rsidR="0061228E" w:rsidRDefault="0061228E">
            <w:pPr>
              <w:rPr>
                <w:sz w:val="3"/>
                <w:szCs w:val="3"/>
              </w:rPr>
            </w:pPr>
          </w:p>
        </w:tc>
        <w:tc>
          <w:tcPr>
            <w:tcW w:w="1680" w:type="dxa"/>
            <w:tcBorders>
              <w:bottom w:val="single" w:sz="8" w:space="0" w:color="auto"/>
              <w:right w:val="single" w:sz="8" w:space="0" w:color="auto"/>
            </w:tcBorders>
            <w:vAlign w:val="bottom"/>
          </w:tcPr>
          <w:p w:rsidR="0061228E" w:rsidRDefault="0061228E">
            <w:pPr>
              <w:rPr>
                <w:sz w:val="3"/>
                <w:szCs w:val="3"/>
              </w:rPr>
            </w:pPr>
          </w:p>
        </w:tc>
        <w:tc>
          <w:tcPr>
            <w:tcW w:w="1260" w:type="dxa"/>
            <w:tcBorders>
              <w:bottom w:val="single" w:sz="8" w:space="0" w:color="auto"/>
              <w:right w:val="single" w:sz="8" w:space="0" w:color="auto"/>
            </w:tcBorders>
            <w:vAlign w:val="bottom"/>
          </w:tcPr>
          <w:p w:rsidR="0061228E" w:rsidRDefault="0061228E">
            <w:pPr>
              <w:rPr>
                <w:sz w:val="3"/>
                <w:szCs w:val="3"/>
              </w:rPr>
            </w:pPr>
          </w:p>
        </w:tc>
        <w:tc>
          <w:tcPr>
            <w:tcW w:w="1100" w:type="dxa"/>
            <w:tcBorders>
              <w:bottom w:val="single" w:sz="8" w:space="0" w:color="auto"/>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7"/>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1580" w:type="dxa"/>
            <w:tcBorders>
              <w:bottom w:val="single" w:sz="8" w:space="0" w:color="auto"/>
            </w:tcBorders>
            <w:vAlign w:val="bottom"/>
          </w:tcPr>
          <w:p w:rsidR="0061228E" w:rsidRDefault="0061228E">
            <w:pPr>
              <w:rPr>
                <w:sz w:val="23"/>
                <w:szCs w:val="23"/>
              </w:rPr>
            </w:pPr>
          </w:p>
        </w:tc>
        <w:tc>
          <w:tcPr>
            <w:tcW w:w="1580" w:type="dxa"/>
            <w:tcBorders>
              <w:bottom w:val="single" w:sz="8" w:space="0" w:color="auto"/>
            </w:tcBorders>
            <w:vAlign w:val="bottom"/>
          </w:tcPr>
          <w:p w:rsidR="0061228E" w:rsidRDefault="0061228E">
            <w:pPr>
              <w:rPr>
                <w:sz w:val="23"/>
                <w:szCs w:val="23"/>
              </w:rPr>
            </w:pPr>
          </w:p>
        </w:tc>
        <w:tc>
          <w:tcPr>
            <w:tcW w:w="2940" w:type="dxa"/>
            <w:gridSpan w:val="2"/>
            <w:tcBorders>
              <w:bottom w:val="single" w:sz="8" w:space="0" w:color="auto"/>
            </w:tcBorders>
            <w:vAlign w:val="bottom"/>
          </w:tcPr>
          <w:p w:rsidR="0061228E" w:rsidRDefault="002539ED">
            <w:pPr>
              <w:jc w:val="center"/>
              <w:rPr>
                <w:sz w:val="20"/>
                <w:szCs w:val="20"/>
              </w:rPr>
            </w:pPr>
            <w:r>
              <w:rPr>
                <w:rFonts w:eastAsia="Times New Roman"/>
                <w:b/>
                <w:bCs/>
              </w:rPr>
              <w:t>Транспортировка стоков</w:t>
            </w:r>
          </w:p>
        </w:tc>
        <w:tc>
          <w:tcPr>
            <w:tcW w:w="1100" w:type="dxa"/>
            <w:tcBorders>
              <w:bottom w:val="single" w:sz="8" w:space="0" w:color="auto"/>
            </w:tcBorders>
            <w:vAlign w:val="bottom"/>
          </w:tcPr>
          <w:p w:rsidR="0061228E" w:rsidRDefault="0061228E">
            <w:pPr>
              <w:rPr>
                <w:sz w:val="23"/>
                <w:szCs w:val="23"/>
              </w:rPr>
            </w:pPr>
          </w:p>
        </w:tc>
        <w:tc>
          <w:tcPr>
            <w:tcW w:w="1080" w:type="dxa"/>
            <w:tcBorders>
              <w:bottom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2"/>
        </w:trPr>
        <w:tc>
          <w:tcPr>
            <w:tcW w:w="640" w:type="dxa"/>
            <w:tcBorders>
              <w:left w:val="single" w:sz="8" w:space="0" w:color="auto"/>
              <w:right w:val="single" w:sz="8" w:space="0" w:color="auto"/>
            </w:tcBorders>
            <w:vAlign w:val="bottom"/>
          </w:tcPr>
          <w:p w:rsidR="0061228E" w:rsidRDefault="0061228E"/>
        </w:tc>
        <w:tc>
          <w:tcPr>
            <w:tcW w:w="1580" w:type="dxa"/>
            <w:tcBorders>
              <w:right w:val="single" w:sz="8" w:space="0" w:color="auto"/>
            </w:tcBorders>
            <w:vAlign w:val="bottom"/>
          </w:tcPr>
          <w:p w:rsidR="0061228E" w:rsidRDefault="002539ED">
            <w:pPr>
              <w:jc w:val="center"/>
              <w:rPr>
                <w:sz w:val="20"/>
                <w:szCs w:val="20"/>
              </w:rPr>
            </w:pPr>
            <w:r>
              <w:rPr>
                <w:rFonts w:eastAsia="Times New Roman"/>
              </w:rPr>
              <w:t>Канализацион</w:t>
            </w:r>
          </w:p>
        </w:tc>
        <w:tc>
          <w:tcPr>
            <w:tcW w:w="1580" w:type="dxa"/>
            <w:tcBorders>
              <w:right w:val="single" w:sz="8" w:space="0" w:color="auto"/>
            </w:tcBorders>
            <w:vAlign w:val="bottom"/>
          </w:tcPr>
          <w:p w:rsidR="0061228E" w:rsidRDefault="0061228E"/>
        </w:tc>
        <w:tc>
          <w:tcPr>
            <w:tcW w:w="1680" w:type="dxa"/>
            <w:tcBorders>
              <w:right w:val="single" w:sz="8" w:space="0" w:color="auto"/>
            </w:tcBorders>
            <w:vAlign w:val="bottom"/>
          </w:tcPr>
          <w:p w:rsidR="0061228E" w:rsidRDefault="0061228E"/>
        </w:tc>
        <w:tc>
          <w:tcPr>
            <w:tcW w:w="126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08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2539ED">
            <w:pPr>
              <w:jc w:val="center"/>
              <w:rPr>
                <w:sz w:val="20"/>
                <w:szCs w:val="20"/>
              </w:rPr>
            </w:pPr>
            <w:r>
              <w:rPr>
                <w:rFonts w:eastAsia="Times New Roman"/>
                <w:w w:val="97"/>
              </w:rPr>
              <w:t>Износ</w:t>
            </w:r>
          </w:p>
        </w:tc>
        <w:tc>
          <w:tcPr>
            <w:tcW w:w="0" w:type="dxa"/>
            <w:vAlign w:val="bottom"/>
          </w:tcPr>
          <w:p w:rsidR="0061228E" w:rsidRDefault="0061228E">
            <w:pPr>
              <w:rPr>
                <w:sz w:val="1"/>
                <w:szCs w:val="1"/>
              </w:rPr>
            </w:pPr>
          </w:p>
        </w:tc>
      </w:tr>
      <w:tr w:rsidR="0061228E">
        <w:trPr>
          <w:trHeight w:val="254"/>
        </w:trPr>
        <w:tc>
          <w:tcPr>
            <w:tcW w:w="640" w:type="dxa"/>
            <w:tcBorders>
              <w:left w:val="single" w:sz="8" w:space="0" w:color="auto"/>
              <w:right w:val="single" w:sz="8" w:space="0" w:color="auto"/>
            </w:tcBorders>
            <w:vAlign w:val="bottom"/>
          </w:tcPr>
          <w:p w:rsidR="0061228E" w:rsidRDefault="0061228E"/>
        </w:tc>
        <w:tc>
          <w:tcPr>
            <w:tcW w:w="1580" w:type="dxa"/>
            <w:tcBorders>
              <w:right w:val="single" w:sz="8" w:space="0" w:color="auto"/>
            </w:tcBorders>
            <w:vAlign w:val="bottom"/>
          </w:tcPr>
          <w:p w:rsidR="0061228E" w:rsidRDefault="002539ED">
            <w:pPr>
              <w:jc w:val="center"/>
              <w:rPr>
                <w:sz w:val="20"/>
                <w:szCs w:val="20"/>
              </w:rPr>
            </w:pPr>
            <w:r>
              <w:rPr>
                <w:rFonts w:eastAsia="Times New Roman"/>
                <w:w w:val="99"/>
              </w:rPr>
              <w:t>ные сети, в</w:t>
            </w:r>
          </w:p>
        </w:tc>
        <w:tc>
          <w:tcPr>
            <w:tcW w:w="1580" w:type="dxa"/>
            <w:tcBorders>
              <w:right w:val="single" w:sz="8" w:space="0" w:color="auto"/>
            </w:tcBorders>
            <w:vAlign w:val="bottom"/>
          </w:tcPr>
          <w:p w:rsidR="0061228E" w:rsidRDefault="0061228E"/>
        </w:tc>
        <w:tc>
          <w:tcPr>
            <w:tcW w:w="1680" w:type="dxa"/>
            <w:tcBorders>
              <w:right w:val="single" w:sz="8" w:space="0" w:color="auto"/>
            </w:tcBorders>
            <w:vAlign w:val="bottom"/>
          </w:tcPr>
          <w:p w:rsidR="0061228E" w:rsidRDefault="002539ED">
            <w:pPr>
              <w:jc w:val="center"/>
              <w:rPr>
                <w:sz w:val="20"/>
                <w:szCs w:val="20"/>
              </w:rPr>
            </w:pPr>
            <w:r>
              <w:rPr>
                <w:rFonts w:eastAsia="Times New Roman"/>
              </w:rPr>
              <w:t>7,7 км</w:t>
            </w:r>
          </w:p>
        </w:tc>
        <w:tc>
          <w:tcPr>
            <w:tcW w:w="126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08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2539ED">
            <w:pPr>
              <w:jc w:val="center"/>
              <w:rPr>
                <w:sz w:val="20"/>
                <w:szCs w:val="20"/>
              </w:rPr>
            </w:pPr>
            <w:r>
              <w:rPr>
                <w:rFonts w:eastAsia="Times New Roman"/>
              </w:rPr>
              <w:t>труб</w:t>
            </w:r>
          </w:p>
        </w:tc>
        <w:tc>
          <w:tcPr>
            <w:tcW w:w="0" w:type="dxa"/>
            <w:vAlign w:val="bottom"/>
          </w:tcPr>
          <w:p w:rsidR="0061228E" w:rsidRDefault="0061228E">
            <w:pPr>
              <w:rPr>
                <w:sz w:val="1"/>
                <w:szCs w:val="1"/>
              </w:rPr>
            </w:pPr>
          </w:p>
        </w:tc>
      </w:tr>
      <w:tr w:rsidR="0061228E">
        <w:trPr>
          <w:trHeight w:val="265"/>
        </w:trPr>
        <w:tc>
          <w:tcPr>
            <w:tcW w:w="64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том числе</w:t>
            </w:r>
          </w:p>
        </w:tc>
        <w:tc>
          <w:tcPr>
            <w:tcW w:w="1580" w:type="dxa"/>
            <w:tcBorders>
              <w:bottom w:val="single" w:sz="8" w:space="0" w:color="auto"/>
              <w:right w:val="single" w:sz="8" w:space="0" w:color="auto"/>
            </w:tcBorders>
            <w:vAlign w:val="bottom"/>
          </w:tcPr>
          <w:p w:rsidR="0061228E" w:rsidRDefault="0061228E">
            <w:pPr>
              <w:rPr>
                <w:sz w:val="23"/>
                <w:szCs w:val="23"/>
              </w:rPr>
            </w:pPr>
          </w:p>
        </w:tc>
        <w:tc>
          <w:tcPr>
            <w:tcW w:w="1680" w:type="dxa"/>
            <w:tcBorders>
              <w:bottom w:val="single" w:sz="8" w:space="0" w:color="auto"/>
              <w:right w:val="single" w:sz="8" w:space="0" w:color="auto"/>
            </w:tcBorders>
            <w:vAlign w:val="bottom"/>
          </w:tcPr>
          <w:p w:rsidR="0061228E" w:rsidRDefault="0061228E">
            <w:pPr>
              <w:rPr>
                <w:sz w:val="23"/>
                <w:szCs w:val="23"/>
              </w:rPr>
            </w:pPr>
          </w:p>
        </w:tc>
        <w:tc>
          <w:tcPr>
            <w:tcW w:w="12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100%</w:t>
            </w:r>
          </w:p>
        </w:tc>
        <w:tc>
          <w:tcPr>
            <w:tcW w:w="0" w:type="dxa"/>
            <w:vAlign w:val="bottom"/>
          </w:tcPr>
          <w:p w:rsidR="0061228E" w:rsidRDefault="0061228E">
            <w:pPr>
              <w:rPr>
                <w:sz w:val="1"/>
                <w:szCs w:val="1"/>
              </w:rPr>
            </w:pPr>
          </w:p>
        </w:tc>
      </w:tr>
    </w:tbl>
    <w:p w:rsidR="0061228E" w:rsidRDefault="0061228E">
      <w:pPr>
        <w:spacing w:line="14" w:lineRule="exact"/>
        <w:rPr>
          <w:sz w:val="20"/>
          <w:szCs w:val="20"/>
        </w:rPr>
      </w:pPr>
    </w:p>
    <w:p w:rsidR="0061228E" w:rsidRDefault="002539ED">
      <w:pPr>
        <w:ind w:left="9680"/>
        <w:rPr>
          <w:sz w:val="20"/>
          <w:szCs w:val="20"/>
        </w:rPr>
      </w:pPr>
      <w:r>
        <w:rPr>
          <w:rFonts w:eastAsia="Times New Roman"/>
          <w:sz w:val="24"/>
          <w:szCs w:val="24"/>
        </w:rPr>
        <w:t>74</w:t>
      </w:r>
    </w:p>
    <w:p w:rsidR="0061228E" w:rsidRDefault="002539ED">
      <w:pPr>
        <w:spacing w:line="20" w:lineRule="exact"/>
        <w:rPr>
          <w:sz w:val="20"/>
          <w:szCs w:val="20"/>
        </w:rPr>
      </w:pPr>
      <w:r>
        <w:rPr>
          <w:noProof/>
          <w:sz w:val="20"/>
          <w:szCs w:val="20"/>
        </w:rPr>
        <w:drawing>
          <wp:anchor distT="0" distB="0" distL="114300" distR="114300" simplePos="0" relativeHeight="25176371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473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620"/>
        <w:gridCol w:w="1600"/>
        <w:gridCol w:w="1560"/>
        <w:gridCol w:w="1680"/>
        <w:gridCol w:w="1260"/>
        <w:gridCol w:w="1140"/>
        <w:gridCol w:w="1080"/>
        <w:gridCol w:w="940"/>
        <w:gridCol w:w="30"/>
        <w:gridCol w:w="2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2"/>
        </w:trPr>
        <w:tc>
          <w:tcPr>
            <w:tcW w:w="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Напорный</w:t>
            </w:r>
          </w:p>
        </w:tc>
        <w:tc>
          <w:tcPr>
            <w:tcW w:w="1560" w:type="dxa"/>
            <w:tcBorders>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2539ED">
            <w:pPr>
              <w:jc w:val="center"/>
              <w:rPr>
                <w:sz w:val="20"/>
                <w:szCs w:val="20"/>
              </w:rPr>
            </w:pPr>
            <w:r>
              <w:rPr>
                <w:rFonts w:eastAsia="Times New Roman"/>
                <w:w w:val="97"/>
              </w:rPr>
              <w:t>Износ</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80" w:type="dxa"/>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600" w:type="dxa"/>
            <w:vMerge/>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ind w:left="540"/>
              <w:rPr>
                <w:sz w:val="20"/>
                <w:szCs w:val="20"/>
              </w:rPr>
            </w:pPr>
            <w:r>
              <w:rPr>
                <w:rFonts w:eastAsia="Times New Roman"/>
              </w:rPr>
              <w:t>3,2 км</w:t>
            </w:r>
          </w:p>
        </w:tc>
        <w:tc>
          <w:tcPr>
            <w:tcW w:w="1260" w:type="dxa"/>
            <w:vMerge w:val="restart"/>
            <w:tcBorders>
              <w:right w:val="single" w:sz="8" w:space="0" w:color="auto"/>
            </w:tcBorders>
            <w:vAlign w:val="bottom"/>
          </w:tcPr>
          <w:p w:rsidR="0061228E" w:rsidRDefault="002539ED">
            <w:pPr>
              <w:ind w:right="330"/>
              <w:jc w:val="right"/>
              <w:rPr>
                <w:sz w:val="20"/>
                <w:szCs w:val="20"/>
              </w:rPr>
            </w:pPr>
            <w:r>
              <w:rPr>
                <w:rFonts w:eastAsia="Times New Roman"/>
              </w:rPr>
              <w:t>1964</w:t>
            </w:r>
          </w:p>
        </w:tc>
        <w:tc>
          <w:tcPr>
            <w:tcW w:w="114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труб</w:t>
            </w:r>
          </w:p>
        </w:tc>
        <w:tc>
          <w:tcPr>
            <w:tcW w:w="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коллектор</w:t>
            </w:r>
          </w:p>
        </w:tc>
        <w:tc>
          <w:tcPr>
            <w:tcW w:w="156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7"/>
        </w:trPr>
        <w:tc>
          <w:tcPr>
            <w:tcW w:w="80" w:type="dxa"/>
            <w:tcBorders>
              <w:right w:val="single" w:sz="8" w:space="0" w:color="auto"/>
            </w:tcBorders>
            <w:vAlign w:val="bottom"/>
          </w:tcPr>
          <w:p w:rsidR="0061228E" w:rsidRDefault="0061228E">
            <w:pPr>
              <w:rPr>
                <w:sz w:val="12"/>
                <w:szCs w:val="12"/>
              </w:rPr>
            </w:pPr>
          </w:p>
        </w:tc>
        <w:tc>
          <w:tcPr>
            <w:tcW w:w="620" w:type="dxa"/>
            <w:tcBorders>
              <w:bottom w:val="single" w:sz="8" w:space="0" w:color="auto"/>
              <w:right w:val="single" w:sz="8" w:space="0" w:color="auto"/>
            </w:tcBorders>
            <w:vAlign w:val="bottom"/>
          </w:tcPr>
          <w:p w:rsidR="0061228E" w:rsidRDefault="0061228E">
            <w:pPr>
              <w:rPr>
                <w:sz w:val="12"/>
                <w:szCs w:val="12"/>
              </w:rPr>
            </w:pPr>
          </w:p>
        </w:tc>
        <w:tc>
          <w:tcPr>
            <w:tcW w:w="1600" w:type="dxa"/>
            <w:tcBorders>
              <w:bottom w:val="single" w:sz="8" w:space="0" w:color="auto"/>
              <w:right w:val="single" w:sz="8" w:space="0" w:color="auto"/>
            </w:tcBorders>
            <w:vAlign w:val="bottom"/>
          </w:tcPr>
          <w:p w:rsidR="0061228E" w:rsidRDefault="0061228E">
            <w:pPr>
              <w:rPr>
                <w:sz w:val="12"/>
                <w:szCs w:val="12"/>
              </w:rPr>
            </w:pPr>
          </w:p>
        </w:tc>
        <w:tc>
          <w:tcPr>
            <w:tcW w:w="1560" w:type="dxa"/>
            <w:tcBorders>
              <w:bottom w:val="single" w:sz="8" w:space="0" w:color="auto"/>
              <w:right w:val="single" w:sz="8" w:space="0" w:color="auto"/>
            </w:tcBorders>
            <w:vAlign w:val="bottom"/>
          </w:tcPr>
          <w:p w:rsidR="0061228E" w:rsidRDefault="0061228E">
            <w:pPr>
              <w:rPr>
                <w:sz w:val="12"/>
                <w:szCs w:val="12"/>
              </w:rPr>
            </w:pPr>
          </w:p>
        </w:tc>
        <w:tc>
          <w:tcPr>
            <w:tcW w:w="1680" w:type="dxa"/>
            <w:tcBorders>
              <w:bottom w:val="single" w:sz="8" w:space="0" w:color="auto"/>
              <w:right w:val="single" w:sz="8" w:space="0" w:color="auto"/>
            </w:tcBorders>
            <w:vAlign w:val="bottom"/>
          </w:tcPr>
          <w:p w:rsidR="0061228E" w:rsidRDefault="0061228E">
            <w:pPr>
              <w:rPr>
                <w:sz w:val="12"/>
                <w:szCs w:val="12"/>
              </w:rPr>
            </w:pPr>
          </w:p>
        </w:tc>
        <w:tc>
          <w:tcPr>
            <w:tcW w:w="1260" w:type="dxa"/>
            <w:tcBorders>
              <w:bottom w:val="single" w:sz="8" w:space="0" w:color="auto"/>
              <w:right w:val="single" w:sz="8" w:space="0" w:color="auto"/>
            </w:tcBorders>
            <w:vAlign w:val="bottom"/>
          </w:tcPr>
          <w:p w:rsidR="0061228E" w:rsidRDefault="0061228E">
            <w:pPr>
              <w:rPr>
                <w:sz w:val="12"/>
                <w:szCs w:val="12"/>
              </w:rPr>
            </w:pPr>
          </w:p>
        </w:tc>
        <w:tc>
          <w:tcPr>
            <w:tcW w:w="1140" w:type="dxa"/>
            <w:tcBorders>
              <w:bottom w:val="single" w:sz="8" w:space="0" w:color="auto"/>
              <w:right w:val="single" w:sz="8" w:space="0" w:color="auto"/>
            </w:tcBorders>
            <w:vAlign w:val="bottom"/>
          </w:tcPr>
          <w:p w:rsidR="0061228E" w:rsidRDefault="0061228E">
            <w:pPr>
              <w:rPr>
                <w:sz w:val="12"/>
                <w:szCs w:val="12"/>
              </w:rPr>
            </w:pPr>
          </w:p>
        </w:tc>
        <w:tc>
          <w:tcPr>
            <w:tcW w:w="1080" w:type="dxa"/>
            <w:tcBorders>
              <w:bottom w:val="single" w:sz="8" w:space="0" w:color="auto"/>
              <w:right w:val="single" w:sz="8" w:space="0" w:color="auto"/>
            </w:tcBorders>
            <w:vAlign w:val="bottom"/>
          </w:tcPr>
          <w:p w:rsidR="0061228E" w:rsidRDefault="0061228E">
            <w:pPr>
              <w:rPr>
                <w:sz w:val="12"/>
                <w:szCs w:val="12"/>
              </w:rPr>
            </w:pPr>
          </w:p>
        </w:tc>
        <w:tc>
          <w:tcPr>
            <w:tcW w:w="940" w:type="dxa"/>
            <w:vMerge/>
            <w:tcBorders>
              <w:bottom w:val="single" w:sz="8" w:space="0" w:color="auto"/>
              <w:right w:val="single" w:sz="8" w:space="0" w:color="auto"/>
            </w:tcBorders>
            <w:vAlign w:val="bottom"/>
          </w:tcPr>
          <w:p w:rsidR="0061228E" w:rsidRDefault="0061228E">
            <w:pPr>
              <w:rPr>
                <w:sz w:val="12"/>
                <w:szCs w:val="12"/>
              </w:rPr>
            </w:pPr>
          </w:p>
        </w:tc>
        <w:tc>
          <w:tcPr>
            <w:tcW w:w="2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9"/>
        </w:trPr>
        <w:tc>
          <w:tcPr>
            <w:tcW w:w="8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560" w:type="dxa"/>
            <w:tcBorders>
              <w:right w:val="single" w:sz="8" w:space="0" w:color="auto"/>
            </w:tcBorders>
            <w:vAlign w:val="bottom"/>
          </w:tcPr>
          <w:p w:rsidR="0061228E" w:rsidRDefault="002539ED">
            <w:pPr>
              <w:jc w:val="center"/>
              <w:rPr>
                <w:sz w:val="20"/>
                <w:szCs w:val="20"/>
              </w:rPr>
            </w:pPr>
            <w:r>
              <w:rPr>
                <w:rFonts w:eastAsia="Times New Roman"/>
              </w:rPr>
              <w:t>ул. Ленина -</w:t>
            </w:r>
          </w:p>
        </w:tc>
        <w:tc>
          <w:tcPr>
            <w:tcW w:w="168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2539ED">
            <w:pPr>
              <w:ind w:right="330"/>
              <w:jc w:val="right"/>
              <w:rPr>
                <w:sz w:val="20"/>
                <w:szCs w:val="20"/>
              </w:rPr>
            </w:pPr>
            <w:r>
              <w:rPr>
                <w:rFonts w:eastAsia="Times New Roman"/>
              </w:rPr>
              <w:t>1964</w:t>
            </w:r>
          </w:p>
        </w:tc>
        <w:tc>
          <w:tcPr>
            <w:tcW w:w="114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0"/>
        </w:trPr>
        <w:tc>
          <w:tcPr>
            <w:tcW w:w="80" w:type="dxa"/>
            <w:tcBorders>
              <w:right w:val="single" w:sz="8" w:space="0" w:color="auto"/>
            </w:tcBorders>
            <w:vAlign w:val="bottom"/>
          </w:tcPr>
          <w:p w:rsidR="0061228E" w:rsidRDefault="0061228E">
            <w:pPr>
              <w:rPr>
                <w:sz w:val="4"/>
                <w:szCs w:val="4"/>
              </w:rPr>
            </w:pPr>
          </w:p>
        </w:tc>
        <w:tc>
          <w:tcPr>
            <w:tcW w:w="620" w:type="dxa"/>
            <w:tcBorders>
              <w:right w:val="single" w:sz="8" w:space="0" w:color="auto"/>
            </w:tcBorders>
            <w:vAlign w:val="bottom"/>
          </w:tcPr>
          <w:p w:rsidR="0061228E" w:rsidRDefault="0061228E">
            <w:pPr>
              <w:rPr>
                <w:sz w:val="4"/>
                <w:szCs w:val="4"/>
              </w:rPr>
            </w:pPr>
          </w:p>
        </w:tc>
        <w:tc>
          <w:tcPr>
            <w:tcW w:w="1600" w:type="dxa"/>
            <w:tcBorders>
              <w:right w:val="single" w:sz="8" w:space="0" w:color="auto"/>
            </w:tcBorders>
            <w:vAlign w:val="bottom"/>
          </w:tcPr>
          <w:p w:rsidR="0061228E" w:rsidRDefault="0061228E">
            <w:pPr>
              <w:rPr>
                <w:sz w:val="4"/>
                <w:szCs w:val="4"/>
              </w:rPr>
            </w:pPr>
          </w:p>
        </w:tc>
        <w:tc>
          <w:tcPr>
            <w:tcW w:w="1560" w:type="dxa"/>
            <w:tcBorders>
              <w:bottom w:val="single" w:sz="8" w:space="0" w:color="auto"/>
              <w:right w:val="single" w:sz="8" w:space="0" w:color="auto"/>
            </w:tcBorders>
            <w:vAlign w:val="bottom"/>
          </w:tcPr>
          <w:p w:rsidR="0061228E" w:rsidRDefault="0061228E">
            <w:pPr>
              <w:rPr>
                <w:sz w:val="4"/>
                <w:szCs w:val="4"/>
              </w:rPr>
            </w:pPr>
          </w:p>
        </w:tc>
        <w:tc>
          <w:tcPr>
            <w:tcW w:w="1680" w:type="dxa"/>
            <w:tcBorders>
              <w:right w:val="single" w:sz="8" w:space="0" w:color="auto"/>
            </w:tcBorders>
            <w:vAlign w:val="bottom"/>
          </w:tcPr>
          <w:p w:rsidR="0061228E" w:rsidRDefault="0061228E">
            <w:pPr>
              <w:rPr>
                <w:sz w:val="4"/>
                <w:szCs w:val="4"/>
              </w:rPr>
            </w:pPr>
          </w:p>
        </w:tc>
        <w:tc>
          <w:tcPr>
            <w:tcW w:w="1260" w:type="dxa"/>
            <w:tcBorders>
              <w:bottom w:val="single" w:sz="8" w:space="0" w:color="auto"/>
              <w:right w:val="single" w:sz="8" w:space="0" w:color="auto"/>
            </w:tcBorders>
            <w:vAlign w:val="bottom"/>
          </w:tcPr>
          <w:p w:rsidR="0061228E" w:rsidRDefault="0061228E">
            <w:pPr>
              <w:rPr>
                <w:sz w:val="4"/>
                <w:szCs w:val="4"/>
              </w:rPr>
            </w:pPr>
          </w:p>
        </w:tc>
        <w:tc>
          <w:tcPr>
            <w:tcW w:w="1140" w:type="dxa"/>
            <w:tcBorders>
              <w:right w:val="single" w:sz="8" w:space="0" w:color="auto"/>
            </w:tcBorders>
            <w:vAlign w:val="bottom"/>
          </w:tcPr>
          <w:p w:rsidR="0061228E" w:rsidRDefault="0061228E">
            <w:pPr>
              <w:rPr>
                <w:sz w:val="4"/>
                <w:szCs w:val="4"/>
              </w:rPr>
            </w:pPr>
          </w:p>
        </w:tc>
        <w:tc>
          <w:tcPr>
            <w:tcW w:w="1080" w:type="dxa"/>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76"/>
        </w:trPr>
        <w:tc>
          <w:tcPr>
            <w:tcW w:w="8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560" w:type="dxa"/>
            <w:tcBorders>
              <w:right w:val="single" w:sz="8" w:space="0" w:color="auto"/>
            </w:tcBorders>
            <w:vAlign w:val="bottom"/>
          </w:tcPr>
          <w:p w:rsidR="0061228E" w:rsidRDefault="002539ED">
            <w:pPr>
              <w:jc w:val="center"/>
              <w:rPr>
                <w:sz w:val="20"/>
                <w:szCs w:val="20"/>
              </w:rPr>
            </w:pPr>
            <w:r>
              <w:rPr>
                <w:rFonts w:eastAsia="Times New Roman"/>
                <w:w w:val="99"/>
              </w:rPr>
              <w:t>ул. Советская</w:t>
            </w:r>
          </w:p>
        </w:tc>
        <w:tc>
          <w:tcPr>
            <w:tcW w:w="168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2539ED">
            <w:pPr>
              <w:jc w:val="center"/>
              <w:rPr>
                <w:sz w:val="20"/>
                <w:szCs w:val="20"/>
              </w:rPr>
            </w:pPr>
            <w:r>
              <w:rPr>
                <w:rFonts w:eastAsia="Times New Roman"/>
                <w:w w:val="97"/>
              </w:rPr>
              <w:t>Износ</w:t>
            </w:r>
          </w:p>
        </w:tc>
        <w:tc>
          <w:tcPr>
            <w:tcW w:w="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4"/>
        </w:trPr>
        <w:tc>
          <w:tcPr>
            <w:tcW w:w="80" w:type="dxa"/>
            <w:tcBorders>
              <w:right w:val="single" w:sz="8" w:space="0" w:color="auto"/>
            </w:tcBorders>
            <w:vAlign w:val="bottom"/>
          </w:tcPr>
          <w:p w:rsidR="0061228E" w:rsidRDefault="0061228E">
            <w:pPr>
              <w:rPr>
                <w:sz w:val="10"/>
                <w:szCs w:val="10"/>
              </w:rPr>
            </w:pPr>
          </w:p>
        </w:tc>
        <w:tc>
          <w:tcPr>
            <w:tcW w:w="620" w:type="dxa"/>
            <w:vMerge w:val="restart"/>
            <w:tcBorders>
              <w:right w:val="single" w:sz="8" w:space="0" w:color="auto"/>
            </w:tcBorders>
            <w:vAlign w:val="bottom"/>
          </w:tcPr>
          <w:p w:rsidR="0061228E" w:rsidRDefault="0061228E">
            <w:pPr>
              <w:rPr>
                <w:sz w:val="10"/>
                <w:szCs w:val="10"/>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Уличная сеть</w:t>
            </w:r>
          </w:p>
        </w:tc>
        <w:tc>
          <w:tcPr>
            <w:tcW w:w="1560" w:type="dxa"/>
            <w:tcBorders>
              <w:bottom w:val="single" w:sz="8" w:space="0" w:color="auto"/>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ind w:left="540"/>
              <w:rPr>
                <w:sz w:val="20"/>
                <w:szCs w:val="20"/>
              </w:rPr>
            </w:pPr>
            <w:r>
              <w:rPr>
                <w:rFonts w:eastAsia="Times New Roman"/>
              </w:rPr>
              <w:t>2,6 км</w:t>
            </w:r>
          </w:p>
        </w:tc>
        <w:tc>
          <w:tcPr>
            <w:tcW w:w="1260" w:type="dxa"/>
            <w:tcBorders>
              <w:bottom w:val="single" w:sz="8" w:space="0" w:color="auto"/>
              <w:right w:val="single" w:sz="8" w:space="0" w:color="auto"/>
            </w:tcBorders>
            <w:vAlign w:val="bottom"/>
          </w:tcPr>
          <w:p w:rsidR="0061228E" w:rsidRDefault="0061228E">
            <w:pPr>
              <w:rPr>
                <w:sz w:val="10"/>
                <w:szCs w:val="10"/>
              </w:rPr>
            </w:pPr>
          </w:p>
        </w:tc>
        <w:tc>
          <w:tcPr>
            <w:tcW w:w="114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труб</w:t>
            </w:r>
          </w:p>
        </w:tc>
        <w:tc>
          <w:tcPr>
            <w:tcW w:w="20" w:type="dxa"/>
            <w:vMerge w:val="restart"/>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0"/>
        </w:trPr>
        <w:tc>
          <w:tcPr>
            <w:tcW w:w="80" w:type="dxa"/>
            <w:tcBorders>
              <w:right w:val="single" w:sz="8" w:space="0" w:color="auto"/>
            </w:tcBorders>
            <w:vAlign w:val="bottom"/>
          </w:tcPr>
          <w:p w:rsidR="0061228E" w:rsidRDefault="0061228E">
            <w:pPr>
              <w:rPr>
                <w:sz w:val="9"/>
                <w:szCs w:val="9"/>
              </w:rPr>
            </w:pPr>
          </w:p>
        </w:tc>
        <w:tc>
          <w:tcPr>
            <w:tcW w:w="620" w:type="dxa"/>
            <w:vMerge/>
            <w:tcBorders>
              <w:right w:val="single" w:sz="8" w:space="0" w:color="auto"/>
            </w:tcBorders>
            <w:vAlign w:val="bottom"/>
          </w:tcPr>
          <w:p w:rsidR="0061228E" w:rsidRDefault="0061228E">
            <w:pPr>
              <w:rPr>
                <w:sz w:val="9"/>
                <w:szCs w:val="9"/>
              </w:rPr>
            </w:pPr>
          </w:p>
        </w:tc>
        <w:tc>
          <w:tcPr>
            <w:tcW w:w="1600" w:type="dxa"/>
            <w:vMerge/>
            <w:tcBorders>
              <w:right w:val="single" w:sz="8" w:space="0" w:color="auto"/>
            </w:tcBorders>
            <w:vAlign w:val="bottom"/>
          </w:tcPr>
          <w:p w:rsidR="0061228E" w:rsidRDefault="0061228E">
            <w:pPr>
              <w:rPr>
                <w:sz w:val="9"/>
                <w:szCs w:val="9"/>
              </w:rPr>
            </w:pPr>
          </w:p>
        </w:tc>
        <w:tc>
          <w:tcPr>
            <w:tcW w:w="1560" w:type="dxa"/>
            <w:vMerge w:val="restart"/>
            <w:tcBorders>
              <w:right w:val="single" w:sz="8" w:space="0" w:color="auto"/>
            </w:tcBorders>
            <w:vAlign w:val="bottom"/>
          </w:tcPr>
          <w:p w:rsidR="0061228E" w:rsidRDefault="002539ED">
            <w:pPr>
              <w:spacing w:line="240" w:lineRule="exact"/>
              <w:jc w:val="center"/>
              <w:rPr>
                <w:sz w:val="20"/>
                <w:szCs w:val="20"/>
              </w:rPr>
            </w:pPr>
            <w:r>
              <w:rPr>
                <w:rFonts w:eastAsia="Times New Roman"/>
              </w:rPr>
              <w:t>ул.</w:t>
            </w:r>
          </w:p>
        </w:tc>
        <w:tc>
          <w:tcPr>
            <w:tcW w:w="1680" w:type="dxa"/>
            <w:vMerge/>
            <w:tcBorders>
              <w:right w:val="single" w:sz="8" w:space="0" w:color="auto"/>
            </w:tcBorders>
            <w:vAlign w:val="bottom"/>
          </w:tcPr>
          <w:p w:rsidR="0061228E" w:rsidRDefault="0061228E">
            <w:pPr>
              <w:rPr>
                <w:sz w:val="9"/>
                <w:szCs w:val="9"/>
              </w:rPr>
            </w:pPr>
          </w:p>
        </w:tc>
        <w:tc>
          <w:tcPr>
            <w:tcW w:w="1260" w:type="dxa"/>
            <w:tcBorders>
              <w:right w:val="single" w:sz="8" w:space="0" w:color="auto"/>
            </w:tcBorders>
            <w:vAlign w:val="bottom"/>
          </w:tcPr>
          <w:p w:rsidR="0061228E" w:rsidRDefault="0061228E">
            <w:pPr>
              <w:rPr>
                <w:sz w:val="9"/>
                <w:szCs w:val="9"/>
              </w:rPr>
            </w:pPr>
          </w:p>
        </w:tc>
        <w:tc>
          <w:tcPr>
            <w:tcW w:w="1140" w:type="dxa"/>
            <w:tcBorders>
              <w:right w:val="single" w:sz="8" w:space="0" w:color="auto"/>
            </w:tcBorders>
            <w:vAlign w:val="bottom"/>
          </w:tcPr>
          <w:p w:rsidR="0061228E" w:rsidRDefault="0061228E">
            <w:pPr>
              <w:rPr>
                <w:sz w:val="9"/>
                <w:szCs w:val="9"/>
              </w:rPr>
            </w:pPr>
          </w:p>
        </w:tc>
        <w:tc>
          <w:tcPr>
            <w:tcW w:w="1080" w:type="dxa"/>
            <w:tcBorders>
              <w:right w:val="single" w:sz="8" w:space="0" w:color="auto"/>
            </w:tcBorders>
            <w:vAlign w:val="bottom"/>
          </w:tcPr>
          <w:p w:rsidR="0061228E" w:rsidRDefault="0061228E">
            <w:pPr>
              <w:rPr>
                <w:sz w:val="9"/>
                <w:szCs w:val="9"/>
              </w:rPr>
            </w:pPr>
          </w:p>
        </w:tc>
        <w:tc>
          <w:tcPr>
            <w:tcW w:w="940" w:type="dxa"/>
            <w:vMerge/>
            <w:tcBorders>
              <w:right w:val="single" w:sz="8" w:space="0" w:color="auto"/>
            </w:tcBorders>
            <w:vAlign w:val="bottom"/>
          </w:tcPr>
          <w:p w:rsidR="0061228E" w:rsidRDefault="0061228E">
            <w:pPr>
              <w:rPr>
                <w:sz w:val="9"/>
                <w:szCs w:val="9"/>
              </w:rPr>
            </w:pPr>
          </w:p>
        </w:tc>
        <w:tc>
          <w:tcPr>
            <w:tcW w:w="20" w:type="dxa"/>
            <w:vMerge/>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30"/>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vMerge w:val="restart"/>
            <w:tcBorders>
              <w:right w:val="single" w:sz="8" w:space="0" w:color="auto"/>
            </w:tcBorders>
            <w:vAlign w:val="bottom"/>
          </w:tcPr>
          <w:p w:rsidR="0061228E" w:rsidRDefault="002539ED">
            <w:pPr>
              <w:ind w:right="330"/>
              <w:jc w:val="right"/>
              <w:rPr>
                <w:sz w:val="20"/>
                <w:szCs w:val="20"/>
              </w:rPr>
            </w:pPr>
            <w:r>
              <w:rPr>
                <w:rFonts w:eastAsia="Times New Roman"/>
              </w:rPr>
              <w:t>1974</w:t>
            </w: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Загородняя</w:t>
            </w:r>
          </w:p>
        </w:tc>
        <w:tc>
          <w:tcPr>
            <w:tcW w:w="1680" w:type="dxa"/>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1560" w:type="dxa"/>
            <w:vMerge/>
            <w:tcBorders>
              <w:bottom w:val="single" w:sz="8" w:space="0" w:color="auto"/>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tcBorders>
              <w:bottom w:val="single" w:sz="8" w:space="0" w:color="auto"/>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92"/>
        </w:trPr>
        <w:tc>
          <w:tcPr>
            <w:tcW w:w="8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560" w:type="dxa"/>
            <w:tcBorders>
              <w:right w:val="single" w:sz="8" w:space="0" w:color="auto"/>
            </w:tcBorders>
            <w:vAlign w:val="bottom"/>
          </w:tcPr>
          <w:p w:rsidR="0061228E" w:rsidRDefault="002539ED">
            <w:pPr>
              <w:jc w:val="center"/>
              <w:rPr>
                <w:sz w:val="20"/>
                <w:szCs w:val="20"/>
              </w:rPr>
            </w:pPr>
            <w:r>
              <w:rPr>
                <w:rFonts w:eastAsia="Times New Roman"/>
              </w:rPr>
              <w:t>ул. Веселая,</w:t>
            </w:r>
          </w:p>
        </w:tc>
        <w:tc>
          <w:tcPr>
            <w:tcW w:w="168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5"/>
        </w:trPr>
        <w:tc>
          <w:tcPr>
            <w:tcW w:w="80" w:type="dxa"/>
            <w:tcBorders>
              <w:right w:val="single" w:sz="8" w:space="0" w:color="auto"/>
            </w:tcBorders>
            <w:vAlign w:val="bottom"/>
          </w:tcPr>
          <w:p w:rsidR="0061228E" w:rsidRDefault="0061228E">
            <w:pPr>
              <w:rPr>
                <w:sz w:val="4"/>
                <w:szCs w:val="4"/>
              </w:rPr>
            </w:pPr>
          </w:p>
        </w:tc>
        <w:tc>
          <w:tcPr>
            <w:tcW w:w="620" w:type="dxa"/>
            <w:tcBorders>
              <w:bottom w:val="single" w:sz="8" w:space="0" w:color="auto"/>
              <w:right w:val="single" w:sz="8" w:space="0" w:color="auto"/>
            </w:tcBorders>
            <w:vAlign w:val="bottom"/>
          </w:tcPr>
          <w:p w:rsidR="0061228E" w:rsidRDefault="0061228E">
            <w:pPr>
              <w:rPr>
                <w:sz w:val="4"/>
                <w:szCs w:val="4"/>
              </w:rPr>
            </w:pPr>
          </w:p>
        </w:tc>
        <w:tc>
          <w:tcPr>
            <w:tcW w:w="1600" w:type="dxa"/>
            <w:tcBorders>
              <w:bottom w:val="single" w:sz="8" w:space="0" w:color="auto"/>
              <w:right w:val="single" w:sz="8" w:space="0" w:color="auto"/>
            </w:tcBorders>
            <w:vAlign w:val="bottom"/>
          </w:tcPr>
          <w:p w:rsidR="0061228E" w:rsidRDefault="0061228E">
            <w:pPr>
              <w:rPr>
                <w:sz w:val="4"/>
                <w:szCs w:val="4"/>
              </w:rPr>
            </w:pPr>
          </w:p>
        </w:tc>
        <w:tc>
          <w:tcPr>
            <w:tcW w:w="1560" w:type="dxa"/>
            <w:tcBorders>
              <w:bottom w:val="single" w:sz="8" w:space="0" w:color="auto"/>
              <w:right w:val="single" w:sz="8" w:space="0" w:color="auto"/>
            </w:tcBorders>
            <w:vAlign w:val="bottom"/>
          </w:tcPr>
          <w:p w:rsidR="0061228E" w:rsidRDefault="0061228E">
            <w:pPr>
              <w:rPr>
                <w:sz w:val="4"/>
                <w:szCs w:val="4"/>
              </w:rPr>
            </w:pPr>
          </w:p>
        </w:tc>
        <w:tc>
          <w:tcPr>
            <w:tcW w:w="1680" w:type="dxa"/>
            <w:tcBorders>
              <w:bottom w:val="single" w:sz="8" w:space="0" w:color="auto"/>
              <w:right w:val="single" w:sz="8" w:space="0" w:color="auto"/>
            </w:tcBorders>
            <w:vAlign w:val="bottom"/>
          </w:tcPr>
          <w:p w:rsidR="0061228E" w:rsidRDefault="0061228E">
            <w:pPr>
              <w:rPr>
                <w:sz w:val="4"/>
                <w:szCs w:val="4"/>
              </w:rPr>
            </w:pPr>
          </w:p>
        </w:tc>
        <w:tc>
          <w:tcPr>
            <w:tcW w:w="1260" w:type="dxa"/>
            <w:tcBorders>
              <w:bottom w:val="single" w:sz="8" w:space="0" w:color="auto"/>
              <w:right w:val="single" w:sz="8" w:space="0" w:color="auto"/>
            </w:tcBorders>
            <w:vAlign w:val="bottom"/>
          </w:tcPr>
          <w:p w:rsidR="0061228E" w:rsidRDefault="0061228E">
            <w:pPr>
              <w:rPr>
                <w:sz w:val="4"/>
                <w:szCs w:val="4"/>
              </w:rPr>
            </w:pPr>
          </w:p>
        </w:tc>
        <w:tc>
          <w:tcPr>
            <w:tcW w:w="114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80" w:type="dxa"/>
            <w:tcBorders>
              <w:right w:val="single" w:sz="8" w:space="0" w:color="auto"/>
            </w:tcBorders>
            <w:vAlign w:val="bottom"/>
          </w:tcPr>
          <w:p w:rsidR="0061228E" w:rsidRDefault="0061228E">
            <w:pPr>
              <w:rPr>
                <w:sz w:val="20"/>
                <w:szCs w:val="20"/>
              </w:rPr>
            </w:pPr>
          </w:p>
        </w:tc>
        <w:tc>
          <w:tcPr>
            <w:tcW w:w="620" w:type="dxa"/>
            <w:tcBorders>
              <w:right w:val="single" w:sz="8" w:space="0" w:color="auto"/>
            </w:tcBorders>
            <w:vAlign w:val="bottom"/>
          </w:tcPr>
          <w:p w:rsidR="0061228E" w:rsidRDefault="0061228E">
            <w:pPr>
              <w:rPr>
                <w:sz w:val="20"/>
                <w:szCs w:val="20"/>
              </w:rPr>
            </w:pPr>
          </w:p>
        </w:tc>
        <w:tc>
          <w:tcPr>
            <w:tcW w:w="160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Внутрикварта</w:t>
            </w:r>
          </w:p>
        </w:tc>
        <w:tc>
          <w:tcPr>
            <w:tcW w:w="1560" w:type="dxa"/>
            <w:tcBorders>
              <w:right w:val="single" w:sz="8" w:space="0" w:color="auto"/>
            </w:tcBorders>
            <w:vAlign w:val="bottom"/>
          </w:tcPr>
          <w:p w:rsidR="0061228E" w:rsidRDefault="0061228E">
            <w:pPr>
              <w:rPr>
                <w:sz w:val="20"/>
                <w:szCs w:val="20"/>
              </w:rPr>
            </w:pPr>
          </w:p>
        </w:tc>
        <w:tc>
          <w:tcPr>
            <w:tcW w:w="1680" w:type="dxa"/>
            <w:tcBorders>
              <w:right w:val="single" w:sz="8" w:space="0" w:color="auto"/>
            </w:tcBorders>
            <w:vAlign w:val="bottom"/>
          </w:tcPr>
          <w:p w:rsidR="0061228E" w:rsidRDefault="0061228E">
            <w:pPr>
              <w:rPr>
                <w:sz w:val="20"/>
                <w:szCs w:val="20"/>
              </w:rPr>
            </w:pPr>
          </w:p>
        </w:tc>
        <w:tc>
          <w:tcPr>
            <w:tcW w:w="126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08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2539ED">
            <w:pPr>
              <w:jc w:val="center"/>
              <w:rPr>
                <w:sz w:val="20"/>
                <w:szCs w:val="20"/>
              </w:rPr>
            </w:pPr>
            <w:r>
              <w:rPr>
                <w:rFonts w:eastAsia="Times New Roman"/>
              </w:rPr>
              <w:t>льные и</w:t>
            </w:r>
          </w:p>
        </w:tc>
        <w:tc>
          <w:tcPr>
            <w:tcW w:w="1560" w:type="dxa"/>
            <w:tcBorders>
              <w:right w:val="single" w:sz="8" w:space="0" w:color="auto"/>
            </w:tcBorders>
            <w:vAlign w:val="bottom"/>
          </w:tcPr>
          <w:p w:rsidR="0061228E" w:rsidRDefault="0061228E">
            <w:pPr>
              <w:rPr>
                <w:sz w:val="21"/>
                <w:szCs w:val="21"/>
              </w:rPr>
            </w:pPr>
          </w:p>
        </w:tc>
        <w:tc>
          <w:tcPr>
            <w:tcW w:w="1680" w:type="dxa"/>
            <w:vMerge w:val="restart"/>
            <w:tcBorders>
              <w:right w:val="single" w:sz="8" w:space="0" w:color="auto"/>
            </w:tcBorders>
            <w:vAlign w:val="bottom"/>
          </w:tcPr>
          <w:p w:rsidR="0061228E" w:rsidRDefault="002539ED">
            <w:pPr>
              <w:ind w:left="540"/>
              <w:rPr>
                <w:sz w:val="20"/>
                <w:szCs w:val="20"/>
              </w:rPr>
            </w:pPr>
            <w:r>
              <w:rPr>
                <w:rFonts w:eastAsia="Times New Roman"/>
              </w:rPr>
              <w:t>1,9 км</w:t>
            </w:r>
          </w:p>
        </w:tc>
        <w:tc>
          <w:tcPr>
            <w:tcW w:w="126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внутридомов</w:t>
            </w:r>
          </w:p>
        </w:tc>
        <w:tc>
          <w:tcPr>
            <w:tcW w:w="156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6"/>
        </w:trPr>
        <w:tc>
          <w:tcPr>
            <w:tcW w:w="80" w:type="dxa"/>
            <w:tcBorders>
              <w:right w:val="single" w:sz="8" w:space="0" w:color="auto"/>
            </w:tcBorders>
            <w:vAlign w:val="bottom"/>
          </w:tcPr>
          <w:p w:rsidR="0061228E" w:rsidRDefault="0061228E"/>
        </w:tc>
        <w:tc>
          <w:tcPr>
            <w:tcW w:w="62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ые сети</w:t>
            </w:r>
          </w:p>
        </w:tc>
        <w:tc>
          <w:tcPr>
            <w:tcW w:w="1560" w:type="dxa"/>
            <w:tcBorders>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08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61" w:lineRule="exact"/>
        <w:rPr>
          <w:sz w:val="20"/>
          <w:szCs w:val="20"/>
        </w:rPr>
      </w:pPr>
    </w:p>
    <w:p w:rsidR="0061228E" w:rsidRDefault="002539ED" w:rsidP="00BB7329">
      <w:pPr>
        <w:numPr>
          <w:ilvl w:val="0"/>
          <w:numId w:val="71"/>
        </w:numPr>
        <w:tabs>
          <w:tab w:val="left" w:pos="963"/>
        </w:tabs>
        <w:spacing w:line="234" w:lineRule="auto"/>
        <w:ind w:left="740" w:right="20" w:firstLine="1"/>
        <w:rPr>
          <w:rFonts w:eastAsia="Times New Roman"/>
          <w:sz w:val="24"/>
          <w:szCs w:val="24"/>
        </w:rPr>
      </w:pPr>
      <w:r>
        <w:rPr>
          <w:rFonts w:eastAsia="Times New Roman"/>
          <w:sz w:val="24"/>
          <w:szCs w:val="24"/>
        </w:rPr>
        <w:t>учетом данных показателей будут сформированы мероприятия настоящей Схемы. Качество услуг водоотведения определяется условиями договора и гарантирует</w:t>
      </w:r>
    </w:p>
    <w:p w:rsidR="0061228E" w:rsidRDefault="0061228E">
      <w:pPr>
        <w:spacing w:line="14" w:lineRule="exact"/>
        <w:rPr>
          <w:sz w:val="20"/>
          <w:szCs w:val="20"/>
        </w:rPr>
      </w:pPr>
    </w:p>
    <w:p w:rsidR="0061228E" w:rsidRDefault="002539ED">
      <w:pPr>
        <w:spacing w:line="234" w:lineRule="auto"/>
        <w:ind w:left="40" w:right="40"/>
        <w:jc w:val="both"/>
        <w:rPr>
          <w:sz w:val="20"/>
          <w:szCs w:val="20"/>
        </w:rPr>
      </w:pPr>
      <w:r>
        <w:rPr>
          <w:rFonts w:eastAsia="Times New Roman"/>
          <w:sz w:val="24"/>
          <w:szCs w:val="24"/>
        </w:rPr>
        <w:t>бесперебойность их предоставления, а также соответствие стандартам и нормативам ПДС в водоем.</w:t>
      </w:r>
    </w:p>
    <w:p w:rsidR="0061228E" w:rsidRDefault="0061228E">
      <w:pPr>
        <w:spacing w:line="14"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-перебои в водоотведении;</w:t>
      </w:r>
    </w:p>
    <w:p w:rsidR="0061228E" w:rsidRDefault="002539ED">
      <w:pPr>
        <w:ind w:left="740"/>
        <w:rPr>
          <w:sz w:val="20"/>
          <w:szCs w:val="20"/>
        </w:rPr>
      </w:pPr>
      <w:r>
        <w:rPr>
          <w:rFonts w:eastAsia="Times New Roman"/>
          <w:sz w:val="24"/>
          <w:szCs w:val="24"/>
        </w:rPr>
        <w:t>-частота отказов в услуге водоотведения;</w:t>
      </w:r>
    </w:p>
    <w:p w:rsidR="0061228E" w:rsidRDefault="002539ED">
      <w:pPr>
        <w:ind w:left="740"/>
        <w:rPr>
          <w:sz w:val="20"/>
          <w:szCs w:val="20"/>
        </w:rPr>
      </w:pPr>
      <w:r>
        <w:rPr>
          <w:rFonts w:eastAsia="Times New Roman"/>
          <w:sz w:val="24"/>
          <w:szCs w:val="24"/>
        </w:rPr>
        <w:t>-отсутствие протечек и запаха.</w:t>
      </w:r>
    </w:p>
    <w:p w:rsidR="0061228E" w:rsidRDefault="0061228E">
      <w:pPr>
        <w:spacing w:line="276" w:lineRule="exact"/>
        <w:rPr>
          <w:sz w:val="20"/>
          <w:szCs w:val="20"/>
        </w:rPr>
      </w:pPr>
    </w:p>
    <w:p w:rsidR="0061228E" w:rsidRDefault="002539ED">
      <w:pPr>
        <w:ind w:left="40"/>
        <w:rPr>
          <w:sz w:val="20"/>
          <w:szCs w:val="20"/>
        </w:rPr>
      </w:pPr>
      <w:r>
        <w:rPr>
          <w:rFonts w:eastAsia="Times New Roman"/>
          <w:b/>
          <w:bCs/>
        </w:rPr>
        <w:t>Таблица 1.11. Параметры оценки качества предоставляемых услуг водоотведения</w:t>
      </w:r>
    </w:p>
    <w:tbl>
      <w:tblPr>
        <w:tblW w:w="0" w:type="auto"/>
        <w:tblInd w:w="50" w:type="dxa"/>
        <w:tblLayout w:type="fixed"/>
        <w:tblCellMar>
          <w:left w:w="0" w:type="dxa"/>
          <w:right w:w="0" w:type="dxa"/>
        </w:tblCellMar>
        <w:tblLook w:val="04A0" w:firstRow="1" w:lastRow="0" w:firstColumn="1" w:lastColumn="0" w:noHBand="0" w:noVBand="1"/>
      </w:tblPr>
      <w:tblGrid>
        <w:gridCol w:w="3700"/>
        <w:gridCol w:w="6220"/>
      </w:tblGrid>
      <w:tr w:rsidR="0061228E">
        <w:trPr>
          <w:trHeight w:val="272"/>
        </w:trPr>
        <w:tc>
          <w:tcPr>
            <w:tcW w:w="3700" w:type="dxa"/>
            <w:tcBorders>
              <w:top w:val="single" w:sz="8" w:space="0" w:color="auto"/>
              <w:left w:val="single" w:sz="8" w:space="0" w:color="auto"/>
              <w:right w:val="single" w:sz="8" w:space="0" w:color="auto"/>
            </w:tcBorders>
            <w:vAlign w:val="bottom"/>
          </w:tcPr>
          <w:p w:rsidR="0061228E" w:rsidRDefault="002539ED">
            <w:pPr>
              <w:spacing w:line="272" w:lineRule="exact"/>
              <w:ind w:left="80"/>
              <w:rPr>
                <w:sz w:val="20"/>
                <w:szCs w:val="20"/>
              </w:rPr>
            </w:pPr>
            <w:r>
              <w:rPr>
                <w:rFonts w:eastAsia="Times New Roman"/>
                <w:sz w:val="24"/>
                <w:szCs w:val="24"/>
              </w:rPr>
              <w:t>Нормативные параметры</w:t>
            </w:r>
          </w:p>
        </w:tc>
        <w:tc>
          <w:tcPr>
            <w:tcW w:w="6220" w:type="dxa"/>
            <w:tcBorders>
              <w:top w:val="single" w:sz="8" w:space="0" w:color="auto"/>
              <w:right w:val="single" w:sz="8" w:space="0" w:color="auto"/>
            </w:tcBorders>
            <w:vAlign w:val="bottom"/>
          </w:tcPr>
          <w:p w:rsidR="0061228E" w:rsidRDefault="002539ED">
            <w:pPr>
              <w:spacing w:line="272" w:lineRule="exact"/>
              <w:ind w:left="60"/>
              <w:rPr>
                <w:sz w:val="20"/>
                <w:szCs w:val="20"/>
              </w:rPr>
            </w:pPr>
            <w:r>
              <w:rPr>
                <w:rFonts w:eastAsia="Times New Roman"/>
                <w:sz w:val="24"/>
                <w:szCs w:val="24"/>
              </w:rPr>
              <w:t>Допустимый период и показатели нарушения</w:t>
            </w:r>
          </w:p>
        </w:tc>
      </w:tr>
      <w:tr w:rsidR="0061228E">
        <w:trPr>
          <w:trHeight w:val="277"/>
        </w:trPr>
        <w:tc>
          <w:tcPr>
            <w:tcW w:w="370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качества</w:t>
            </w:r>
          </w:p>
        </w:tc>
        <w:tc>
          <w:tcPr>
            <w:tcW w:w="6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4"/>
                <w:szCs w:val="24"/>
              </w:rPr>
              <w:t>(снижения) параметров качества</w:t>
            </w:r>
          </w:p>
        </w:tc>
      </w:tr>
      <w:tr w:rsidR="0061228E">
        <w:trPr>
          <w:trHeight w:val="269"/>
        </w:trPr>
        <w:tc>
          <w:tcPr>
            <w:tcW w:w="3700" w:type="dxa"/>
            <w:tcBorders>
              <w:left w:val="single" w:sz="8" w:space="0" w:color="auto"/>
              <w:right w:val="single" w:sz="8" w:space="0" w:color="auto"/>
            </w:tcBorders>
            <w:vAlign w:val="bottom"/>
          </w:tcPr>
          <w:p w:rsidR="0061228E" w:rsidRDefault="002539ED">
            <w:pPr>
              <w:spacing w:line="268" w:lineRule="exact"/>
              <w:ind w:left="80"/>
              <w:rPr>
                <w:sz w:val="20"/>
                <w:szCs w:val="20"/>
              </w:rPr>
            </w:pPr>
            <w:r>
              <w:rPr>
                <w:rFonts w:eastAsia="Times New Roman"/>
                <w:sz w:val="24"/>
                <w:szCs w:val="24"/>
              </w:rPr>
              <w:t>Бесперебойное круглосуточное</w:t>
            </w:r>
          </w:p>
        </w:tc>
        <w:tc>
          <w:tcPr>
            <w:tcW w:w="6220" w:type="dxa"/>
            <w:tcBorders>
              <w:right w:val="single" w:sz="8" w:space="0" w:color="auto"/>
            </w:tcBorders>
            <w:vAlign w:val="bottom"/>
          </w:tcPr>
          <w:p w:rsidR="0061228E" w:rsidRDefault="002539ED">
            <w:pPr>
              <w:spacing w:line="268" w:lineRule="exact"/>
              <w:ind w:left="60"/>
              <w:rPr>
                <w:sz w:val="20"/>
                <w:szCs w:val="20"/>
              </w:rPr>
            </w:pPr>
            <w:r>
              <w:rPr>
                <w:rFonts w:eastAsia="Times New Roman"/>
                <w:sz w:val="24"/>
                <w:szCs w:val="24"/>
              </w:rPr>
              <w:t>а) плановый - не более 8 часов в течение одного месяца</w:t>
            </w:r>
          </w:p>
        </w:tc>
      </w:tr>
      <w:tr w:rsidR="0061228E">
        <w:trPr>
          <w:trHeight w:val="276"/>
        </w:trPr>
        <w:tc>
          <w:tcPr>
            <w:tcW w:w="3700" w:type="dxa"/>
            <w:tcBorders>
              <w:left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водоотведение в течение года</w:t>
            </w:r>
          </w:p>
        </w:tc>
        <w:tc>
          <w:tcPr>
            <w:tcW w:w="6220" w:type="dxa"/>
            <w:tcBorders>
              <w:right w:val="single" w:sz="8" w:space="0" w:color="auto"/>
            </w:tcBorders>
            <w:vAlign w:val="bottom"/>
          </w:tcPr>
          <w:p w:rsidR="0061228E" w:rsidRDefault="002539ED">
            <w:pPr>
              <w:ind w:left="60"/>
              <w:rPr>
                <w:sz w:val="20"/>
                <w:szCs w:val="20"/>
              </w:rPr>
            </w:pPr>
            <w:r>
              <w:rPr>
                <w:rFonts w:eastAsia="Times New Roman"/>
                <w:sz w:val="24"/>
                <w:szCs w:val="24"/>
              </w:rPr>
              <w:t>б) при аварии - не более 8 часов в течение</w:t>
            </w:r>
          </w:p>
        </w:tc>
      </w:tr>
      <w:tr w:rsidR="0061228E">
        <w:trPr>
          <w:trHeight w:val="277"/>
        </w:trPr>
        <w:tc>
          <w:tcPr>
            <w:tcW w:w="370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6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4"/>
                <w:szCs w:val="24"/>
              </w:rPr>
              <w:t>одного месяца</w:t>
            </w:r>
          </w:p>
        </w:tc>
      </w:tr>
      <w:tr w:rsidR="0061228E">
        <w:trPr>
          <w:trHeight w:val="269"/>
        </w:trPr>
        <w:tc>
          <w:tcPr>
            <w:tcW w:w="3700" w:type="dxa"/>
            <w:tcBorders>
              <w:left w:val="single" w:sz="8" w:space="0" w:color="auto"/>
              <w:right w:val="single" w:sz="8" w:space="0" w:color="auto"/>
            </w:tcBorders>
            <w:vAlign w:val="bottom"/>
          </w:tcPr>
          <w:p w:rsidR="0061228E" w:rsidRDefault="002539ED">
            <w:pPr>
              <w:spacing w:line="268" w:lineRule="exact"/>
              <w:ind w:left="80"/>
              <w:rPr>
                <w:sz w:val="20"/>
                <w:szCs w:val="20"/>
              </w:rPr>
            </w:pPr>
            <w:r>
              <w:rPr>
                <w:rFonts w:eastAsia="Times New Roman"/>
                <w:sz w:val="24"/>
                <w:szCs w:val="24"/>
              </w:rPr>
              <w:t>Экологическая безопасность</w:t>
            </w:r>
          </w:p>
        </w:tc>
        <w:tc>
          <w:tcPr>
            <w:tcW w:w="6220" w:type="dxa"/>
            <w:tcBorders>
              <w:right w:val="single" w:sz="8" w:space="0" w:color="auto"/>
            </w:tcBorders>
            <w:vAlign w:val="bottom"/>
          </w:tcPr>
          <w:p w:rsidR="0061228E" w:rsidRDefault="002539ED">
            <w:pPr>
              <w:spacing w:line="268" w:lineRule="exact"/>
              <w:ind w:left="60"/>
              <w:rPr>
                <w:sz w:val="20"/>
                <w:szCs w:val="20"/>
              </w:rPr>
            </w:pPr>
            <w:r>
              <w:rPr>
                <w:rFonts w:eastAsia="Times New Roman"/>
                <w:sz w:val="24"/>
                <w:szCs w:val="24"/>
              </w:rPr>
              <w:t>Не допускается превышение ПДВ в сточных</w:t>
            </w:r>
          </w:p>
        </w:tc>
      </w:tr>
      <w:tr w:rsidR="0061228E">
        <w:trPr>
          <w:trHeight w:val="279"/>
        </w:trPr>
        <w:tc>
          <w:tcPr>
            <w:tcW w:w="370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сточных вод</w:t>
            </w:r>
          </w:p>
        </w:tc>
        <w:tc>
          <w:tcPr>
            <w:tcW w:w="6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4"/>
                <w:szCs w:val="24"/>
              </w:rPr>
              <w:t>водах, превышение ПДК в природных водоемах</w:t>
            </w:r>
          </w:p>
        </w:tc>
      </w:tr>
    </w:tbl>
    <w:p w:rsidR="0061228E" w:rsidRDefault="0061228E">
      <w:pPr>
        <w:spacing w:line="285"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Схемой предусмотрена модернизация очистных сооружений КОС, так как существующая технология очистки стоков и состав сооружений не обеспечивают требуемую степень очистки в соответствии с целевыми показателями качества воды в водных объектах.</w:t>
      </w:r>
    </w:p>
    <w:p w:rsidR="0061228E" w:rsidRDefault="0061228E">
      <w:pPr>
        <w:spacing w:line="14"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Надежность системы водоотведения МО г.Фатеж характеризуется как удовлетворительная.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6" w:lineRule="exact"/>
        <w:rPr>
          <w:sz w:val="20"/>
          <w:szCs w:val="20"/>
        </w:rPr>
      </w:pPr>
    </w:p>
    <w:p w:rsidR="0061228E" w:rsidRPr="00B81940" w:rsidRDefault="002539ED">
      <w:pPr>
        <w:ind w:left="40"/>
        <w:rPr>
          <w:b/>
          <w:sz w:val="20"/>
          <w:szCs w:val="20"/>
        </w:rPr>
      </w:pPr>
      <w:r>
        <w:rPr>
          <w:rFonts w:eastAsia="Times New Roman"/>
          <w:b/>
          <w:bCs/>
        </w:rPr>
        <w:t xml:space="preserve">Таблица 1.12. Показатели эффективности деятельности </w:t>
      </w:r>
      <w:r w:rsidRPr="00B81940">
        <w:rPr>
          <w:rFonts w:eastAsia="Times New Roman"/>
          <w:b/>
          <w:bCs/>
          <w:sz w:val="24"/>
          <w:szCs w:val="24"/>
        </w:rPr>
        <w:t>МУП</w:t>
      </w:r>
      <w:r w:rsidRPr="00B81940">
        <w:rPr>
          <w:rFonts w:eastAsia="Times New Roman"/>
          <w:b/>
          <w:bCs/>
        </w:rPr>
        <w:t xml:space="preserve"> </w:t>
      </w:r>
      <w:r w:rsidR="00B81940" w:rsidRPr="00B81940">
        <w:rPr>
          <w:rFonts w:eastAsia="Times New Roman"/>
          <w:b/>
          <w:sz w:val="24"/>
          <w:szCs w:val="24"/>
        </w:rPr>
        <w:t>КХ «Фатеж»</w:t>
      </w:r>
    </w:p>
    <w:tbl>
      <w:tblPr>
        <w:tblW w:w="0" w:type="auto"/>
        <w:tblInd w:w="50" w:type="dxa"/>
        <w:tblLayout w:type="fixed"/>
        <w:tblCellMar>
          <w:left w:w="0" w:type="dxa"/>
          <w:right w:w="0" w:type="dxa"/>
        </w:tblCellMar>
        <w:tblLook w:val="04A0" w:firstRow="1" w:lastRow="0" w:firstColumn="1" w:lastColumn="0" w:noHBand="0" w:noVBand="1"/>
      </w:tblPr>
      <w:tblGrid>
        <w:gridCol w:w="680"/>
        <w:gridCol w:w="3140"/>
        <w:gridCol w:w="6100"/>
      </w:tblGrid>
      <w:tr w:rsidR="0061228E">
        <w:trPr>
          <w:trHeight w:val="247"/>
        </w:trPr>
        <w:tc>
          <w:tcPr>
            <w:tcW w:w="680" w:type="dxa"/>
            <w:tcBorders>
              <w:top w:val="single" w:sz="8" w:space="0" w:color="auto"/>
              <w:left w:val="single" w:sz="8" w:space="0" w:color="auto"/>
              <w:bottom w:val="single" w:sz="8" w:space="0" w:color="auto"/>
              <w:right w:val="single" w:sz="8" w:space="0" w:color="auto"/>
            </w:tcBorders>
            <w:vAlign w:val="bottom"/>
          </w:tcPr>
          <w:p w:rsidR="0061228E" w:rsidRDefault="002539ED">
            <w:pPr>
              <w:spacing w:line="247" w:lineRule="exact"/>
              <w:ind w:left="220"/>
              <w:rPr>
                <w:sz w:val="20"/>
                <w:szCs w:val="20"/>
              </w:rPr>
            </w:pPr>
            <w:r>
              <w:rPr>
                <w:rFonts w:eastAsia="Times New Roman"/>
              </w:rPr>
              <w:t>№</w:t>
            </w:r>
          </w:p>
        </w:tc>
        <w:tc>
          <w:tcPr>
            <w:tcW w:w="3140" w:type="dxa"/>
            <w:tcBorders>
              <w:top w:val="single" w:sz="8" w:space="0" w:color="auto"/>
              <w:bottom w:val="single" w:sz="8" w:space="0" w:color="auto"/>
              <w:right w:val="single" w:sz="8" w:space="0" w:color="auto"/>
            </w:tcBorders>
            <w:vAlign w:val="bottom"/>
          </w:tcPr>
          <w:p w:rsidR="0061228E" w:rsidRDefault="002539ED">
            <w:pPr>
              <w:spacing w:line="247" w:lineRule="exact"/>
              <w:ind w:left="320"/>
              <w:rPr>
                <w:sz w:val="20"/>
                <w:szCs w:val="20"/>
              </w:rPr>
            </w:pPr>
            <w:r>
              <w:rPr>
                <w:rFonts w:eastAsia="Times New Roman"/>
              </w:rPr>
              <w:t>Наименование показателя</w:t>
            </w:r>
          </w:p>
        </w:tc>
        <w:tc>
          <w:tcPr>
            <w:tcW w:w="6100" w:type="dxa"/>
            <w:tcBorders>
              <w:top w:val="single" w:sz="8" w:space="0" w:color="auto"/>
              <w:bottom w:val="single" w:sz="8" w:space="0" w:color="auto"/>
              <w:right w:val="single" w:sz="8" w:space="0" w:color="auto"/>
            </w:tcBorders>
            <w:vAlign w:val="bottom"/>
          </w:tcPr>
          <w:p w:rsidR="0061228E" w:rsidRDefault="002539ED">
            <w:pPr>
              <w:spacing w:line="246" w:lineRule="exact"/>
              <w:ind w:left="1980"/>
              <w:rPr>
                <w:sz w:val="20"/>
                <w:szCs w:val="20"/>
              </w:rPr>
            </w:pPr>
            <w:r>
              <w:rPr>
                <w:rFonts w:eastAsia="Times New Roman"/>
              </w:rPr>
              <w:t>Значение показателей</w:t>
            </w:r>
            <w:r>
              <w:rPr>
                <w:rFonts w:eastAsia="Times New Roman"/>
                <w:sz w:val="27"/>
                <w:szCs w:val="27"/>
                <w:vertAlign w:val="superscript"/>
              </w:rPr>
              <w:t>8</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65760" behindDoc="1" locked="0" layoutInCell="0" allowOverlap="1">
                <wp:simplePos x="0" y="0"/>
                <wp:positionH relativeFrom="column">
                  <wp:posOffset>20320</wp:posOffset>
                </wp:positionH>
                <wp:positionV relativeFrom="paragraph">
                  <wp:posOffset>589915</wp:posOffset>
                </wp:positionV>
                <wp:extent cx="1829435" cy="0"/>
                <wp:effectExtent l="0" t="0" r="0" b="0"/>
                <wp:wrapNone/>
                <wp:docPr id="321" name="Shap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321" o:spid="_x0000_s134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46.45pt" to="145.65pt,46.45pt" o:allowincell="f" strokecolor="#000000" strokeweight="0.6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23" w:lineRule="exact"/>
        <w:rPr>
          <w:sz w:val="20"/>
          <w:szCs w:val="20"/>
        </w:rPr>
      </w:pPr>
    </w:p>
    <w:p w:rsidR="0061228E" w:rsidRDefault="002539ED">
      <w:pPr>
        <w:spacing w:line="220" w:lineRule="auto"/>
        <w:ind w:left="40" w:right="20"/>
        <w:jc w:val="both"/>
        <w:rPr>
          <w:sz w:val="20"/>
          <w:szCs w:val="20"/>
        </w:rPr>
      </w:pPr>
      <w:r>
        <w:rPr>
          <w:rFonts w:eastAsia="Times New Roman"/>
          <w:sz w:val="25"/>
          <w:szCs w:val="25"/>
          <w:vertAlign w:val="superscript"/>
        </w:rPr>
        <w:t>8</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общероссийского информационно-статистического сборника «Цены и тарифы в жилищно-коммунальном хозяйстве» за 2011 г.</w:t>
      </w:r>
    </w:p>
    <w:p w:rsidR="0061228E" w:rsidRDefault="002539ED">
      <w:pPr>
        <w:ind w:left="9720"/>
        <w:rPr>
          <w:sz w:val="20"/>
          <w:szCs w:val="20"/>
        </w:rPr>
      </w:pPr>
      <w:r>
        <w:rPr>
          <w:rFonts w:eastAsia="Times New Roman"/>
          <w:sz w:val="24"/>
          <w:szCs w:val="24"/>
        </w:rPr>
        <w:t>75</w:t>
      </w:r>
    </w:p>
    <w:p w:rsidR="0061228E" w:rsidRDefault="002539ED">
      <w:pPr>
        <w:spacing w:line="20" w:lineRule="exact"/>
        <w:rPr>
          <w:sz w:val="20"/>
          <w:szCs w:val="20"/>
        </w:rPr>
      </w:pPr>
      <w:r>
        <w:rPr>
          <w:noProof/>
          <w:sz w:val="20"/>
          <w:szCs w:val="20"/>
        </w:rPr>
        <w:drawing>
          <wp:anchor distT="0" distB="0" distL="114300" distR="114300" simplePos="0" relativeHeight="25176678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7808" behindDoc="1" locked="0" layoutInCell="0" allowOverlap="1">
            <wp:simplePos x="0" y="0"/>
            <wp:positionH relativeFrom="column">
              <wp:posOffset>2540</wp:posOffset>
            </wp:positionH>
            <wp:positionV relativeFrom="paragraph">
              <wp:posOffset>50165</wp:posOffset>
            </wp:positionV>
            <wp:extent cx="6337935" cy="8890"/>
            <wp:effectExtent l="0" t="0" r="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60"/>
        <w:gridCol w:w="660"/>
        <w:gridCol w:w="3140"/>
        <w:gridCol w:w="1580"/>
        <w:gridCol w:w="1740"/>
        <w:gridCol w:w="1480"/>
        <w:gridCol w:w="1300"/>
        <w:gridCol w:w="30"/>
        <w:gridCol w:w="20"/>
      </w:tblGrid>
      <w:tr w:rsidR="0061228E">
        <w:trPr>
          <w:trHeight w:val="29"/>
        </w:trPr>
        <w:tc>
          <w:tcPr>
            <w:tcW w:w="60" w:type="dxa"/>
            <w:tcBorders>
              <w:right w:val="single" w:sz="8" w:space="0" w:color="622423"/>
            </w:tcBorders>
            <w:shd w:val="clear" w:color="auto" w:fill="622423"/>
            <w:vAlign w:val="bottom"/>
          </w:tcPr>
          <w:p w:rsidR="0061228E" w:rsidRDefault="0061228E">
            <w:pPr>
              <w:rPr>
                <w:sz w:val="2"/>
                <w:szCs w:val="2"/>
              </w:rPr>
            </w:pPr>
          </w:p>
        </w:tc>
        <w:tc>
          <w:tcPr>
            <w:tcW w:w="660" w:type="dxa"/>
            <w:tcBorders>
              <w:right w:val="single" w:sz="8" w:space="0" w:color="622423"/>
            </w:tcBorders>
            <w:shd w:val="clear" w:color="auto" w:fill="622423"/>
            <w:vAlign w:val="bottom"/>
          </w:tcPr>
          <w:p w:rsidR="0061228E" w:rsidRDefault="0061228E">
            <w:pPr>
              <w:rPr>
                <w:sz w:val="2"/>
                <w:szCs w:val="2"/>
              </w:rPr>
            </w:pPr>
          </w:p>
        </w:tc>
        <w:tc>
          <w:tcPr>
            <w:tcW w:w="3140" w:type="dxa"/>
            <w:tcBorders>
              <w:right w:val="single" w:sz="8" w:space="0" w:color="622423"/>
            </w:tcBorders>
            <w:shd w:val="clear" w:color="auto" w:fill="622423"/>
            <w:vAlign w:val="bottom"/>
          </w:tcPr>
          <w:p w:rsidR="0061228E" w:rsidRDefault="0061228E">
            <w:pPr>
              <w:rPr>
                <w:sz w:val="2"/>
                <w:szCs w:val="2"/>
              </w:rPr>
            </w:pPr>
          </w:p>
        </w:tc>
        <w:tc>
          <w:tcPr>
            <w:tcW w:w="1580" w:type="dxa"/>
            <w:tcBorders>
              <w:right w:val="single" w:sz="8" w:space="0" w:color="622423"/>
            </w:tcBorders>
            <w:shd w:val="clear" w:color="auto" w:fill="622423"/>
            <w:vAlign w:val="bottom"/>
          </w:tcPr>
          <w:p w:rsidR="0061228E" w:rsidRDefault="0061228E">
            <w:pPr>
              <w:rPr>
                <w:sz w:val="2"/>
                <w:szCs w:val="2"/>
              </w:rPr>
            </w:pPr>
          </w:p>
        </w:tc>
        <w:tc>
          <w:tcPr>
            <w:tcW w:w="1740" w:type="dxa"/>
            <w:tcBorders>
              <w:right w:val="single" w:sz="8" w:space="0" w:color="622423"/>
            </w:tcBorders>
            <w:shd w:val="clear" w:color="auto" w:fill="622423"/>
            <w:vAlign w:val="bottom"/>
          </w:tcPr>
          <w:p w:rsidR="0061228E" w:rsidRDefault="0061228E">
            <w:pPr>
              <w:rPr>
                <w:sz w:val="2"/>
                <w:szCs w:val="2"/>
              </w:rPr>
            </w:pPr>
          </w:p>
        </w:tc>
        <w:tc>
          <w:tcPr>
            <w:tcW w:w="1480" w:type="dxa"/>
            <w:tcBorders>
              <w:right w:val="single" w:sz="8" w:space="0" w:color="622423"/>
            </w:tcBorders>
            <w:shd w:val="clear" w:color="auto" w:fill="622423"/>
            <w:vAlign w:val="bottom"/>
          </w:tcPr>
          <w:p w:rsidR="0061228E" w:rsidRDefault="0061228E">
            <w:pPr>
              <w:rPr>
                <w:sz w:val="2"/>
                <w:szCs w:val="2"/>
              </w:rPr>
            </w:pPr>
          </w:p>
        </w:tc>
        <w:tc>
          <w:tcPr>
            <w:tcW w:w="1300" w:type="dxa"/>
            <w:tcBorders>
              <w:right w:val="single" w:sz="8" w:space="0" w:color="622423"/>
            </w:tcBorders>
            <w:shd w:val="clear" w:color="auto" w:fill="622423"/>
            <w:vAlign w:val="bottom"/>
          </w:tcPr>
          <w:p w:rsidR="0061228E" w:rsidRDefault="0061228E">
            <w:pPr>
              <w:rPr>
                <w:sz w:val="2"/>
                <w:szCs w:val="2"/>
              </w:rPr>
            </w:pPr>
          </w:p>
        </w:tc>
        <w:tc>
          <w:tcPr>
            <w:tcW w:w="2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60" w:type="dxa"/>
            <w:tcBorders>
              <w:right w:val="single" w:sz="8" w:space="0" w:color="622423"/>
            </w:tcBorders>
            <w:shd w:val="clear" w:color="auto" w:fill="622423"/>
            <w:vAlign w:val="bottom"/>
          </w:tcPr>
          <w:p w:rsidR="0061228E" w:rsidRDefault="0061228E">
            <w:pPr>
              <w:rPr>
                <w:sz w:val="5"/>
                <w:szCs w:val="5"/>
              </w:rPr>
            </w:pPr>
          </w:p>
        </w:tc>
        <w:tc>
          <w:tcPr>
            <w:tcW w:w="6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п/п</w:t>
            </w:r>
          </w:p>
        </w:tc>
        <w:tc>
          <w:tcPr>
            <w:tcW w:w="3140" w:type="dxa"/>
            <w:tcBorders>
              <w:right w:val="single" w:sz="8" w:space="0" w:color="auto"/>
            </w:tcBorders>
            <w:vAlign w:val="bottom"/>
          </w:tcPr>
          <w:p w:rsidR="0061228E" w:rsidRDefault="0061228E">
            <w:pPr>
              <w:rPr>
                <w:sz w:val="20"/>
                <w:szCs w:val="20"/>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Российская</w:t>
            </w:r>
          </w:p>
        </w:tc>
        <w:tc>
          <w:tcPr>
            <w:tcW w:w="174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Центральный</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8"/>
              </w:rPr>
              <w:t>Курская</w:t>
            </w: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5"/>
        </w:trPr>
        <w:tc>
          <w:tcPr>
            <w:tcW w:w="60" w:type="dxa"/>
            <w:tcBorders>
              <w:right w:val="single" w:sz="8" w:space="0" w:color="auto"/>
            </w:tcBorders>
            <w:vAlign w:val="bottom"/>
          </w:tcPr>
          <w:p w:rsidR="0061228E" w:rsidRDefault="0061228E">
            <w:pPr>
              <w:rPr>
                <w:sz w:val="10"/>
                <w:szCs w:val="10"/>
              </w:rPr>
            </w:pPr>
          </w:p>
        </w:tc>
        <w:tc>
          <w:tcPr>
            <w:tcW w:w="660" w:type="dxa"/>
            <w:tcBorders>
              <w:right w:val="single" w:sz="8" w:space="0" w:color="auto"/>
            </w:tcBorders>
            <w:vAlign w:val="bottom"/>
          </w:tcPr>
          <w:p w:rsidR="0061228E" w:rsidRDefault="0061228E">
            <w:pPr>
              <w:rPr>
                <w:sz w:val="10"/>
                <w:szCs w:val="10"/>
              </w:rPr>
            </w:pPr>
          </w:p>
        </w:tc>
        <w:tc>
          <w:tcPr>
            <w:tcW w:w="3140" w:type="dxa"/>
            <w:tcBorders>
              <w:right w:val="single" w:sz="8" w:space="0" w:color="auto"/>
            </w:tcBorders>
            <w:vAlign w:val="bottom"/>
          </w:tcPr>
          <w:p w:rsidR="0061228E" w:rsidRDefault="0061228E">
            <w:pPr>
              <w:rPr>
                <w:sz w:val="10"/>
                <w:szCs w:val="10"/>
              </w:rPr>
            </w:pPr>
          </w:p>
        </w:tc>
        <w:tc>
          <w:tcPr>
            <w:tcW w:w="1580" w:type="dxa"/>
            <w:vMerge/>
            <w:tcBorders>
              <w:right w:val="single" w:sz="8" w:space="0" w:color="auto"/>
            </w:tcBorders>
            <w:vAlign w:val="bottom"/>
          </w:tcPr>
          <w:p w:rsidR="0061228E" w:rsidRDefault="0061228E">
            <w:pPr>
              <w:rPr>
                <w:sz w:val="10"/>
                <w:szCs w:val="10"/>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480" w:type="dxa"/>
            <w:vMerge/>
            <w:tcBorders>
              <w:right w:val="single" w:sz="8" w:space="0" w:color="auto"/>
            </w:tcBorders>
            <w:vAlign w:val="bottom"/>
          </w:tcPr>
          <w:p w:rsidR="0061228E" w:rsidRDefault="0061228E">
            <w:pPr>
              <w:rPr>
                <w:sz w:val="10"/>
                <w:szCs w:val="10"/>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right w:val="single" w:sz="8" w:space="0" w:color="auto"/>
            </w:tcBorders>
            <w:vAlign w:val="bottom"/>
          </w:tcPr>
          <w:p w:rsidR="0061228E" w:rsidRDefault="0061228E">
            <w:pPr>
              <w:rPr>
                <w:sz w:val="11"/>
                <w:szCs w:val="11"/>
              </w:rPr>
            </w:pPr>
          </w:p>
        </w:tc>
        <w:tc>
          <w:tcPr>
            <w:tcW w:w="3140" w:type="dxa"/>
            <w:tcBorders>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Федерация</w:t>
            </w:r>
          </w:p>
        </w:tc>
        <w:tc>
          <w:tcPr>
            <w:tcW w:w="1740" w:type="dxa"/>
            <w:vMerge/>
            <w:tcBorders>
              <w:right w:val="single" w:sz="8" w:space="0" w:color="auto"/>
            </w:tcBorders>
            <w:vAlign w:val="bottom"/>
          </w:tcPr>
          <w:p w:rsidR="0061228E" w:rsidRDefault="0061228E">
            <w:pPr>
              <w:rPr>
                <w:sz w:val="11"/>
                <w:szCs w:val="11"/>
              </w:rPr>
            </w:pP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right w:val="single" w:sz="8" w:space="0" w:color="auto"/>
            </w:tcBorders>
            <w:vAlign w:val="bottom"/>
          </w:tcPr>
          <w:p w:rsidR="0061228E" w:rsidRDefault="0061228E">
            <w:pPr>
              <w:rPr>
                <w:sz w:val="11"/>
                <w:szCs w:val="11"/>
              </w:rPr>
            </w:pPr>
          </w:p>
        </w:tc>
        <w:tc>
          <w:tcPr>
            <w:tcW w:w="3140" w:type="dxa"/>
            <w:tcBorders>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округ</w:t>
            </w:r>
          </w:p>
        </w:tc>
        <w:tc>
          <w:tcPr>
            <w:tcW w:w="1480" w:type="dxa"/>
            <w:vMerge/>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vMerge/>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Энергоёмкость производства и</w:t>
            </w:r>
          </w:p>
        </w:tc>
        <w:tc>
          <w:tcPr>
            <w:tcW w:w="1580" w:type="dxa"/>
            <w:tcBorders>
              <w:right w:val="single" w:sz="8" w:space="0" w:color="auto"/>
            </w:tcBorders>
            <w:vAlign w:val="bottom"/>
          </w:tcPr>
          <w:p w:rsidR="0061228E" w:rsidRDefault="0061228E">
            <w:pPr>
              <w:rPr>
                <w:sz w:val="20"/>
                <w:szCs w:val="20"/>
              </w:rPr>
            </w:pPr>
          </w:p>
        </w:tc>
        <w:tc>
          <w:tcPr>
            <w:tcW w:w="1740" w:type="dxa"/>
            <w:tcBorders>
              <w:right w:val="single" w:sz="8" w:space="0" w:color="auto"/>
            </w:tcBorders>
            <w:vAlign w:val="bottom"/>
          </w:tcPr>
          <w:p w:rsidR="0061228E" w:rsidRDefault="0061228E">
            <w:pPr>
              <w:rPr>
                <w:sz w:val="20"/>
                <w:szCs w:val="20"/>
              </w:rPr>
            </w:pPr>
          </w:p>
        </w:tc>
        <w:tc>
          <w:tcPr>
            <w:tcW w:w="1480" w:type="dxa"/>
            <w:tcBorders>
              <w:right w:val="single" w:sz="8" w:space="0" w:color="auto"/>
            </w:tcBorders>
            <w:vAlign w:val="bottom"/>
          </w:tcPr>
          <w:p w:rsidR="0061228E" w:rsidRDefault="0061228E">
            <w:pPr>
              <w:rPr>
                <w:sz w:val="20"/>
                <w:szCs w:val="20"/>
              </w:rPr>
            </w:pP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0,97</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0,89</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1,21</w:t>
            </w:r>
          </w:p>
        </w:tc>
        <w:tc>
          <w:tcPr>
            <w:tcW w:w="1300" w:type="dxa"/>
            <w:tcBorders>
              <w:right w:val="single" w:sz="8" w:space="0" w:color="auto"/>
            </w:tcBorders>
            <w:vAlign w:val="bottom"/>
          </w:tcPr>
          <w:p w:rsidR="0061228E" w:rsidRDefault="002539ED">
            <w:pPr>
              <w:jc w:val="center"/>
              <w:rPr>
                <w:sz w:val="20"/>
                <w:szCs w:val="20"/>
              </w:rPr>
            </w:pPr>
            <w:r>
              <w:rPr>
                <w:rFonts w:eastAsia="Times New Roman"/>
              </w:rPr>
              <w:t>0,798</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кВт.ч/куб.м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Трудоемкость производства и</w:t>
            </w:r>
          </w:p>
        </w:tc>
        <w:tc>
          <w:tcPr>
            <w:tcW w:w="1580" w:type="dxa"/>
            <w:tcBorders>
              <w:right w:val="single" w:sz="8" w:space="0" w:color="auto"/>
            </w:tcBorders>
            <w:vAlign w:val="bottom"/>
          </w:tcPr>
          <w:p w:rsidR="0061228E" w:rsidRDefault="0061228E">
            <w:pPr>
              <w:rPr>
                <w:sz w:val="20"/>
                <w:szCs w:val="20"/>
              </w:rPr>
            </w:pPr>
          </w:p>
        </w:tc>
        <w:tc>
          <w:tcPr>
            <w:tcW w:w="1740" w:type="dxa"/>
            <w:tcBorders>
              <w:right w:val="single" w:sz="8" w:space="0" w:color="auto"/>
            </w:tcBorders>
            <w:vAlign w:val="bottom"/>
          </w:tcPr>
          <w:p w:rsidR="0061228E" w:rsidRDefault="0061228E">
            <w:pPr>
              <w:rPr>
                <w:sz w:val="20"/>
                <w:szCs w:val="20"/>
              </w:rPr>
            </w:pPr>
          </w:p>
        </w:tc>
        <w:tc>
          <w:tcPr>
            <w:tcW w:w="1480" w:type="dxa"/>
            <w:tcBorders>
              <w:right w:val="single" w:sz="8" w:space="0" w:color="auto"/>
            </w:tcBorders>
            <w:vAlign w:val="bottom"/>
          </w:tcPr>
          <w:p w:rsidR="0061228E" w:rsidRDefault="0061228E">
            <w:pPr>
              <w:rPr>
                <w:sz w:val="20"/>
                <w:szCs w:val="20"/>
              </w:rPr>
            </w:pP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60" w:type="dxa"/>
            <w:tcBorders>
              <w:right w:val="single" w:sz="8" w:space="0" w:color="auto"/>
            </w:tcBorders>
            <w:vAlign w:val="bottom"/>
          </w:tcPr>
          <w:p w:rsidR="0061228E" w:rsidRDefault="0061228E"/>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2</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0,49</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0,45</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8"/>
              </w:rPr>
              <w:t>0,44</w:t>
            </w:r>
          </w:p>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чел./км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3</w:t>
            </w:r>
          </w:p>
        </w:tc>
        <w:tc>
          <w:tcPr>
            <w:tcW w:w="31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труда,</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57810,39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44574,58</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29724,98</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5870,0</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м3/чел.</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4</w:t>
            </w:r>
          </w:p>
        </w:tc>
        <w:tc>
          <w:tcPr>
            <w:tcW w:w="31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Тариф на услуги холодного</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20,93</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19,93</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rPr>
              <w:t>19,77</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20,41</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руб./м3</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7" w:lineRule="auto"/>
        <w:ind w:left="40" w:right="20"/>
        <w:jc w:val="both"/>
        <w:rPr>
          <w:sz w:val="20"/>
          <w:szCs w:val="20"/>
        </w:rPr>
      </w:pPr>
      <w:r>
        <w:rPr>
          <w:rFonts w:eastAsia="Times New Roman"/>
          <w:sz w:val="20"/>
          <w:szCs w:val="20"/>
        </w:rPr>
        <w:t xml:space="preserve">Примечание. </w:t>
      </w:r>
      <w:r>
        <w:rPr>
          <w:rFonts w:eastAsia="Times New Roman"/>
          <w:i/>
          <w:iCs/>
          <w:sz w:val="20"/>
          <w:szCs w:val="20"/>
        </w:rPr>
        <w:t>Источником информации для проведения сравнения являются формы федерального</w:t>
      </w:r>
      <w:r>
        <w:rPr>
          <w:rFonts w:eastAsia="Times New Roman"/>
          <w:sz w:val="20"/>
          <w:szCs w:val="20"/>
        </w:rPr>
        <w:t xml:space="preserve"> </w:t>
      </w:r>
      <w:r>
        <w:rPr>
          <w:rFonts w:eastAsia="Times New Roman"/>
          <w:i/>
          <w:iCs/>
          <w:sz w:val="20"/>
          <w:szCs w:val="20"/>
        </w:rPr>
        <w:t xml:space="preserve">государственного статистического наблюдения «Сведения о работе жилищно-коммунальных организаций в условиях реформы (22-ЖКХ (сводная))» МУП </w:t>
      </w:r>
      <w:r w:rsidR="00B81940" w:rsidRPr="00B81940">
        <w:rPr>
          <w:rFonts w:eastAsia="Times New Roman"/>
          <w:i/>
          <w:sz w:val="20"/>
          <w:szCs w:val="20"/>
        </w:rPr>
        <w:t>КХ «Фатеж»</w:t>
      </w:r>
      <w:r w:rsidRPr="00B81940">
        <w:rPr>
          <w:rFonts w:eastAsia="Times New Roman"/>
          <w:i/>
          <w:iCs/>
          <w:sz w:val="20"/>
          <w:szCs w:val="20"/>
        </w:rPr>
        <w:t>»,</w:t>
      </w:r>
      <w:r>
        <w:rPr>
          <w:rFonts w:eastAsia="Times New Roman"/>
          <w:i/>
          <w:iCs/>
          <w:sz w:val="20"/>
          <w:szCs w:val="20"/>
        </w:rPr>
        <w:t xml:space="preserve"> ОО</w:t>
      </w:r>
      <w:proofErr w:type="gramStart"/>
      <w:r>
        <w:rPr>
          <w:rFonts w:eastAsia="Times New Roman"/>
          <w:i/>
          <w:iCs/>
          <w:sz w:val="20"/>
          <w:szCs w:val="20"/>
        </w:rPr>
        <w:t>О«</w:t>
      </w:r>
      <w:proofErr w:type="gramEnd"/>
      <w:r>
        <w:rPr>
          <w:rFonts w:eastAsia="Times New Roman"/>
          <w:i/>
          <w:iCs/>
          <w:sz w:val="20"/>
          <w:szCs w:val="20"/>
        </w:rPr>
        <w:t>КЭТС», а также сведения предоставленные филиалом ОАО «МРСК-Центр» «Фатежские районные электрические сети».</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68832" behindDoc="1" locked="0" layoutInCell="0" allowOverlap="1">
                <wp:simplePos x="0" y="0"/>
                <wp:positionH relativeFrom="column">
                  <wp:posOffset>5080</wp:posOffset>
                </wp:positionH>
                <wp:positionV relativeFrom="paragraph">
                  <wp:posOffset>181610</wp:posOffset>
                </wp:positionV>
                <wp:extent cx="6330315" cy="0"/>
                <wp:effectExtent l="0" t="0" r="0" b="0"/>
                <wp:wrapNone/>
                <wp:docPr id="324" name="Shap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303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24" o:spid="_x0000_s134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4pt,14.3pt" to="498.85pt,14.3pt" o:allowincell="f" strokecolor="#000000" strokeweight="0.4799pt"/>
            </w:pict>
          </mc:Fallback>
        </mc:AlternateContent>
      </w:r>
      <w:r>
        <w:rPr>
          <w:noProof/>
          <w:sz w:val="20"/>
          <w:szCs w:val="20"/>
        </w:rPr>
        <mc:AlternateContent>
          <mc:Choice Requires="wps">
            <w:drawing>
              <wp:anchor distT="0" distB="0" distL="114300" distR="114300" simplePos="0" relativeHeight="251769856" behindDoc="1" locked="0" layoutInCell="0" allowOverlap="1">
                <wp:simplePos x="0" y="0"/>
                <wp:positionH relativeFrom="column">
                  <wp:posOffset>8255</wp:posOffset>
                </wp:positionH>
                <wp:positionV relativeFrom="paragraph">
                  <wp:posOffset>179070</wp:posOffset>
                </wp:positionV>
                <wp:extent cx="0" cy="1360805"/>
                <wp:effectExtent l="0" t="0" r="0" b="0"/>
                <wp:wrapNone/>
                <wp:docPr id="325" name="Shap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6080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25" o:spid="_x0000_s135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65pt,14.1pt" to="0.65pt,121.25pt" o:allowincell="f" strokecolor="#000000" strokeweight="0.4799pt"/>
            </w:pict>
          </mc:Fallback>
        </mc:AlternateContent>
      </w:r>
      <w:r>
        <w:rPr>
          <w:noProof/>
          <w:sz w:val="20"/>
          <w:szCs w:val="20"/>
        </w:rPr>
        <mc:AlternateContent>
          <mc:Choice Requires="wps">
            <w:drawing>
              <wp:anchor distT="0" distB="0" distL="114300" distR="114300" simplePos="0" relativeHeight="251770880" behindDoc="1" locked="0" layoutInCell="0" allowOverlap="1">
                <wp:simplePos x="0" y="0"/>
                <wp:positionH relativeFrom="column">
                  <wp:posOffset>6332855</wp:posOffset>
                </wp:positionH>
                <wp:positionV relativeFrom="paragraph">
                  <wp:posOffset>179070</wp:posOffset>
                </wp:positionV>
                <wp:extent cx="0" cy="1360805"/>
                <wp:effectExtent l="0" t="0" r="0" b="0"/>
                <wp:wrapNone/>
                <wp:docPr id="326" name="Shap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6080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26" o:spid="_x0000_s135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8.65pt,14.1pt" to="498.65pt,121.25pt" o:allowincell="f" strokecolor="#000000" strokeweight="0.4799pt"/>
            </w:pict>
          </mc:Fallback>
        </mc:AlternateContent>
      </w:r>
    </w:p>
    <w:p w:rsidR="0061228E" w:rsidRDefault="0061228E">
      <w:pPr>
        <w:spacing w:line="302" w:lineRule="exact"/>
        <w:rPr>
          <w:sz w:val="20"/>
          <w:szCs w:val="20"/>
        </w:rPr>
      </w:pPr>
    </w:p>
    <w:p w:rsidR="0061228E" w:rsidRDefault="002539ED">
      <w:pPr>
        <w:tabs>
          <w:tab w:val="left" w:pos="4420"/>
        </w:tabs>
        <w:ind w:left="480"/>
        <w:rPr>
          <w:sz w:val="20"/>
          <w:szCs w:val="20"/>
        </w:rPr>
      </w:pPr>
      <w:r>
        <w:rPr>
          <w:rFonts w:eastAsia="Times New Roman"/>
          <w:b/>
          <w:bCs/>
        </w:rPr>
        <w:t>Таблица 1.13. Показатели надежности</w:t>
      </w:r>
      <w:r>
        <w:rPr>
          <w:rFonts w:eastAsia="Times New Roman"/>
          <w:b/>
          <w:bCs/>
        </w:rPr>
        <w:tab/>
        <w:t>объектов централизованной системы водоотведения</w:t>
      </w:r>
    </w:p>
    <w:tbl>
      <w:tblPr>
        <w:tblW w:w="0" w:type="auto"/>
        <w:tblLayout w:type="fixed"/>
        <w:tblCellMar>
          <w:left w:w="0" w:type="dxa"/>
          <w:right w:w="0" w:type="dxa"/>
        </w:tblCellMar>
        <w:tblLook w:val="04A0" w:firstRow="1" w:lastRow="0" w:firstColumn="1" w:lastColumn="0" w:noHBand="0" w:noVBand="1"/>
      </w:tblPr>
      <w:tblGrid>
        <w:gridCol w:w="760"/>
        <w:gridCol w:w="3460"/>
        <w:gridCol w:w="960"/>
        <w:gridCol w:w="960"/>
        <w:gridCol w:w="960"/>
        <w:gridCol w:w="960"/>
        <w:gridCol w:w="960"/>
        <w:gridCol w:w="960"/>
        <w:gridCol w:w="20"/>
      </w:tblGrid>
      <w:tr w:rsidR="0061228E">
        <w:trPr>
          <w:trHeight w:val="310"/>
        </w:trPr>
        <w:tc>
          <w:tcPr>
            <w:tcW w:w="7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3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Наименование показателей</w:t>
            </w:r>
          </w:p>
        </w:tc>
        <w:tc>
          <w:tcPr>
            <w:tcW w:w="960" w:type="dxa"/>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5</w:t>
            </w:r>
            <w:r>
              <w:rPr>
                <w:rFonts w:eastAsia="Times New Roman"/>
                <w:b/>
                <w:bCs/>
                <w:w w:val="99"/>
              </w:rPr>
              <w:t>г</w:t>
            </w:r>
          </w:p>
        </w:tc>
        <w:tc>
          <w:tcPr>
            <w:tcW w:w="960" w:type="dxa"/>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6</w:t>
            </w:r>
            <w:r>
              <w:rPr>
                <w:rFonts w:eastAsia="Times New Roman"/>
                <w:b/>
                <w:bCs/>
                <w:w w:val="99"/>
              </w:rPr>
              <w:t>г</w:t>
            </w:r>
          </w:p>
        </w:tc>
        <w:tc>
          <w:tcPr>
            <w:tcW w:w="960" w:type="dxa"/>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7</w:t>
            </w:r>
          </w:p>
        </w:tc>
        <w:tc>
          <w:tcPr>
            <w:tcW w:w="960" w:type="dxa"/>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8</w:t>
            </w:r>
          </w:p>
        </w:tc>
        <w:tc>
          <w:tcPr>
            <w:tcW w:w="960" w:type="dxa"/>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b/>
                <w:bCs/>
                <w:w w:val="99"/>
              </w:rPr>
              <w:t>201</w:t>
            </w:r>
            <w:r w:rsidR="00751F87">
              <w:rPr>
                <w:rFonts w:eastAsia="Times New Roman"/>
                <w:b/>
                <w:bCs/>
                <w:w w:val="99"/>
              </w:rPr>
              <w:t>9</w:t>
            </w:r>
          </w:p>
        </w:tc>
        <w:tc>
          <w:tcPr>
            <w:tcW w:w="960" w:type="dxa"/>
            <w:tcBorders>
              <w:top w:val="single" w:sz="8" w:space="0" w:color="auto"/>
            </w:tcBorders>
            <w:vAlign w:val="bottom"/>
          </w:tcPr>
          <w:p w:rsidR="0061228E" w:rsidRDefault="002539ED" w:rsidP="00521929">
            <w:pPr>
              <w:jc w:val="center"/>
              <w:rPr>
                <w:sz w:val="20"/>
                <w:szCs w:val="20"/>
              </w:rPr>
            </w:pPr>
            <w:r>
              <w:rPr>
                <w:rFonts w:eastAsia="Times New Roman"/>
                <w:b/>
                <w:bCs/>
                <w:w w:val="99"/>
              </w:rPr>
              <w:t>20</w:t>
            </w:r>
            <w:r w:rsidR="00521929">
              <w:rPr>
                <w:rFonts w:eastAsia="Times New Roman"/>
                <w:b/>
                <w:bCs/>
                <w:w w:val="99"/>
              </w:rPr>
              <w:t>20</w:t>
            </w:r>
          </w:p>
        </w:tc>
        <w:tc>
          <w:tcPr>
            <w:tcW w:w="0" w:type="dxa"/>
            <w:vAlign w:val="bottom"/>
          </w:tcPr>
          <w:p w:rsidR="0061228E" w:rsidRDefault="0061228E">
            <w:pPr>
              <w:rPr>
                <w:sz w:val="1"/>
                <w:szCs w:val="1"/>
              </w:rPr>
            </w:pPr>
          </w:p>
        </w:tc>
      </w:tr>
      <w:tr w:rsidR="0061228E">
        <w:trPr>
          <w:trHeight w:val="46"/>
        </w:trPr>
        <w:tc>
          <w:tcPr>
            <w:tcW w:w="760" w:type="dxa"/>
            <w:tcBorders>
              <w:bottom w:val="single" w:sz="8" w:space="0" w:color="auto"/>
              <w:right w:val="single" w:sz="8" w:space="0" w:color="auto"/>
            </w:tcBorders>
            <w:vAlign w:val="bottom"/>
          </w:tcPr>
          <w:p w:rsidR="0061228E" w:rsidRDefault="0061228E">
            <w:pPr>
              <w:rPr>
                <w:sz w:val="4"/>
                <w:szCs w:val="4"/>
              </w:rPr>
            </w:pPr>
          </w:p>
        </w:tc>
        <w:tc>
          <w:tcPr>
            <w:tcW w:w="34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7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46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Протяженность сетей системы</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7,7</w:t>
            </w:r>
          </w:p>
        </w:tc>
        <w:tc>
          <w:tcPr>
            <w:tcW w:w="960" w:type="dxa"/>
            <w:vMerge w:val="restart"/>
            <w:vAlign w:val="bottom"/>
          </w:tcPr>
          <w:p w:rsidR="0061228E" w:rsidRDefault="002539ED">
            <w:pPr>
              <w:jc w:val="center"/>
              <w:rPr>
                <w:sz w:val="20"/>
                <w:szCs w:val="20"/>
              </w:rPr>
            </w:pPr>
            <w:r>
              <w:rPr>
                <w:rFonts w:ascii="Arial" w:eastAsia="Arial" w:hAnsi="Arial" w:cs="Arial"/>
                <w:sz w:val="20"/>
                <w:szCs w:val="20"/>
              </w:rPr>
              <w:t>7,7</w:t>
            </w:r>
          </w:p>
        </w:tc>
        <w:tc>
          <w:tcPr>
            <w:tcW w:w="0" w:type="dxa"/>
            <w:vAlign w:val="bottom"/>
          </w:tcPr>
          <w:p w:rsidR="0061228E" w:rsidRDefault="0061228E">
            <w:pPr>
              <w:rPr>
                <w:sz w:val="1"/>
                <w:szCs w:val="1"/>
              </w:rPr>
            </w:pPr>
          </w:p>
        </w:tc>
      </w:tr>
      <w:tr w:rsidR="0061228E">
        <w:trPr>
          <w:trHeight w:val="138"/>
        </w:trPr>
        <w:tc>
          <w:tcPr>
            <w:tcW w:w="760" w:type="dxa"/>
            <w:vMerge/>
            <w:tcBorders>
              <w:right w:val="single" w:sz="8" w:space="0" w:color="auto"/>
            </w:tcBorders>
            <w:vAlign w:val="bottom"/>
          </w:tcPr>
          <w:p w:rsidR="0061228E" w:rsidRDefault="0061228E">
            <w:pPr>
              <w:rPr>
                <w:sz w:val="12"/>
                <w:szCs w:val="12"/>
              </w:rPr>
            </w:pPr>
          </w:p>
        </w:tc>
        <w:tc>
          <w:tcPr>
            <w:tcW w:w="346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в км.</w:t>
            </w: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760" w:type="dxa"/>
            <w:tcBorders>
              <w:bottom w:val="single" w:sz="8" w:space="0" w:color="auto"/>
              <w:right w:val="single" w:sz="8" w:space="0" w:color="auto"/>
            </w:tcBorders>
            <w:vAlign w:val="bottom"/>
          </w:tcPr>
          <w:p w:rsidR="0061228E" w:rsidRDefault="0061228E">
            <w:pPr>
              <w:rPr>
                <w:sz w:val="10"/>
                <w:szCs w:val="10"/>
              </w:rPr>
            </w:pPr>
          </w:p>
        </w:tc>
        <w:tc>
          <w:tcPr>
            <w:tcW w:w="3460" w:type="dxa"/>
            <w:vMerge/>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37"/>
        </w:trPr>
        <w:tc>
          <w:tcPr>
            <w:tcW w:w="7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460" w:type="dxa"/>
            <w:tcBorders>
              <w:right w:val="single" w:sz="8" w:space="0" w:color="auto"/>
            </w:tcBorders>
            <w:vAlign w:val="bottom"/>
          </w:tcPr>
          <w:p w:rsidR="0061228E" w:rsidRDefault="002539ED">
            <w:pPr>
              <w:jc w:val="center"/>
              <w:rPr>
                <w:sz w:val="20"/>
                <w:szCs w:val="20"/>
              </w:rPr>
            </w:pPr>
            <w:r>
              <w:rPr>
                <w:rFonts w:eastAsia="Times New Roman"/>
                <w:w w:val="99"/>
              </w:rPr>
              <w:t>Количество аварий и отключений</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960" w:type="dxa"/>
            <w:tcBorders>
              <w:right w:val="single" w:sz="8" w:space="0" w:color="auto"/>
            </w:tcBorders>
            <w:vAlign w:val="bottom"/>
          </w:tcPr>
          <w:p w:rsidR="0061228E" w:rsidRDefault="002539ED">
            <w:pPr>
              <w:jc w:val="center"/>
              <w:rPr>
                <w:sz w:val="20"/>
                <w:szCs w:val="20"/>
              </w:rPr>
            </w:pPr>
            <w:r>
              <w:rPr>
                <w:rFonts w:eastAsia="Times New Roman"/>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rPr>
              <w:t>2</w:t>
            </w:r>
          </w:p>
        </w:tc>
        <w:tc>
          <w:tcPr>
            <w:tcW w:w="96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w:t>
            </w:r>
          </w:p>
        </w:tc>
        <w:tc>
          <w:tcPr>
            <w:tcW w:w="960" w:type="dxa"/>
            <w:vAlign w:val="bottom"/>
          </w:tcPr>
          <w:p w:rsidR="0061228E" w:rsidRDefault="002539ED">
            <w:pPr>
              <w:jc w:val="center"/>
              <w:rPr>
                <w:sz w:val="20"/>
                <w:szCs w:val="20"/>
              </w:rPr>
            </w:pPr>
            <w:r>
              <w:rPr>
                <w:rFonts w:ascii="Arial" w:eastAsia="Arial" w:hAnsi="Arial" w:cs="Arial"/>
                <w:sz w:val="20"/>
                <w:szCs w:val="20"/>
              </w:rPr>
              <w:t>2</w:t>
            </w:r>
          </w:p>
        </w:tc>
        <w:tc>
          <w:tcPr>
            <w:tcW w:w="0" w:type="dxa"/>
            <w:vAlign w:val="bottom"/>
          </w:tcPr>
          <w:p w:rsidR="0061228E" w:rsidRDefault="0061228E">
            <w:pPr>
              <w:rPr>
                <w:sz w:val="1"/>
                <w:szCs w:val="1"/>
              </w:rPr>
            </w:pPr>
          </w:p>
        </w:tc>
      </w:tr>
      <w:tr w:rsidR="0061228E">
        <w:trPr>
          <w:trHeight w:val="75"/>
        </w:trPr>
        <w:tc>
          <w:tcPr>
            <w:tcW w:w="760" w:type="dxa"/>
            <w:tcBorders>
              <w:bottom w:val="single" w:sz="8" w:space="0" w:color="auto"/>
              <w:right w:val="single" w:sz="8" w:space="0" w:color="auto"/>
            </w:tcBorders>
            <w:vAlign w:val="bottom"/>
          </w:tcPr>
          <w:p w:rsidR="0061228E" w:rsidRDefault="0061228E">
            <w:pPr>
              <w:rPr>
                <w:sz w:val="6"/>
                <w:szCs w:val="6"/>
              </w:rPr>
            </w:pPr>
          </w:p>
        </w:tc>
        <w:tc>
          <w:tcPr>
            <w:tcW w:w="34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42"/>
        </w:trPr>
        <w:tc>
          <w:tcPr>
            <w:tcW w:w="7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46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Количество аварий и отключений</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0,13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0,26</w:t>
            </w:r>
          </w:p>
        </w:tc>
        <w:tc>
          <w:tcPr>
            <w:tcW w:w="960" w:type="dxa"/>
            <w:vMerge w:val="restart"/>
            <w:vAlign w:val="bottom"/>
          </w:tcPr>
          <w:p w:rsidR="0061228E" w:rsidRDefault="002539ED">
            <w:pPr>
              <w:jc w:val="center"/>
              <w:rPr>
                <w:sz w:val="20"/>
                <w:szCs w:val="20"/>
              </w:rPr>
            </w:pPr>
            <w:r>
              <w:rPr>
                <w:rFonts w:ascii="Arial" w:eastAsia="Arial" w:hAnsi="Arial" w:cs="Arial"/>
                <w:w w:val="97"/>
                <w:sz w:val="20"/>
                <w:szCs w:val="20"/>
              </w:rPr>
              <w:t>0,26</w:t>
            </w:r>
          </w:p>
        </w:tc>
        <w:tc>
          <w:tcPr>
            <w:tcW w:w="0" w:type="dxa"/>
            <w:vAlign w:val="bottom"/>
          </w:tcPr>
          <w:p w:rsidR="0061228E" w:rsidRDefault="0061228E">
            <w:pPr>
              <w:rPr>
                <w:sz w:val="1"/>
                <w:szCs w:val="1"/>
              </w:rPr>
            </w:pPr>
          </w:p>
        </w:tc>
      </w:tr>
      <w:tr w:rsidR="0061228E">
        <w:trPr>
          <w:trHeight w:val="136"/>
        </w:trPr>
        <w:tc>
          <w:tcPr>
            <w:tcW w:w="760" w:type="dxa"/>
            <w:vMerge/>
            <w:tcBorders>
              <w:right w:val="single" w:sz="8" w:space="0" w:color="auto"/>
            </w:tcBorders>
            <w:vAlign w:val="bottom"/>
          </w:tcPr>
          <w:p w:rsidR="0061228E" w:rsidRDefault="0061228E">
            <w:pPr>
              <w:rPr>
                <w:sz w:val="11"/>
                <w:szCs w:val="11"/>
              </w:rPr>
            </w:pPr>
          </w:p>
        </w:tc>
        <w:tc>
          <w:tcPr>
            <w:tcW w:w="3460" w:type="dxa"/>
            <w:vMerge w:val="restart"/>
            <w:tcBorders>
              <w:right w:val="single" w:sz="8" w:space="0" w:color="auto"/>
            </w:tcBorders>
            <w:vAlign w:val="bottom"/>
          </w:tcPr>
          <w:p w:rsidR="0061228E" w:rsidRDefault="002539ED">
            <w:pPr>
              <w:jc w:val="center"/>
              <w:rPr>
                <w:sz w:val="20"/>
                <w:szCs w:val="20"/>
              </w:rPr>
            </w:pPr>
            <w:r>
              <w:rPr>
                <w:rFonts w:eastAsia="Times New Roman"/>
              </w:rPr>
              <w:t>на км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8"/>
        </w:trPr>
        <w:tc>
          <w:tcPr>
            <w:tcW w:w="760" w:type="dxa"/>
            <w:tcBorders>
              <w:bottom w:val="single" w:sz="8" w:space="0" w:color="auto"/>
              <w:right w:val="single" w:sz="8" w:space="0" w:color="auto"/>
            </w:tcBorders>
            <w:vAlign w:val="bottom"/>
          </w:tcPr>
          <w:p w:rsidR="0061228E" w:rsidRDefault="0061228E">
            <w:pPr>
              <w:rPr>
                <w:sz w:val="10"/>
                <w:szCs w:val="10"/>
              </w:rPr>
            </w:pPr>
          </w:p>
        </w:tc>
        <w:tc>
          <w:tcPr>
            <w:tcW w:w="3460" w:type="dxa"/>
            <w:vMerge/>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40" w:right="2040"/>
        <w:rPr>
          <w:sz w:val="20"/>
          <w:szCs w:val="20"/>
        </w:rPr>
      </w:pPr>
      <w:r>
        <w:rPr>
          <w:rFonts w:eastAsia="Times New Roman"/>
          <w:b/>
          <w:bCs/>
          <w:sz w:val="24"/>
          <w:szCs w:val="24"/>
        </w:rPr>
        <w:t>1.7. Описание территорий муниципального образования, не охваченных централизованной системой водоотведения</w:t>
      </w:r>
    </w:p>
    <w:p w:rsidR="0061228E" w:rsidRDefault="0061228E">
      <w:pPr>
        <w:spacing w:line="295" w:lineRule="exact"/>
        <w:rPr>
          <w:sz w:val="20"/>
          <w:szCs w:val="20"/>
        </w:rPr>
      </w:pPr>
    </w:p>
    <w:p w:rsidR="0061228E" w:rsidRDefault="002539ED">
      <w:pPr>
        <w:spacing w:line="236" w:lineRule="auto"/>
        <w:ind w:left="40" w:right="680"/>
        <w:jc w:val="both"/>
        <w:rPr>
          <w:sz w:val="20"/>
          <w:szCs w:val="20"/>
        </w:rPr>
      </w:pPr>
      <w:r>
        <w:rPr>
          <w:rFonts w:eastAsia="Times New Roman"/>
          <w:sz w:val="24"/>
          <w:szCs w:val="24"/>
        </w:rPr>
        <w:t>Анализ жилого фонда города Фатежа, представленного в таблице 1.15, позволяет сделать вывод о том, что значительная часть жилых домов не обеспечены в полном объеме всеми степенями благоустройства.</w:t>
      </w:r>
    </w:p>
    <w:p w:rsidR="0061228E" w:rsidRDefault="0061228E">
      <w:pPr>
        <w:spacing w:line="292" w:lineRule="exact"/>
        <w:rPr>
          <w:sz w:val="20"/>
          <w:szCs w:val="20"/>
        </w:rPr>
      </w:pPr>
    </w:p>
    <w:p w:rsidR="0061228E" w:rsidRDefault="002539ED">
      <w:pPr>
        <w:spacing w:line="234" w:lineRule="auto"/>
        <w:ind w:left="40" w:right="360"/>
        <w:rPr>
          <w:sz w:val="20"/>
          <w:szCs w:val="20"/>
        </w:rPr>
      </w:pPr>
      <w:r>
        <w:rPr>
          <w:rFonts w:eastAsia="Times New Roman"/>
          <w:sz w:val="24"/>
          <w:szCs w:val="24"/>
        </w:rPr>
        <w:t>Сведения по частному сектору и степеням благоустройства по состоянию на 01.01.20</w:t>
      </w:r>
      <w:r w:rsidR="00521929">
        <w:rPr>
          <w:rFonts w:eastAsia="Times New Roman"/>
          <w:sz w:val="24"/>
          <w:szCs w:val="24"/>
        </w:rPr>
        <w:t>21</w:t>
      </w:r>
      <w:r>
        <w:rPr>
          <w:rFonts w:eastAsia="Times New Roman"/>
          <w:sz w:val="24"/>
          <w:szCs w:val="24"/>
        </w:rPr>
        <w:t xml:space="preserve"> года представлены в таблице 1.14.</w:t>
      </w:r>
    </w:p>
    <w:p w:rsidR="0061228E" w:rsidRDefault="0061228E">
      <w:pPr>
        <w:spacing w:line="54" w:lineRule="exact"/>
        <w:rPr>
          <w:sz w:val="20"/>
          <w:szCs w:val="20"/>
        </w:rPr>
      </w:pPr>
    </w:p>
    <w:p w:rsidR="0061228E" w:rsidRDefault="002539ED">
      <w:pPr>
        <w:spacing w:line="234" w:lineRule="auto"/>
        <w:ind w:left="180" w:right="620"/>
        <w:rPr>
          <w:sz w:val="20"/>
          <w:szCs w:val="20"/>
        </w:rPr>
      </w:pPr>
      <w:r>
        <w:rPr>
          <w:rFonts w:eastAsia="Times New Roman"/>
          <w:b/>
          <w:bCs/>
        </w:rPr>
        <w:t>Таблица 1.14. Информация по оснащенности приборами учета по состоянию на 01.01.201</w:t>
      </w:r>
      <w:r w:rsidR="00B81940">
        <w:rPr>
          <w:rFonts w:eastAsia="Times New Roman"/>
          <w:b/>
          <w:bCs/>
        </w:rPr>
        <w:t>9</w:t>
      </w:r>
      <w:r>
        <w:rPr>
          <w:rFonts w:eastAsia="Times New Roman"/>
          <w:b/>
          <w:bCs/>
        </w:rPr>
        <w:t>года</w:t>
      </w:r>
    </w:p>
    <w:tbl>
      <w:tblPr>
        <w:tblW w:w="0" w:type="auto"/>
        <w:tblInd w:w="70" w:type="dxa"/>
        <w:tblLayout w:type="fixed"/>
        <w:tblCellMar>
          <w:left w:w="0" w:type="dxa"/>
          <w:right w:w="0" w:type="dxa"/>
        </w:tblCellMar>
        <w:tblLook w:val="04A0" w:firstRow="1" w:lastRow="0" w:firstColumn="1" w:lastColumn="0" w:noHBand="0" w:noVBand="1"/>
      </w:tblPr>
      <w:tblGrid>
        <w:gridCol w:w="560"/>
        <w:gridCol w:w="4040"/>
        <w:gridCol w:w="880"/>
        <w:gridCol w:w="1940"/>
        <w:gridCol w:w="1540"/>
        <w:gridCol w:w="900"/>
        <w:gridCol w:w="30"/>
      </w:tblGrid>
      <w:tr w:rsidR="0061228E">
        <w:trPr>
          <w:trHeight w:val="309"/>
        </w:trPr>
        <w:tc>
          <w:tcPr>
            <w:tcW w:w="56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040" w:type="dxa"/>
            <w:vMerge w:val="restart"/>
            <w:tcBorders>
              <w:top w:val="single" w:sz="8" w:space="0" w:color="auto"/>
              <w:right w:val="single" w:sz="8" w:space="0" w:color="auto"/>
            </w:tcBorders>
            <w:vAlign w:val="bottom"/>
          </w:tcPr>
          <w:p w:rsidR="0061228E" w:rsidRDefault="002539ED">
            <w:pPr>
              <w:ind w:left="1320"/>
              <w:rPr>
                <w:sz w:val="20"/>
                <w:szCs w:val="20"/>
              </w:rPr>
            </w:pPr>
            <w:r>
              <w:rPr>
                <w:rFonts w:eastAsia="Times New Roman"/>
              </w:rPr>
              <w:t>Наименование</w:t>
            </w:r>
          </w:p>
        </w:tc>
        <w:tc>
          <w:tcPr>
            <w:tcW w:w="8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Многоквартирные</w:t>
            </w:r>
          </w:p>
        </w:tc>
        <w:tc>
          <w:tcPr>
            <w:tcW w:w="15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Частный</w:t>
            </w:r>
          </w:p>
        </w:tc>
        <w:tc>
          <w:tcPr>
            <w:tcW w:w="9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25"/>
        </w:trPr>
        <w:tc>
          <w:tcPr>
            <w:tcW w:w="560" w:type="dxa"/>
            <w:vMerge/>
            <w:tcBorders>
              <w:left w:val="single" w:sz="8" w:space="0" w:color="auto"/>
              <w:right w:val="single" w:sz="8" w:space="0" w:color="auto"/>
            </w:tcBorders>
            <w:vAlign w:val="bottom"/>
          </w:tcPr>
          <w:p w:rsidR="0061228E" w:rsidRDefault="0061228E">
            <w:pPr>
              <w:rPr>
                <w:sz w:val="10"/>
                <w:szCs w:val="10"/>
              </w:rPr>
            </w:pPr>
          </w:p>
        </w:tc>
        <w:tc>
          <w:tcPr>
            <w:tcW w:w="4040" w:type="dxa"/>
            <w:vMerge/>
            <w:tcBorders>
              <w:right w:val="single" w:sz="8" w:space="0" w:color="auto"/>
            </w:tcBorders>
            <w:vAlign w:val="bottom"/>
          </w:tcPr>
          <w:p w:rsidR="0061228E" w:rsidRDefault="0061228E">
            <w:pPr>
              <w:rPr>
                <w:sz w:val="10"/>
                <w:szCs w:val="10"/>
              </w:rPr>
            </w:pP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изм</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дома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rPr>
              <w:t>сектор</w:t>
            </w:r>
          </w:p>
        </w:tc>
        <w:tc>
          <w:tcPr>
            <w:tcW w:w="9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60" w:type="dxa"/>
            <w:tcBorders>
              <w:left w:val="single" w:sz="8" w:space="0" w:color="auto"/>
              <w:right w:val="single" w:sz="8" w:space="0" w:color="auto"/>
            </w:tcBorders>
            <w:vAlign w:val="bottom"/>
          </w:tcPr>
          <w:p w:rsidR="0061228E" w:rsidRDefault="0061228E">
            <w:pPr>
              <w:rPr>
                <w:sz w:val="11"/>
                <w:szCs w:val="11"/>
              </w:rPr>
            </w:pPr>
          </w:p>
        </w:tc>
        <w:tc>
          <w:tcPr>
            <w:tcW w:w="4040" w:type="dxa"/>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9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6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04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040" w:type="dxa"/>
            <w:tcBorders>
              <w:right w:val="single" w:sz="8" w:space="0" w:color="auto"/>
            </w:tcBorders>
            <w:vAlign w:val="bottom"/>
          </w:tcPr>
          <w:p w:rsidR="0061228E" w:rsidRDefault="002539ED">
            <w:pPr>
              <w:ind w:left="100"/>
              <w:rPr>
                <w:sz w:val="20"/>
                <w:szCs w:val="20"/>
              </w:rPr>
            </w:pPr>
            <w:r>
              <w:rPr>
                <w:rFonts w:eastAsia="Times New Roman"/>
              </w:rPr>
              <w:t>Количество домов</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43</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rPr>
              <w:t>1136</w:t>
            </w:r>
          </w:p>
        </w:tc>
        <w:tc>
          <w:tcPr>
            <w:tcW w:w="90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1179</w:t>
            </w:r>
          </w:p>
        </w:tc>
        <w:tc>
          <w:tcPr>
            <w:tcW w:w="0" w:type="dxa"/>
            <w:vAlign w:val="bottom"/>
          </w:tcPr>
          <w:p w:rsidR="0061228E" w:rsidRDefault="0061228E">
            <w:pPr>
              <w:rPr>
                <w:sz w:val="1"/>
                <w:szCs w:val="1"/>
              </w:rPr>
            </w:pPr>
          </w:p>
        </w:tc>
      </w:tr>
      <w:tr w:rsidR="0061228E">
        <w:trPr>
          <w:trHeight w:val="36"/>
        </w:trPr>
        <w:tc>
          <w:tcPr>
            <w:tcW w:w="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404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1940" w:type="dxa"/>
            <w:tcBorders>
              <w:bottom w:val="single" w:sz="8" w:space="0" w:color="auto"/>
              <w:right w:val="single" w:sz="8" w:space="0" w:color="auto"/>
            </w:tcBorders>
            <w:vAlign w:val="bottom"/>
          </w:tcPr>
          <w:p w:rsidR="0061228E" w:rsidRDefault="0061228E">
            <w:pPr>
              <w:rPr>
                <w:sz w:val="3"/>
                <w:szCs w:val="3"/>
              </w:rPr>
            </w:pPr>
          </w:p>
        </w:tc>
        <w:tc>
          <w:tcPr>
            <w:tcW w:w="1540" w:type="dxa"/>
            <w:tcBorders>
              <w:bottom w:val="single" w:sz="8" w:space="0" w:color="auto"/>
              <w:right w:val="single" w:sz="8" w:space="0" w:color="auto"/>
            </w:tcBorders>
            <w:vAlign w:val="bottom"/>
          </w:tcPr>
          <w:p w:rsidR="0061228E" w:rsidRDefault="0061228E">
            <w:pPr>
              <w:rPr>
                <w:sz w:val="3"/>
                <w:szCs w:val="3"/>
              </w:rPr>
            </w:pPr>
          </w:p>
        </w:tc>
        <w:tc>
          <w:tcPr>
            <w:tcW w:w="9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3"/>
        </w:trPr>
        <w:tc>
          <w:tcPr>
            <w:tcW w:w="56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w:t>
            </w:r>
          </w:p>
        </w:tc>
        <w:tc>
          <w:tcPr>
            <w:tcW w:w="404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Количество выгребных ям</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7"/>
              </w:rPr>
              <w:t>шт</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w:t>
            </w:r>
          </w:p>
        </w:tc>
        <w:tc>
          <w:tcPr>
            <w:tcW w:w="15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6"/>
              </w:rPr>
              <w:t>822</w:t>
            </w:r>
          </w:p>
        </w:tc>
        <w:tc>
          <w:tcPr>
            <w:tcW w:w="9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824</w:t>
            </w:r>
          </w:p>
        </w:tc>
        <w:tc>
          <w:tcPr>
            <w:tcW w:w="0" w:type="dxa"/>
            <w:vAlign w:val="bottom"/>
          </w:tcPr>
          <w:p w:rsidR="0061228E" w:rsidRDefault="0061228E">
            <w:pPr>
              <w:rPr>
                <w:sz w:val="1"/>
                <w:szCs w:val="1"/>
              </w:rPr>
            </w:pPr>
          </w:p>
        </w:tc>
      </w:tr>
      <w:tr w:rsidR="0061228E">
        <w:trPr>
          <w:trHeight w:val="252"/>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404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 пользующихся</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24</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0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3164</w:t>
            </w:r>
          </w:p>
        </w:tc>
        <w:tc>
          <w:tcPr>
            <w:tcW w:w="0" w:type="dxa"/>
            <w:vAlign w:val="bottom"/>
          </w:tcPr>
          <w:p w:rsidR="0061228E" w:rsidRDefault="0061228E">
            <w:pPr>
              <w:rPr>
                <w:sz w:val="1"/>
                <w:szCs w:val="1"/>
              </w:rPr>
            </w:pPr>
          </w:p>
        </w:tc>
      </w:tr>
      <w:tr w:rsidR="0061228E">
        <w:trPr>
          <w:trHeight w:val="125"/>
        </w:trPr>
        <w:tc>
          <w:tcPr>
            <w:tcW w:w="560" w:type="dxa"/>
            <w:vMerge/>
            <w:tcBorders>
              <w:left w:val="single" w:sz="8" w:space="0" w:color="auto"/>
              <w:right w:val="single" w:sz="8" w:space="0" w:color="auto"/>
            </w:tcBorders>
            <w:vAlign w:val="bottom"/>
          </w:tcPr>
          <w:p w:rsidR="0061228E" w:rsidRDefault="0061228E">
            <w:pPr>
              <w:rPr>
                <w:sz w:val="10"/>
                <w:szCs w:val="10"/>
              </w:rPr>
            </w:pPr>
          </w:p>
        </w:tc>
        <w:tc>
          <w:tcPr>
            <w:tcW w:w="4040" w:type="dxa"/>
            <w:vMerge w:val="restart"/>
            <w:tcBorders>
              <w:right w:val="single" w:sz="8" w:space="0" w:color="auto"/>
            </w:tcBorders>
            <w:vAlign w:val="bottom"/>
          </w:tcPr>
          <w:p w:rsidR="0061228E" w:rsidRDefault="002539ED">
            <w:pPr>
              <w:ind w:left="100"/>
              <w:rPr>
                <w:sz w:val="20"/>
                <w:szCs w:val="20"/>
              </w:rPr>
            </w:pPr>
            <w:r>
              <w:rPr>
                <w:rFonts w:eastAsia="Times New Roman"/>
              </w:rPr>
              <w:t>местными сливами (выгреб)</w:t>
            </w:r>
          </w:p>
        </w:tc>
        <w:tc>
          <w:tcPr>
            <w:tcW w:w="880" w:type="dxa"/>
            <w:vMerge/>
            <w:tcBorders>
              <w:right w:val="single" w:sz="8" w:space="0" w:color="auto"/>
            </w:tcBorders>
            <w:vAlign w:val="bottom"/>
          </w:tcPr>
          <w:p w:rsidR="0061228E" w:rsidRDefault="0061228E">
            <w:pPr>
              <w:rPr>
                <w:sz w:val="10"/>
                <w:szCs w:val="10"/>
              </w:rPr>
            </w:pPr>
          </w:p>
        </w:tc>
        <w:tc>
          <w:tcPr>
            <w:tcW w:w="194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9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1"/>
        </w:trPr>
        <w:tc>
          <w:tcPr>
            <w:tcW w:w="5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040" w:type="dxa"/>
            <w:vMerge/>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1940" w:type="dxa"/>
            <w:tcBorders>
              <w:bottom w:val="single" w:sz="8" w:space="0" w:color="auto"/>
              <w:right w:val="single" w:sz="8" w:space="0" w:color="auto"/>
            </w:tcBorders>
            <w:vAlign w:val="bottom"/>
          </w:tcPr>
          <w:p w:rsidR="0061228E" w:rsidRDefault="0061228E">
            <w:pPr>
              <w:rPr>
                <w:sz w:val="11"/>
                <w:szCs w:val="11"/>
              </w:rPr>
            </w:pPr>
          </w:p>
        </w:tc>
        <w:tc>
          <w:tcPr>
            <w:tcW w:w="1540" w:type="dxa"/>
            <w:tcBorders>
              <w:bottom w:val="single" w:sz="8" w:space="0" w:color="auto"/>
              <w:right w:val="single" w:sz="8" w:space="0" w:color="auto"/>
            </w:tcBorders>
            <w:vAlign w:val="bottom"/>
          </w:tcPr>
          <w:p w:rsidR="0061228E" w:rsidRDefault="0061228E">
            <w:pPr>
              <w:rPr>
                <w:sz w:val="11"/>
                <w:szCs w:val="11"/>
              </w:rPr>
            </w:pPr>
          </w:p>
        </w:tc>
        <w:tc>
          <w:tcPr>
            <w:tcW w:w="9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6" w:lineRule="auto"/>
        <w:ind w:left="40" w:right="40"/>
        <w:jc w:val="both"/>
        <w:rPr>
          <w:sz w:val="20"/>
          <w:szCs w:val="20"/>
        </w:rPr>
      </w:pPr>
      <w:r>
        <w:rPr>
          <w:rFonts w:eastAsia="Times New Roman"/>
          <w:sz w:val="24"/>
          <w:szCs w:val="24"/>
        </w:rPr>
        <w:t>Как показывает таблица 1.15. более 50% населения города не пользуется услугами централизованного водоотведения. Доминируют местные сливы. Даже часть многоквартирных домов имеет местную канализацию.</w:t>
      </w:r>
    </w:p>
    <w:p w:rsidR="0061228E" w:rsidRDefault="0061228E">
      <w:pPr>
        <w:spacing w:line="295"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 xml:space="preserve">Как видно из таблицы 1.15, </w:t>
      </w:r>
      <w:r>
        <w:rPr>
          <w:rFonts w:eastAsia="Times New Roman"/>
          <w:sz w:val="24"/>
          <w:szCs w:val="24"/>
          <w:highlight w:val="yellow"/>
        </w:rPr>
        <w:t>имеется</w:t>
      </w:r>
      <w:r>
        <w:rPr>
          <w:rFonts w:eastAsia="Times New Roman"/>
          <w:sz w:val="24"/>
          <w:szCs w:val="24"/>
        </w:rPr>
        <w:t xml:space="preserve"> ещё большой резерв по расширению централизованной канализации на 1-3-х этажных жилых домах. В частном секторе только 72% жилых домов имеют выгребные ямы.</w:t>
      </w:r>
    </w:p>
    <w:p w:rsidR="0061228E" w:rsidRDefault="0061228E">
      <w:pPr>
        <w:spacing w:line="126" w:lineRule="exact"/>
        <w:rPr>
          <w:sz w:val="20"/>
          <w:szCs w:val="20"/>
        </w:rPr>
      </w:pPr>
    </w:p>
    <w:p w:rsidR="0061228E" w:rsidRDefault="002539ED">
      <w:pPr>
        <w:ind w:left="9720"/>
        <w:rPr>
          <w:sz w:val="20"/>
          <w:szCs w:val="20"/>
        </w:rPr>
      </w:pPr>
      <w:r>
        <w:rPr>
          <w:rFonts w:eastAsia="Times New Roman"/>
          <w:sz w:val="24"/>
          <w:szCs w:val="24"/>
        </w:rPr>
        <w:t>76</w:t>
      </w:r>
    </w:p>
    <w:p w:rsidR="0061228E" w:rsidRDefault="002539ED">
      <w:pPr>
        <w:spacing w:line="20" w:lineRule="exact"/>
        <w:rPr>
          <w:sz w:val="20"/>
          <w:szCs w:val="20"/>
        </w:rPr>
      </w:pPr>
      <w:r>
        <w:rPr>
          <w:noProof/>
          <w:sz w:val="20"/>
          <w:szCs w:val="20"/>
        </w:rPr>
        <w:drawing>
          <wp:anchor distT="0" distB="0" distL="114300" distR="114300" simplePos="0" relativeHeight="25177190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7292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73952"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74976"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91" w:lineRule="exact"/>
        <w:rPr>
          <w:sz w:val="20"/>
          <w:szCs w:val="20"/>
        </w:rPr>
      </w:pPr>
    </w:p>
    <w:p w:rsidR="0061228E" w:rsidRDefault="002539ED">
      <w:pPr>
        <w:ind w:left="80"/>
        <w:rPr>
          <w:sz w:val="20"/>
          <w:szCs w:val="20"/>
        </w:rPr>
      </w:pPr>
      <w:r>
        <w:rPr>
          <w:rFonts w:eastAsia="Times New Roman"/>
          <w:b/>
          <w:bCs/>
        </w:rPr>
        <w:t>Таблица 1.15. Характеристика численности населения, пользующаяся услугами системы, чел</w:t>
      </w:r>
    </w:p>
    <w:p w:rsidR="0061228E" w:rsidRDefault="0061228E">
      <w:pPr>
        <w:spacing w:line="260" w:lineRule="exact"/>
        <w:rPr>
          <w:sz w:val="20"/>
          <w:szCs w:val="20"/>
        </w:rPr>
      </w:pPr>
    </w:p>
    <w:tbl>
      <w:tblPr>
        <w:tblW w:w="0" w:type="auto"/>
        <w:tblInd w:w="130" w:type="dxa"/>
        <w:tblLayout w:type="fixed"/>
        <w:tblCellMar>
          <w:left w:w="0" w:type="dxa"/>
          <w:right w:w="0" w:type="dxa"/>
        </w:tblCellMar>
        <w:tblLook w:val="04A0" w:firstRow="1" w:lastRow="0" w:firstColumn="1" w:lastColumn="0" w:noHBand="0" w:noVBand="1"/>
      </w:tblPr>
      <w:tblGrid>
        <w:gridCol w:w="4000"/>
        <w:gridCol w:w="960"/>
        <w:gridCol w:w="960"/>
        <w:gridCol w:w="960"/>
        <w:gridCol w:w="960"/>
        <w:gridCol w:w="960"/>
        <w:gridCol w:w="960"/>
        <w:gridCol w:w="30"/>
      </w:tblGrid>
      <w:tr w:rsidR="0061228E">
        <w:trPr>
          <w:trHeight w:val="260"/>
        </w:trPr>
        <w:tc>
          <w:tcPr>
            <w:tcW w:w="400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 системы коммунальной</w:t>
            </w:r>
          </w:p>
        </w:tc>
        <w:tc>
          <w:tcPr>
            <w:tcW w:w="5760" w:type="dxa"/>
            <w:gridSpan w:val="6"/>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Численность населения, пользующаяся услугами</w:t>
            </w:r>
          </w:p>
        </w:tc>
        <w:tc>
          <w:tcPr>
            <w:tcW w:w="0" w:type="dxa"/>
            <w:vAlign w:val="bottom"/>
          </w:tcPr>
          <w:p w:rsidR="0061228E" w:rsidRDefault="0061228E">
            <w:pPr>
              <w:rPr>
                <w:sz w:val="1"/>
                <w:szCs w:val="1"/>
              </w:rPr>
            </w:pPr>
          </w:p>
        </w:tc>
      </w:tr>
      <w:tr w:rsidR="0061228E">
        <w:trPr>
          <w:trHeight w:val="154"/>
        </w:trPr>
        <w:tc>
          <w:tcPr>
            <w:tcW w:w="4000" w:type="dxa"/>
            <w:vMerge/>
            <w:tcBorders>
              <w:left w:val="single" w:sz="8" w:space="0" w:color="auto"/>
              <w:right w:val="single" w:sz="8" w:space="0" w:color="auto"/>
            </w:tcBorders>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1920" w:type="dxa"/>
            <w:gridSpan w:val="2"/>
            <w:vMerge w:val="restart"/>
            <w:vAlign w:val="bottom"/>
          </w:tcPr>
          <w:p w:rsidR="0061228E" w:rsidRDefault="002539ED">
            <w:pPr>
              <w:jc w:val="center"/>
              <w:rPr>
                <w:sz w:val="20"/>
                <w:szCs w:val="20"/>
              </w:rPr>
            </w:pPr>
            <w:r>
              <w:rPr>
                <w:rFonts w:eastAsia="Times New Roman"/>
              </w:rPr>
              <w:t>системы, чел.</w:t>
            </w:r>
          </w:p>
        </w:tc>
        <w:tc>
          <w:tcPr>
            <w:tcW w:w="960" w:type="dxa"/>
            <w:vAlign w:val="bottom"/>
          </w:tcPr>
          <w:p w:rsidR="0061228E" w:rsidRDefault="0061228E">
            <w:pPr>
              <w:rPr>
                <w:sz w:val="13"/>
                <w:szCs w:val="13"/>
              </w:rPr>
            </w:pPr>
          </w:p>
        </w:tc>
        <w:tc>
          <w:tcPr>
            <w:tcW w:w="96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98"/>
        </w:trPr>
        <w:tc>
          <w:tcPr>
            <w:tcW w:w="40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инфраструктуры</w:t>
            </w: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1920" w:type="dxa"/>
            <w:gridSpan w:val="2"/>
            <w:vMerge/>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36"/>
        </w:trPr>
        <w:tc>
          <w:tcPr>
            <w:tcW w:w="4000" w:type="dxa"/>
            <w:vMerge/>
            <w:tcBorders>
              <w:left w:val="single" w:sz="8" w:space="0" w:color="auto"/>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5</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6</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7</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8</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9</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w:t>
            </w:r>
            <w:r w:rsidR="00521929">
              <w:rPr>
                <w:rFonts w:eastAsia="Times New Roman"/>
                <w:w w:val="99"/>
              </w:rPr>
              <w:t>20</w:t>
            </w:r>
          </w:p>
        </w:tc>
        <w:tc>
          <w:tcPr>
            <w:tcW w:w="0" w:type="dxa"/>
            <w:vAlign w:val="bottom"/>
          </w:tcPr>
          <w:p w:rsidR="0061228E" w:rsidRDefault="0061228E">
            <w:pPr>
              <w:rPr>
                <w:sz w:val="1"/>
                <w:szCs w:val="1"/>
              </w:rPr>
            </w:pPr>
          </w:p>
        </w:tc>
      </w:tr>
      <w:tr w:rsidR="0061228E">
        <w:trPr>
          <w:trHeight w:val="132"/>
        </w:trPr>
        <w:tc>
          <w:tcPr>
            <w:tcW w:w="4000" w:type="dxa"/>
            <w:tcBorders>
              <w:left w:val="single" w:sz="8" w:space="0" w:color="auto"/>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
        </w:trPr>
        <w:tc>
          <w:tcPr>
            <w:tcW w:w="400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1"/>
        </w:trPr>
        <w:tc>
          <w:tcPr>
            <w:tcW w:w="4000" w:type="dxa"/>
            <w:tcBorders>
              <w:left w:val="single" w:sz="8" w:space="0" w:color="auto"/>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Численность населения, чел</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4787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4975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5073</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5093</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5190</w:t>
            </w:r>
          </w:p>
        </w:tc>
        <w:tc>
          <w:tcPr>
            <w:tcW w:w="0" w:type="dxa"/>
            <w:vAlign w:val="bottom"/>
          </w:tcPr>
          <w:p w:rsidR="0061228E" w:rsidRDefault="0061228E">
            <w:pPr>
              <w:rPr>
                <w:sz w:val="1"/>
                <w:szCs w:val="1"/>
              </w:rPr>
            </w:pPr>
          </w:p>
        </w:tc>
      </w:tr>
      <w:tr w:rsidR="0061228E">
        <w:trPr>
          <w:trHeight w:val="256"/>
        </w:trPr>
        <w:tc>
          <w:tcPr>
            <w:tcW w:w="400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Центральное водоснабжение</w:t>
            </w:r>
          </w:p>
        </w:tc>
        <w:tc>
          <w:tcPr>
            <w:tcW w:w="96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4787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4975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20" w:lineRule="exact"/>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20" w:lineRule="exact"/>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20" w:lineRule="exact"/>
              <w:jc w:val="center"/>
              <w:rPr>
                <w:sz w:val="20"/>
                <w:szCs w:val="20"/>
              </w:rPr>
            </w:pPr>
            <w:r>
              <w:rPr>
                <w:rFonts w:eastAsia="Times New Roman"/>
                <w:w w:val="99"/>
                <w:sz w:val="20"/>
                <w:szCs w:val="20"/>
              </w:rPr>
              <w:t>5035</w:t>
            </w:r>
          </w:p>
        </w:tc>
        <w:tc>
          <w:tcPr>
            <w:tcW w:w="0" w:type="dxa"/>
            <w:vAlign w:val="bottom"/>
          </w:tcPr>
          <w:p w:rsidR="0061228E" w:rsidRDefault="0061228E">
            <w:pPr>
              <w:rPr>
                <w:sz w:val="1"/>
                <w:szCs w:val="1"/>
              </w:rPr>
            </w:pPr>
          </w:p>
        </w:tc>
      </w:tr>
      <w:tr w:rsidR="0061228E">
        <w:trPr>
          <w:trHeight w:val="262"/>
        </w:trPr>
        <w:tc>
          <w:tcPr>
            <w:tcW w:w="400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Центральная канализация</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1572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0" w:type="dxa"/>
            <w:vAlign w:val="bottom"/>
          </w:tcPr>
          <w:p w:rsidR="0061228E" w:rsidRDefault="0061228E">
            <w:pPr>
              <w:rPr>
                <w:sz w:val="1"/>
                <w:szCs w:val="1"/>
              </w:rPr>
            </w:pPr>
          </w:p>
        </w:tc>
      </w:tr>
      <w:tr w:rsidR="0061228E">
        <w:trPr>
          <w:trHeight w:val="248"/>
        </w:trPr>
        <w:tc>
          <w:tcPr>
            <w:tcW w:w="4000" w:type="dxa"/>
            <w:tcBorders>
              <w:left w:val="single" w:sz="8" w:space="0" w:color="auto"/>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Местная канализация</w:t>
            </w:r>
          </w:p>
        </w:tc>
        <w:tc>
          <w:tcPr>
            <w:tcW w:w="9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2780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2981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0" w:type="dxa"/>
            <w:vAlign w:val="bottom"/>
          </w:tcPr>
          <w:p w:rsidR="0061228E" w:rsidRDefault="0061228E">
            <w:pPr>
              <w:rPr>
                <w:sz w:val="1"/>
                <w:szCs w:val="1"/>
              </w:rPr>
            </w:pPr>
          </w:p>
        </w:tc>
      </w:tr>
      <w:tr w:rsidR="0061228E">
        <w:trPr>
          <w:trHeight w:val="244"/>
        </w:trPr>
        <w:tc>
          <w:tcPr>
            <w:tcW w:w="4000" w:type="dxa"/>
            <w:tcBorders>
              <w:left w:val="single" w:sz="8" w:space="0" w:color="auto"/>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rPr>
              <w:t>Отсутствие канализации</w:t>
            </w:r>
          </w:p>
        </w:tc>
        <w:tc>
          <w:tcPr>
            <w:tcW w:w="96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rPr>
              <w:t>469</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422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0" w:type="dxa"/>
            <w:vAlign w:val="bottom"/>
          </w:tcPr>
          <w:p w:rsidR="0061228E" w:rsidRDefault="0061228E">
            <w:pPr>
              <w:rPr>
                <w:sz w:val="1"/>
                <w:szCs w:val="1"/>
              </w:rPr>
            </w:pPr>
          </w:p>
        </w:tc>
      </w:tr>
      <w:tr w:rsidR="0061228E">
        <w:trPr>
          <w:trHeight w:val="241"/>
        </w:trPr>
        <w:tc>
          <w:tcPr>
            <w:tcW w:w="4000" w:type="dxa"/>
            <w:tcBorders>
              <w:left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rPr>
              <w:t>Доля населения, не имеющая</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9,8</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8,5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0" w:type="dxa"/>
            <w:vAlign w:val="bottom"/>
          </w:tcPr>
          <w:p w:rsidR="0061228E" w:rsidRDefault="0061228E">
            <w:pPr>
              <w:rPr>
                <w:sz w:val="1"/>
                <w:szCs w:val="1"/>
              </w:rPr>
            </w:pPr>
          </w:p>
        </w:tc>
      </w:tr>
      <w:tr w:rsidR="0061228E">
        <w:trPr>
          <w:trHeight w:val="127"/>
        </w:trPr>
        <w:tc>
          <w:tcPr>
            <w:tcW w:w="40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центральной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400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76000" behindDoc="1" locked="0" layoutInCell="0" allowOverlap="1">
                <wp:simplePos x="0" y="0"/>
                <wp:positionH relativeFrom="column">
                  <wp:posOffset>60325</wp:posOffset>
                </wp:positionH>
                <wp:positionV relativeFrom="paragraph">
                  <wp:posOffset>528320</wp:posOffset>
                </wp:positionV>
                <wp:extent cx="6221730" cy="12700"/>
                <wp:effectExtent l="0" t="0" r="0" b="0"/>
                <wp:wrapNone/>
                <wp:docPr id="331" name="Shape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1730" cy="12700"/>
                        </a:xfrm>
                        <a:prstGeom prst="rect">
                          <a:avLst/>
                        </a:prstGeom>
                        <a:solidFill>
                          <a:srgbClr val="000000"/>
                        </a:solidFill>
                      </wps:spPr>
                      <wps:bodyPr/>
                    </wps:wsp>
                  </a:graphicData>
                </a:graphic>
              </wp:anchor>
            </w:drawing>
          </mc:Choice>
          <mc:Fallback>
            <w:pict>
              <v:rect id="Shape 331" o:spid="_x0000_s1356" style="position:absolute;margin-left:4.75pt;margin-top:41.6pt;width:489.9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77024" behindDoc="1" locked="0" layoutInCell="0" allowOverlap="1">
                <wp:simplePos x="0" y="0"/>
                <wp:positionH relativeFrom="column">
                  <wp:posOffset>63500</wp:posOffset>
                </wp:positionH>
                <wp:positionV relativeFrom="paragraph">
                  <wp:posOffset>531495</wp:posOffset>
                </wp:positionV>
                <wp:extent cx="0" cy="204470"/>
                <wp:effectExtent l="0" t="0" r="0" b="0"/>
                <wp:wrapNone/>
                <wp:docPr id="332" name="Shap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0447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2" o:spid="_x0000_s135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pt,41.85pt" to="5pt,57.95pt" o:allowincell="f" strokecolor="#000000" strokeweight="0.4799pt"/>
            </w:pict>
          </mc:Fallback>
        </mc:AlternateContent>
      </w:r>
      <w:r>
        <w:rPr>
          <w:noProof/>
          <w:sz w:val="20"/>
          <w:szCs w:val="20"/>
        </w:rPr>
        <mc:AlternateContent>
          <mc:Choice Requires="wps">
            <w:drawing>
              <wp:anchor distT="0" distB="0" distL="114300" distR="114300" simplePos="0" relativeHeight="251778048" behindDoc="1" locked="0" layoutInCell="0" allowOverlap="1">
                <wp:simplePos x="0" y="0"/>
                <wp:positionH relativeFrom="column">
                  <wp:posOffset>6279515</wp:posOffset>
                </wp:positionH>
                <wp:positionV relativeFrom="paragraph">
                  <wp:posOffset>537845</wp:posOffset>
                </wp:positionV>
                <wp:extent cx="0" cy="198120"/>
                <wp:effectExtent l="0" t="0" r="0" b="0"/>
                <wp:wrapNone/>
                <wp:docPr id="333" name="Shap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812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3" o:spid="_x0000_s135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4.45pt,42.35pt" to="494.45pt,57.95pt" o:allowincell="f" strokecolor="#000000" strokeweight="0.47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49" w:lineRule="exact"/>
        <w:rPr>
          <w:sz w:val="20"/>
          <w:szCs w:val="20"/>
        </w:rPr>
      </w:pPr>
    </w:p>
    <w:p w:rsidR="0061228E" w:rsidRDefault="002539ED">
      <w:pPr>
        <w:jc w:val="center"/>
        <w:rPr>
          <w:sz w:val="20"/>
          <w:szCs w:val="20"/>
        </w:rPr>
      </w:pPr>
      <w:r>
        <w:rPr>
          <w:rFonts w:eastAsia="Times New Roman"/>
          <w:b/>
          <w:bCs/>
        </w:rPr>
        <w:t>Таблица 1.16. Показатели развития коммунального комплекса водоотведение г.Фатеж</w:t>
      </w:r>
    </w:p>
    <w:p w:rsidR="0061228E" w:rsidRDefault="0061228E">
      <w:pPr>
        <w:spacing w:line="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160"/>
        <w:gridCol w:w="780"/>
        <w:gridCol w:w="100"/>
        <w:gridCol w:w="5500"/>
        <w:gridCol w:w="440"/>
        <w:gridCol w:w="520"/>
        <w:gridCol w:w="940"/>
        <w:gridCol w:w="140"/>
        <w:gridCol w:w="1320"/>
        <w:gridCol w:w="30"/>
        <w:gridCol w:w="40"/>
        <w:gridCol w:w="20"/>
      </w:tblGrid>
      <w:tr w:rsidR="0061228E">
        <w:trPr>
          <w:trHeight w:val="296"/>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top w:val="single" w:sz="8" w:space="0" w:color="auto"/>
              <w:right w:val="single" w:sz="8" w:space="0" w:color="auto"/>
            </w:tcBorders>
            <w:vAlign w:val="bottom"/>
          </w:tcPr>
          <w:p w:rsidR="0061228E" w:rsidRDefault="002539ED">
            <w:pPr>
              <w:ind w:right="10"/>
              <w:jc w:val="center"/>
              <w:rPr>
                <w:sz w:val="20"/>
                <w:szCs w:val="20"/>
              </w:rPr>
            </w:pPr>
            <w:r>
              <w:rPr>
                <w:rFonts w:eastAsia="Times New Roman"/>
              </w:rPr>
              <w:t>№</w:t>
            </w:r>
          </w:p>
        </w:tc>
        <w:tc>
          <w:tcPr>
            <w:tcW w:w="100" w:type="dxa"/>
            <w:tcBorders>
              <w:top w:val="single" w:sz="8" w:space="0" w:color="auto"/>
            </w:tcBorders>
            <w:vAlign w:val="bottom"/>
          </w:tcPr>
          <w:p w:rsidR="0061228E" w:rsidRDefault="0061228E">
            <w:pPr>
              <w:rPr>
                <w:sz w:val="24"/>
                <w:szCs w:val="24"/>
              </w:rPr>
            </w:pPr>
          </w:p>
        </w:tc>
        <w:tc>
          <w:tcPr>
            <w:tcW w:w="5500" w:type="dxa"/>
            <w:tcBorders>
              <w:top w:val="single" w:sz="8" w:space="0" w:color="auto"/>
              <w:right w:val="single" w:sz="8" w:space="0" w:color="auto"/>
            </w:tcBorders>
            <w:vAlign w:val="bottom"/>
          </w:tcPr>
          <w:p w:rsidR="0061228E" w:rsidRDefault="002539ED">
            <w:pPr>
              <w:ind w:right="70"/>
              <w:jc w:val="center"/>
              <w:rPr>
                <w:sz w:val="20"/>
                <w:szCs w:val="20"/>
              </w:rPr>
            </w:pPr>
            <w:r>
              <w:rPr>
                <w:rFonts w:eastAsia="Times New Roman"/>
                <w:w w:val="99"/>
              </w:rPr>
              <w:t>Наименование показателя</w:t>
            </w:r>
          </w:p>
        </w:tc>
        <w:tc>
          <w:tcPr>
            <w:tcW w:w="960" w:type="dxa"/>
            <w:gridSpan w:val="2"/>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8</w:t>
            </w:r>
          </w:p>
        </w:tc>
        <w:tc>
          <w:tcPr>
            <w:tcW w:w="940" w:type="dxa"/>
            <w:tcBorders>
              <w:top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9</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1320" w:type="dxa"/>
            <w:tcBorders>
              <w:top w:val="single" w:sz="8" w:space="0" w:color="auto"/>
              <w:right w:val="single" w:sz="8" w:space="0" w:color="auto"/>
            </w:tcBorders>
            <w:vAlign w:val="bottom"/>
          </w:tcPr>
          <w:p w:rsidR="0061228E" w:rsidRDefault="002539ED" w:rsidP="00521929">
            <w:pPr>
              <w:jc w:val="center"/>
              <w:rPr>
                <w:sz w:val="20"/>
                <w:szCs w:val="20"/>
              </w:rPr>
            </w:pPr>
            <w:r>
              <w:rPr>
                <w:rFonts w:eastAsia="Times New Roman"/>
                <w:w w:val="99"/>
              </w:rPr>
              <w:t>20</w:t>
            </w:r>
            <w:r w:rsidR="00521929">
              <w:rPr>
                <w:rFonts w:eastAsia="Times New Roman"/>
                <w:w w:val="99"/>
              </w:rPr>
              <w:t>20</w:t>
            </w:r>
          </w:p>
        </w:tc>
        <w:tc>
          <w:tcPr>
            <w:tcW w:w="20" w:type="dxa"/>
            <w:tcBorders>
              <w:top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3"/>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1</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Численность населения, которому оказываются услуги</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1494</w:t>
            </w:r>
          </w:p>
        </w:tc>
        <w:tc>
          <w:tcPr>
            <w:tcW w:w="940" w:type="dxa"/>
            <w:vMerge w:val="restart"/>
            <w:vAlign w:val="bottom"/>
          </w:tcPr>
          <w:p w:rsidR="0061228E" w:rsidRDefault="002539ED">
            <w:pPr>
              <w:jc w:val="center"/>
              <w:rPr>
                <w:sz w:val="20"/>
                <w:szCs w:val="20"/>
              </w:rPr>
            </w:pPr>
            <w:r>
              <w:rPr>
                <w:rFonts w:eastAsia="Times New Roman"/>
                <w:w w:val="99"/>
              </w:rPr>
              <w:t>1470</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1472</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ind w:right="50"/>
              <w:jc w:val="center"/>
              <w:rPr>
                <w:sz w:val="20"/>
                <w:szCs w:val="20"/>
              </w:rPr>
            </w:pPr>
            <w:r>
              <w:rPr>
                <w:rFonts w:eastAsia="Times New Roman"/>
                <w:w w:val="99"/>
              </w:rPr>
              <w:t>водоотведения, чел, в том числе</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tcBorders>
              <w:right w:val="single" w:sz="8" w:space="0" w:color="auto"/>
            </w:tcBorders>
            <w:vAlign w:val="bottom"/>
          </w:tcPr>
          <w:p w:rsidR="0061228E" w:rsidRDefault="0061228E">
            <w:pPr>
              <w:rPr>
                <w:sz w:val="11"/>
                <w:szCs w:val="11"/>
              </w:rPr>
            </w:pPr>
          </w:p>
        </w:tc>
        <w:tc>
          <w:tcPr>
            <w:tcW w:w="440" w:type="dxa"/>
            <w:vAlign w:val="bottom"/>
          </w:tcPr>
          <w:p w:rsidR="0061228E" w:rsidRDefault="0061228E">
            <w:pPr>
              <w:rPr>
                <w:sz w:val="11"/>
                <w:szCs w:val="11"/>
              </w:rPr>
            </w:pPr>
          </w:p>
        </w:tc>
        <w:tc>
          <w:tcPr>
            <w:tcW w:w="52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w w:val="96"/>
              </w:rPr>
              <w:t>.1</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 проживающему в многоквартирных домах</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9"/>
              </w:rPr>
              <w:t>1314</w:t>
            </w:r>
          </w:p>
        </w:tc>
        <w:tc>
          <w:tcPr>
            <w:tcW w:w="940" w:type="dxa"/>
            <w:vAlign w:val="bottom"/>
          </w:tcPr>
          <w:p w:rsidR="0061228E" w:rsidRDefault="002539ED">
            <w:pPr>
              <w:jc w:val="center"/>
              <w:rPr>
                <w:sz w:val="20"/>
                <w:szCs w:val="20"/>
              </w:rPr>
            </w:pPr>
            <w:r>
              <w:rPr>
                <w:rFonts w:eastAsia="Times New Roman"/>
                <w:w w:val="99"/>
              </w:rPr>
              <w:t>1300</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9"/>
              </w:rPr>
              <w:t>1302</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1.2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 проживающим в жилых домах</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rPr>
              <w:t>180</w:t>
            </w:r>
          </w:p>
        </w:tc>
        <w:tc>
          <w:tcPr>
            <w:tcW w:w="940" w:type="dxa"/>
            <w:vAlign w:val="bottom"/>
          </w:tcPr>
          <w:p w:rsidR="0061228E" w:rsidRDefault="002539ED">
            <w:pPr>
              <w:jc w:val="center"/>
              <w:rPr>
                <w:sz w:val="20"/>
                <w:szCs w:val="20"/>
              </w:rPr>
            </w:pPr>
            <w:r>
              <w:rPr>
                <w:rFonts w:eastAsia="Times New Roman"/>
              </w:rPr>
              <w:t>170</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rPr>
              <w:t>170</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Протяженность канализационной сети</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4"/>
              </w:rPr>
              <w:t>7,7</w:t>
            </w:r>
          </w:p>
        </w:tc>
        <w:tc>
          <w:tcPr>
            <w:tcW w:w="940" w:type="dxa"/>
            <w:vAlign w:val="bottom"/>
          </w:tcPr>
          <w:p w:rsidR="0061228E" w:rsidRDefault="002539ED">
            <w:pPr>
              <w:jc w:val="center"/>
              <w:rPr>
                <w:sz w:val="20"/>
                <w:szCs w:val="20"/>
              </w:rPr>
            </w:pPr>
            <w:r>
              <w:rPr>
                <w:rFonts w:eastAsia="Times New Roman"/>
                <w:w w:val="94"/>
              </w:rPr>
              <w:t>7,7</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4"/>
              </w:rPr>
              <w:t>7,7</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tcBorders>
              <w:bottom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8"/>
        </w:trPr>
        <w:tc>
          <w:tcPr>
            <w:tcW w:w="2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3</w:t>
            </w:r>
          </w:p>
        </w:tc>
        <w:tc>
          <w:tcPr>
            <w:tcW w:w="100" w:type="dxa"/>
            <w:vAlign w:val="bottom"/>
          </w:tcPr>
          <w:p w:rsidR="0061228E" w:rsidRDefault="0061228E">
            <w:pPr>
              <w:rPr>
                <w:sz w:val="23"/>
                <w:szCs w:val="23"/>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Установленная потребляемая нагрузка системы</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240</w:t>
            </w:r>
          </w:p>
        </w:tc>
        <w:tc>
          <w:tcPr>
            <w:tcW w:w="94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3"/>
                <w:szCs w:val="23"/>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240</w:t>
            </w:r>
          </w:p>
        </w:tc>
        <w:tc>
          <w:tcPr>
            <w:tcW w:w="20" w:type="dxa"/>
            <w:vAlign w:val="bottom"/>
          </w:tcPr>
          <w:p w:rsidR="0061228E" w:rsidRDefault="0061228E">
            <w:pPr>
              <w:rPr>
                <w:sz w:val="23"/>
                <w:szCs w:val="23"/>
              </w:rPr>
            </w:pP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spacing w:line="285" w:lineRule="exact"/>
              <w:ind w:right="70"/>
              <w:jc w:val="center"/>
              <w:rPr>
                <w:sz w:val="20"/>
                <w:szCs w:val="20"/>
              </w:rPr>
            </w:pPr>
            <w:r>
              <w:rPr>
                <w:rFonts w:eastAsia="Times New Roman"/>
                <w:w w:val="99"/>
              </w:rPr>
              <w:t>очистных сооружений, м</w:t>
            </w:r>
            <w:r>
              <w:rPr>
                <w:rFonts w:eastAsia="Times New Roman"/>
                <w:w w:val="99"/>
                <w:sz w:val="27"/>
                <w:szCs w:val="27"/>
                <w:vertAlign w:val="superscript"/>
              </w:rPr>
              <w:t>3</w:t>
            </w:r>
            <w:r>
              <w:rPr>
                <w:rFonts w:eastAsia="Times New Roman"/>
                <w:w w:val="99"/>
              </w:rPr>
              <w:t>/сут.</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58"/>
        </w:trPr>
        <w:tc>
          <w:tcPr>
            <w:tcW w:w="20" w:type="dxa"/>
            <w:vAlign w:val="bottom"/>
          </w:tcPr>
          <w:p w:rsidR="0061228E" w:rsidRDefault="0061228E">
            <w:pPr>
              <w:rPr>
                <w:sz w:val="13"/>
                <w:szCs w:val="13"/>
              </w:rPr>
            </w:pPr>
          </w:p>
        </w:tc>
        <w:tc>
          <w:tcPr>
            <w:tcW w:w="160" w:type="dxa"/>
            <w:tcBorders>
              <w:right w:val="single" w:sz="8" w:space="0" w:color="auto"/>
            </w:tcBorders>
            <w:vAlign w:val="bottom"/>
          </w:tcPr>
          <w:p w:rsidR="0061228E" w:rsidRDefault="0061228E">
            <w:pPr>
              <w:rPr>
                <w:sz w:val="13"/>
                <w:szCs w:val="13"/>
              </w:rPr>
            </w:pPr>
          </w:p>
        </w:tc>
        <w:tc>
          <w:tcPr>
            <w:tcW w:w="780" w:type="dxa"/>
            <w:tcBorders>
              <w:bottom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auto"/>
            </w:tcBorders>
            <w:vAlign w:val="bottom"/>
          </w:tcPr>
          <w:p w:rsidR="0061228E" w:rsidRDefault="0061228E">
            <w:pPr>
              <w:rPr>
                <w:sz w:val="13"/>
                <w:szCs w:val="13"/>
              </w:rPr>
            </w:pPr>
          </w:p>
        </w:tc>
        <w:tc>
          <w:tcPr>
            <w:tcW w:w="5500" w:type="dxa"/>
            <w:vMerge/>
            <w:tcBorders>
              <w:bottom w:val="single" w:sz="8" w:space="0" w:color="auto"/>
              <w:right w:val="single" w:sz="8" w:space="0" w:color="auto"/>
            </w:tcBorders>
            <w:vAlign w:val="bottom"/>
          </w:tcPr>
          <w:p w:rsidR="0061228E" w:rsidRDefault="0061228E">
            <w:pPr>
              <w:rPr>
                <w:sz w:val="13"/>
                <w:szCs w:val="13"/>
              </w:rPr>
            </w:pPr>
          </w:p>
        </w:tc>
        <w:tc>
          <w:tcPr>
            <w:tcW w:w="440" w:type="dxa"/>
            <w:tcBorders>
              <w:bottom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940" w:type="dxa"/>
            <w:tcBorders>
              <w:bottom w:val="single" w:sz="8" w:space="0" w:color="auto"/>
            </w:tcBorders>
            <w:vAlign w:val="bottom"/>
          </w:tcPr>
          <w:p w:rsidR="0061228E" w:rsidRDefault="0061228E">
            <w:pPr>
              <w:rPr>
                <w:sz w:val="13"/>
                <w:szCs w:val="13"/>
              </w:rPr>
            </w:pPr>
          </w:p>
        </w:tc>
        <w:tc>
          <w:tcPr>
            <w:tcW w:w="140" w:type="dxa"/>
            <w:tcBorders>
              <w:bottom w:val="single" w:sz="8" w:space="0" w:color="auto"/>
              <w:right w:val="single" w:sz="8" w:space="0" w:color="auto"/>
            </w:tcBorders>
            <w:vAlign w:val="bottom"/>
          </w:tcPr>
          <w:p w:rsidR="0061228E" w:rsidRDefault="0061228E">
            <w:pPr>
              <w:rPr>
                <w:sz w:val="13"/>
                <w:szCs w:val="13"/>
              </w:rPr>
            </w:pPr>
          </w:p>
        </w:tc>
        <w:tc>
          <w:tcPr>
            <w:tcW w:w="1320" w:type="dxa"/>
            <w:tcBorders>
              <w:bottom w:val="single" w:sz="8" w:space="0" w:color="auto"/>
              <w:right w:val="single" w:sz="8" w:space="0" w:color="auto"/>
            </w:tcBorders>
            <w:vAlign w:val="bottom"/>
          </w:tcPr>
          <w:p w:rsidR="0061228E" w:rsidRDefault="0061228E">
            <w:pPr>
              <w:rPr>
                <w:sz w:val="13"/>
                <w:szCs w:val="13"/>
              </w:rPr>
            </w:pPr>
          </w:p>
        </w:tc>
        <w:tc>
          <w:tcPr>
            <w:tcW w:w="20" w:type="dxa"/>
            <w:vAlign w:val="bottom"/>
          </w:tcPr>
          <w:p w:rsidR="0061228E" w:rsidRDefault="0061228E">
            <w:pPr>
              <w:rPr>
                <w:sz w:val="13"/>
                <w:szCs w:val="13"/>
              </w:rPr>
            </w:pPr>
          </w:p>
        </w:tc>
        <w:tc>
          <w:tcPr>
            <w:tcW w:w="4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44"/>
        </w:trPr>
        <w:tc>
          <w:tcPr>
            <w:tcW w:w="2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4</w:t>
            </w:r>
          </w:p>
        </w:tc>
        <w:tc>
          <w:tcPr>
            <w:tcW w:w="100" w:type="dxa"/>
            <w:vAlign w:val="bottom"/>
          </w:tcPr>
          <w:p w:rsidR="0061228E" w:rsidRDefault="0061228E">
            <w:pPr>
              <w:rPr>
                <w:sz w:val="21"/>
                <w:szCs w:val="21"/>
              </w:rPr>
            </w:pPr>
          </w:p>
        </w:tc>
        <w:tc>
          <w:tcPr>
            <w:tcW w:w="5500" w:type="dxa"/>
            <w:tcBorders>
              <w:right w:val="single" w:sz="8" w:space="0" w:color="auto"/>
            </w:tcBorders>
            <w:vAlign w:val="bottom"/>
          </w:tcPr>
          <w:p w:rsidR="0061228E" w:rsidRDefault="002539ED">
            <w:pPr>
              <w:spacing w:line="244" w:lineRule="exact"/>
              <w:ind w:right="70"/>
              <w:jc w:val="center"/>
              <w:rPr>
                <w:sz w:val="20"/>
                <w:szCs w:val="20"/>
              </w:rPr>
            </w:pPr>
            <w:r>
              <w:rPr>
                <w:rFonts w:eastAsia="Times New Roman"/>
              </w:rPr>
              <w:t>Фактически потребляемая нагрузка системы очистных</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223</w:t>
            </w:r>
          </w:p>
        </w:tc>
        <w:tc>
          <w:tcPr>
            <w:tcW w:w="940" w:type="dxa"/>
            <w:vMerge w:val="restart"/>
            <w:vAlign w:val="bottom"/>
          </w:tcPr>
          <w:p w:rsidR="0061228E" w:rsidRDefault="002539ED">
            <w:pPr>
              <w:jc w:val="center"/>
              <w:rPr>
                <w:sz w:val="20"/>
                <w:szCs w:val="20"/>
              </w:rPr>
            </w:pPr>
            <w:r>
              <w:rPr>
                <w:rFonts w:eastAsia="Times New Roman"/>
              </w:rPr>
              <w:t>218</w:t>
            </w:r>
          </w:p>
        </w:tc>
        <w:tc>
          <w:tcPr>
            <w:tcW w:w="140" w:type="dxa"/>
            <w:tcBorders>
              <w:right w:val="single" w:sz="8" w:space="0" w:color="auto"/>
            </w:tcBorders>
            <w:vAlign w:val="bottom"/>
          </w:tcPr>
          <w:p w:rsidR="0061228E" w:rsidRDefault="0061228E">
            <w:pPr>
              <w:rPr>
                <w:sz w:val="21"/>
                <w:szCs w:val="2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217</w:t>
            </w:r>
          </w:p>
        </w:tc>
        <w:tc>
          <w:tcPr>
            <w:tcW w:w="20" w:type="dxa"/>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spacing w:line="261" w:lineRule="exact"/>
              <w:ind w:right="70"/>
              <w:jc w:val="center"/>
              <w:rPr>
                <w:sz w:val="20"/>
                <w:szCs w:val="20"/>
              </w:rPr>
            </w:pPr>
            <w:r>
              <w:rPr>
                <w:rFonts w:eastAsia="Times New Roman"/>
                <w:w w:val="99"/>
              </w:rPr>
              <w:t>сооружений, м</w:t>
            </w:r>
            <w:r>
              <w:rPr>
                <w:rFonts w:eastAsia="Times New Roman"/>
                <w:w w:val="99"/>
                <w:sz w:val="27"/>
                <w:szCs w:val="27"/>
                <w:vertAlign w:val="superscript"/>
              </w:rPr>
              <w:t>3</w:t>
            </w:r>
            <w:r>
              <w:rPr>
                <w:rFonts w:eastAsia="Times New Roman"/>
                <w:w w:val="99"/>
              </w:rPr>
              <w:t>/сут</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4"/>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5500" w:type="dxa"/>
            <w:vMerge/>
            <w:tcBorders>
              <w:bottom w:val="single" w:sz="8" w:space="0" w:color="auto"/>
              <w:right w:val="single" w:sz="8" w:space="0" w:color="auto"/>
            </w:tcBorders>
            <w:vAlign w:val="bottom"/>
          </w:tcPr>
          <w:p w:rsidR="0061228E" w:rsidRDefault="0061228E">
            <w:pPr>
              <w:rPr>
                <w:sz w:val="11"/>
                <w:szCs w:val="11"/>
              </w:rPr>
            </w:pPr>
          </w:p>
        </w:tc>
        <w:tc>
          <w:tcPr>
            <w:tcW w:w="440" w:type="dxa"/>
            <w:tcBorders>
              <w:bottom w:val="single" w:sz="8" w:space="0" w:color="auto"/>
            </w:tcBorders>
            <w:vAlign w:val="bottom"/>
          </w:tcPr>
          <w:p w:rsidR="0061228E" w:rsidRDefault="0061228E">
            <w:pPr>
              <w:rPr>
                <w:sz w:val="11"/>
                <w:szCs w:val="11"/>
              </w:rPr>
            </w:pPr>
          </w:p>
        </w:tc>
        <w:tc>
          <w:tcPr>
            <w:tcW w:w="5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132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5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5</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Объем производства услуг водоотведения, тыс. куб.м</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8"/>
              </w:rPr>
              <w:t>81.5</w:t>
            </w:r>
          </w:p>
        </w:tc>
        <w:tc>
          <w:tcPr>
            <w:tcW w:w="940" w:type="dxa"/>
            <w:vAlign w:val="bottom"/>
          </w:tcPr>
          <w:p w:rsidR="0061228E" w:rsidRDefault="002539ED">
            <w:pPr>
              <w:jc w:val="center"/>
              <w:rPr>
                <w:sz w:val="20"/>
                <w:szCs w:val="20"/>
              </w:rPr>
            </w:pPr>
            <w:r>
              <w:rPr>
                <w:rFonts w:eastAsia="Times New Roman"/>
                <w:w w:val="98"/>
              </w:rPr>
              <w:t>79.4</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79.4</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7"/>
        </w:trPr>
        <w:tc>
          <w:tcPr>
            <w:tcW w:w="2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780" w:type="dxa"/>
            <w:tcBorders>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5500" w:type="dxa"/>
            <w:tcBorders>
              <w:bottom w:val="single" w:sz="8" w:space="0" w:color="auto"/>
              <w:right w:val="single" w:sz="8" w:space="0" w:color="auto"/>
            </w:tcBorders>
            <w:vAlign w:val="bottom"/>
          </w:tcPr>
          <w:p w:rsidR="0061228E" w:rsidRDefault="0061228E">
            <w:pPr>
              <w:rPr>
                <w:sz w:val="10"/>
                <w:szCs w:val="10"/>
              </w:rPr>
            </w:pPr>
          </w:p>
        </w:tc>
        <w:tc>
          <w:tcPr>
            <w:tcW w:w="440" w:type="dxa"/>
            <w:tcBorders>
              <w:bottom w:val="single" w:sz="8" w:space="0" w:color="auto"/>
            </w:tcBorders>
            <w:vAlign w:val="bottom"/>
          </w:tcPr>
          <w:p w:rsidR="0061228E" w:rsidRDefault="0061228E">
            <w:pPr>
              <w:rPr>
                <w:sz w:val="10"/>
                <w:szCs w:val="10"/>
              </w:rPr>
            </w:pPr>
          </w:p>
        </w:tc>
        <w:tc>
          <w:tcPr>
            <w:tcW w:w="520" w:type="dxa"/>
            <w:tcBorders>
              <w:bottom w:val="single" w:sz="8" w:space="0" w:color="auto"/>
              <w:right w:val="single" w:sz="8" w:space="0" w:color="auto"/>
            </w:tcBorders>
            <w:vAlign w:val="bottom"/>
          </w:tcPr>
          <w:p w:rsidR="0061228E" w:rsidRDefault="0061228E">
            <w:pPr>
              <w:rPr>
                <w:sz w:val="10"/>
                <w:szCs w:val="10"/>
              </w:rPr>
            </w:pPr>
          </w:p>
        </w:tc>
        <w:tc>
          <w:tcPr>
            <w:tcW w:w="940" w:type="dxa"/>
            <w:tcBorders>
              <w:bottom w:val="single" w:sz="8" w:space="0" w:color="auto"/>
            </w:tcBorders>
            <w:vAlign w:val="bottom"/>
          </w:tcPr>
          <w:p w:rsidR="0061228E" w:rsidRDefault="0061228E">
            <w:pPr>
              <w:rPr>
                <w:sz w:val="10"/>
                <w:szCs w:val="10"/>
              </w:rPr>
            </w:pPr>
          </w:p>
        </w:tc>
        <w:tc>
          <w:tcPr>
            <w:tcW w:w="140" w:type="dxa"/>
            <w:tcBorders>
              <w:bottom w:val="single" w:sz="8" w:space="0" w:color="auto"/>
              <w:right w:val="single" w:sz="8" w:space="0" w:color="auto"/>
            </w:tcBorders>
            <w:vAlign w:val="bottom"/>
          </w:tcPr>
          <w:p w:rsidR="0061228E" w:rsidRDefault="0061228E">
            <w:pPr>
              <w:rPr>
                <w:sz w:val="10"/>
                <w:szCs w:val="10"/>
              </w:rPr>
            </w:pPr>
          </w:p>
        </w:tc>
        <w:tc>
          <w:tcPr>
            <w:tcW w:w="1320" w:type="dxa"/>
            <w:tcBorders>
              <w:bottom w:val="single" w:sz="8" w:space="0" w:color="auto"/>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2"/>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6"/>
              </w:rPr>
              <w:t>6.</w:t>
            </w:r>
          </w:p>
        </w:tc>
        <w:tc>
          <w:tcPr>
            <w:tcW w:w="100" w:type="dxa"/>
            <w:tcBorders>
              <w:bottom w:val="single" w:sz="8" w:space="0" w:color="auto"/>
            </w:tcBorders>
            <w:vAlign w:val="bottom"/>
          </w:tcPr>
          <w:p w:rsidR="0061228E" w:rsidRDefault="0061228E">
            <w:pPr>
              <w:rPr>
                <w:sz w:val="24"/>
                <w:szCs w:val="24"/>
              </w:rPr>
            </w:pPr>
          </w:p>
        </w:tc>
        <w:tc>
          <w:tcPr>
            <w:tcW w:w="5500" w:type="dxa"/>
            <w:tcBorders>
              <w:bottom w:val="single" w:sz="8" w:space="0" w:color="auto"/>
              <w:right w:val="single" w:sz="8" w:space="0" w:color="auto"/>
            </w:tcBorders>
            <w:vAlign w:val="bottom"/>
          </w:tcPr>
          <w:p w:rsidR="0061228E" w:rsidRDefault="002539ED">
            <w:pPr>
              <w:ind w:right="70"/>
              <w:jc w:val="center"/>
              <w:rPr>
                <w:sz w:val="20"/>
                <w:szCs w:val="20"/>
              </w:rPr>
            </w:pPr>
            <w:r>
              <w:rPr>
                <w:rFonts w:eastAsia="Times New Roman"/>
                <w:w w:val="99"/>
              </w:rPr>
              <w:t>Объем потребления (тыс. м</w:t>
            </w:r>
            <w:r>
              <w:rPr>
                <w:rFonts w:eastAsia="Times New Roman"/>
                <w:w w:val="99"/>
                <w:sz w:val="27"/>
                <w:szCs w:val="27"/>
                <w:vertAlign w:val="superscript"/>
              </w:rPr>
              <w:t>3</w:t>
            </w:r>
            <w:r>
              <w:rPr>
                <w:rFonts w:eastAsia="Times New Roman"/>
                <w:w w:val="99"/>
              </w:rPr>
              <w:t>)</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81.5</w:t>
            </w:r>
          </w:p>
        </w:tc>
        <w:tc>
          <w:tcPr>
            <w:tcW w:w="940" w:type="dxa"/>
            <w:vMerge w:val="restart"/>
            <w:vAlign w:val="bottom"/>
          </w:tcPr>
          <w:p w:rsidR="0061228E" w:rsidRDefault="002539ED">
            <w:pPr>
              <w:jc w:val="center"/>
              <w:rPr>
                <w:sz w:val="20"/>
                <w:szCs w:val="20"/>
              </w:rPr>
            </w:pPr>
            <w:r>
              <w:rPr>
                <w:rFonts w:eastAsia="Times New Roman"/>
                <w:w w:val="98"/>
              </w:rPr>
              <w:t>79.4</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rPr>
              <w:t>79.4</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4"/>
        </w:trPr>
        <w:tc>
          <w:tcPr>
            <w:tcW w:w="20" w:type="dxa"/>
            <w:vAlign w:val="bottom"/>
          </w:tcPr>
          <w:p w:rsidR="0061228E" w:rsidRDefault="0061228E">
            <w:pPr>
              <w:rPr>
                <w:sz w:val="7"/>
                <w:szCs w:val="7"/>
              </w:rPr>
            </w:pPr>
          </w:p>
        </w:tc>
        <w:tc>
          <w:tcPr>
            <w:tcW w:w="160" w:type="dxa"/>
            <w:tcBorders>
              <w:right w:val="single" w:sz="8" w:space="0" w:color="auto"/>
            </w:tcBorders>
            <w:vAlign w:val="bottom"/>
          </w:tcPr>
          <w:p w:rsidR="0061228E" w:rsidRDefault="0061228E">
            <w:pPr>
              <w:rPr>
                <w:sz w:val="7"/>
                <w:szCs w:val="7"/>
              </w:rPr>
            </w:pPr>
          </w:p>
        </w:tc>
        <w:tc>
          <w:tcPr>
            <w:tcW w:w="780" w:type="dxa"/>
            <w:vMerge/>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5500" w:type="dxa"/>
            <w:vMerge w:val="restart"/>
            <w:tcBorders>
              <w:right w:val="single" w:sz="8" w:space="0" w:color="auto"/>
            </w:tcBorders>
            <w:vAlign w:val="bottom"/>
          </w:tcPr>
          <w:p w:rsidR="0061228E" w:rsidRDefault="002539ED">
            <w:pPr>
              <w:ind w:right="70"/>
              <w:jc w:val="center"/>
              <w:rPr>
                <w:sz w:val="20"/>
                <w:szCs w:val="20"/>
              </w:rPr>
            </w:pPr>
            <w:r>
              <w:rPr>
                <w:rFonts w:eastAsia="Times New Roman"/>
              </w:rPr>
              <w:t>в том числе:</w:t>
            </w:r>
          </w:p>
        </w:tc>
        <w:tc>
          <w:tcPr>
            <w:tcW w:w="960" w:type="dxa"/>
            <w:gridSpan w:val="2"/>
            <w:vMerge/>
            <w:tcBorders>
              <w:right w:val="single" w:sz="8" w:space="0" w:color="auto"/>
            </w:tcBorders>
            <w:vAlign w:val="bottom"/>
          </w:tcPr>
          <w:p w:rsidR="0061228E" w:rsidRDefault="0061228E">
            <w:pPr>
              <w:rPr>
                <w:sz w:val="7"/>
                <w:szCs w:val="7"/>
              </w:rPr>
            </w:pPr>
          </w:p>
        </w:tc>
        <w:tc>
          <w:tcPr>
            <w:tcW w:w="940" w:type="dxa"/>
            <w:vMerge/>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1320" w:type="dxa"/>
            <w:vMerge/>
            <w:tcBorders>
              <w:right w:val="single" w:sz="8" w:space="0" w:color="auto"/>
            </w:tcBorders>
            <w:vAlign w:val="bottom"/>
          </w:tcPr>
          <w:p w:rsidR="0061228E" w:rsidRDefault="0061228E">
            <w:pPr>
              <w:rPr>
                <w:sz w:val="7"/>
                <w:szCs w:val="7"/>
              </w:rPr>
            </w:pPr>
          </w:p>
        </w:tc>
        <w:tc>
          <w:tcPr>
            <w:tcW w:w="20" w:type="dxa"/>
            <w:vAlign w:val="bottom"/>
          </w:tcPr>
          <w:p w:rsidR="0061228E" w:rsidRDefault="0061228E">
            <w:pPr>
              <w:rPr>
                <w:sz w:val="7"/>
                <w:szCs w:val="7"/>
              </w:rPr>
            </w:pPr>
          </w:p>
        </w:tc>
        <w:tc>
          <w:tcPr>
            <w:tcW w:w="4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192"/>
        </w:trPr>
        <w:tc>
          <w:tcPr>
            <w:tcW w:w="20" w:type="dxa"/>
            <w:vAlign w:val="bottom"/>
          </w:tcPr>
          <w:p w:rsidR="0061228E" w:rsidRDefault="0061228E">
            <w:pPr>
              <w:rPr>
                <w:sz w:val="16"/>
                <w:szCs w:val="16"/>
              </w:rPr>
            </w:pPr>
          </w:p>
        </w:tc>
        <w:tc>
          <w:tcPr>
            <w:tcW w:w="160" w:type="dxa"/>
            <w:tcBorders>
              <w:right w:val="single" w:sz="8" w:space="0" w:color="auto"/>
            </w:tcBorders>
            <w:vAlign w:val="bottom"/>
          </w:tcPr>
          <w:p w:rsidR="0061228E" w:rsidRDefault="0061228E">
            <w:pPr>
              <w:rPr>
                <w:sz w:val="16"/>
                <w:szCs w:val="16"/>
              </w:rPr>
            </w:pPr>
          </w:p>
        </w:tc>
        <w:tc>
          <w:tcPr>
            <w:tcW w:w="780" w:type="dxa"/>
            <w:tcBorders>
              <w:right w:val="single" w:sz="8" w:space="0" w:color="auto"/>
            </w:tcBorders>
            <w:vAlign w:val="bottom"/>
          </w:tcPr>
          <w:p w:rsidR="0061228E" w:rsidRDefault="0061228E">
            <w:pPr>
              <w:rPr>
                <w:sz w:val="16"/>
                <w:szCs w:val="16"/>
              </w:rPr>
            </w:pPr>
          </w:p>
        </w:tc>
        <w:tc>
          <w:tcPr>
            <w:tcW w:w="100" w:type="dxa"/>
            <w:vAlign w:val="bottom"/>
          </w:tcPr>
          <w:p w:rsidR="0061228E" w:rsidRDefault="0061228E">
            <w:pPr>
              <w:rPr>
                <w:sz w:val="16"/>
                <w:szCs w:val="16"/>
              </w:rPr>
            </w:pPr>
          </w:p>
        </w:tc>
        <w:tc>
          <w:tcPr>
            <w:tcW w:w="5500" w:type="dxa"/>
            <w:vMerge/>
            <w:tcBorders>
              <w:right w:val="single" w:sz="8" w:space="0" w:color="auto"/>
            </w:tcBorders>
            <w:vAlign w:val="bottom"/>
          </w:tcPr>
          <w:p w:rsidR="0061228E" w:rsidRDefault="0061228E">
            <w:pPr>
              <w:rPr>
                <w:sz w:val="16"/>
                <w:szCs w:val="16"/>
              </w:rPr>
            </w:pPr>
          </w:p>
        </w:tc>
        <w:tc>
          <w:tcPr>
            <w:tcW w:w="440" w:type="dxa"/>
            <w:vAlign w:val="bottom"/>
          </w:tcPr>
          <w:p w:rsidR="0061228E" w:rsidRDefault="0061228E">
            <w:pPr>
              <w:rPr>
                <w:sz w:val="16"/>
                <w:szCs w:val="16"/>
              </w:rPr>
            </w:pPr>
          </w:p>
        </w:tc>
        <w:tc>
          <w:tcPr>
            <w:tcW w:w="520" w:type="dxa"/>
            <w:tcBorders>
              <w:right w:val="single" w:sz="8" w:space="0" w:color="auto"/>
            </w:tcBorders>
            <w:vAlign w:val="bottom"/>
          </w:tcPr>
          <w:p w:rsidR="0061228E" w:rsidRDefault="0061228E">
            <w:pPr>
              <w:rPr>
                <w:sz w:val="16"/>
                <w:szCs w:val="16"/>
              </w:rPr>
            </w:pPr>
          </w:p>
        </w:tc>
        <w:tc>
          <w:tcPr>
            <w:tcW w:w="940" w:type="dxa"/>
            <w:vAlign w:val="bottom"/>
          </w:tcPr>
          <w:p w:rsidR="0061228E" w:rsidRDefault="0061228E">
            <w:pPr>
              <w:rPr>
                <w:sz w:val="16"/>
                <w:szCs w:val="16"/>
              </w:rPr>
            </w:pPr>
          </w:p>
        </w:tc>
        <w:tc>
          <w:tcPr>
            <w:tcW w:w="140" w:type="dxa"/>
            <w:tcBorders>
              <w:right w:val="single" w:sz="8" w:space="0" w:color="auto"/>
            </w:tcBorders>
            <w:vAlign w:val="bottom"/>
          </w:tcPr>
          <w:p w:rsidR="0061228E" w:rsidRDefault="0061228E">
            <w:pPr>
              <w:rPr>
                <w:sz w:val="16"/>
                <w:szCs w:val="16"/>
              </w:rPr>
            </w:pPr>
          </w:p>
        </w:tc>
        <w:tc>
          <w:tcPr>
            <w:tcW w:w="1320" w:type="dxa"/>
            <w:tcBorders>
              <w:right w:val="single" w:sz="8" w:space="0" w:color="auto"/>
            </w:tcBorders>
            <w:vAlign w:val="bottom"/>
          </w:tcPr>
          <w:p w:rsidR="0061228E" w:rsidRDefault="0061228E">
            <w:pPr>
              <w:rPr>
                <w:sz w:val="16"/>
                <w:szCs w:val="16"/>
              </w:rPr>
            </w:pPr>
          </w:p>
        </w:tc>
        <w:tc>
          <w:tcPr>
            <w:tcW w:w="20" w:type="dxa"/>
            <w:vAlign w:val="bottom"/>
          </w:tcPr>
          <w:p w:rsidR="0061228E" w:rsidRDefault="0061228E">
            <w:pPr>
              <w:rPr>
                <w:sz w:val="16"/>
                <w:szCs w:val="16"/>
              </w:rPr>
            </w:pPr>
          </w:p>
        </w:tc>
        <w:tc>
          <w:tcPr>
            <w:tcW w:w="40" w:type="dxa"/>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6"/>
        </w:trPr>
        <w:tc>
          <w:tcPr>
            <w:tcW w:w="2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6.1</w:t>
            </w:r>
          </w:p>
        </w:tc>
        <w:tc>
          <w:tcPr>
            <w:tcW w:w="100" w:type="dxa"/>
            <w:vAlign w:val="bottom"/>
          </w:tcPr>
          <w:p w:rsidR="0061228E" w:rsidRDefault="0061228E">
            <w:pPr>
              <w:rPr>
                <w:sz w:val="23"/>
                <w:szCs w:val="23"/>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Населением, том числе</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8"/>
              </w:rPr>
              <w:t>61,4</w:t>
            </w:r>
          </w:p>
        </w:tc>
        <w:tc>
          <w:tcPr>
            <w:tcW w:w="940" w:type="dxa"/>
            <w:vAlign w:val="bottom"/>
          </w:tcPr>
          <w:p w:rsidR="0061228E" w:rsidRDefault="002539ED">
            <w:pPr>
              <w:jc w:val="center"/>
              <w:rPr>
                <w:sz w:val="20"/>
                <w:szCs w:val="20"/>
              </w:rPr>
            </w:pPr>
            <w:r>
              <w:rPr>
                <w:rFonts w:eastAsia="Times New Roman"/>
                <w:w w:val="98"/>
              </w:rPr>
              <w:t>58,3</w:t>
            </w:r>
          </w:p>
        </w:tc>
        <w:tc>
          <w:tcPr>
            <w:tcW w:w="140" w:type="dxa"/>
            <w:tcBorders>
              <w:right w:val="single" w:sz="8" w:space="0" w:color="auto"/>
            </w:tcBorders>
            <w:vAlign w:val="bottom"/>
          </w:tcPr>
          <w:p w:rsidR="0061228E" w:rsidRDefault="0061228E">
            <w:pPr>
              <w:rPr>
                <w:sz w:val="23"/>
                <w:szCs w:val="23"/>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58,8</w:t>
            </w:r>
          </w:p>
        </w:tc>
        <w:tc>
          <w:tcPr>
            <w:tcW w:w="20" w:type="dxa"/>
            <w:vAlign w:val="bottom"/>
          </w:tcPr>
          <w:p w:rsidR="0061228E" w:rsidRDefault="0061228E">
            <w:pPr>
              <w:rPr>
                <w:sz w:val="23"/>
                <w:szCs w:val="23"/>
              </w:rPr>
            </w:pP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5500" w:type="dxa"/>
            <w:tcBorders>
              <w:right w:val="single" w:sz="8" w:space="0" w:color="auto"/>
            </w:tcBorders>
            <w:vAlign w:val="bottom"/>
          </w:tcPr>
          <w:p w:rsidR="0061228E" w:rsidRDefault="0061228E">
            <w:pPr>
              <w:rPr>
                <w:sz w:val="3"/>
                <w:szCs w:val="3"/>
              </w:rPr>
            </w:pPr>
          </w:p>
        </w:tc>
        <w:tc>
          <w:tcPr>
            <w:tcW w:w="440" w:type="dxa"/>
            <w:vAlign w:val="bottom"/>
          </w:tcPr>
          <w:p w:rsidR="0061228E" w:rsidRDefault="0061228E">
            <w:pPr>
              <w:rPr>
                <w:sz w:val="3"/>
                <w:szCs w:val="3"/>
              </w:rPr>
            </w:pPr>
          </w:p>
        </w:tc>
        <w:tc>
          <w:tcPr>
            <w:tcW w:w="520" w:type="dxa"/>
            <w:tcBorders>
              <w:right w:val="single" w:sz="8" w:space="0" w:color="auto"/>
            </w:tcBorders>
            <w:vAlign w:val="bottom"/>
          </w:tcPr>
          <w:p w:rsidR="0061228E" w:rsidRDefault="0061228E">
            <w:pPr>
              <w:rPr>
                <w:sz w:val="3"/>
                <w:szCs w:val="3"/>
              </w:rPr>
            </w:pPr>
          </w:p>
        </w:tc>
        <w:tc>
          <w:tcPr>
            <w:tcW w:w="940" w:type="dxa"/>
            <w:vAlign w:val="bottom"/>
          </w:tcPr>
          <w:p w:rsidR="0061228E" w:rsidRDefault="0061228E">
            <w:pPr>
              <w:rPr>
                <w:sz w:val="3"/>
                <w:szCs w:val="3"/>
              </w:rPr>
            </w:pPr>
          </w:p>
        </w:tc>
        <w:tc>
          <w:tcPr>
            <w:tcW w:w="140" w:type="dxa"/>
            <w:tcBorders>
              <w:right w:val="single" w:sz="8" w:space="0" w:color="auto"/>
            </w:tcBorders>
            <w:vAlign w:val="bottom"/>
          </w:tcPr>
          <w:p w:rsidR="0061228E" w:rsidRDefault="0061228E">
            <w:pPr>
              <w:rPr>
                <w:sz w:val="3"/>
                <w:szCs w:val="3"/>
              </w:rPr>
            </w:pPr>
          </w:p>
        </w:tc>
        <w:tc>
          <w:tcPr>
            <w:tcW w:w="1320" w:type="dxa"/>
            <w:tcBorders>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6"/>
        </w:trPr>
        <w:tc>
          <w:tcPr>
            <w:tcW w:w="2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78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w w:val="99"/>
              </w:rPr>
              <w:t>6.1.1</w:t>
            </w:r>
          </w:p>
        </w:tc>
        <w:tc>
          <w:tcPr>
            <w:tcW w:w="100" w:type="dxa"/>
            <w:tcBorders>
              <w:top w:val="single" w:sz="8" w:space="0" w:color="auto"/>
            </w:tcBorders>
            <w:vAlign w:val="bottom"/>
          </w:tcPr>
          <w:p w:rsidR="0061228E" w:rsidRDefault="0061228E">
            <w:pPr>
              <w:rPr>
                <w:sz w:val="23"/>
                <w:szCs w:val="23"/>
              </w:rPr>
            </w:pPr>
          </w:p>
        </w:tc>
        <w:tc>
          <w:tcPr>
            <w:tcW w:w="5500" w:type="dxa"/>
            <w:tcBorders>
              <w:top w:val="single" w:sz="8" w:space="0" w:color="auto"/>
              <w:right w:val="single" w:sz="8" w:space="0" w:color="auto"/>
            </w:tcBorders>
            <w:vAlign w:val="bottom"/>
          </w:tcPr>
          <w:p w:rsidR="0061228E" w:rsidRDefault="002539ED">
            <w:pPr>
              <w:ind w:right="70"/>
              <w:jc w:val="center"/>
              <w:rPr>
                <w:sz w:val="20"/>
                <w:szCs w:val="20"/>
              </w:rPr>
            </w:pPr>
            <w:r>
              <w:rPr>
                <w:rFonts w:eastAsia="Times New Roman"/>
              </w:rPr>
              <w:t>-проживающим в многоквартирных домах</w:t>
            </w:r>
          </w:p>
        </w:tc>
        <w:tc>
          <w:tcPr>
            <w:tcW w:w="960" w:type="dxa"/>
            <w:gridSpan w:val="2"/>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54.0</w:t>
            </w:r>
          </w:p>
        </w:tc>
        <w:tc>
          <w:tcPr>
            <w:tcW w:w="940" w:type="dxa"/>
            <w:tcBorders>
              <w:top w:val="single" w:sz="8" w:space="0" w:color="auto"/>
            </w:tcBorders>
            <w:vAlign w:val="bottom"/>
          </w:tcPr>
          <w:p w:rsidR="0061228E" w:rsidRDefault="002539ED">
            <w:pPr>
              <w:jc w:val="center"/>
              <w:rPr>
                <w:sz w:val="20"/>
                <w:szCs w:val="20"/>
              </w:rPr>
            </w:pPr>
            <w:r>
              <w:rPr>
                <w:rFonts w:eastAsia="Times New Roman"/>
                <w:w w:val="98"/>
              </w:rPr>
              <w:t>51.5</w:t>
            </w:r>
          </w:p>
        </w:tc>
        <w:tc>
          <w:tcPr>
            <w:tcW w:w="140" w:type="dxa"/>
            <w:tcBorders>
              <w:top w:val="single" w:sz="8" w:space="0" w:color="auto"/>
              <w:right w:val="single" w:sz="8" w:space="0" w:color="auto"/>
            </w:tcBorders>
            <w:vAlign w:val="bottom"/>
          </w:tcPr>
          <w:p w:rsidR="0061228E" w:rsidRDefault="0061228E">
            <w:pPr>
              <w:rPr>
                <w:sz w:val="23"/>
                <w:szCs w:val="23"/>
              </w:rPr>
            </w:pPr>
          </w:p>
        </w:tc>
        <w:tc>
          <w:tcPr>
            <w:tcW w:w="13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51.9</w:t>
            </w:r>
          </w:p>
        </w:tc>
        <w:tc>
          <w:tcPr>
            <w:tcW w:w="20" w:type="dxa"/>
            <w:tcBorders>
              <w:top w:val="single" w:sz="8" w:space="0" w:color="auto"/>
            </w:tcBorders>
            <w:vAlign w:val="bottom"/>
          </w:tcPr>
          <w:p w:rsidR="0061228E" w:rsidRDefault="0061228E">
            <w:pPr>
              <w:rPr>
                <w:sz w:val="23"/>
                <w:szCs w:val="23"/>
              </w:rPr>
            </w:pP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w w:val="99"/>
              </w:rPr>
              <w:t>6.1.2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 проживающим в жилых домах</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4"/>
              </w:rPr>
              <w:t>7.4</w:t>
            </w:r>
          </w:p>
        </w:tc>
        <w:tc>
          <w:tcPr>
            <w:tcW w:w="940" w:type="dxa"/>
            <w:vAlign w:val="bottom"/>
          </w:tcPr>
          <w:p w:rsidR="0061228E" w:rsidRDefault="002539ED">
            <w:pPr>
              <w:jc w:val="center"/>
              <w:rPr>
                <w:sz w:val="20"/>
                <w:szCs w:val="20"/>
              </w:rPr>
            </w:pPr>
            <w:r>
              <w:rPr>
                <w:rFonts w:eastAsia="Times New Roman"/>
                <w:w w:val="94"/>
              </w:rPr>
              <w:t>6.8</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4"/>
              </w:rPr>
              <w:t>6.9</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6.2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Бюджетными учреждениями</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4"/>
              </w:rPr>
              <w:t>8,7</w:t>
            </w:r>
          </w:p>
        </w:tc>
        <w:tc>
          <w:tcPr>
            <w:tcW w:w="940" w:type="dxa"/>
            <w:vAlign w:val="bottom"/>
          </w:tcPr>
          <w:p w:rsidR="0061228E" w:rsidRDefault="002539ED">
            <w:pPr>
              <w:jc w:val="center"/>
              <w:rPr>
                <w:sz w:val="20"/>
                <w:szCs w:val="20"/>
              </w:rPr>
            </w:pPr>
            <w:r>
              <w:rPr>
                <w:rFonts w:eastAsia="Times New Roman"/>
                <w:w w:val="94"/>
              </w:rPr>
              <w:t>7,6</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10,2</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6,3</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Прочими потребителями</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8"/>
              </w:rPr>
              <w:t>11,3</w:t>
            </w:r>
          </w:p>
        </w:tc>
        <w:tc>
          <w:tcPr>
            <w:tcW w:w="940" w:type="dxa"/>
            <w:vAlign w:val="bottom"/>
          </w:tcPr>
          <w:p w:rsidR="0061228E" w:rsidRDefault="002539ED">
            <w:pPr>
              <w:jc w:val="center"/>
              <w:rPr>
                <w:sz w:val="20"/>
                <w:szCs w:val="20"/>
              </w:rPr>
            </w:pPr>
            <w:r>
              <w:rPr>
                <w:rFonts w:eastAsia="Times New Roman"/>
                <w:w w:val="98"/>
              </w:rPr>
              <w:t>13,5</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10,4</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16"/>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11</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Число квартир оснащенных индивидуальными</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305</w:t>
            </w:r>
          </w:p>
        </w:tc>
        <w:tc>
          <w:tcPr>
            <w:tcW w:w="940" w:type="dxa"/>
            <w:vMerge w:val="restart"/>
            <w:vAlign w:val="bottom"/>
          </w:tcPr>
          <w:p w:rsidR="0061228E" w:rsidRDefault="002539ED">
            <w:pPr>
              <w:jc w:val="center"/>
              <w:rPr>
                <w:sz w:val="20"/>
                <w:szCs w:val="20"/>
              </w:rPr>
            </w:pPr>
            <w:r>
              <w:rPr>
                <w:rFonts w:eastAsia="Times New Roman"/>
              </w:rPr>
              <w:t>350</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483</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78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5500" w:type="dxa"/>
            <w:vMerge w:val="restart"/>
            <w:tcBorders>
              <w:right w:val="single" w:sz="8" w:space="0" w:color="auto"/>
            </w:tcBorders>
            <w:vAlign w:val="bottom"/>
          </w:tcPr>
          <w:p w:rsidR="0061228E" w:rsidRDefault="002539ED">
            <w:pPr>
              <w:ind w:right="70"/>
              <w:jc w:val="center"/>
              <w:rPr>
                <w:sz w:val="20"/>
                <w:szCs w:val="20"/>
              </w:rPr>
            </w:pPr>
            <w:r>
              <w:rPr>
                <w:rFonts w:eastAsia="Times New Roman"/>
                <w:w w:val="99"/>
              </w:rPr>
              <w:t>приборами учета, ед.</w:t>
            </w:r>
          </w:p>
        </w:tc>
        <w:tc>
          <w:tcPr>
            <w:tcW w:w="960" w:type="dxa"/>
            <w:gridSpan w:val="2"/>
            <w:vMerge/>
            <w:tcBorders>
              <w:right w:val="single" w:sz="8" w:space="0" w:color="auto"/>
            </w:tcBorders>
            <w:vAlign w:val="bottom"/>
          </w:tcPr>
          <w:p w:rsidR="0061228E" w:rsidRDefault="0061228E">
            <w:pPr>
              <w:rPr>
                <w:sz w:val="10"/>
                <w:szCs w:val="10"/>
              </w:rPr>
            </w:pPr>
          </w:p>
        </w:tc>
        <w:tc>
          <w:tcPr>
            <w:tcW w:w="9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1320" w:type="dxa"/>
            <w:vMerge/>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tcBorders>
              <w:right w:val="single" w:sz="8" w:space="0" w:color="auto"/>
            </w:tcBorders>
            <w:vAlign w:val="bottom"/>
          </w:tcPr>
          <w:p w:rsidR="0061228E" w:rsidRDefault="0061228E">
            <w:pPr>
              <w:rPr>
                <w:sz w:val="11"/>
                <w:szCs w:val="11"/>
              </w:rPr>
            </w:pPr>
          </w:p>
        </w:tc>
        <w:tc>
          <w:tcPr>
            <w:tcW w:w="440" w:type="dxa"/>
            <w:vAlign w:val="bottom"/>
          </w:tcPr>
          <w:p w:rsidR="0061228E" w:rsidRDefault="0061228E">
            <w:pPr>
              <w:rPr>
                <w:sz w:val="11"/>
                <w:szCs w:val="11"/>
              </w:rPr>
            </w:pPr>
          </w:p>
        </w:tc>
        <w:tc>
          <w:tcPr>
            <w:tcW w:w="52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9"/>
        </w:trPr>
        <w:tc>
          <w:tcPr>
            <w:tcW w:w="20" w:type="dxa"/>
            <w:vAlign w:val="bottom"/>
          </w:tcPr>
          <w:p w:rsidR="0061228E" w:rsidRDefault="0061228E">
            <w:pPr>
              <w:rPr>
                <w:sz w:val="6"/>
                <w:szCs w:val="6"/>
              </w:rPr>
            </w:pPr>
          </w:p>
        </w:tc>
        <w:tc>
          <w:tcPr>
            <w:tcW w:w="160" w:type="dxa"/>
            <w:tcBorders>
              <w:right w:val="single" w:sz="8" w:space="0" w:color="auto"/>
            </w:tcBorders>
            <w:vAlign w:val="bottom"/>
          </w:tcPr>
          <w:p w:rsidR="0061228E" w:rsidRDefault="0061228E">
            <w:pPr>
              <w:rPr>
                <w:sz w:val="6"/>
                <w:szCs w:val="6"/>
              </w:rPr>
            </w:pPr>
          </w:p>
        </w:tc>
        <w:tc>
          <w:tcPr>
            <w:tcW w:w="78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5500" w:type="dxa"/>
            <w:tcBorders>
              <w:bottom w:val="single" w:sz="8" w:space="0" w:color="auto"/>
              <w:right w:val="single" w:sz="8" w:space="0" w:color="auto"/>
            </w:tcBorders>
            <w:vAlign w:val="bottom"/>
          </w:tcPr>
          <w:p w:rsidR="0061228E" w:rsidRDefault="0061228E">
            <w:pPr>
              <w:rPr>
                <w:sz w:val="6"/>
                <w:szCs w:val="6"/>
              </w:rPr>
            </w:pPr>
          </w:p>
        </w:tc>
        <w:tc>
          <w:tcPr>
            <w:tcW w:w="440" w:type="dxa"/>
            <w:tcBorders>
              <w:bottom w:val="single" w:sz="8" w:space="0" w:color="auto"/>
            </w:tcBorders>
            <w:vAlign w:val="bottom"/>
          </w:tcPr>
          <w:p w:rsidR="0061228E" w:rsidRDefault="0061228E">
            <w:pPr>
              <w:rPr>
                <w:sz w:val="6"/>
                <w:szCs w:val="6"/>
              </w:rPr>
            </w:pPr>
          </w:p>
        </w:tc>
        <w:tc>
          <w:tcPr>
            <w:tcW w:w="520" w:type="dxa"/>
            <w:tcBorders>
              <w:bottom w:val="single" w:sz="8" w:space="0" w:color="auto"/>
              <w:right w:val="single" w:sz="8" w:space="0" w:color="auto"/>
            </w:tcBorders>
            <w:vAlign w:val="bottom"/>
          </w:tcPr>
          <w:p w:rsidR="0061228E" w:rsidRDefault="0061228E">
            <w:pPr>
              <w:rPr>
                <w:sz w:val="6"/>
                <w:szCs w:val="6"/>
              </w:rPr>
            </w:pPr>
          </w:p>
        </w:tc>
        <w:tc>
          <w:tcPr>
            <w:tcW w:w="940" w:type="dxa"/>
            <w:tcBorders>
              <w:bottom w:val="single" w:sz="8" w:space="0" w:color="auto"/>
            </w:tcBorders>
            <w:vAlign w:val="bottom"/>
          </w:tcPr>
          <w:p w:rsidR="0061228E" w:rsidRDefault="0061228E">
            <w:pPr>
              <w:rPr>
                <w:sz w:val="6"/>
                <w:szCs w:val="6"/>
              </w:rPr>
            </w:pPr>
          </w:p>
        </w:tc>
        <w:tc>
          <w:tcPr>
            <w:tcW w:w="140" w:type="dxa"/>
            <w:tcBorders>
              <w:bottom w:val="single" w:sz="8" w:space="0" w:color="auto"/>
              <w:right w:val="single" w:sz="8" w:space="0" w:color="auto"/>
            </w:tcBorders>
            <w:vAlign w:val="bottom"/>
          </w:tcPr>
          <w:p w:rsidR="0061228E" w:rsidRDefault="0061228E">
            <w:pPr>
              <w:rPr>
                <w:sz w:val="6"/>
                <w:szCs w:val="6"/>
              </w:rPr>
            </w:pPr>
          </w:p>
        </w:tc>
        <w:tc>
          <w:tcPr>
            <w:tcW w:w="1320" w:type="dxa"/>
            <w:tcBorders>
              <w:bottom w:val="single" w:sz="8" w:space="0" w:color="auto"/>
              <w:right w:val="single" w:sz="8" w:space="0" w:color="auto"/>
            </w:tcBorders>
            <w:vAlign w:val="bottom"/>
          </w:tcPr>
          <w:p w:rsidR="0061228E" w:rsidRDefault="0061228E">
            <w:pPr>
              <w:rPr>
                <w:sz w:val="6"/>
                <w:szCs w:val="6"/>
              </w:rPr>
            </w:pPr>
          </w:p>
        </w:tc>
        <w:tc>
          <w:tcPr>
            <w:tcW w:w="20" w:type="dxa"/>
            <w:vAlign w:val="bottom"/>
          </w:tcPr>
          <w:p w:rsidR="0061228E" w:rsidRDefault="0061228E">
            <w:pPr>
              <w:rPr>
                <w:sz w:val="6"/>
                <w:szCs w:val="6"/>
              </w:rPr>
            </w:pPr>
          </w:p>
        </w:tc>
        <w:tc>
          <w:tcPr>
            <w:tcW w:w="4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1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12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Число многоквартирных домов, оснащённых</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0"/>
              </w:rPr>
              <w:t>9</w:t>
            </w:r>
          </w:p>
        </w:tc>
        <w:tc>
          <w:tcPr>
            <w:tcW w:w="940" w:type="dxa"/>
            <w:vMerge w:val="restart"/>
            <w:vAlign w:val="bottom"/>
          </w:tcPr>
          <w:p w:rsidR="0061228E" w:rsidRDefault="002539ED">
            <w:pPr>
              <w:jc w:val="center"/>
              <w:rPr>
                <w:sz w:val="20"/>
                <w:szCs w:val="20"/>
              </w:rPr>
            </w:pPr>
            <w:r>
              <w:rPr>
                <w:rFonts w:eastAsia="Times New Roman"/>
                <w:w w:val="90"/>
              </w:rPr>
              <w:t>9</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10</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ind w:right="50"/>
              <w:jc w:val="center"/>
              <w:rPr>
                <w:sz w:val="20"/>
                <w:szCs w:val="20"/>
              </w:rPr>
            </w:pPr>
            <w:r>
              <w:rPr>
                <w:rFonts w:eastAsia="Times New Roman"/>
              </w:rPr>
              <w:t>общедомовыми приборами учета, ед.</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tcBorders>
              <w:right w:val="single" w:sz="8" w:space="0" w:color="auto"/>
            </w:tcBorders>
            <w:vAlign w:val="bottom"/>
          </w:tcPr>
          <w:p w:rsidR="0061228E" w:rsidRDefault="0061228E">
            <w:pPr>
              <w:rPr>
                <w:sz w:val="11"/>
                <w:szCs w:val="11"/>
              </w:rPr>
            </w:pPr>
          </w:p>
        </w:tc>
        <w:tc>
          <w:tcPr>
            <w:tcW w:w="440" w:type="dxa"/>
            <w:vAlign w:val="bottom"/>
          </w:tcPr>
          <w:p w:rsidR="0061228E" w:rsidRDefault="0061228E">
            <w:pPr>
              <w:rPr>
                <w:sz w:val="11"/>
                <w:szCs w:val="11"/>
              </w:rPr>
            </w:pPr>
          </w:p>
        </w:tc>
        <w:tc>
          <w:tcPr>
            <w:tcW w:w="52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7"/>
        </w:trPr>
        <w:tc>
          <w:tcPr>
            <w:tcW w:w="20" w:type="dxa"/>
            <w:vAlign w:val="bottom"/>
          </w:tcPr>
          <w:p w:rsidR="0061228E" w:rsidRDefault="0061228E">
            <w:pPr>
              <w:rPr>
                <w:sz w:val="5"/>
                <w:szCs w:val="5"/>
              </w:rPr>
            </w:pPr>
          </w:p>
        </w:tc>
        <w:tc>
          <w:tcPr>
            <w:tcW w:w="160" w:type="dxa"/>
            <w:tcBorders>
              <w:right w:val="single" w:sz="8" w:space="0" w:color="auto"/>
            </w:tcBorders>
            <w:vAlign w:val="bottom"/>
          </w:tcPr>
          <w:p w:rsidR="0061228E" w:rsidRDefault="0061228E">
            <w:pPr>
              <w:rPr>
                <w:sz w:val="5"/>
                <w:szCs w:val="5"/>
              </w:rPr>
            </w:pPr>
          </w:p>
        </w:tc>
        <w:tc>
          <w:tcPr>
            <w:tcW w:w="78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5500" w:type="dxa"/>
            <w:tcBorders>
              <w:bottom w:val="single" w:sz="8" w:space="0" w:color="auto"/>
              <w:right w:val="single" w:sz="8" w:space="0" w:color="auto"/>
            </w:tcBorders>
            <w:vAlign w:val="bottom"/>
          </w:tcPr>
          <w:p w:rsidR="0061228E" w:rsidRDefault="0061228E">
            <w:pPr>
              <w:rPr>
                <w:sz w:val="5"/>
                <w:szCs w:val="5"/>
              </w:rPr>
            </w:pPr>
          </w:p>
        </w:tc>
        <w:tc>
          <w:tcPr>
            <w:tcW w:w="440" w:type="dxa"/>
            <w:tcBorders>
              <w:bottom w:val="single" w:sz="8" w:space="0" w:color="auto"/>
            </w:tcBorders>
            <w:vAlign w:val="bottom"/>
          </w:tcPr>
          <w:p w:rsidR="0061228E" w:rsidRDefault="0061228E">
            <w:pPr>
              <w:rPr>
                <w:sz w:val="5"/>
                <w:szCs w:val="5"/>
              </w:rPr>
            </w:pPr>
          </w:p>
        </w:tc>
        <w:tc>
          <w:tcPr>
            <w:tcW w:w="52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20" w:type="dxa"/>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05"/>
        </w:trPr>
        <w:tc>
          <w:tcPr>
            <w:tcW w:w="20" w:type="dxa"/>
            <w:vAlign w:val="bottom"/>
          </w:tcPr>
          <w:p w:rsidR="0061228E" w:rsidRDefault="0061228E">
            <w:pPr>
              <w:rPr>
                <w:sz w:val="24"/>
                <w:szCs w:val="24"/>
              </w:rPr>
            </w:pPr>
          </w:p>
        </w:tc>
        <w:tc>
          <w:tcPr>
            <w:tcW w:w="160" w:type="dxa"/>
            <w:tcBorders>
              <w:bottom w:val="single" w:sz="8" w:space="0" w:color="auto"/>
            </w:tcBorders>
            <w:vAlign w:val="bottom"/>
          </w:tcPr>
          <w:p w:rsidR="0061228E" w:rsidRDefault="0061228E">
            <w:pPr>
              <w:rPr>
                <w:sz w:val="24"/>
                <w:szCs w:val="24"/>
              </w:rPr>
            </w:pPr>
          </w:p>
        </w:tc>
        <w:tc>
          <w:tcPr>
            <w:tcW w:w="880" w:type="dxa"/>
            <w:gridSpan w:val="2"/>
            <w:tcBorders>
              <w:bottom w:val="single" w:sz="8" w:space="0" w:color="auto"/>
            </w:tcBorders>
            <w:vAlign w:val="bottom"/>
          </w:tcPr>
          <w:p w:rsidR="0061228E" w:rsidRDefault="002539ED">
            <w:pPr>
              <w:rPr>
                <w:sz w:val="20"/>
                <w:szCs w:val="20"/>
              </w:rPr>
            </w:pPr>
            <w:r>
              <w:rPr>
                <w:rFonts w:eastAsia="Times New Roman"/>
                <w:b/>
                <w:bCs/>
              </w:rPr>
              <w:t>Таблица</w:t>
            </w:r>
          </w:p>
        </w:tc>
        <w:tc>
          <w:tcPr>
            <w:tcW w:w="7540" w:type="dxa"/>
            <w:gridSpan w:val="5"/>
            <w:tcBorders>
              <w:bottom w:val="single" w:sz="8" w:space="0" w:color="auto"/>
            </w:tcBorders>
            <w:vAlign w:val="bottom"/>
          </w:tcPr>
          <w:p w:rsidR="0061228E" w:rsidRDefault="002539ED" w:rsidP="00521929">
            <w:pPr>
              <w:ind w:left="80"/>
              <w:rPr>
                <w:sz w:val="20"/>
                <w:szCs w:val="20"/>
              </w:rPr>
            </w:pPr>
            <w:r>
              <w:rPr>
                <w:rFonts w:eastAsia="Times New Roman"/>
                <w:b/>
                <w:bCs/>
              </w:rPr>
              <w:t>1.17. Сведения по частному сектору по состоянию на 01.01.20</w:t>
            </w:r>
            <w:r w:rsidR="00B81940">
              <w:rPr>
                <w:rFonts w:eastAsia="Times New Roman"/>
                <w:b/>
                <w:bCs/>
              </w:rPr>
              <w:t>2</w:t>
            </w:r>
            <w:r w:rsidR="00521929">
              <w:rPr>
                <w:rFonts w:eastAsia="Times New Roman"/>
                <w:b/>
                <w:bCs/>
              </w:rPr>
              <w:t>1</w:t>
            </w:r>
            <w:r>
              <w:rPr>
                <w:rFonts w:eastAsia="Times New Roman"/>
                <w:b/>
                <w:bCs/>
              </w:rPr>
              <w:t xml:space="preserve"> года</w:t>
            </w:r>
          </w:p>
        </w:tc>
        <w:tc>
          <w:tcPr>
            <w:tcW w:w="1320" w:type="dxa"/>
            <w:tcBorders>
              <w:bottom w:val="single" w:sz="8" w:space="0" w:color="auto"/>
            </w:tcBorders>
            <w:vAlign w:val="bottom"/>
          </w:tcPr>
          <w:p w:rsidR="0061228E" w:rsidRDefault="0061228E">
            <w:pPr>
              <w:rPr>
                <w:sz w:val="24"/>
                <w:szCs w:val="24"/>
              </w:rPr>
            </w:pP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7"/>
        </w:trPr>
        <w:tc>
          <w:tcPr>
            <w:tcW w:w="20" w:type="dxa"/>
            <w:vAlign w:val="bottom"/>
          </w:tcPr>
          <w:p w:rsidR="0061228E" w:rsidRDefault="0061228E"/>
        </w:tc>
        <w:tc>
          <w:tcPr>
            <w:tcW w:w="160" w:type="dxa"/>
            <w:tcBorders>
              <w:right w:val="single" w:sz="8" w:space="0" w:color="auto"/>
            </w:tcBorders>
            <w:vAlign w:val="bottom"/>
          </w:tcPr>
          <w:p w:rsidR="0061228E" w:rsidRDefault="0061228E"/>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w w:val="99"/>
              </w:rPr>
              <w:t>№ п/п</w:t>
            </w:r>
          </w:p>
        </w:tc>
        <w:tc>
          <w:tcPr>
            <w:tcW w:w="100" w:type="dxa"/>
            <w:vAlign w:val="bottom"/>
          </w:tcPr>
          <w:p w:rsidR="0061228E" w:rsidRDefault="0061228E"/>
        </w:tc>
        <w:tc>
          <w:tcPr>
            <w:tcW w:w="5500" w:type="dxa"/>
            <w:vMerge w:val="restart"/>
            <w:vAlign w:val="bottom"/>
          </w:tcPr>
          <w:p w:rsidR="0061228E" w:rsidRDefault="002539ED">
            <w:pPr>
              <w:ind w:left="210"/>
              <w:jc w:val="center"/>
              <w:rPr>
                <w:sz w:val="20"/>
                <w:szCs w:val="20"/>
              </w:rPr>
            </w:pPr>
            <w:r>
              <w:rPr>
                <w:rFonts w:eastAsia="Times New Roman"/>
                <w:w w:val="99"/>
              </w:rPr>
              <w:t>Наименование услуг</w:t>
            </w:r>
          </w:p>
        </w:tc>
        <w:tc>
          <w:tcPr>
            <w:tcW w:w="440" w:type="dxa"/>
            <w:tcBorders>
              <w:right w:val="single" w:sz="8" w:space="0" w:color="auto"/>
            </w:tcBorders>
            <w:vAlign w:val="bottom"/>
          </w:tcPr>
          <w:p w:rsidR="0061228E" w:rsidRDefault="0061228E"/>
        </w:tc>
        <w:tc>
          <w:tcPr>
            <w:tcW w:w="1460" w:type="dxa"/>
            <w:gridSpan w:val="2"/>
            <w:tcBorders>
              <w:right w:val="single" w:sz="8" w:space="0" w:color="auto"/>
            </w:tcBorders>
            <w:vAlign w:val="bottom"/>
          </w:tcPr>
          <w:p w:rsidR="0061228E" w:rsidRDefault="002539ED">
            <w:pPr>
              <w:jc w:val="center"/>
              <w:rPr>
                <w:sz w:val="20"/>
                <w:szCs w:val="20"/>
              </w:rPr>
            </w:pPr>
            <w:r>
              <w:rPr>
                <w:rFonts w:eastAsia="Times New Roman"/>
                <w:w w:val="99"/>
              </w:rPr>
              <w:t>Количество</w:t>
            </w:r>
          </w:p>
        </w:tc>
        <w:tc>
          <w:tcPr>
            <w:tcW w:w="140" w:type="dxa"/>
            <w:vAlign w:val="bottom"/>
          </w:tcPr>
          <w:p w:rsidR="0061228E" w:rsidRDefault="0061228E"/>
        </w:tc>
        <w:tc>
          <w:tcPr>
            <w:tcW w:w="1320" w:type="dxa"/>
            <w:tcBorders>
              <w:right w:val="single" w:sz="8" w:space="0" w:color="auto"/>
            </w:tcBorders>
            <w:vAlign w:val="bottom"/>
          </w:tcPr>
          <w:p w:rsidR="0061228E" w:rsidRDefault="002539ED">
            <w:pPr>
              <w:ind w:right="69"/>
              <w:jc w:val="center"/>
              <w:rPr>
                <w:sz w:val="20"/>
                <w:szCs w:val="20"/>
              </w:rPr>
            </w:pPr>
            <w:r>
              <w:rPr>
                <w:rFonts w:eastAsia="Times New Roman"/>
                <w:w w:val="99"/>
              </w:rPr>
              <w:t>Количество</w:t>
            </w:r>
          </w:p>
        </w:tc>
        <w:tc>
          <w:tcPr>
            <w:tcW w:w="60" w:type="dxa"/>
            <w:gridSpan w:val="2"/>
            <w:vAlign w:val="bottom"/>
          </w:tcPr>
          <w:p w:rsidR="0061228E" w:rsidRDefault="0061228E"/>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4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домов, шт.</w:t>
            </w:r>
          </w:p>
        </w:tc>
        <w:tc>
          <w:tcPr>
            <w:tcW w:w="140" w:type="dxa"/>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ind w:right="69"/>
              <w:jc w:val="center"/>
              <w:rPr>
                <w:sz w:val="20"/>
                <w:szCs w:val="20"/>
              </w:rPr>
            </w:pPr>
            <w:r>
              <w:rPr>
                <w:rFonts w:eastAsia="Times New Roman"/>
              </w:rPr>
              <w:t>человек</w:t>
            </w: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460" w:type="dxa"/>
            <w:gridSpan w:val="2"/>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60" w:type="dxa"/>
            <w:gridSpan w:val="2"/>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180" w:type="dxa"/>
            <w:gridSpan w:val="2"/>
            <w:tcBorders>
              <w:right w:val="single" w:sz="8" w:space="0" w:color="auto"/>
            </w:tcBorders>
            <w:vAlign w:val="bottom"/>
          </w:tcPr>
          <w:p w:rsidR="0061228E" w:rsidRDefault="0061228E">
            <w:pPr>
              <w:rPr>
                <w:sz w:val="21"/>
                <w:szCs w:val="21"/>
              </w:rPr>
            </w:pPr>
          </w:p>
        </w:tc>
        <w:tc>
          <w:tcPr>
            <w:tcW w:w="780" w:type="dxa"/>
            <w:tcBorders>
              <w:top w:val="single" w:sz="8" w:space="0" w:color="auto"/>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1</w:t>
            </w:r>
          </w:p>
        </w:tc>
        <w:tc>
          <w:tcPr>
            <w:tcW w:w="100" w:type="dxa"/>
            <w:tcBorders>
              <w:top w:val="single" w:sz="8" w:space="0" w:color="auto"/>
              <w:bottom w:val="single" w:sz="8" w:space="0" w:color="auto"/>
            </w:tcBorders>
            <w:vAlign w:val="bottom"/>
          </w:tcPr>
          <w:p w:rsidR="0061228E" w:rsidRDefault="0061228E">
            <w:pPr>
              <w:rPr>
                <w:sz w:val="21"/>
                <w:szCs w:val="21"/>
              </w:rPr>
            </w:pPr>
          </w:p>
        </w:tc>
        <w:tc>
          <w:tcPr>
            <w:tcW w:w="5500" w:type="dxa"/>
            <w:tcBorders>
              <w:top w:val="single" w:sz="8" w:space="0" w:color="auto"/>
              <w:bottom w:val="single" w:sz="8" w:space="0" w:color="auto"/>
            </w:tcBorders>
            <w:vAlign w:val="bottom"/>
          </w:tcPr>
          <w:p w:rsidR="0061228E" w:rsidRDefault="002539ED">
            <w:pPr>
              <w:spacing w:line="246" w:lineRule="exact"/>
              <w:ind w:left="210"/>
              <w:jc w:val="center"/>
              <w:rPr>
                <w:sz w:val="20"/>
                <w:szCs w:val="20"/>
              </w:rPr>
            </w:pPr>
            <w:r>
              <w:rPr>
                <w:rFonts w:eastAsia="Times New Roman"/>
                <w:w w:val="99"/>
              </w:rPr>
              <w:t>Вода из уличной водоразборной колонки</w:t>
            </w:r>
          </w:p>
        </w:tc>
        <w:tc>
          <w:tcPr>
            <w:tcW w:w="44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520" w:type="dxa"/>
            <w:tcBorders>
              <w:top w:val="single" w:sz="8" w:space="0" w:color="auto"/>
              <w:bottom w:val="single" w:sz="8" w:space="0" w:color="auto"/>
            </w:tcBorders>
            <w:vAlign w:val="bottom"/>
          </w:tcPr>
          <w:p w:rsidR="0061228E" w:rsidRDefault="0061228E">
            <w:pPr>
              <w:rPr>
                <w:sz w:val="21"/>
                <w:szCs w:val="21"/>
              </w:rPr>
            </w:pPr>
          </w:p>
        </w:tc>
        <w:tc>
          <w:tcPr>
            <w:tcW w:w="94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140" w:type="dxa"/>
            <w:tcBorders>
              <w:top w:val="single" w:sz="8" w:space="0" w:color="auto"/>
              <w:bottom w:val="single" w:sz="8" w:space="0" w:color="auto"/>
            </w:tcBorders>
            <w:vAlign w:val="bottom"/>
          </w:tcPr>
          <w:p w:rsidR="0061228E" w:rsidRDefault="0061228E">
            <w:pPr>
              <w:rPr>
                <w:sz w:val="21"/>
                <w:szCs w:val="21"/>
              </w:rPr>
            </w:pPr>
          </w:p>
        </w:tc>
        <w:tc>
          <w:tcPr>
            <w:tcW w:w="1320" w:type="dxa"/>
            <w:tcBorders>
              <w:top w:val="single" w:sz="8" w:space="0" w:color="auto"/>
              <w:bottom w:val="single" w:sz="8" w:space="0" w:color="auto"/>
              <w:right w:val="single" w:sz="8" w:space="0" w:color="auto"/>
            </w:tcBorders>
            <w:vAlign w:val="bottom"/>
          </w:tcPr>
          <w:p w:rsidR="0061228E" w:rsidRDefault="002539ED">
            <w:pPr>
              <w:spacing w:line="246" w:lineRule="exact"/>
              <w:ind w:right="69"/>
              <w:jc w:val="center"/>
              <w:rPr>
                <w:sz w:val="20"/>
                <w:szCs w:val="20"/>
              </w:rPr>
            </w:pPr>
            <w:r>
              <w:rPr>
                <w:rFonts w:eastAsia="Times New Roman"/>
              </w:rPr>
              <w:t>142</w:t>
            </w:r>
          </w:p>
        </w:tc>
        <w:tc>
          <w:tcPr>
            <w:tcW w:w="20" w:type="dxa"/>
            <w:tcBorders>
              <w:top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0"/>
        </w:trPr>
        <w:tc>
          <w:tcPr>
            <w:tcW w:w="2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100" w:type="dxa"/>
            <w:vAlign w:val="bottom"/>
          </w:tcPr>
          <w:p w:rsidR="0061228E" w:rsidRDefault="0061228E">
            <w:pPr>
              <w:rPr>
                <w:sz w:val="21"/>
                <w:szCs w:val="21"/>
              </w:rPr>
            </w:pPr>
          </w:p>
        </w:tc>
        <w:tc>
          <w:tcPr>
            <w:tcW w:w="5940" w:type="dxa"/>
            <w:gridSpan w:val="2"/>
            <w:tcBorders>
              <w:right w:val="single" w:sz="8" w:space="0" w:color="auto"/>
            </w:tcBorders>
            <w:vAlign w:val="bottom"/>
          </w:tcPr>
          <w:p w:rsidR="0061228E" w:rsidRDefault="002539ED">
            <w:pPr>
              <w:spacing w:line="250" w:lineRule="exact"/>
              <w:ind w:right="10"/>
              <w:jc w:val="center"/>
              <w:rPr>
                <w:sz w:val="20"/>
                <w:szCs w:val="20"/>
              </w:rPr>
            </w:pPr>
            <w:r>
              <w:rPr>
                <w:rFonts w:eastAsia="Times New Roman"/>
              </w:rPr>
              <w:t>Жилые дома с частичным благоустройством: водопроводом</w:t>
            </w:r>
          </w:p>
        </w:tc>
        <w:tc>
          <w:tcPr>
            <w:tcW w:w="520" w:type="dxa"/>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1320" w:type="dxa"/>
            <w:vMerge w:val="restart"/>
            <w:tcBorders>
              <w:right w:val="single" w:sz="8" w:space="0" w:color="auto"/>
            </w:tcBorders>
            <w:vAlign w:val="bottom"/>
          </w:tcPr>
          <w:p w:rsidR="0061228E" w:rsidRDefault="002539ED">
            <w:pPr>
              <w:ind w:right="69"/>
              <w:jc w:val="center"/>
              <w:rPr>
                <w:sz w:val="20"/>
                <w:szCs w:val="20"/>
              </w:rPr>
            </w:pPr>
            <w:r>
              <w:rPr>
                <w:rFonts w:eastAsia="Times New Roman"/>
              </w:rPr>
              <w:t>172</w:t>
            </w:r>
          </w:p>
        </w:tc>
        <w:tc>
          <w:tcPr>
            <w:tcW w:w="20" w:type="dxa"/>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80" w:type="dxa"/>
            <w:gridSpan w:val="2"/>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vAlign w:val="bottom"/>
          </w:tcPr>
          <w:p w:rsidR="0061228E" w:rsidRDefault="002539ED">
            <w:pPr>
              <w:ind w:left="210"/>
              <w:jc w:val="center"/>
              <w:rPr>
                <w:sz w:val="20"/>
                <w:szCs w:val="20"/>
              </w:rPr>
            </w:pPr>
            <w:r>
              <w:rPr>
                <w:rFonts w:eastAsia="Times New Roman"/>
              </w:rPr>
              <w:t>без канализации (слив)</w:t>
            </w:r>
          </w:p>
        </w:tc>
        <w:tc>
          <w:tcPr>
            <w:tcW w:w="440" w:type="dxa"/>
            <w:tcBorders>
              <w:right w:val="single" w:sz="8" w:space="0" w:color="auto"/>
            </w:tcBorders>
            <w:vAlign w:val="bottom"/>
          </w:tcPr>
          <w:p w:rsidR="0061228E" w:rsidRDefault="0061228E">
            <w:pPr>
              <w:rPr>
                <w:sz w:val="11"/>
                <w:szCs w:val="11"/>
              </w:rPr>
            </w:pPr>
          </w:p>
        </w:tc>
        <w:tc>
          <w:tcPr>
            <w:tcW w:w="520" w:type="dxa"/>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5500" w:type="dxa"/>
            <w:vMerge/>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520" w:type="dxa"/>
            <w:tcBorders>
              <w:bottom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32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8"/>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rPr>
              <w:t>3</w:t>
            </w:r>
          </w:p>
        </w:tc>
        <w:tc>
          <w:tcPr>
            <w:tcW w:w="100" w:type="dxa"/>
            <w:vAlign w:val="bottom"/>
          </w:tcPr>
          <w:p w:rsidR="0061228E" w:rsidRDefault="0061228E">
            <w:pPr>
              <w:rPr>
                <w:sz w:val="24"/>
                <w:szCs w:val="24"/>
              </w:rPr>
            </w:pPr>
          </w:p>
        </w:tc>
        <w:tc>
          <w:tcPr>
            <w:tcW w:w="5500" w:type="dxa"/>
            <w:vAlign w:val="bottom"/>
          </w:tcPr>
          <w:p w:rsidR="0061228E" w:rsidRDefault="002539ED">
            <w:pPr>
              <w:ind w:left="190"/>
              <w:jc w:val="center"/>
              <w:rPr>
                <w:sz w:val="20"/>
                <w:szCs w:val="20"/>
              </w:rPr>
            </w:pPr>
            <w:r>
              <w:rPr>
                <w:rFonts w:eastAsia="Times New Roman"/>
              </w:rPr>
              <w:t>Жилые дома со всеми удобствами: водопроводом без</w:t>
            </w:r>
          </w:p>
        </w:tc>
        <w:tc>
          <w:tcPr>
            <w:tcW w:w="440" w:type="dxa"/>
            <w:tcBorders>
              <w:right w:val="single" w:sz="8" w:space="0" w:color="auto"/>
            </w:tcBorders>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ind w:right="69"/>
              <w:jc w:val="center"/>
              <w:rPr>
                <w:sz w:val="20"/>
                <w:szCs w:val="20"/>
              </w:rPr>
            </w:pPr>
            <w:r>
              <w:rPr>
                <w:rFonts w:eastAsia="Times New Roman"/>
                <w:w w:val="99"/>
              </w:rPr>
              <w:t>61</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180" w:type="dxa"/>
            <w:gridSpan w:val="2"/>
            <w:tcBorders>
              <w:right w:val="single" w:sz="8" w:space="0" w:color="auto"/>
            </w:tcBorders>
            <w:vAlign w:val="bottom"/>
          </w:tcPr>
          <w:p w:rsidR="0061228E" w:rsidRDefault="0061228E">
            <w:pPr>
              <w:rPr>
                <w:sz w:val="10"/>
                <w:szCs w:val="10"/>
              </w:rPr>
            </w:pPr>
          </w:p>
        </w:tc>
        <w:tc>
          <w:tcPr>
            <w:tcW w:w="78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5500" w:type="dxa"/>
            <w:vMerge w:val="restart"/>
            <w:vAlign w:val="bottom"/>
          </w:tcPr>
          <w:p w:rsidR="0061228E" w:rsidRDefault="002539ED">
            <w:pPr>
              <w:ind w:left="210"/>
              <w:jc w:val="center"/>
              <w:rPr>
                <w:sz w:val="20"/>
                <w:szCs w:val="20"/>
              </w:rPr>
            </w:pPr>
            <w:r>
              <w:rPr>
                <w:rFonts w:eastAsia="Times New Roman"/>
              </w:rPr>
              <w:t>канализации (слив)</w:t>
            </w:r>
          </w:p>
        </w:tc>
        <w:tc>
          <w:tcPr>
            <w:tcW w:w="44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140" w:type="dxa"/>
            <w:vAlign w:val="bottom"/>
          </w:tcPr>
          <w:p w:rsidR="0061228E" w:rsidRDefault="0061228E">
            <w:pPr>
              <w:rPr>
                <w:sz w:val="10"/>
                <w:szCs w:val="10"/>
              </w:rPr>
            </w:pPr>
          </w:p>
        </w:tc>
        <w:tc>
          <w:tcPr>
            <w:tcW w:w="1320" w:type="dxa"/>
            <w:vMerge/>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520" w:type="dxa"/>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0"/>
        </w:trPr>
        <w:tc>
          <w:tcPr>
            <w:tcW w:w="20" w:type="dxa"/>
            <w:vAlign w:val="bottom"/>
          </w:tcPr>
          <w:p w:rsidR="0061228E" w:rsidRDefault="0061228E">
            <w:pPr>
              <w:rPr>
                <w:sz w:val="5"/>
                <w:szCs w:val="5"/>
              </w:rPr>
            </w:pPr>
          </w:p>
        </w:tc>
        <w:tc>
          <w:tcPr>
            <w:tcW w:w="160" w:type="dxa"/>
            <w:tcBorders>
              <w:right w:val="single" w:sz="8" w:space="0" w:color="auto"/>
            </w:tcBorders>
            <w:vAlign w:val="bottom"/>
          </w:tcPr>
          <w:p w:rsidR="0061228E" w:rsidRDefault="0061228E">
            <w:pPr>
              <w:rPr>
                <w:sz w:val="5"/>
                <w:szCs w:val="5"/>
              </w:rPr>
            </w:pPr>
          </w:p>
        </w:tc>
        <w:tc>
          <w:tcPr>
            <w:tcW w:w="78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5500" w:type="dxa"/>
            <w:tcBorders>
              <w:bottom w:val="single" w:sz="8" w:space="0" w:color="auto"/>
            </w:tcBorders>
            <w:vAlign w:val="bottom"/>
          </w:tcPr>
          <w:p w:rsidR="0061228E" w:rsidRDefault="0061228E">
            <w:pPr>
              <w:rPr>
                <w:sz w:val="5"/>
                <w:szCs w:val="5"/>
              </w:rPr>
            </w:pPr>
          </w:p>
        </w:tc>
        <w:tc>
          <w:tcPr>
            <w:tcW w:w="440" w:type="dxa"/>
            <w:tcBorders>
              <w:bottom w:val="single" w:sz="8" w:space="0" w:color="auto"/>
              <w:right w:val="single" w:sz="8" w:space="0" w:color="auto"/>
            </w:tcBorders>
            <w:vAlign w:val="bottom"/>
          </w:tcPr>
          <w:p w:rsidR="0061228E" w:rsidRDefault="0061228E">
            <w:pPr>
              <w:rPr>
                <w:sz w:val="5"/>
                <w:szCs w:val="5"/>
              </w:rPr>
            </w:pPr>
          </w:p>
        </w:tc>
        <w:tc>
          <w:tcPr>
            <w:tcW w:w="520" w:type="dxa"/>
            <w:tcBorders>
              <w:bottom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40" w:type="dxa"/>
            <w:tcBorders>
              <w:bottom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60" w:type="dxa"/>
            <w:gridSpan w:val="2"/>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20"/>
        </w:trPr>
        <w:tc>
          <w:tcPr>
            <w:tcW w:w="20" w:type="dxa"/>
            <w:vAlign w:val="bottom"/>
          </w:tcPr>
          <w:p w:rsidR="0061228E" w:rsidRDefault="0061228E">
            <w:pPr>
              <w:rPr>
                <w:sz w:val="24"/>
                <w:szCs w:val="24"/>
              </w:rPr>
            </w:pPr>
          </w:p>
        </w:tc>
        <w:tc>
          <w:tcPr>
            <w:tcW w:w="160" w:type="dxa"/>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5500" w:type="dxa"/>
            <w:vAlign w:val="bottom"/>
          </w:tcPr>
          <w:p w:rsidR="0061228E" w:rsidRDefault="0061228E">
            <w:pPr>
              <w:rPr>
                <w:sz w:val="24"/>
                <w:szCs w:val="24"/>
              </w:rPr>
            </w:pPr>
          </w:p>
        </w:tc>
        <w:tc>
          <w:tcPr>
            <w:tcW w:w="440" w:type="dxa"/>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380" w:type="dxa"/>
            <w:gridSpan w:val="3"/>
            <w:vAlign w:val="bottom"/>
          </w:tcPr>
          <w:p w:rsidR="0061228E" w:rsidRDefault="002539ED">
            <w:pPr>
              <w:ind w:right="20"/>
              <w:jc w:val="right"/>
              <w:rPr>
                <w:sz w:val="20"/>
                <w:szCs w:val="20"/>
              </w:rPr>
            </w:pPr>
            <w:r>
              <w:rPr>
                <w:rFonts w:eastAsia="Times New Roman"/>
                <w:sz w:val="24"/>
                <w:szCs w:val="24"/>
              </w:rPr>
              <w:t>77</w:t>
            </w:r>
          </w:p>
        </w:tc>
        <w:tc>
          <w:tcPr>
            <w:tcW w:w="0" w:type="dxa"/>
            <w:vAlign w:val="bottom"/>
          </w:tcPr>
          <w:p w:rsidR="0061228E" w:rsidRDefault="0061228E">
            <w:pPr>
              <w:rPr>
                <w:sz w:val="1"/>
                <w:szCs w:val="1"/>
              </w:rPr>
            </w:pPr>
          </w:p>
        </w:tc>
      </w:tr>
      <w:tr w:rsidR="0061228E">
        <w:trPr>
          <w:trHeight w:val="70"/>
        </w:trPr>
        <w:tc>
          <w:tcPr>
            <w:tcW w:w="20" w:type="dxa"/>
            <w:shd w:val="clear" w:color="auto" w:fill="622423"/>
            <w:vAlign w:val="bottom"/>
          </w:tcPr>
          <w:p w:rsidR="0061228E" w:rsidRDefault="0061228E">
            <w:pPr>
              <w:rPr>
                <w:sz w:val="6"/>
                <w:szCs w:val="6"/>
              </w:rPr>
            </w:pPr>
          </w:p>
        </w:tc>
        <w:tc>
          <w:tcPr>
            <w:tcW w:w="160" w:type="dxa"/>
            <w:tcBorders>
              <w:right w:val="single" w:sz="8" w:space="0" w:color="622423"/>
            </w:tcBorders>
            <w:shd w:val="clear" w:color="auto" w:fill="622423"/>
            <w:vAlign w:val="bottom"/>
          </w:tcPr>
          <w:p w:rsidR="0061228E" w:rsidRDefault="0061228E">
            <w:pPr>
              <w:rPr>
                <w:sz w:val="6"/>
                <w:szCs w:val="6"/>
              </w:rPr>
            </w:pPr>
          </w:p>
        </w:tc>
        <w:tc>
          <w:tcPr>
            <w:tcW w:w="780" w:type="dxa"/>
            <w:tcBorders>
              <w:right w:val="single" w:sz="8" w:space="0" w:color="622423"/>
            </w:tcBorders>
            <w:shd w:val="clear" w:color="auto" w:fill="622423"/>
            <w:vAlign w:val="bottom"/>
          </w:tcPr>
          <w:p w:rsidR="0061228E" w:rsidRDefault="0061228E">
            <w:pPr>
              <w:rPr>
                <w:sz w:val="6"/>
                <w:szCs w:val="6"/>
              </w:rPr>
            </w:pPr>
          </w:p>
        </w:tc>
        <w:tc>
          <w:tcPr>
            <w:tcW w:w="100" w:type="dxa"/>
            <w:shd w:val="clear" w:color="auto" w:fill="622423"/>
            <w:vAlign w:val="bottom"/>
          </w:tcPr>
          <w:p w:rsidR="0061228E" w:rsidRDefault="0061228E">
            <w:pPr>
              <w:rPr>
                <w:sz w:val="6"/>
                <w:szCs w:val="6"/>
              </w:rPr>
            </w:pPr>
          </w:p>
        </w:tc>
        <w:tc>
          <w:tcPr>
            <w:tcW w:w="5500" w:type="dxa"/>
            <w:tcBorders>
              <w:right w:val="single" w:sz="8" w:space="0" w:color="622423"/>
            </w:tcBorders>
            <w:shd w:val="clear" w:color="auto" w:fill="622423"/>
            <w:vAlign w:val="bottom"/>
          </w:tcPr>
          <w:p w:rsidR="0061228E" w:rsidRDefault="0061228E">
            <w:pPr>
              <w:rPr>
                <w:sz w:val="6"/>
                <w:szCs w:val="6"/>
              </w:rPr>
            </w:pPr>
          </w:p>
        </w:tc>
        <w:tc>
          <w:tcPr>
            <w:tcW w:w="440" w:type="dxa"/>
            <w:tcBorders>
              <w:right w:val="single" w:sz="8" w:space="0" w:color="622423"/>
            </w:tcBorders>
            <w:shd w:val="clear" w:color="auto" w:fill="622423"/>
            <w:vAlign w:val="bottom"/>
          </w:tcPr>
          <w:p w:rsidR="0061228E" w:rsidRDefault="0061228E">
            <w:pPr>
              <w:rPr>
                <w:sz w:val="6"/>
                <w:szCs w:val="6"/>
              </w:rPr>
            </w:pPr>
          </w:p>
        </w:tc>
        <w:tc>
          <w:tcPr>
            <w:tcW w:w="520" w:type="dxa"/>
            <w:tcBorders>
              <w:right w:val="single" w:sz="8" w:space="0" w:color="622423"/>
            </w:tcBorders>
            <w:shd w:val="clear" w:color="auto" w:fill="622423"/>
            <w:vAlign w:val="bottom"/>
          </w:tcPr>
          <w:p w:rsidR="0061228E" w:rsidRDefault="0061228E">
            <w:pPr>
              <w:rPr>
                <w:sz w:val="6"/>
                <w:szCs w:val="6"/>
              </w:rPr>
            </w:pPr>
          </w:p>
        </w:tc>
        <w:tc>
          <w:tcPr>
            <w:tcW w:w="940" w:type="dxa"/>
            <w:tcBorders>
              <w:right w:val="single" w:sz="8" w:space="0" w:color="622423"/>
            </w:tcBorders>
            <w:shd w:val="clear" w:color="auto" w:fill="622423"/>
            <w:vAlign w:val="bottom"/>
          </w:tcPr>
          <w:p w:rsidR="0061228E" w:rsidRDefault="0061228E">
            <w:pPr>
              <w:rPr>
                <w:sz w:val="6"/>
                <w:szCs w:val="6"/>
              </w:rPr>
            </w:pPr>
          </w:p>
        </w:tc>
        <w:tc>
          <w:tcPr>
            <w:tcW w:w="140" w:type="dxa"/>
            <w:tcBorders>
              <w:right w:val="single" w:sz="8" w:space="0" w:color="622423"/>
            </w:tcBorders>
            <w:shd w:val="clear" w:color="auto" w:fill="622423"/>
            <w:vAlign w:val="bottom"/>
          </w:tcPr>
          <w:p w:rsidR="0061228E" w:rsidRDefault="0061228E">
            <w:pPr>
              <w:rPr>
                <w:sz w:val="6"/>
                <w:szCs w:val="6"/>
              </w:rPr>
            </w:pPr>
          </w:p>
        </w:tc>
        <w:tc>
          <w:tcPr>
            <w:tcW w:w="1320" w:type="dxa"/>
            <w:tcBorders>
              <w:right w:val="single" w:sz="8" w:space="0" w:color="622423"/>
            </w:tcBorders>
            <w:shd w:val="clear" w:color="auto" w:fill="622423"/>
            <w:vAlign w:val="bottom"/>
          </w:tcPr>
          <w:p w:rsidR="0061228E" w:rsidRDefault="0061228E">
            <w:pPr>
              <w:rPr>
                <w:sz w:val="6"/>
                <w:szCs w:val="6"/>
              </w:rPr>
            </w:pPr>
          </w:p>
        </w:tc>
        <w:tc>
          <w:tcPr>
            <w:tcW w:w="20" w:type="dxa"/>
            <w:shd w:val="clear" w:color="auto" w:fill="622423"/>
            <w:vAlign w:val="bottom"/>
          </w:tcPr>
          <w:p w:rsidR="0061228E" w:rsidRDefault="0061228E">
            <w:pPr>
              <w:rPr>
                <w:sz w:val="6"/>
                <w:szCs w:val="6"/>
              </w:rPr>
            </w:pPr>
          </w:p>
        </w:tc>
        <w:tc>
          <w:tcPr>
            <w:tcW w:w="40" w:type="dxa"/>
            <w:shd w:val="clear" w:color="auto" w:fill="622423"/>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2"/>
        </w:trPr>
        <w:tc>
          <w:tcPr>
            <w:tcW w:w="20" w:type="dxa"/>
            <w:shd w:val="clear" w:color="auto" w:fill="622423"/>
            <w:vAlign w:val="bottom"/>
          </w:tcPr>
          <w:p w:rsidR="0061228E" w:rsidRDefault="0061228E">
            <w:pPr>
              <w:spacing w:line="20" w:lineRule="exact"/>
              <w:rPr>
                <w:sz w:val="1"/>
                <w:szCs w:val="1"/>
              </w:rPr>
            </w:pPr>
          </w:p>
        </w:tc>
        <w:tc>
          <w:tcPr>
            <w:tcW w:w="160" w:type="dxa"/>
            <w:tcBorders>
              <w:right w:val="single" w:sz="8" w:space="0" w:color="622423"/>
            </w:tcBorders>
            <w:shd w:val="clear" w:color="auto" w:fill="622423"/>
            <w:vAlign w:val="bottom"/>
          </w:tcPr>
          <w:p w:rsidR="0061228E" w:rsidRDefault="0061228E">
            <w:pPr>
              <w:spacing w:line="20" w:lineRule="exact"/>
              <w:rPr>
                <w:sz w:val="1"/>
                <w:szCs w:val="1"/>
              </w:rPr>
            </w:pPr>
          </w:p>
        </w:tc>
        <w:tc>
          <w:tcPr>
            <w:tcW w:w="780" w:type="dxa"/>
            <w:tcBorders>
              <w:right w:val="single" w:sz="8" w:space="0" w:color="622423"/>
            </w:tcBorders>
            <w:shd w:val="clear" w:color="auto" w:fill="622423"/>
            <w:vAlign w:val="bottom"/>
          </w:tcPr>
          <w:p w:rsidR="0061228E" w:rsidRDefault="0061228E">
            <w:pPr>
              <w:spacing w:line="20" w:lineRule="exact"/>
              <w:rPr>
                <w:sz w:val="1"/>
                <w:szCs w:val="1"/>
              </w:rPr>
            </w:pPr>
          </w:p>
        </w:tc>
        <w:tc>
          <w:tcPr>
            <w:tcW w:w="100" w:type="dxa"/>
            <w:shd w:val="clear" w:color="auto" w:fill="622423"/>
            <w:vAlign w:val="bottom"/>
          </w:tcPr>
          <w:p w:rsidR="0061228E" w:rsidRDefault="0061228E">
            <w:pPr>
              <w:spacing w:line="20" w:lineRule="exact"/>
              <w:rPr>
                <w:sz w:val="1"/>
                <w:szCs w:val="1"/>
              </w:rPr>
            </w:pPr>
          </w:p>
        </w:tc>
        <w:tc>
          <w:tcPr>
            <w:tcW w:w="5500" w:type="dxa"/>
            <w:tcBorders>
              <w:right w:val="single" w:sz="8" w:space="0" w:color="622423"/>
            </w:tcBorders>
            <w:shd w:val="clear" w:color="auto" w:fill="622423"/>
            <w:vAlign w:val="bottom"/>
          </w:tcPr>
          <w:p w:rsidR="0061228E" w:rsidRDefault="0061228E">
            <w:pPr>
              <w:spacing w:line="20" w:lineRule="exact"/>
              <w:rPr>
                <w:sz w:val="1"/>
                <w:szCs w:val="1"/>
              </w:rPr>
            </w:pPr>
          </w:p>
        </w:tc>
        <w:tc>
          <w:tcPr>
            <w:tcW w:w="440" w:type="dxa"/>
            <w:tcBorders>
              <w:right w:val="single" w:sz="8" w:space="0" w:color="622423"/>
            </w:tcBorders>
            <w:shd w:val="clear" w:color="auto" w:fill="622423"/>
            <w:vAlign w:val="bottom"/>
          </w:tcPr>
          <w:p w:rsidR="0061228E" w:rsidRDefault="0061228E">
            <w:pPr>
              <w:spacing w:line="20" w:lineRule="exact"/>
              <w:rPr>
                <w:sz w:val="1"/>
                <w:szCs w:val="1"/>
              </w:rPr>
            </w:pPr>
          </w:p>
        </w:tc>
        <w:tc>
          <w:tcPr>
            <w:tcW w:w="520" w:type="dxa"/>
            <w:tcBorders>
              <w:right w:val="single" w:sz="8" w:space="0" w:color="622423"/>
            </w:tcBorders>
            <w:shd w:val="clear" w:color="auto" w:fill="622423"/>
            <w:vAlign w:val="bottom"/>
          </w:tcPr>
          <w:p w:rsidR="0061228E" w:rsidRDefault="0061228E">
            <w:pPr>
              <w:spacing w:line="20" w:lineRule="exact"/>
              <w:rPr>
                <w:sz w:val="1"/>
                <w:szCs w:val="1"/>
              </w:rPr>
            </w:pPr>
          </w:p>
        </w:tc>
        <w:tc>
          <w:tcPr>
            <w:tcW w:w="9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320" w:type="dxa"/>
            <w:tcBorders>
              <w:right w:val="single" w:sz="8" w:space="0" w:color="622423"/>
            </w:tcBorders>
            <w:shd w:val="clear" w:color="auto" w:fill="622423"/>
            <w:vAlign w:val="bottom"/>
          </w:tcPr>
          <w:p w:rsidR="0061228E" w:rsidRDefault="0061228E">
            <w:pPr>
              <w:spacing w:line="20" w:lineRule="exact"/>
              <w:rPr>
                <w:sz w:val="1"/>
                <w:szCs w:val="1"/>
              </w:rPr>
            </w:pPr>
          </w:p>
        </w:tc>
        <w:tc>
          <w:tcPr>
            <w:tcW w:w="20" w:type="dxa"/>
            <w:shd w:val="clear" w:color="auto" w:fill="622423"/>
            <w:vAlign w:val="bottom"/>
          </w:tcPr>
          <w:p w:rsidR="0061228E" w:rsidRDefault="0061228E">
            <w:pPr>
              <w:spacing w:line="20" w:lineRule="exact"/>
              <w:rPr>
                <w:sz w:val="1"/>
                <w:szCs w:val="1"/>
              </w:rPr>
            </w:pPr>
          </w:p>
        </w:tc>
        <w:tc>
          <w:tcPr>
            <w:tcW w:w="40" w:type="dxa"/>
            <w:shd w:val="clear" w:color="auto" w:fill="622423"/>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ectPr w:rsidR="0061228E">
          <w:pgSz w:w="11900" w:h="16838"/>
          <w:pgMar w:top="719" w:right="826" w:bottom="422"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20"/>
        <w:gridCol w:w="840"/>
        <w:gridCol w:w="6040"/>
        <w:gridCol w:w="1440"/>
        <w:gridCol w:w="1460"/>
        <w:gridCol w:w="80"/>
        <w:gridCol w:w="20"/>
      </w:tblGrid>
      <w:tr w:rsidR="0061228E">
        <w:trPr>
          <w:trHeight w:val="69"/>
        </w:trPr>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0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9"/>
        </w:trPr>
        <w:tc>
          <w:tcPr>
            <w:tcW w:w="120" w:type="dxa"/>
            <w:tcBorders>
              <w:right w:val="single" w:sz="8" w:space="0" w:color="auto"/>
            </w:tcBorders>
            <w:vAlign w:val="bottom"/>
          </w:tcPr>
          <w:p w:rsidR="0061228E" w:rsidRDefault="0061228E">
            <w:pPr>
              <w:rPr>
                <w:sz w:val="23"/>
                <w:szCs w:val="23"/>
              </w:rPr>
            </w:pP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4</w:t>
            </w:r>
          </w:p>
        </w:tc>
        <w:tc>
          <w:tcPr>
            <w:tcW w:w="6040" w:type="dxa"/>
            <w:tcBorders>
              <w:right w:val="single" w:sz="8" w:space="0" w:color="auto"/>
            </w:tcBorders>
            <w:vAlign w:val="bottom"/>
          </w:tcPr>
          <w:p w:rsidR="0061228E" w:rsidRDefault="002539ED">
            <w:pPr>
              <w:jc w:val="center"/>
              <w:rPr>
                <w:sz w:val="20"/>
                <w:szCs w:val="20"/>
              </w:rPr>
            </w:pPr>
            <w:r>
              <w:rPr>
                <w:rFonts w:eastAsia="Times New Roman"/>
              </w:rPr>
              <w:t>Жилые дома с частичными удобствами: центральная</w:t>
            </w:r>
          </w:p>
        </w:tc>
        <w:tc>
          <w:tcPr>
            <w:tcW w:w="1440" w:type="dxa"/>
            <w:tcBorders>
              <w:right w:val="single" w:sz="8" w:space="0" w:color="auto"/>
            </w:tcBorders>
            <w:vAlign w:val="bottom"/>
          </w:tcPr>
          <w:p w:rsidR="0061228E" w:rsidRDefault="0061228E">
            <w:pPr>
              <w:rPr>
                <w:sz w:val="23"/>
                <w:szCs w:val="23"/>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150</w:t>
            </w:r>
          </w:p>
        </w:tc>
        <w:tc>
          <w:tcPr>
            <w:tcW w:w="8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6040" w:type="dxa"/>
            <w:vMerge w:val="restart"/>
            <w:tcBorders>
              <w:right w:val="single" w:sz="8" w:space="0" w:color="auto"/>
            </w:tcBorders>
            <w:vAlign w:val="bottom"/>
          </w:tcPr>
          <w:p w:rsidR="0061228E" w:rsidRDefault="002539ED">
            <w:pPr>
              <w:jc w:val="center"/>
              <w:rPr>
                <w:sz w:val="20"/>
                <w:szCs w:val="20"/>
              </w:rPr>
            </w:pPr>
            <w:r>
              <w:rPr>
                <w:rFonts w:eastAsia="Times New Roman"/>
              </w:rPr>
              <w:t>канализация</w:t>
            </w:r>
          </w:p>
        </w:tc>
        <w:tc>
          <w:tcPr>
            <w:tcW w:w="14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6040" w:type="dxa"/>
            <w:vMerge/>
            <w:tcBorders>
              <w:right w:val="single" w:sz="8" w:space="0" w:color="auto"/>
            </w:tcBorders>
            <w:vAlign w:val="bottom"/>
          </w:tcPr>
          <w:p w:rsidR="0061228E" w:rsidRDefault="0061228E">
            <w:pPr>
              <w:rPr>
                <w:sz w:val="10"/>
                <w:szCs w:val="10"/>
              </w:rPr>
            </w:pPr>
          </w:p>
        </w:tc>
        <w:tc>
          <w:tcPr>
            <w:tcW w:w="1440" w:type="dxa"/>
            <w:tcBorders>
              <w:right w:val="single" w:sz="8" w:space="0" w:color="auto"/>
            </w:tcBorders>
            <w:vAlign w:val="bottom"/>
          </w:tcPr>
          <w:p w:rsidR="0061228E" w:rsidRDefault="0061228E">
            <w:pPr>
              <w:rPr>
                <w:sz w:val="10"/>
                <w:szCs w:val="10"/>
              </w:rPr>
            </w:pPr>
          </w:p>
        </w:tc>
        <w:tc>
          <w:tcPr>
            <w:tcW w:w="146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
        </w:trPr>
        <w:tc>
          <w:tcPr>
            <w:tcW w:w="120" w:type="dxa"/>
            <w:tcBorders>
              <w:right w:val="single" w:sz="8" w:space="0" w:color="auto"/>
            </w:tcBorders>
            <w:vAlign w:val="bottom"/>
          </w:tcPr>
          <w:p w:rsidR="0061228E" w:rsidRDefault="0061228E">
            <w:pPr>
              <w:spacing w:line="20" w:lineRule="exact"/>
              <w:rPr>
                <w:sz w:val="1"/>
                <w:szCs w:val="1"/>
              </w:rPr>
            </w:pPr>
          </w:p>
        </w:tc>
        <w:tc>
          <w:tcPr>
            <w:tcW w:w="8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53"/>
        </w:trPr>
        <w:tc>
          <w:tcPr>
            <w:tcW w:w="120" w:type="dxa"/>
            <w:tcBorders>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2539ED">
            <w:pPr>
              <w:spacing w:line="249" w:lineRule="exact"/>
              <w:ind w:right="270"/>
              <w:jc w:val="right"/>
              <w:rPr>
                <w:sz w:val="20"/>
                <w:szCs w:val="20"/>
              </w:rPr>
            </w:pPr>
            <w:r>
              <w:rPr>
                <w:rFonts w:eastAsia="Times New Roman"/>
              </w:rPr>
              <w:t>5</w:t>
            </w:r>
          </w:p>
        </w:tc>
        <w:tc>
          <w:tcPr>
            <w:tcW w:w="6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Жилые дома со всеми удобствами: центральная канализация</w:t>
            </w:r>
          </w:p>
        </w:tc>
        <w:tc>
          <w:tcPr>
            <w:tcW w:w="144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380</w:t>
            </w:r>
          </w:p>
        </w:tc>
        <w:tc>
          <w:tcPr>
            <w:tcW w:w="80" w:type="dxa"/>
            <w:vAlign w:val="bottom"/>
          </w:tcPr>
          <w:p w:rsidR="0061228E" w:rsidRDefault="0061228E"/>
        </w:tc>
        <w:tc>
          <w:tcPr>
            <w:tcW w:w="0" w:type="dxa"/>
            <w:vAlign w:val="bottom"/>
          </w:tcPr>
          <w:p w:rsidR="0061228E" w:rsidRDefault="0061228E">
            <w:pPr>
              <w:rPr>
                <w:sz w:val="1"/>
                <w:szCs w:val="1"/>
              </w:rPr>
            </w:pPr>
          </w:p>
        </w:tc>
      </w:tr>
      <w:tr w:rsidR="0061228E">
        <w:trPr>
          <w:trHeight w:val="268"/>
        </w:trPr>
        <w:tc>
          <w:tcPr>
            <w:tcW w:w="120" w:type="dxa"/>
            <w:tcBorders>
              <w:right w:val="single" w:sz="8" w:space="0" w:color="auto"/>
            </w:tcBorders>
            <w:vAlign w:val="bottom"/>
          </w:tcPr>
          <w:p w:rsidR="0061228E" w:rsidRDefault="0061228E">
            <w:pPr>
              <w:rPr>
                <w:sz w:val="23"/>
                <w:szCs w:val="23"/>
              </w:rPr>
            </w:pPr>
          </w:p>
        </w:tc>
        <w:tc>
          <w:tcPr>
            <w:tcW w:w="840" w:type="dxa"/>
            <w:tcBorders>
              <w:bottom w:val="single" w:sz="8" w:space="0" w:color="auto"/>
              <w:right w:val="single" w:sz="8" w:space="0" w:color="auto"/>
            </w:tcBorders>
            <w:vAlign w:val="bottom"/>
          </w:tcPr>
          <w:p w:rsidR="0061228E" w:rsidRDefault="002539ED">
            <w:pPr>
              <w:ind w:right="270"/>
              <w:jc w:val="right"/>
              <w:rPr>
                <w:sz w:val="20"/>
                <w:szCs w:val="20"/>
              </w:rPr>
            </w:pPr>
            <w:r>
              <w:rPr>
                <w:rFonts w:eastAsia="Times New Roman"/>
              </w:rPr>
              <w:t>6</w:t>
            </w:r>
          </w:p>
        </w:tc>
        <w:tc>
          <w:tcPr>
            <w:tcW w:w="6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Жилые дома с приборами учета</w:t>
            </w:r>
          </w:p>
        </w:tc>
        <w:tc>
          <w:tcPr>
            <w:tcW w:w="1440" w:type="dxa"/>
            <w:tcBorders>
              <w:bottom w:val="single" w:sz="8" w:space="0" w:color="auto"/>
              <w:right w:val="single" w:sz="8" w:space="0" w:color="auto"/>
            </w:tcBorders>
            <w:vAlign w:val="bottom"/>
          </w:tcPr>
          <w:p w:rsidR="0061228E" w:rsidRDefault="0061228E">
            <w:pPr>
              <w:rPr>
                <w:sz w:val="23"/>
                <w:szCs w:val="23"/>
              </w:rPr>
            </w:pP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4130</w:t>
            </w:r>
          </w:p>
        </w:tc>
        <w:tc>
          <w:tcPr>
            <w:tcW w:w="8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81"/>
        </w:trPr>
        <w:tc>
          <w:tcPr>
            <w:tcW w:w="12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61228E">
            <w:pPr>
              <w:rPr>
                <w:sz w:val="24"/>
                <w:szCs w:val="24"/>
              </w:rPr>
            </w:pPr>
          </w:p>
        </w:tc>
        <w:tc>
          <w:tcPr>
            <w:tcW w:w="6040" w:type="dxa"/>
            <w:tcBorders>
              <w:right w:val="single" w:sz="8" w:space="0" w:color="auto"/>
            </w:tcBorders>
            <w:vAlign w:val="bottom"/>
          </w:tcPr>
          <w:p w:rsidR="0061228E" w:rsidRDefault="002539ED">
            <w:pPr>
              <w:jc w:val="center"/>
              <w:rPr>
                <w:sz w:val="20"/>
                <w:szCs w:val="20"/>
              </w:rPr>
            </w:pPr>
            <w:r>
              <w:rPr>
                <w:rFonts w:eastAsia="Times New Roman"/>
                <w:w w:val="98"/>
              </w:rPr>
              <w:t>Итого:</w:t>
            </w:r>
          </w:p>
        </w:tc>
        <w:tc>
          <w:tcPr>
            <w:tcW w:w="1440" w:type="dxa"/>
            <w:tcBorders>
              <w:right w:val="single" w:sz="8" w:space="0" w:color="auto"/>
            </w:tcBorders>
            <w:vAlign w:val="bottom"/>
          </w:tcPr>
          <w:p w:rsidR="0061228E" w:rsidRDefault="002539ED">
            <w:pPr>
              <w:ind w:right="390"/>
              <w:jc w:val="right"/>
              <w:rPr>
                <w:sz w:val="20"/>
                <w:szCs w:val="20"/>
              </w:rPr>
            </w:pPr>
            <w:r>
              <w:rPr>
                <w:rFonts w:eastAsia="Times New Roman"/>
              </w:rPr>
              <w:t>1820</w:t>
            </w:r>
          </w:p>
        </w:tc>
        <w:tc>
          <w:tcPr>
            <w:tcW w:w="1460" w:type="dxa"/>
            <w:tcBorders>
              <w:right w:val="single" w:sz="8" w:space="0" w:color="auto"/>
            </w:tcBorders>
            <w:vAlign w:val="bottom"/>
          </w:tcPr>
          <w:p w:rsidR="0061228E" w:rsidRDefault="002539ED">
            <w:pPr>
              <w:jc w:val="center"/>
              <w:rPr>
                <w:sz w:val="20"/>
                <w:szCs w:val="20"/>
              </w:rPr>
            </w:pPr>
            <w:r>
              <w:rPr>
                <w:rFonts w:eastAsia="Times New Roman"/>
                <w:w w:val="99"/>
              </w:rPr>
              <w:t>5035</w:t>
            </w: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6"/>
        </w:trPr>
        <w:tc>
          <w:tcPr>
            <w:tcW w:w="120" w:type="dxa"/>
            <w:tcBorders>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604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460" w:type="dxa"/>
            <w:tcBorders>
              <w:bottom w:val="single" w:sz="8" w:space="0" w:color="auto"/>
              <w:right w:val="single" w:sz="8" w:space="0" w:color="auto"/>
            </w:tcBorders>
            <w:vAlign w:val="bottom"/>
          </w:tcPr>
          <w:p w:rsidR="0061228E" w:rsidRDefault="0061228E">
            <w:pPr>
              <w:rPr>
                <w:sz w:val="3"/>
                <w:szCs w:val="3"/>
              </w:rPr>
            </w:pPr>
          </w:p>
        </w:tc>
        <w:tc>
          <w:tcPr>
            <w:tcW w:w="80" w:type="dxa"/>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left="40" w:right="40"/>
        <w:jc w:val="both"/>
        <w:rPr>
          <w:sz w:val="20"/>
          <w:szCs w:val="20"/>
        </w:rPr>
      </w:pPr>
      <w:r>
        <w:rPr>
          <w:rFonts w:eastAsia="Times New Roman"/>
          <w:b/>
          <w:bCs/>
          <w:sz w:val="24"/>
          <w:szCs w:val="24"/>
        </w:rPr>
        <w:t>1.8. Описание существующих технических и технологических проблем системы водоотведения МО</w:t>
      </w:r>
    </w:p>
    <w:p w:rsidR="0061228E" w:rsidRDefault="0061228E">
      <w:pPr>
        <w:spacing w:line="292" w:lineRule="exact"/>
        <w:rPr>
          <w:sz w:val="20"/>
          <w:szCs w:val="20"/>
        </w:rPr>
      </w:pPr>
    </w:p>
    <w:p w:rsidR="0061228E" w:rsidRDefault="002539ED">
      <w:pPr>
        <w:spacing w:line="238" w:lineRule="auto"/>
        <w:ind w:left="40" w:right="20" w:firstLine="708"/>
        <w:jc w:val="both"/>
        <w:rPr>
          <w:sz w:val="20"/>
          <w:szCs w:val="20"/>
        </w:rPr>
      </w:pPr>
      <w:r>
        <w:rPr>
          <w:rFonts w:eastAsia="Times New Roman"/>
          <w:sz w:val="24"/>
          <w:szCs w:val="24"/>
        </w:rPr>
        <w:t>Городская система канализации предусматривает предварительную очистку сточных вод, которые образуются на предприятиях после предварительной обработки с последующим сбрасыванием в очистные сооружения. Однако недостаточно очищенные воды, с превышением предельно допустимых концентраций азота аммонийного, фосфатов и нитратов, сбрасываются на иловые площадки, оказывая негативное влияние на окружающую среду. Данная ситуация обуславливает необходимость строительства станции доочистки, внедрения установок по обезвоживанию осадка и очистке от биогенных элементов. На промышленных предприятиях должны устраиваться оборотные системы или после предварительной обработки они могут сбрасываться в сеть или в пруды приема биологической очистки.</w:t>
      </w:r>
    </w:p>
    <w:p w:rsidR="0061228E" w:rsidRDefault="0061228E">
      <w:pPr>
        <w:spacing w:line="200" w:lineRule="exact"/>
        <w:rPr>
          <w:sz w:val="20"/>
          <w:szCs w:val="20"/>
        </w:rPr>
      </w:pPr>
    </w:p>
    <w:p w:rsidR="0061228E" w:rsidRDefault="0061228E">
      <w:pPr>
        <w:spacing w:line="224" w:lineRule="exact"/>
        <w:rPr>
          <w:sz w:val="20"/>
          <w:szCs w:val="20"/>
        </w:rPr>
      </w:pPr>
    </w:p>
    <w:p w:rsidR="0061228E" w:rsidRDefault="002539ED">
      <w:pPr>
        <w:ind w:left="40"/>
        <w:rPr>
          <w:sz w:val="20"/>
          <w:szCs w:val="20"/>
        </w:rPr>
      </w:pPr>
      <w:r>
        <w:rPr>
          <w:rFonts w:eastAsia="Times New Roman"/>
          <w:sz w:val="24"/>
          <w:szCs w:val="24"/>
        </w:rPr>
        <w:t>Для совершенствования системы канализации необходимо:</w:t>
      </w:r>
    </w:p>
    <w:p w:rsidR="0061228E" w:rsidRDefault="0061228E">
      <w:pPr>
        <w:spacing w:line="29" w:lineRule="exact"/>
        <w:rPr>
          <w:sz w:val="20"/>
          <w:szCs w:val="20"/>
        </w:rPr>
      </w:pPr>
    </w:p>
    <w:p w:rsidR="0061228E" w:rsidRDefault="002539ED" w:rsidP="00BB7329">
      <w:pPr>
        <w:numPr>
          <w:ilvl w:val="0"/>
          <w:numId w:val="72"/>
        </w:numPr>
        <w:tabs>
          <w:tab w:val="left" w:pos="1020"/>
        </w:tabs>
        <w:spacing w:line="227" w:lineRule="auto"/>
        <w:ind w:left="1020" w:right="20" w:hanging="279"/>
        <w:rPr>
          <w:rFonts w:ascii="Symbol" w:eastAsia="Symbol" w:hAnsi="Symbol" w:cs="Symbol"/>
          <w:sz w:val="24"/>
          <w:szCs w:val="24"/>
        </w:rPr>
      </w:pPr>
      <w:r>
        <w:rPr>
          <w:rFonts w:eastAsia="Times New Roman"/>
          <w:sz w:val="24"/>
          <w:szCs w:val="24"/>
        </w:rPr>
        <w:t>строительство канализационных сетей (новых и замены изношенных сетей) с использованием новых технологий прокладки инженерных сетей;</w:t>
      </w:r>
    </w:p>
    <w:p w:rsidR="0061228E" w:rsidRDefault="002539ED" w:rsidP="00BB7329">
      <w:pPr>
        <w:numPr>
          <w:ilvl w:val="0"/>
          <w:numId w:val="72"/>
        </w:numPr>
        <w:tabs>
          <w:tab w:val="left" w:pos="1020"/>
        </w:tabs>
        <w:spacing w:line="239" w:lineRule="auto"/>
        <w:ind w:left="1020" w:hanging="279"/>
        <w:rPr>
          <w:rFonts w:ascii="Symbol" w:eastAsia="Symbol" w:hAnsi="Symbol" w:cs="Symbol"/>
          <w:sz w:val="24"/>
          <w:szCs w:val="24"/>
        </w:rPr>
      </w:pPr>
      <w:r>
        <w:rPr>
          <w:rFonts w:eastAsia="Times New Roman"/>
          <w:sz w:val="24"/>
          <w:szCs w:val="24"/>
        </w:rPr>
        <w:t>замена насосных агрегатов в КНС, выработавших срок эксплуатации.</w:t>
      </w:r>
    </w:p>
    <w:p w:rsidR="0061228E" w:rsidRDefault="0061228E">
      <w:pPr>
        <w:spacing w:line="29" w:lineRule="exact"/>
        <w:rPr>
          <w:rFonts w:ascii="Symbol" w:eastAsia="Symbol" w:hAnsi="Symbol" w:cs="Symbol"/>
          <w:sz w:val="24"/>
          <w:szCs w:val="24"/>
        </w:rPr>
      </w:pPr>
    </w:p>
    <w:p w:rsidR="0061228E" w:rsidRDefault="002539ED" w:rsidP="00BB7329">
      <w:pPr>
        <w:numPr>
          <w:ilvl w:val="0"/>
          <w:numId w:val="72"/>
        </w:numPr>
        <w:tabs>
          <w:tab w:val="left" w:pos="1020"/>
        </w:tabs>
        <w:spacing w:line="227" w:lineRule="auto"/>
        <w:ind w:left="1020" w:right="20" w:hanging="279"/>
        <w:rPr>
          <w:rFonts w:ascii="Symbol" w:eastAsia="Symbol" w:hAnsi="Symbol" w:cs="Symbol"/>
          <w:sz w:val="24"/>
          <w:szCs w:val="24"/>
        </w:rPr>
      </w:pPr>
      <w:r>
        <w:rPr>
          <w:rFonts w:eastAsia="Times New Roman"/>
          <w:sz w:val="24"/>
          <w:szCs w:val="24"/>
        </w:rPr>
        <w:t>для оптимизации режимов работы КНС необходимо внедрение частотно-регулируемых приводов;</w:t>
      </w:r>
    </w:p>
    <w:p w:rsidR="0061228E" w:rsidRDefault="0061228E">
      <w:pPr>
        <w:spacing w:line="29" w:lineRule="exact"/>
        <w:rPr>
          <w:rFonts w:ascii="Symbol" w:eastAsia="Symbol" w:hAnsi="Symbol" w:cs="Symbol"/>
          <w:sz w:val="24"/>
          <w:szCs w:val="24"/>
        </w:rPr>
      </w:pPr>
    </w:p>
    <w:p w:rsidR="0061228E" w:rsidRDefault="002539ED" w:rsidP="00BB7329">
      <w:pPr>
        <w:numPr>
          <w:ilvl w:val="0"/>
          <w:numId w:val="72"/>
        </w:numPr>
        <w:tabs>
          <w:tab w:val="left" w:pos="1020"/>
        </w:tabs>
        <w:spacing w:line="227" w:lineRule="auto"/>
        <w:ind w:left="1020" w:right="20" w:hanging="279"/>
        <w:rPr>
          <w:rFonts w:ascii="Symbol" w:eastAsia="Symbol" w:hAnsi="Symbol" w:cs="Symbol"/>
          <w:sz w:val="24"/>
          <w:szCs w:val="24"/>
        </w:rPr>
      </w:pPr>
      <w:r>
        <w:rPr>
          <w:rFonts w:eastAsia="Times New Roman"/>
          <w:sz w:val="24"/>
          <w:szCs w:val="24"/>
        </w:rPr>
        <w:t>строительство и реконструкция локальных очистных сооружений предварительной очистки на промпредприятиях для приема стоков в городскую канализацию;</w:t>
      </w:r>
    </w:p>
    <w:p w:rsidR="0061228E" w:rsidRDefault="0061228E">
      <w:pPr>
        <w:spacing w:line="30" w:lineRule="exact"/>
        <w:rPr>
          <w:rFonts w:ascii="Symbol" w:eastAsia="Symbol" w:hAnsi="Symbol" w:cs="Symbol"/>
          <w:sz w:val="24"/>
          <w:szCs w:val="24"/>
        </w:rPr>
      </w:pPr>
    </w:p>
    <w:p w:rsidR="0061228E" w:rsidRDefault="002539ED" w:rsidP="00BB7329">
      <w:pPr>
        <w:numPr>
          <w:ilvl w:val="0"/>
          <w:numId w:val="72"/>
        </w:numPr>
        <w:tabs>
          <w:tab w:val="left" w:pos="1020"/>
        </w:tabs>
        <w:spacing w:line="228" w:lineRule="auto"/>
        <w:ind w:left="1020" w:right="40" w:hanging="279"/>
        <w:rPr>
          <w:rFonts w:ascii="Symbol" w:eastAsia="Symbol" w:hAnsi="Symbol" w:cs="Symbol"/>
          <w:sz w:val="24"/>
          <w:szCs w:val="24"/>
        </w:rPr>
      </w:pPr>
      <w:r>
        <w:rPr>
          <w:rFonts w:eastAsia="Times New Roman"/>
          <w:sz w:val="24"/>
          <w:szCs w:val="24"/>
        </w:rPr>
        <w:t>проведение мероприятий по снижению водоотведения за счет введения систем оборотного водоснабжения;</w:t>
      </w:r>
    </w:p>
    <w:p w:rsidR="0061228E" w:rsidRDefault="0061228E">
      <w:pPr>
        <w:spacing w:line="29" w:lineRule="exact"/>
        <w:rPr>
          <w:rFonts w:ascii="Symbol" w:eastAsia="Symbol" w:hAnsi="Symbol" w:cs="Symbol"/>
          <w:sz w:val="24"/>
          <w:szCs w:val="24"/>
        </w:rPr>
      </w:pPr>
    </w:p>
    <w:p w:rsidR="0061228E" w:rsidRDefault="002539ED" w:rsidP="00BB7329">
      <w:pPr>
        <w:numPr>
          <w:ilvl w:val="0"/>
          <w:numId w:val="72"/>
        </w:numPr>
        <w:tabs>
          <w:tab w:val="left" w:pos="1080"/>
        </w:tabs>
        <w:spacing w:line="227" w:lineRule="auto"/>
        <w:ind w:left="1020" w:right="40" w:hanging="279"/>
        <w:rPr>
          <w:rFonts w:ascii="Symbol" w:eastAsia="Symbol" w:hAnsi="Symbol" w:cs="Symbol"/>
          <w:sz w:val="24"/>
          <w:szCs w:val="24"/>
        </w:rPr>
      </w:pPr>
      <w:r>
        <w:rPr>
          <w:rFonts w:eastAsia="Times New Roman"/>
          <w:sz w:val="24"/>
          <w:szCs w:val="24"/>
        </w:rPr>
        <w:t>Создание бессточных производств и водосберегающих технологий, создание систем мониторинга канализационных сооружений города.</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92" w:lineRule="exact"/>
        <w:rPr>
          <w:sz w:val="20"/>
          <w:szCs w:val="20"/>
        </w:rPr>
      </w:pPr>
    </w:p>
    <w:p w:rsidR="0061228E" w:rsidRDefault="002539ED">
      <w:pPr>
        <w:ind w:left="40"/>
        <w:rPr>
          <w:sz w:val="20"/>
          <w:szCs w:val="20"/>
        </w:rPr>
      </w:pPr>
      <w:r>
        <w:rPr>
          <w:rFonts w:eastAsia="Times New Roman"/>
          <w:b/>
          <w:bCs/>
          <w:sz w:val="28"/>
          <w:szCs w:val="28"/>
        </w:rPr>
        <w:t>Раздел 2. Балансы сточных вод в системе водоотведения</w:t>
      </w:r>
    </w:p>
    <w:p w:rsidR="0061228E" w:rsidRDefault="0061228E">
      <w:pPr>
        <w:spacing w:line="9" w:lineRule="exact"/>
        <w:rPr>
          <w:sz w:val="20"/>
          <w:szCs w:val="20"/>
        </w:rPr>
      </w:pPr>
    </w:p>
    <w:p w:rsidR="0061228E" w:rsidRDefault="002539ED">
      <w:pPr>
        <w:spacing w:line="234" w:lineRule="auto"/>
        <w:ind w:left="40" w:right="780"/>
        <w:rPr>
          <w:sz w:val="20"/>
          <w:szCs w:val="20"/>
        </w:rPr>
      </w:pPr>
      <w:r>
        <w:rPr>
          <w:rFonts w:eastAsia="Times New Roman"/>
          <w:b/>
          <w:bCs/>
          <w:sz w:val="24"/>
          <w:szCs w:val="24"/>
        </w:rPr>
        <w:t>2.1. Баланс поступления сточных вод в централизованную систему водоотведения и отведения стоков по технологическим зонам водоотведения</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79072" behindDoc="1" locked="0" layoutInCell="0" allowOverlap="1">
                <wp:simplePos x="0" y="0"/>
                <wp:positionH relativeFrom="column">
                  <wp:posOffset>43180</wp:posOffset>
                </wp:positionH>
                <wp:positionV relativeFrom="paragraph">
                  <wp:posOffset>182245</wp:posOffset>
                </wp:positionV>
                <wp:extent cx="6256020" cy="0"/>
                <wp:effectExtent l="0" t="0" r="0" b="0"/>
                <wp:wrapNone/>
                <wp:docPr id="334" name="Shape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5602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4" o:spid="_x0000_s135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pt,14.35pt" to="496pt,14.35pt" o:allowincell="f" strokecolor="#000000" strokeweight="0.4799pt"/>
            </w:pict>
          </mc:Fallback>
        </mc:AlternateContent>
      </w:r>
      <w:r>
        <w:rPr>
          <w:noProof/>
          <w:sz w:val="20"/>
          <w:szCs w:val="20"/>
        </w:rPr>
        <mc:AlternateContent>
          <mc:Choice Requires="wps">
            <w:drawing>
              <wp:anchor distT="0" distB="0" distL="114300" distR="114300" simplePos="0" relativeHeight="251780096" behindDoc="1" locked="0" layoutInCell="0" allowOverlap="1">
                <wp:simplePos x="0" y="0"/>
                <wp:positionH relativeFrom="column">
                  <wp:posOffset>46355</wp:posOffset>
                </wp:positionH>
                <wp:positionV relativeFrom="paragraph">
                  <wp:posOffset>179070</wp:posOffset>
                </wp:positionV>
                <wp:extent cx="0" cy="1019810"/>
                <wp:effectExtent l="0" t="0" r="0" b="0"/>
                <wp:wrapNone/>
                <wp:docPr id="335" name="Shap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198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5" o:spid="_x0000_s13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5pt,14.1pt" to="3.65pt,94.4pt" o:allowincell="f" strokecolor="#000000" strokeweight="0.4799pt"/>
            </w:pict>
          </mc:Fallback>
        </mc:AlternateContent>
      </w:r>
      <w:r>
        <w:rPr>
          <w:noProof/>
          <w:sz w:val="20"/>
          <w:szCs w:val="20"/>
        </w:rPr>
        <mc:AlternateContent>
          <mc:Choice Requires="wps">
            <w:drawing>
              <wp:anchor distT="0" distB="0" distL="114300" distR="114300" simplePos="0" relativeHeight="251781120" behindDoc="1" locked="0" layoutInCell="0" allowOverlap="1">
                <wp:simplePos x="0" y="0"/>
                <wp:positionH relativeFrom="column">
                  <wp:posOffset>6296025</wp:posOffset>
                </wp:positionH>
                <wp:positionV relativeFrom="paragraph">
                  <wp:posOffset>179070</wp:posOffset>
                </wp:positionV>
                <wp:extent cx="0" cy="1019810"/>
                <wp:effectExtent l="0" t="0" r="0" b="0"/>
                <wp:wrapNone/>
                <wp:docPr id="336" name="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198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6" o:spid="_x0000_s13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75pt,14.1pt" to="495.75pt,94.4pt" o:allowincell="f" strokecolor="#000000" strokeweight="0.4799pt"/>
            </w:pict>
          </mc:Fallback>
        </mc:AlternateContent>
      </w:r>
    </w:p>
    <w:p w:rsidR="0061228E" w:rsidRDefault="0061228E">
      <w:pPr>
        <w:spacing w:line="332" w:lineRule="exact"/>
        <w:rPr>
          <w:sz w:val="20"/>
          <w:szCs w:val="20"/>
        </w:rPr>
      </w:pPr>
    </w:p>
    <w:p w:rsidR="0061228E" w:rsidRDefault="002539ED">
      <w:pPr>
        <w:ind w:right="-19"/>
        <w:jc w:val="center"/>
        <w:rPr>
          <w:sz w:val="20"/>
          <w:szCs w:val="20"/>
        </w:rPr>
      </w:pPr>
      <w:r>
        <w:rPr>
          <w:rFonts w:eastAsia="Times New Roman"/>
          <w:b/>
          <w:bCs/>
        </w:rPr>
        <w:t>Таблица 2.1. Сведения о пропуске сточных вод через КНС</w:t>
      </w:r>
    </w:p>
    <w:tbl>
      <w:tblPr>
        <w:tblW w:w="0" w:type="auto"/>
        <w:tblInd w:w="60" w:type="dxa"/>
        <w:tblLayout w:type="fixed"/>
        <w:tblCellMar>
          <w:left w:w="0" w:type="dxa"/>
          <w:right w:w="0" w:type="dxa"/>
        </w:tblCellMar>
        <w:tblLook w:val="04A0" w:firstRow="1" w:lastRow="0" w:firstColumn="1" w:lastColumn="0" w:noHBand="0" w:noVBand="1"/>
      </w:tblPr>
      <w:tblGrid>
        <w:gridCol w:w="4620"/>
        <w:gridCol w:w="1360"/>
        <w:gridCol w:w="780"/>
        <w:gridCol w:w="800"/>
        <w:gridCol w:w="800"/>
        <w:gridCol w:w="1500"/>
        <w:gridCol w:w="20"/>
      </w:tblGrid>
      <w:tr w:rsidR="0061228E">
        <w:trPr>
          <w:trHeight w:val="319"/>
        </w:trPr>
        <w:tc>
          <w:tcPr>
            <w:tcW w:w="462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 объектов</w:t>
            </w:r>
          </w:p>
        </w:tc>
        <w:tc>
          <w:tcPr>
            <w:tcW w:w="136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780" w:type="dxa"/>
            <w:tcBorders>
              <w:top w:val="single" w:sz="8" w:space="0" w:color="auto"/>
              <w:bottom w:val="single" w:sz="8" w:space="0" w:color="auto"/>
            </w:tcBorders>
            <w:vAlign w:val="bottom"/>
          </w:tcPr>
          <w:p w:rsidR="0061228E" w:rsidRDefault="0061228E">
            <w:pPr>
              <w:rPr>
                <w:sz w:val="24"/>
                <w:szCs w:val="24"/>
              </w:rPr>
            </w:pPr>
          </w:p>
        </w:tc>
        <w:tc>
          <w:tcPr>
            <w:tcW w:w="3100" w:type="dxa"/>
            <w:gridSpan w:val="3"/>
            <w:tcBorders>
              <w:top w:val="single" w:sz="8" w:space="0" w:color="auto"/>
              <w:bottom w:val="single" w:sz="8" w:space="0" w:color="auto"/>
            </w:tcBorders>
            <w:vAlign w:val="bottom"/>
          </w:tcPr>
          <w:p w:rsidR="0061228E" w:rsidRDefault="002539ED">
            <w:pPr>
              <w:ind w:left="160"/>
              <w:rPr>
                <w:sz w:val="20"/>
                <w:szCs w:val="20"/>
              </w:rPr>
            </w:pPr>
            <w:r>
              <w:rPr>
                <w:rFonts w:ascii="Calibri" w:eastAsia="Calibri" w:hAnsi="Calibri" w:cs="Calibri"/>
              </w:rPr>
              <w:t>Объемы сточных вод</w:t>
            </w:r>
          </w:p>
        </w:tc>
        <w:tc>
          <w:tcPr>
            <w:tcW w:w="0" w:type="dxa"/>
            <w:vAlign w:val="bottom"/>
          </w:tcPr>
          <w:p w:rsidR="0061228E" w:rsidRDefault="0061228E">
            <w:pPr>
              <w:rPr>
                <w:sz w:val="1"/>
                <w:szCs w:val="1"/>
              </w:rPr>
            </w:pPr>
          </w:p>
        </w:tc>
      </w:tr>
      <w:tr w:rsidR="0061228E">
        <w:trPr>
          <w:trHeight w:val="88"/>
        </w:trPr>
        <w:tc>
          <w:tcPr>
            <w:tcW w:w="4620" w:type="dxa"/>
            <w:vMerge/>
            <w:tcBorders>
              <w:right w:val="single" w:sz="8" w:space="0" w:color="auto"/>
            </w:tcBorders>
            <w:vAlign w:val="bottom"/>
          </w:tcPr>
          <w:p w:rsidR="0061228E" w:rsidRDefault="0061228E">
            <w:pPr>
              <w:rPr>
                <w:sz w:val="7"/>
                <w:szCs w:val="7"/>
              </w:rPr>
            </w:pPr>
          </w:p>
        </w:tc>
        <w:tc>
          <w:tcPr>
            <w:tcW w:w="1360" w:type="dxa"/>
            <w:vMerge/>
            <w:tcBorders>
              <w:right w:val="single" w:sz="8" w:space="0" w:color="auto"/>
            </w:tcBorders>
            <w:vAlign w:val="bottom"/>
          </w:tcPr>
          <w:p w:rsidR="0061228E" w:rsidRDefault="0061228E">
            <w:pPr>
              <w:rPr>
                <w:sz w:val="7"/>
                <w:szCs w:val="7"/>
              </w:rPr>
            </w:pPr>
          </w:p>
        </w:tc>
        <w:tc>
          <w:tcPr>
            <w:tcW w:w="780" w:type="dxa"/>
            <w:vMerge w:val="restart"/>
            <w:tcBorders>
              <w:right w:val="single" w:sz="8" w:space="0" w:color="auto"/>
            </w:tcBorders>
            <w:vAlign w:val="bottom"/>
          </w:tcPr>
          <w:p w:rsidR="0061228E" w:rsidRDefault="002539ED" w:rsidP="00B81940">
            <w:pPr>
              <w:jc w:val="center"/>
              <w:rPr>
                <w:sz w:val="20"/>
                <w:szCs w:val="20"/>
              </w:rPr>
            </w:pPr>
            <w:r>
              <w:rPr>
                <w:rFonts w:ascii="Calibri" w:eastAsia="Calibri" w:hAnsi="Calibri" w:cs="Calibri"/>
                <w:w w:val="98"/>
              </w:rPr>
              <w:t>201</w:t>
            </w:r>
            <w:r w:rsidR="00B81940">
              <w:rPr>
                <w:rFonts w:ascii="Calibri" w:eastAsia="Calibri" w:hAnsi="Calibri" w:cs="Calibri"/>
                <w:w w:val="98"/>
              </w:rPr>
              <w:t>7</w:t>
            </w:r>
          </w:p>
        </w:tc>
        <w:tc>
          <w:tcPr>
            <w:tcW w:w="800" w:type="dxa"/>
            <w:vMerge w:val="restart"/>
            <w:tcBorders>
              <w:right w:val="single" w:sz="8" w:space="0" w:color="auto"/>
            </w:tcBorders>
            <w:vAlign w:val="bottom"/>
          </w:tcPr>
          <w:p w:rsidR="0061228E" w:rsidRDefault="002539ED" w:rsidP="00B81940">
            <w:pPr>
              <w:jc w:val="center"/>
              <w:rPr>
                <w:sz w:val="20"/>
                <w:szCs w:val="20"/>
              </w:rPr>
            </w:pPr>
            <w:r>
              <w:rPr>
                <w:rFonts w:ascii="Calibri" w:eastAsia="Calibri" w:hAnsi="Calibri" w:cs="Calibri"/>
                <w:w w:val="98"/>
              </w:rPr>
              <w:t>201</w:t>
            </w:r>
            <w:r w:rsidR="00B81940">
              <w:rPr>
                <w:rFonts w:ascii="Calibri" w:eastAsia="Calibri" w:hAnsi="Calibri" w:cs="Calibri"/>
                <w:w w:val="98"/>
              </w:rPr>
              <w:t>8</w:t>
            </w:r>
          </w:p>
        </w:tc>
        <w:tc>
          <w:tcPr>
            <w:tcW w:w="800" w:type="dxa"/>
            <w:vMerge w:val="restart"/>
            <w:tcBorders>
              <w:right w:val="single" w:sz="8" w:space="0" w:color="auto"/>
            </w:tcBorders>
            <w:vAlign w:val="bottom"/>
          </w:tcPr>
          <w:p w:rsidR="0061228E" w:rsidRDefault="002539ED" w:rsidP="00B81940">
            <w:pPr>
              <w:jc w:val="center"/>
              <w:rPr>
                <w:sz w:val="20"/>
                <w:szCs w:val="20"/>
              </w:rPr>
            </w:pPr>
            <w:r>
              <w:rPr>
                <w:rFonts w:ascii="Calibri" w:eastAsia="Calibri" w:hAnsi="Calibri" w:cs="Calibri"/>
              </w:rPr>
              <w:t>201</w:t>
            </w:r>
            <w:r w:rsidR="00B81940">
              <w:rPr>
                <w:rFonts w:ascii="Calibri" w:eastAsia="Calibri" w:hAnsi="Calibri" w:cs="Calibri"/>
              </w:rPr>
              <w:t>9</w:t>
            </w:r>
          </w:p>
        </w:tc>
        <w:tc>
          <w:tcPr>
            <w:tcW w:w="1500" w:type="dxa"/>
            <w:vMerge w:val="restart"/>
            <w:vAlign w:val="bottom"/>
          </w:tcPr>
          <w:p w:rsidR="0061228E" w:rsidRDefault="002539ED" w:rsidP="00B81940">
            <w:pPr>
              <w:jc w:val="center"/>
              <w:rPr>
                <w:sz w:val="20"/>
                <w:szCs w:val="20"/>
              </w:rPr>
            </w:pPr>
            <w:r>
              <w:rPr>
                <w:rFonts w:ascii="Calibri" w:eastAsia="Calibri" w:hAnsi="Calibri" w:cs="Calibri"/>
                <w:w w:val="98"/>
              </w:rPr>
              <w:t>20</w:t>
            </w:r>
            <w:r w:rsidR="00B81940">
              <w:rPr>
                <w:rFonts w:ascii="Calibri" w:eastAsia="Calibri" w:hAnsi="Calibri" w:cs="Calibri"/>
                <w:w w:val="98"/>
              </w:rPr>
              <w:t>20</w:t>
            </w:r>
          </w:p>
        </w:tc>
        <w:tc>
          <w:tcPr>
            <w:tcW w:w="0" w:type="dxa"/>
            <w:vAlign w:val="bottom"/>
          </w:tcPr>
          <w:p w:rsidR="0061228E" w:rsidRDefault="0061228E">
            <w:pPr>
              <w:rPr>
                <w:sz w:val="1"/>
                <w:szCs w:val="1"/>
              </w:rPr>
            </w:pPr>
          </w:p>
        </w:tc>
      </w:tr>
      <w:tr w:rsidR="0061228E">
        <w:trPr>
          <w:trHeight w:val="205"/>
        </w:trPr>
        <w:tc>
          <w:tcPr>
            <w:tcW w:w="4620" w:type="dxa"/>
            <w:tcBorders>
              <w:bottom w:val="single" w:sz="8" w:space="0" w:color="auto"/>
              <w:right w:val="single" w:sz="8" w:space="0" w:color="auto"/>
            </w:tcBorders>
            <w:vAlign w:val="bottom"/>
          </w:tcPr>
          <w:p w:rsidR="0061228E" w:rsidRDefault="0061228E">
            <w:pPr>
              <w:rPr>
                <w:sz w:val="17"/>
                <w:szCs w:val="17"/>
              </w:rPr>
            </w:pPr>
          </w:p>
        </w:tc>
        <w:tc>
          <w:tcPr>
            <w:tcW w:w="1360" w:type="dxa"/>
            <w:tcBorders>
              <w:bottom w:val="single" w:sz="8" w:space="0" w:color="auto"/>
              <w:right w:val="single" w:sz="8" w:space="0" w:color="auto"/>
            </w:tcBorders>
            <w:vAlign w:val="bottom"/>
          </w:tcPr>
          <w:p w:rsidR="0061228E" w:rsidRDefault="0061228E">
            <w:pPr>
              <w:rPr>
                <w:sz w:val="17"/>
                <w:szCs w:val="17"/>
              </w:rPr>
            </w:pPr>
          </w:p>
        </w:tc>
        <w:tc>
          <w:tcPr>
            <w:tcW w:w="780" w:type="dxa"/>
            <w:vMerge/>
            <w:tcBorders>
              <w:bottom w:val="single" w:sz="8" w:space="0" w:color="auto"/>
              <w:right w:val="single" w:sz="8" w:space="0" w:color="auto"/>
            </w:tcBorders>
            <w:vAlign w:val="bottom"/>
          </w:tcPr>
          <w:p w:rsidR="0061228E" w:rsidRDefault="0061228E">
            <w:pPr>
              <w:rPr>
                <w:sz w:val="17"/>
                <w:szCs w:val="17"/>
              </w:rPr>
            </w:pPr>
          </w:p>
        </w:tc>
        <w:tc>
          <w:tcPr>
            <w:tcW w:w="800" w:type="dxa"/>
            <w:vMerge/>
            <w:tcBorders>
              <w:bottom w:val="single" w:sz="8" w:space="0" w:color="auto"/>
              <w:right w:val="single" w:sz="8" w:space="0" w:color="auto"/>
            </w:tcBorders>
            <w:vAlign w:val="bottom"/>
          </w:tcPr>
          <w:p w:rsidR="0061228E" w:rsidRDefault="0061228E">
            <w:pPr>
              <w:rPr>
                <w:sz w:val="17"/>
                <w:szCs w:val="17"/>
              </w:rPr>
            </w:pPr>
          </w:p>
        </w:tc>
        <w:tc>
          <w:tcPr>
            <w:tcW w:w="800" w:type="dxa"/>
            <w:vMerge/>
            <w:tcBorders>
              <w:bottom w:val="single" w:sz="8" w:space="0" w:color="auto"/>
              <w:right w:val="single" w:sz="8" w:space="0" w:color="auto"/>
            </w:tcBorders>
            <w:vAlign w:val="bottom"/>
          </w:tcPr>
          <w:p w:rsidR="0061228E" w:rsidRDefault="0061228E">
            <w:pPr>
              <w:rPr>
                <w:sz w:val="17"/>
                <w:szCs w:val="17"/>
              </w:rPr>
            </w:pPr>
          </w:p>
        </w:tc>
        <w:tc>
          <w:tcPr>
            <w:tcW w:w="1500" w:type="dxa"/>
            <w:vMerge/>
            <w:tcBorders>
              <w:bottom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55"/>
        </w:trPr>
        <w:tc>
          <w:tcPr>
            <w:tcW w:w="4620" w:type="dxa"/>
            <w:tcBorders>
              <w:right w:val="single" w:sz="8" w:space="0" w:color="auto"/>
            </w:tcBorders>
            <w:vAlign w:val="bottom"/>
          </w:tcPr>
          <w:p w:rsidR="0061228E" w:rsidRDefault="002539ED">
            <w:pPr>
              <w:jc w:val="center"/>
              <w:rPr>
                <w:sz w:val="20"/>
                <w:szCs w:val="20"/>
              </w:rPr>
            </w:pPr>
            <w:r>
              <w:rPr>
                <w:rFonts w:eastAsia="Times New Roman"/>
                <w:sz w:val="20"/>
                <w:szCs w:val="20"/>
              </w:rPr>
              <w:t>КНС№1</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78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70,1</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500" w:type="dxa"/>
            <w:vAlign w:val="bottom"/>
          </w:tcPr>
          <w:p w:rsidR="0061228E" w:rsidRDefault="002539ED">
            <w:pPr>
              <w:jc w:val="center"/>
              <w:rPr>
                <w:sz w:val="20"/>
                <w:szCs w:val="20"/>
              </w:rPr>
            </w:pPr>
            <w:r>
              <w:rPr>
                <w:rFonts w:ascii="Arial" w:eastAsia="Arial" w:hAnsi="Arial" w:cs="Arial"/>
                <w:w w:val="97"/>
                <w:sz w:val="20"/>
                <w:szCs w:val="20"/>
              </w:rPr>
              <w:t>77,6</w:t>
            </w:r>
          </w:p>
        </w:tc>
        <w:tc>
          <w:tcPr>
            <w:tcW w:w="0" w:type="dxa"/>
            <w:vAlign w:val="bottom"/>
          </w:tcPr>
          <w:p w:rsidR="0061228E" w:rsidRDefault="0061228E">
            <w:pPr>
              <w:rPr>
                <w:sz w:val="1"/>
                <w:szCs w:val="1"/>
              </w:rPr>
            </w:pPr>
          </w:p>
        </w:tc>
      </w:tr>
      <w:tr w:rsidR="0061228E">
        <w:trPr>
          <w:trHeight w:val="37"/>
        </w:trPr>
        <w:tc>
          <w:tcPr>
            <w:tcW w:w="46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2"/>
        </w:trPr>
        <w:tc>
          <w:tcPr>
            <w:tcW w:w="46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ИТОГО</w:t>
            </w:r>
          </w:p>
        </w:tc>
        <w:tc>
          <w:tcPr>
            <w:tcW w:w="136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70,1</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500" w:type="dxa"/>
            <w:vAlign w:val="bottom"/>
          </w:tcPr>
          <w:p w:rsidR="0061228E" w:rsidRDefault="002539ED">
            <w:pPr>
              <w:jc w:val="center"/>
              <w:rPr>
                <w:sz w:val="20"/>
                <w:szCs w:val="20"/>
              </w:rPr>
            </w:pPr>
            <w:r>
              <w:rPr>
                <w:rFonts w:ascii="Arial" w:eastAsia="Arial" w:hAnsi="Arial" w:cs="Arial"/>
                <w:w w:val="97"/>
                <w:sz w:val="20"/>
                <w:szCs w:val="20"/>
              </w:rPr>
              <w:t>77,6</w:t>
            </w:r>
          </w:p>
        </w:tc>
        <w:tc>
          <w:tcPr>
            <w:tcW w:w="0" w:type="dxa"/>
            <w:vAlign w:val="bottom"/>
          </w:tcPr>
          <w:p w:rsidR="0061228E" w:rsidRDefault="0061228E">
            <w:pPr>
              <w:rPr>
                <w:sz w:val="1"/>
                <w:szCs w:val="1"/>
              </w:rPr>
            </w:pPr>
          </w:p>
        </w:tc>
      </w:tr>
      <w:tr w:rsidR="0061228E">
        <w:trPr>
          <w:trHeight w:val="37"/>
        </w:trPr>
        <w:tc>
          <w:tcPr>
            <w:tcW w:w="46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86" w:lineRule="exact"/>
        <w:rPr>
          <w:sz w:val="20"/>
          <w:szCs w:val="20"/>
        </w:rPr>
      </w:pPr>
    </w:p>
    <w:p w:rsidR="0061228E" w:rsidRDefault="002539ED">
      <w:pPr>
        <w:ind w:left="9720"/>
        <w:rPr>
          <w:sz w:val="20"/>
          <w:szCs w:val="20"/>
        </w:rPr>
      </w:pPr>
      <w:r>
        <w:rPr>
          <w:rFonts w:eastAsia="Times New Roman"/>
          <w:sz w:val="24"/>
          <w:szCs w:val="24"/>
        </w:rPr>
        <w:t>78</w:t>
      </w:r>
    </w:p>
    <w:p w:rsidR="0061228E" w:rsidRDefault="002539ED">
      <w:pPr>
        <w:spacing w:line="20" w:lineRule="exact"/>
        <w:rPr>
          <w:sz w:val="20"/>
          <w:szCs w:val="20"/>
        </w:rPr>
      </w:pPr>
      <w:r>
        <w:rPr>
          <w:noProof/>
          <w:sz w:val="20"/>
          <w:szCs w:val="20"/>
        </w:rPr>
        <w:drawing>
          <wp:anchor distT="0" distB="0" distL="114300" distR="114300" simplePos="0" relativeHeight="25178214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8316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84192" behindDoc="1" locked="0" layoutInCell="0" allowOverlap="1">
            <wp:simplePos x="0" y="0"/>
            <wp:positionH relativeFrom="column">
              <wp:posOffset>-22225</wp:posOffset>
            </wp:positionH>
            <wp:positionV relativeFrom="paragraph">
              <wp:posOffset>13335</wp:posOffset>
            </wp:positionV>
            <wp:extent cx="6337935" cy="1076325"/>
            <wp:effectExtent l="0" t="0" r="0" b="0"/>
            <wp:wrapNone/>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16">
                      <a:extLst/>
                    </a:blip>
                    <a:srcRect/>
                    <a:stretch>
                      <a:fillRect/>
                    </a:stretch>
                  </pic:blipFill>
                  <pic:spPr bwMode="auto">
                    <a:xfrm>
                      <a:off x="0" y="0"/>
                      <a:ext cx="6337935" cy="1076325"/>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181" w:lineRule="exact"/>
        <w:rPr>
          <w:sz w:val="20"/>
          <w:szCs w:val="20"/>
        </w:rPr>
      </w:pPr>
    </w:p>
    <w:p w:rsidR="0061228E" w:rsidRDefault="002539ED">
      <w:pPr>
        <w:jc w:val="center"/>
        <w:rPr>
          <w:sz w:val="20"/>
          <w:szCs w:val="20"/>
        </w:rPr>
      </w:pPr>
      <w:r>
        <w:rPr>
          <w:rFonts w:eastAsia="Times New Roman"/>
          <w:b/>
          <w:bCs/>
        </w:rPr>
        <w:t>Таблица 2.2. Сведения о пропуске сточных вод через поля фильтрации</w:t>
      </w:r>
    </w:p>
    <w:tbl>
      <w:tblPr>
        <w:tblW w:w="0" w:type="auto"/>
        <w:tblInd w:w="20" w:type="dxa"/>
        <w:tblLayout w:type="fixed"/>
        <w:tblCellMar>
          <w:left w:w="0" w:type="dxa"/>
          <w:right w:w="0" w:type="dxa"/>
        </w:tblCellMar>
        <w:tblLook w:val="04A0" w:firstRow="1" w:lastRow="0" w:firstColumn="1" w:lastColumn="0" w:noHBand="0" w:noVBand="1"/>
      </w:tblPr>
      <w:tblGrid>
        <w:gridCol w:w="4740"/>
        <w:gridCol w:w="1380"/>
        <w:gridCol w:w="700"/>
        <w:gridCol w:w="760"/>
        <w:gridCol w:w="860"/>
        <w:gridCol w:w="1420"/>
        <w:gridCol w:w="20"/>
      </w:tblGrid>
      <w:tr w:rsidR="0061228E">
        <w:trPr>
          <w:trHeight w:val="317"/>
        </w:trPr>
        <w:tc>
          <w:tcPr>
            <w:tcW w:w="474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 объектов</w:t>
            </w:r>
          </w:p>
        </w:tc>
        <w:tc>
          <w:tcPr>
            <w:tcW w:w="138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700" w:type="dxa"/>
            <w:tcBorders>
              <w:top w:val="single" w:sz="8" w:space="0" w:color="auto"/>
              <w:bottom w:val="single" w:sz="8" w:space="0" w:color="auto"/>
            </w:tcBorders>
            <w:vAlign w:val="bottom"/>
          </w:tcPr>
          <w:p w:rsidR="0061228E" w:rsidRDefault="0061228E">
            <w:pPr>
              <w:rPr>
                <w:sz w:val="24"/>
                <w:szCs w:val="24"/>
              </w:rPr>
            </w:pPr>
          </w:p>
        </w:tc>
        <w:tc>
          <w:tcPr>
            <w:tcW w:w="3040" w:type="dxa"/>
            <w:gridSpan w:val="3"/>
            <w:tcBorders>
              <w:top w:val="single" w:sz="8" w:space="0" w:color="auto"/>
              <w:bottom w:val="single" w:sz="8" w:space="0" w:color="auto"/>
            </w:tcBorders>
            <w:vAlign w:val="bottom"/>
          </w:tcPr>
          <w:p w:rsidR="0061228E" w:rsidRDefault="002539ED">
            <w:pPr>
              <w:ind w:left="160"/>
              <w:rPr>
                <w:sz w:val="20"/>
                <w:szCs w:val="20"/>
              </w:rPr>
            </w:pPr>
            <w:r>
              <w:rPr>
                <w:rFonts w:ascii="Calibri" w:eastAsia="Calibri" w:hAnsi="Calibri" w:cs="Calibri"/>
              </w:rPr>
              <w:t>Объемы сточных вод</w:t>
            </w:r>
          </w:p>
        </w:tc>
        <w:tc>
          <w:tcPr>
            <w:tcW w:w="0" w:type="dxa"/>
            <w:vAlign w:val="bottom"/>
          </w:tcPr>
          <w:p w:rsidR="0061228E" w:rsidRDefault="0061228E">
            <w:pPr>
              <w:rPr>
                <w:sz w:val="1"/>
                <w:szCs w:val="1"/>
              </w:rPr>
            </w:pPr>
          </w:p>
        </w:tc>
      </w:tr>
      <w:tr w:rsidR="0061228E">
        <w:trPr>
          <w:trHeight w:val="88"/>
        </w:trPr>
        <w:tc>
          <w:tcPr>
            <w:tcW w:w="4740" w:type="dxa"/>
            <w:vMerge/>
            <w:tcBorders>
              <w:right w:val="single" w:sz="8" w:space="0" w:color="auto"/>
            </w:tcBorders>
            <w:vAlign w:val="bottom"/>
          </w:tcPr>
          <w:p w:rsidR="0061228E" w:rsidRDefault="0061228E">
            <w:pPr>
              <w:rPr>
                <w:sz w:val="7"/>
                <w:szCs w:val="7"/>
              </w:rPr>
            </w:pPr>
          </w:p>
        </w:tc>
        <w:tc>
          <w:tcPr>
            <w:tcW w:w="1380" w:type="dxa"/>
            <w:vMerge/>
            <w:tcBorders>
              <w:right w:val="single" w:sz="8" w:space="0" w:color="auto"/>
            </w:tcBorders>
            <w:vAlign w:val="bottom"/>
          </w:tcPr>
          <w:p w:rsidR="0061228E" w:rsidRDefault="0061228E">
            <w:pPr>
              <w:rPr>
                <w:sz w:val="7"/>
                <w:szCs w:val="7"/>
              </w:rPr>
            </w:pPr>
          </w:p>
        </w:tc>
        <w:tc>
          <w:tcPr>
            <w:tcW w:w="7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2015</w:t>
            </w:r>
          </w:p>
        </w:tc>
        <w:tc>
          <w:tcPr>
            <w:tcW w:w="760" w:type="dxa"/>
            <w:vMerge w:val="restart"/>
            <w:tcBorders>
              <w:right w:val="single" w:sz="8" w:space="0" w:color="auto"/>
            </w:tcBorders>
            <w:vAlign w:val="bottom"/>
          </w:tcPr>
          <w:p w:rsidR="0061228E" w:rsidRDefault="002539ED">
            <w:pPr>
              <w:ind w:right="75"/>
              <w:jc w:val="right"/>
              <w:rPr>
                <w:sz w:val="20"/>
                <w:szCs w:val="20"/>
              </w:rPr>
            </w:pPr>
            <w:r>
              <w:rPr>
                <w:rFonts w:ascii="Calibri" w:eastAsia="Calibri" w:hAnsi="Calibri" w:cs="Calibri"/>
              </w:rPr>
              <w:t>2016</w:t>
            </w:r>
          </w:p>
        </w:tc>
        <w:tc>
          <w:tcPr>
            <w:tcW w:w="8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2017</w:t>
            </w:r>
          </w:p>
        </w:tc>
        <w:tc>
          <w:tcPr>
            <w:tcW w:w="1420" w:type="dxa"/>
            <w:vMerge w:val="restart"/>
            <w:vAlign w:val="bottom"/>
          </w:tcPr>
          <w:p w:rsidR="0061228E" w:rsidRDefault="002539ED">
            <w:pPr>
              <w:jc w:val="center"/>
              <w:rPr>
                <w:sz w:val="20"/>
                <w:szCs w:val="20"/>
              </w:rPr>
            </w:pPr>
            <w:r>
              <w:rPr>
                <w:rFonts w:ascii="Calibri" w:eastAsia="Calibri" w:hAnsi="Calibri" w:cs="Calibri"/>
                <w:w w:val="98"/>
              </w:rPr>
              <w:t>2018</w:t>
            </w:r>
          </w:p>
        </w:tc>
        <w:tc>
          <w:tcPr>
            <w:tcW w:w="0" w:type="dxa"/>
            <w:vAlign w:val="bottom"/>
          </w:tcPr>
          <w:p w:rsidR="0061228E" w:rsidRDefault="0061228E">
            <w:pPr>
              <w:rPr>
                <w:sz w:val="1"/>
                <w:szCs w:val="1"/>
              </w:rPr>
            </w:pPr>
          </w:p>
        </w:tc>
      </w:tr>
      <w:tr w:rsidR="0061228E">
        <w:trPr>
          <w:trHeight w:val="205"/>
        </w:trPr>
        <w:tc>
          <w:tcPr>
            <w:tcW w:w="4740" w:type="dxa"/>
            <w:tcBorders>
              <w:bottom w:val="single" w:sz="8" w:space="0" w:color="auto"/>
              <w:right w:val="single" w:sz="8" w:space="0" w:color="auto"/>
            </w:tcBorders>
            <w:vAlign w:val="bottom"/>
          </w:tcPr>
          <w:p w:rsidR="0061228E" w:rsidRDefault="0061228E">
            <w:pPr>
              <w:rPr>
                <w:sz w:val="17"/>
                <w:szCs w:val="17"/>
              </w:rPr>
            </w:pPr>
          </w:p>
        </w:tc>
        <w:tc>
          <w:tcPr>
            <w:tcW w:w="1380" w:type="dxa"/>
            <w:tcBorders>
              <w:bottom w:val="single" w:sz="8" w:space="0" w:color="auto"/>
              <w:right w:val="single" w:sz="8" w:space="0" w:color="auto"/>
            </w:tcBorders>
            <w:vAlign w:val="bottom"/>
          </w:tcPr>
          <w:p w:rsidR="0061228E" w:rsidRDefault="0061228E">
            <w:pPr>
              <w:rPr>
                <w:sz w:val="17"/>
                <w:szCs w:val="17"/>
              </w:rPr>
            </w:pPr>
          </w:p>
        </w:tc>
        <w:tc>
          <w:tcPr>
            <w:tcW w:w="700" w:type="dxa"/>
            <w:vMerge/>
            <w:tcBorders>
              <w:bottom w:val="single" w:sz="8" w:space="0" w:color="auto"/>
              <w:right w:val="single" w:sz="8" w:space="0" w:color="auto"/>
            </w:tcBorders>
            <w:vAlign w:val="bottom"/>
          </w:tcPr>
          <w:p w:rsidR="0061228E" w:rsidRDefault="0061228E">
            <w:pPr>
              <w:rPr>
                <w:sz w:val="17"/>
                <w:szCs w:val="17"/>
              </w:rPr>
            </w:pPr>
          </w:p>
        </w:tc>
        <w:tc>
          <w:tcPr>
            <w:tcW w:w="760" w:type="dxa"/>
            <w:vMerge/>
            <w:tcBorders>
              <w:bottom w:val="single" w:sz="8" w:space="0" w:color="auto"/>
              <w:right w:val="single" w:sz="8" w:space="0" w:color="auto"/>
            </w:tcBorders>
            <w:vAlign w:val="bottom"/>
          </w:tcPr>
          <w:p w:rsidR="0061228E" w:rsidRDefault="0061228E">
            <w:pPr>
              <w:rPr>
                <w:sz w:val="17"/>
                <w:szCs w:val="17"/>
              </w:rPr>
            </w:pPr>
          </w:p>
        </w:tc>
        <w:tc>
          <w:tcPr>
            <w:tcW w:w="860" w:type="dxa"/>
            <w:vMerge/>
            <w:tcBorders>
              <w:bottom w:val="single" w:sz="8" w:space="0" w:color="auto"/>
              <w:right w:val="single" w:sz="8" w:space="0" w:color="auto"/>
            </w:tcBorders>
            <w:vAlign w:val="bottom"/>
          </w:tcPr>
          <w:p w:rsidR="0061228E" w:rsidRDefault="0061228E">
            <w:pPr>
              <w:rPr>
                <w:sz w:val="17"/>
                <w:szCs w:val="17"/>
              </w:rPr>
            </w:pPr>
          </w:p>
        </w:tc>
        <w:tc>
          <w:tcPr>
            <w:tcW w:w="1420" w:type="dxa"/>
            <w:vMerge/>
            <w:tcBorders>
              <w:bottom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55"/>
        </w:trPr>
        <w:tc>
          <w:tcPr>
            <w:tcW w:w="47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Поля фильтрации</w:t>
            </w:r>
          </w:p>
        </w:tc>
        <w:tc>
          <w:tcPr>
            <w:tcW w:w="1380" w:type="dxa"/>
            <w:tcBorders>
              <w:right w:val="single" w:sz="8" w:space="0" w:color="auto"/>
            </w:tcBorders>
            <w:vAlign w:val="bottom"/>
          </w:tcPr>
          <w:p w:rsidR="0061228E" w:rsidRDefault="002539ED">
            <w:pPr>
              <w:jc w:val="center"/>
              <w:rPr>
                <w:sz w:val="20"/>
                <w:szCs w:val="20"/>
              </w:rPr>
            </w:pPr>
            <w:r>
              <w:rPr>
                <w:rFonts w:eastAsia="Times New Roman"/>
                <w:w w:val="96"/>
                <w:sz w:val="20"/>
                <w:szCs w:val="20"/>
              </w:rPr>
              <w:t>т.м3.</w:t>
            </w:r>
          </w:p>
        </w:tc>
        <w:tc>
          <w:tcPr>
            <w:tcW w:w="70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760" w:type="dxa"/>
            <w:tcBorders>
              <w:right w:val="single" w:sz="8" w:space="0" w:color="auto"/>
            </w:tcBorders>
            <w:vAlign w:val="bottom"/>
          </w:tcPr>
          <w:p w:rsidR="0061228E" w:rsidRDefault="002539ED">
            <w:pPr>
              <w:ind w:left="160"/>
              <w:rPr>
                <w:sz w:val="20"/>
                <w:szCs w:val="20"/>
              </w:rPr>
            </w:pPr>
            <w:r>
              <w:rPr>
                <w:rFonts w:ascii="Arial" w:eastAsia="Arial" w:hAnsi="Arial" w:cs="Arial"/>
                <w:sz w:val="20"/>
                <w:szCs w:val="20"/>
              </w:rPr>
              <w:t>70,1</w:t>
            </w:r>
          </w:p>
        </w:tc>
        <w:tc>
          <w:tcPr>
            <w:tcW w:w="8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420" w:type="dxa"/>
            <w:vAlign w:val="bottom"/>
          </w:tcPr>
          <w:p w:rsidR="0061228E" w:rsidRDefault="002539ED">
            <w:pPr>
              <w:jc w:val="center"/>
              <w:rPr>
                <w:sz w:val="20"/>
                <w:szCs w:val="20"/>
              </w:rPr>
            </w:pPr>
            <w:r>
              <w:rPr>
                <w:rFonts w:ascii="Arial" w:eastAsia="Arial" w:hAnsi="Arial" w:cs="Arial"/>
                <w:sz w:val="20"/>
                <w:szCs w:val="20"/>
              </w:rPr>
              <w:t>77,6</w:t>
            </w:r>
          </w:p>
        </w:tc>
        <w:tc>
          <w:tcPr>
            <w:tcW w:w="0" w:type="dxa"/>
            <w:vAlign w:val="bottom"/>
          </w:tcPr>
          <w:p w:rsidR="0061228E" w:rsidRDefault="0061228E">
            <w:pPr>
              <w:rPr>
                <w:sz w:val="1"/>
                <w:szCs w:val="1"/>
              </w:rPr>
            </w:pPr>
          </w:p>
        </w:tc>
      </w:tr>
      <w:tr w:rsidR="0061228E">
        <w:trPr>
          <w:trHeight w:val="37"/>
        </w:trPr>
        <w:tc>
          <w:tcPr>
            <w:tcW w:w="4740" w:type="dxa"/>
            <w:tcBorders>
              <w:bottom w:val="single" w:sz="8" w:space="0" w:color="auto"/>
              <w:right w:val="single" w:sz="8" w:space="0" w:color="auto"/>
            </w:tcBorders>
            <w:vAlign w:val="bottom"/>
          </w:tcPr>
          <w:p w:rsidR="0061228E" w:rsidRDefault="0061228E">
            <w:pPr>
              <w:rPr>
                <w:sz w:val="3"/>
                <w:szCs w:val="3"/>
              </w:rPr>
            </w:pPr>
          </w:p>
        </w:tc>
        <w:tc>
          <w:tcPr>
            <w:tcW w:w="1380" w:type="dxa"/>
            <w:tcBorders>
              <w:bottom w:val="single" w:sz="8" w:space="0" w:color="auto"/>
              <w:right w:val="single" w:sz="8" w:space="0" w:color="auto"/>
            </w:tcBorders>
            <w:vAlign w:val="bottom"/>
          </w:tcPr>
          <w:p w:rsidR="0061228E" w:rsidRDefault="0061228E">
            <w:pPr>
              <w:rPr>
                <w:sz w:val="3"/>
                <w:szCs w:val="3"/>
              </w:rPr>
            </w:pPr>
          </w:p>
        </w:tc>
        <w:tc>
          <w:tcPr>
            <w:tcW w:w="700" w:type="dxa"/>
            <w:tcBorders>
              <w:bottom w:val="single" w:sz="8" w:space="0" w:color="auto"/>
              <w:right w:val="single" w:sz="8" w:space="0" w:color="auto"/>
            </w:tcBorders>
            <w:vAlign w:val="bottom"/>
          </w:tcPr>
          <w:p w:rsidR="0061228E" w:rsidRDefault="0061228E">
            <w:pPr>
              <w:rPr>
                <w:sz w:val="3"/>
                <w:szCs w:val="3"/>
              </w:rPr>
            </w:pPr>
          </w:p>
        </w:tc>
        <w:tc>
          <w:tcPr>
            <w:tcW w:w="7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5"/>
        </w:trPr>
        <w:tc>
          <w:tcPr>
            <w:tcW w:w="47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ИТОГО</w:t>
            </w:r>
          </w:p>
        </w:tc>
        <w:tc>
          <w:tcPr>
            <w:tcW w:w="1380" w:type="dxa"/>
            <w:tcBorders>
              <w:right w:val="single" w:sz="8" w:space="0" w:color="auto"/>
            </w:tcBorders>
            <w:vAlign w:val="bottom"/>
          </w:tcPr>
          <w:p w:rsidR="0061228E" w:rsidRDefault="0061228E"/>
        </w:tc>
        <w:tc>
          <w:tcPr>
            <w:tcW w:w="70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760" w:type="dxa"/>
            <w:tcBorders>
              <w:right w:val="single" w:sz="8" w:space="0" w:color="auto"/>
            </w:tcBorders>
            <w:vAlign w:val="bottom"/>
          </w:tcPr>
          <w:p w:rsidR="0061228E" w:rsidRDefault="002539ED">
            <w:pPr>
              <w:ind w:left="160"/>
              <w:rPr>
                <w:sz w:val="20"/>
                <w:szCs w:val="20"/>
              </w:rPr>
            </w:pPr>
            <w:r>
              <w:rPr>
                <w:rFonts w:ascii="Arial" w:eastAsia="Arial" w:hAnsi="Arial" w:cs="Arial"/>
                <w:sz w:val="20"/>
                <w:szCs w:val="20"/>
              </w:rPr>
              <w:t>70,1</w:t>
            </w:r>
          </w:p>
        </w:tc>
        <w:tc>
          <w:tcPr>
            <w:tcW w:w="8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420" w:type="dxa"/>
            <w:vAlign w:val="bottom"/>
          </w:tcPr>
          <w:p w:rsidR="0061228E" w:rsidRDefault="002539ED">
            <w:pPr>
              <w:jc w:val="center"/>
              <w:rPr>
                <w:sz w:val="20"/>
                <w:szCs w:val="20"/>
              </w:rPr>
            </w:pPr>
            <w:r>
              <w:rPr>
                <w:rFonts w:ascii="Arial" w:eastAsia="Arial" w:hAnsi="Arial" w:cs="Arial"/>
                <w:sz w:val="20"/>
                <w:szCs w:val="20"/>
              </w:rPr>
              <w:t>77,6</w:t>
            </w:r>
          </w:p>
        </w:tc>
        <w:tc>
          <w:tcPr>
            <w:tcW w:w="0" w:type="dxa"/>
            <w:vAlign w:val="bottom"/>
          </w:tcPr>
          <w:p w:rsidR="0061228E" w:rsidRDefault="0061228E">
            <w:pPr>
              <w:rPr>
                <w:sz w:val="1"/>
                <w:szCs w:val="1"/>
              </w:rPr>
            </w:pPr>
          </w:p>
        </w:tc>
      </w:tr>
      <w:tr w:rsidR="0061228E">
        <w:trPr>
          <w:trHeight w:val="35"/>
        </w:trPr>
        <w:tc>
          <w:tcPr>
            <w:tcW w:w="4740" w:type="dxa"/>
            <w:tcBorders>
              <w:bottom w:val="single" w:sz="8" w:space="0" w:color="auto"/>
              <w:right w:val="single" w:sz="8" w:space="0" w:color="auto"/>
            </w:tcBorders>
            <w:vAlign w:val="bottom"/>
          </w:tcPr>
          <w:p w:rsidR="0061228E" w:rsidRDefault="0061228E">
            <w:pPr>
              <w:rPr>
                <w:sz w:val="3"/>
                <w:szCs w:val="3"/>
              </w:rPr>
            </w:pPr>
          </w:p>
        </w:tc>
        <w:tc>
          <w:tcPr>
            <w:tcW w:w="1380" w:type="dxa"/>
            <w:tcBorders>
              <w:bottom w:val="single" w:sz="8" w:space="0" w:color="auto"/>
              <w:right w:val="single" w:sz="8" w:space="0" w:color="auto"/>
            </w:tcBorders>
            <w:vAlign w:val="bottom"/>
          </w:tcPr>
          <w:p w:rsidR="0061228E" w:rsidRDefault="0061228E">
            <w:pPr>
              <w:rPr>
                <w:sz w:val="3"/>
                <w:szCs w:val="3"/>
              </w:rPr>
            </w:pPr>
          </w:p>
        </w:tc>
        <w:tc>
          <w:tcPr>
            <w:tcW w:w="700" w:type="dxa"/>
            <w:tcBorders>
              <w:bottom w:val="single" w:sz="8" w:space="0" w:color="auto"/>
              <w:right w:val="single" w:sz="8" w:space="0" w:color="auto"/>
            </w:tcBorders>
            <w:vAlign w:val="bottom"/>
          </w:tcPr>
          <w:p w:rsidR="0061228E" w:rsidRDefault="0061228E">
            <w:pPr>
              <w:rPr>
                <w:sz w:val="3"/>
                <w:szCs w:val="3"/>
              </w:rPr>
            </w:pPr>
          </w:p>
        </w:tc>
        <w:tc>
          <w:tcPr>
            <w:tcW w:w="7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45" w:lineRule="exact"/>
        <w:rPr>
          <w:sz w:val="20"/>
          <w:szCs w:val="20"/>
        </w:rPr>
      </w:pPr>
    </w:p>
    <w:p w:rsidR="0061228E" w:rsidRDefault="002539ED">
      <w:pPr>
        <w:spacing w:line="234" w:lineRule="auto"/>
        <w:ind w:left="140" w:right="2640"/>
        <w:rPr>
          <w:sz w:val="20"/>
          <w:szCs w:val="20"/>
        </w:rPr>
      </w:pPr>
      <w:r>
        <w:rPr>
          <w:rFonts w:eastAsia="Times New Roman"/>
          <w:b/>
          <w:bCs/>
        </w:rPr>
        <w:t>Таблица 2.3.Характеристика организации коммунального комплекса в сфере водоотведения</w:t>
      </w:r>
    </w:p>
    <w:tbl>
      <w:tblPr>
        <w:tblW w:w="0" w:type="auto"/>
        <w:tblInd w:w="30" w:type="dxa"/>
        <w:tblLayout w:type="fixed"/>
        <w:tblCellMar>
          <w:left w:w="0" w:type="dxa"/>
          <w:right w:w="0" w:type="dxa"/>
        </w:tblCellMar>
        <w:tblLook w:val="04A0" w:firstRow="1" w:lastRow="0" w:firstColumn="1" w:lastColumn="0" w:noHBand="0" w:noVBand="1"/>
      </w:tblPr>
      <w:tblGrid>
        <w:gridCol w:w="500"/>
        <w:gridCol w:w="120"/>
        <w:gridCol w:w="80"/>
        <w:gridCol w:w="4060"/>
        <w:gridCol w:w="980"/>
        <w:gridCol w:w="140"/>
        <w:gridCol w:w="840"/>
        <w:gridCol w:w="140"/>
        <w:gridCol w:w="860"/>
        <w:gridCol w:w="140"/>
        <w:gridCol w:w="840"/>
        <w:gridCol w:w="140"/>
        <w:gridCol w:w="900"/>
        <w:gridCol w:w="120"/>
        <w:gridCol w:w="30"/>
      </w:tblGrid>
      <w:tr w:rsidR="0061228E">
        <w:trPr>
          <w:trHeight w:val="323"/>
        </w:trPr>
        <w:tc>
          <w:tcPr>
            <w:tcW w:w="500" w:type="dxa"/>
            <w:tcBorders>
              <w:top w:val="single" w:sz="8" w:space="0" w:color="auto"/>
              <w:left w:val="single" w:sz="8" w:space="0" w:color="auto"/>
              <w:bottom w:val="single" w:sz="8" w:space="0" w:color="FFFF99"/>
            </w:tcBorders>
            <w:shd w:val="clear" w:color="auto" w:fill="FFFF99"/>
            <w:vAlign w:val="bottom"/>
          </w:tcPr>
          <w:p w:rsidR="0061228E" w:rsidRDefault="002539ED">
            <w:pPr>
              <w:ind w:left="10"/>
              <w:jc w:val="center"/>
              <w:rPr>
                <w:sz w:val="20"/>
                <w:szCs w:val="20"/>
              </w:rPr>
            </w:pPr>
            <w:r>
              <w:rPr>
                <w:rFonts w:eastAsia="Times New Roman"/>
              </w:rPr>
              <w:t>№</w:t>
            </w:r>
          </w:p>
        </w:tc>
        <w:tc>
          <w:tcPr>
            <w:tcW w:w="12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0" w:type="dxa"/>
            <w:tcBorders>
              <w:top w:val="single" w:sz="8" w:space="0" w:color="auto"/>
              <w:bottom w:val="single" w:sz="8" w:space="0" w:color="FFFF99"/>
            </w:tcBorders>
            <w:shd w:val="clear" w:color="auto" w:fill="FFFF99"/>
            <w:vAlign w:val="bottom"/>
          </w:tcPr>
          <w:p w:rsidR="0061228E" w:rsidRDefault="0061228E">
            <w:pPr>
              <w:rPr>
                <w:sz w:val="24"/>
                <w:szCs w:val="24"/>
              </w:rPr>
            </w:pPr>
          </w:p>
        </w:tc>
        <w:tc>
          <w:tcPr>
            <w:tcW w:w="4060" w:type="dxa"/>
            <w:tcBorders>
              <w:top w:val="single" w:sz="8" w:space="0" w:color="auto"/>
              <w:bottom w:val="single" w:sz="8" w:space="0" w:color="FFFF99"/>
              <w:right w:val="single" w:sz="8" w:space="0" w:color="auto"/>
            </w:tcBorders>
            <w:shd w:val="clear" w:color="auto" w:fill="FFFF99"/>
            <w:vAlign w:val="bottom"/>
          </w:tcPr>
          <w:p w:rsidR="0061228E" w:rsidRDefault="002539ED">
            <w:pPr>
              <w:ind w:right="30"/>
              <w:jc w:val="center"/>
              <w:rPr>
                <w:sz w:val="20"/>
                <w:szCs w:val="20"/>
              </w:rPr>
            </w:pPr>
            <w:r>
              <w:rPr>
                <w:rFonts w:eastAsia="Times New Roman"/>
                <w:b/>
                <w:bCs/>
              </w:rPr>
              <w:t>Наименование показателей</w:t>
            </w:r>
          </w:p>
        </w:tc>
        <w:tc>
          <w:tcPr>
            <w:tcW w:w="980" w:type="dxa"/>
            <w:tcBorders>
              <w:top w:val="single" w:sz="8" w:space="0" w:color="auto"/>
              <w:bottom w:val="single" w:sz="8" w:space="0" w:color="FFFF99"/>
            </w:tcBorders>
            <w:shd w:val="clear" w:color="auto" w:fill="FFFF99"/>
            <w:vAlign w:val="bottom"/>
          </w:tcPr>
          <w:p w:rsidR="0061228E" w:rsidRDefault="002539ED" w:rsidP="00521929">
            <w:pPr>
              <w:jc w:val="center"/>
              <w:rPr>
                <w:sz w:val="20"/>
                <w:szCs w:val="20"/>
              </w:rPr>
            </w:pPr>
            <w:r>
              <w:rPr>
                <w:rFonts w:eastAsia="Times New Roman"/>
                <w:b/>
                <w:bCs/>
              </w:rPr>
              <w:t>201</w:t>
            </w:r>
            <w:r w:rsidR="00521929">
              <w:rPr>
                <w:rFonts w:eastAsia="Times New Roman"/>
                <w:b/>
                <w:bCs/>
              </w:rPr>
              <w:t>6</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40" w:type="dxa"/>
            <w:tcBorders>
              <w:top w:val="single" w:sz="8" w:space="0" w:color="auto"/>
              <w:bottom w:val="single" w:sz="8" w:space="0" w:color="FFFF99"/>
            </w:tcBorders>
            <w:shd w:val="clear" w:color="auto" w:fill="FFFF99"/>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7</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60" w:type="dxa"/>
            <w:tcBorders>
              <w:top w:val="single" w:sz="8" w:space="0" w:color="auto"/>
              <w:bottom w:val="single" w:sz="8" w:space="0" w:color="FFFF99"/>
            </w:tcBorders>
            <w:shd w:val="clear" w:color="auto" w:fill="FFFF99"/>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8</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40" w:type="dxa"/>
            <w:tcBorders>
              <w:top w:val="single" w:sz="8" w:space="0" w:color="auto"/>
              <w:bottom w:val="single" w:sz="8" w:space="0" w:color="FFFF99"/>
            </w:tcBorders>
            <w:shd w:val="clear" w:color="auto" w:fill="FFFF99"/>
            <w:vAlign w:val="bottom"/>
          </w:tcPr>
          <w:p w:rsidR="0061228E" w:rsidRDefault="002539ED" w:rsidP="00521929">
            <w:pPr>
              <w:jc w:val="center"/>
              <w:rPr>
                <w:sz w:val="20"/>
                <w:szCs w:val="20"/>
              </w:rPr>
            </w:pPr>
            <w:r>
              <w:rPr>
                <w:rFonts w:eastAsia="Times New Roman"/>
                <w:b/>
                <w:bCs/>
                <w:w w:val="99"/>
              </w:rPr>
              <w:t>201</w:t>
            </w:r>
            <w:r w:rsidR="00521929">
              <w:rPr>
                <w:rFonts w:eastAsia="Times New Roman"/>
                <w:b/>
                <w:bCs/>
                <w:w w:val="99"/>
              </w:rPr>
              <w:t>9</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900" w:type="dxa"/>
            <w:tcBorders>
              <w:top w:val="single" w:sz="8" w:space="0" w:color="auto"/>
              <w:bottom w:val="single" w:sz="8" w:space="0" w:color="FFFF99"/>
            </w:tcBorders>
            <w:shd w:val="clear" w:color="auto" w:fill="FFFF99"/>
            <w:vAlign w:val="bottom"/>
          </w:tcPr>
          <w:p w:rsidR="0061228E" w:rsidRDefault="002539ED" w:rsidP="00521929">
            <w:pPr>
              <w:jc w:val="center"/>
              <w:rPr>
                <w:sz w:val="20"/>
                <w:szCs w:val="20"/>
              </w:rPr>
            </w:pPr>
            <w:r>
              <w:rPr>
                <w:rFonts w:eastAsia="Times New Roman"/>
                <w:b/>
                <w:bCs/>
                <w:w w:val="99"/>
              </w:rPr>
              <w:t>20</w:t>
            </w:r>
            <w:r w:rsidR="00521929">
              <w:rPr>
                <w:rFonts w:eastAsia="Times New Roman"/>
                <w:b/>
                <w:bCs/>
                <w:w w:val="99"/>
              </w:rPr>
              <w:t>20</w:t>
            </w:r>
          </w:p>
        </w:tc>
        <w:tc>
          <w:tcPr>
            <w:tcW w:w="12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28"/>
        </w:trPr>
        <w:tc>
          <w:tcPr>
            <w:tcW w:w="500" w:type="dxa"/>
            <w:tcBorders>
              <w:top w:val="single" w:sz="8" w:space="0" w:color="auto"/>
              <w:left w:val="single" w:sz="8" w:space="0" w:color="auto"/>
            </w:tcBorders>
            <w:vAlign w:val="bottom"/>
          </w:tcPr>
          <w:p w:rsidR="0061228E" w:rsidRDefault="0061228E">
            <w:pPr>
              <w:rPr>
                <w:sz w:val="24"/>
                <w:szCs w:val="24"/>
              </w:rPr>
            </w:pPr>
          </w:p>
        </w:tc>
        <w:tc>
          <w:tcPr>
            <w:tcW w:w="120" w:type="dxa"/>
            <w:tcBorders>
              <w:top w:val="single" w:sz="8" w:space="0" w:color="auto"/>
              <w:right w:val="single" w:sz="8" w:space="0" w:color="auto"/>
            </w:tcBorders>
            <w:vAlign w:val="bottom"/>
          </w:tcPr>
          <w:p w:rsidR="0061228E" w:rsidRDefault="0061228E">
            <w:pPr>
              <w:rPr>
                <w:sz w:val="24"/>
                <w:szCs w:val="24"/>
              </w:rPr>
            </w:pPr>
          </w:p>
        </w:tc>
        <w:tc>
          <w:tcPr>
            <w:tcW w:w="80" w:type="dxa"/>
            <w:tcBorders>
              <w:top w:val="single" w:sz="8" w:space="0" w:color="auto"/>
            </w:tcBorders>
            <w:vAlign w:val="bottom"/>
          </w:tcPr>
          <w:p w:rsidR="0061228E" w:rsidRDefault="0061228E">
            <w:pPr>
              <w:rPr>
                <w:sz w:val="24"/>
                <w:szCs w:val="24"/>
              </w:rPr>
            </w:pPr>
          </w:p>
        </w:tc>
        <w:tc>
          <w:tcPr>
            <w:tcW w:w="406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rPr>
              <w:t>Среднесписочная численность</w:t>
            </w:r>
          </w:p>
        </w:tc>
        <w:tc>
          <w:tcPr>
            <w:tcW w:w="98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900" w:type="dxa"/>
            <w:tcBorders>
              <w:top w:val="single" w:sz="8" w:space="0" w:color="auto"/>
            </w:tcBorders>
            <w:vAlign w:val="bottom"/>
          </w:tcPr>
          <w:p w:rsidR="0061228E" w:rsidRDefault="0061228E">
            <w:pPr>
              <w:rPr>
                <w:sz w:val="24"/>
                <w:szCs w:val="24"/>
              </w:rPr>
            </w:pPr>
          </w:p>
        </w:tc>
        <w:tc>
          <w:tcPr>
            <w:tcW w:w="120" w:type="dxa"/>
            <w:tcBorders>
              <w:top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500" w:type="dxa"/>
            <w:tcBorders>
              <w:left w:val="single" w:sz="8" w:space="0" w:color="auto"/>
            </w:tcBorders>
            <w:vAlign w:val="bottom"/>
          </w:tcPr>
          <w:p w:rsidR="0061228E" w:rsidRDefault="002539ED">
            <w:pPr>
              <w:ind w:left="10"/>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w w:val="99"/>
              </w:rPr>
              <w:t>работников в целом по предприятию,</w:t>
            </w:r>
          </w:p>
        </w:tc>
        <w:tc>
          <w:tcPr>
            <w:tcW w:w="980" w:type="dxa"/>
            <w:vAlign w:val="bottom"/>
          </w:tcPr>
          <w:p w:rsidR="0061228E" w:rsidRDefault="002539ED">
            <w:pPr>
              <w:jc w:val="center"/>
              <w:rPr>
                <w:sz w:val="20"/>
                <w:szCs w:val="20"/>
              </w:rPr>
            </w:pPr>
            <w:r>
              <w:rPr>
                <w:rFonts w:ascii="Arial" w:eastAsia="Arial" w:hAnsi="Arial" w:cs="Arial"/>
                <w:w w:val="97"/>
                <w:sz w:val="20"/>
                <w:szCs w:val="20"/>
              </w:rPr>
              <w:t>75,8</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jc w:val="center"/>
              <w:rPr>
                <w:sz w:val="20"/>
                <w:szCs w:val="20"/>
              </w:rPr>
            </w:pPr>
            <w:r>
              <w:rPr>
                <w:rFonts w:ascii="Arial" w:eastAsia="Arial" w:hAnsi="Arial" w:cs="Arial"/>
                <w:sz w:val="20"/>
                <w:szCs w:val="20"/>
              </w:rPr>
              <w:t>73,6</w:t>
            </w:r>
          </w:p>
        </w:tc>
        <w:tc>
          <w:tcPr>
            <w:tcW w:w="140" w:type="dxa"/>
            <w:tcBorders>
              <w:right w:val="single" w:sz="8" w:space="0" w:color="auto"/>
            </w:tcBorders>
            <w:vAlign w:val="bottom"/>
          </w:tcPr>
          <w:p w:rsidR="0061228E" w:rsidRDefault="0061228E">
            <w:pPr>
              <w:rPr>
                <w:sz w:val="21"/>
                <w:szCs w:val="21"/>
              </w:rPr>
            </w:pPr>
          </w:p>
        </w:tc>
        <w:tc>
          <w:tcPr>
            <w:tcW w:w="860" w:type="dxa"/>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1"/>
                <w:szCs w:val="21"/>
              </w:rPr>
            </w:pPr>
          </w:p>
        </w:tc>
        <w:tc>
          <w:tcPr>
            <w:tcW w:w="900" w:type="dxa"/>
            <w:vAlign w:val="bottom"/>
          </w:tcPr>
          <w:p w:rsidR="0061228E" w:rsidRDefault="002539ED">
            <w:pPr>
              <w:jc w:val="center"/>
              <w:rPr>
                <w:sz w:val="20"/>
                <w:szCs w:val="20"/>
              </w:rPr>
            </w:pPr>
            <w:r>
              <w:rPr>
                <w:rFonts w:ascii="Arial" w:eastAsia="Arial" w:hAnsi="Arial" w:cs="Arial"/>
                <w:w w:val="97"/>
                <w:sz w:val="20"/>
                <w:szCs w:val="20"/>
              </w:rPr>
              <w:t>73,6</w:t>
            </w:r>
          </w:p>
        </w:tc>
        <w:tc>
          <w:tcPr>
            <w:tcW w:w="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500" w:type="dxa"/>
            <w:tcBorders>
              <w:left w:val="single" w:sz="8" w:space="0" w:color="auto"/>
            </w:tcBorders>
            <w:vAlign w:val="bottom"/>
          </w:tcPr>
          <w:p w:rsidR="0061228E" w:rsidRDefault="0061228E"/>
        </w:tc>
        <w:tc>
          <w:tcPr>
            <w:tcW w:w="120" w:type="dxa"/>
            <w:tcBorders>
              <w:right w:val="single" w:sz="8" w:space="0" w:color="auto"/>
            </w:tcBorders>
            <w:vAlign w:val="bottom"/>
          </w:tcPr>
          <w:p w:rsidR="0061228E" w:rsidRDefault="0061228E"/>
        </w:tc>
        <w:tc>
          <w:tcPr>
            <w:tcW w:w="80" w:type="dxa"/>
            <w:vAlign w:val="bottom"/>
          </w:tcPr>
          <w:p w:rsidR="0061228E" w:rsidRDefault="0061228E"/>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rPr>
              <w:t>чел.</w:t>
            </w:r>
          </w:p>
        </w:tc>
        <w:tc>
          <w:tcPr>
            <w:tcW w:w="980" w:type="dxa"/>
            <w:vAlign w:val="bottom"/>
          </w:tcPr>
          <w:p w:rsidR="0061228E" w:rsidRDefault="0061228E"/>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140" w:type="dxa"/>
            <w:tcBorders>
              <w:right w:val="single" w:sz="8" w:space="0" w:color="auto"/>
            </w:tcBorders>
            <w:vAlign w:val="bottom"/>
          </w:tcPr>
          <w:p w:rsidR="0061228E" w:rsidRDefault="0061228E"/>
        </w:tc>
        <w:tc>
          <w:tcPr>
            <w:tcW w:w="860" w:type="dxa"/>
            <w:vAlign w:val="bottom"/>
          </w:tcPr>
          <w:p w:rsidR="0061228E" w:rsidRDefault="0061228E"/>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140" w:type="dxa"/>
            <w:tcBorders>
              <w:right w:val="single" w:sz="8" w:space="0" w:color="auto"/>
            </w:tcBorders>
            <w:vAlign w:val="bottom"/>
          </w:tcPr>
          <w:p w:rsidR="0061228E" w:rsidRDefault="0061228E"/>
        </w:tc>
        <w:tc>
          <w:tcPr>
            <w:tcW w:w="900" w:type="dxa"/>
            <w:vAlign w:val="bottom"/>
          </w:tcPr>
          <w:p w:rsidR="0061228E" w:rsidRDefault="0061228E"/>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81"/>
        </w:trPr>
        <w:tc>
          <w:tcPr>
            <w:tcW w:w="500" w:type="dxa"/>
            <w:tcBorders>
              <w:left w:val="single" w:sz="8" w:space="0" w:color="auto"/>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4060" w:type="dxa"/>
            <w:tcBorders>
              <w:bottom w:val="single" w:sz="8" w:space="0" w:color="auto"/>
              <w:right w:val="single" w:sz="8" w:space="0" w:color="auto"/>
            </w:tcBorders>
            <w:vAlign w:val="bottom"/>
          </w:tcPr>
          <w:p w:rsidR="0061228E" w:rsidRDefault="0061228E">
            <w:pPr>
              <w:rPr>
                <w:sz w:val="7"/>
                <w:szCs w:val="7"/>
              </w:rPr>
            </w:pPr>
          </w:p>
        </w:tc>
        <w:tc>
          <w:tcPr>
            <w:tcW w:w="98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84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84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90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05"/>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rPr>
              <w:t>Среднесписочная численность</w:t>
            </w:r>
          </w:p>
        </w:tc>
        <w:tc>
          <w:tcPr>
            <w:tcW w:w="980" w:type="dxa"/>
            <w:vMerge w:val="restart"/>
            <w:vAlign w:val="bottom"/>
          </w:tcPr>
          <w:p w:rsidR="0061228E" w:rsidRDefault="002539ED">
            <w:pPr>
              <w:jc w:val="center"/>
              <w:rPr>
                <w:sz w:val="20"/>
                <w:szCs w:val="20"/>
              </w:rPr>
            </w:pPr>
            <w:r>
              <w:rPr>
                <w:rFonts w:ascii="Arial" w:eastAsia="Arial" w:hAnsi="Arial" w:cs="Arial"/>
                <w:w w:val="89"/>
                <w:sz w:val="20"/>
                <w:szCs w:val="20"/>
              </w:rPr>
              <w:t>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8</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ascii="Arial" w:eastAsia="Arial" w:hAnsi="Arial" w:cs="Arial"/>
                <w:w w:val="89"/>
                <w:sz w:val="20"/>
                <w:szCs w:val="20"/>
              </w:rPr>
              <w:t>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8</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ascii="Arial" w:eastAsia="Arial" w:hAnsi="Arial" w:cs="Arial"/>
                <w:w w:val="89"/>
                <w:sz w:val="20"/>
                <w:szCs w:val="20"/>
              </w:rPr>
              <w:t>8</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работающих на канализации, чел.</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04"/>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3</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Объем очистки (пропуска) сточных вод,</w:t>
            </w:r>
          </w:p>
        </w:tc>
        <w:tc>
          <w:tcPr>
            <w:tcW w:w="980" w:type="dxa"/>
            <w:vMerge w:val="restart"/>
            <w:vAlign w:val="bottom"/>
          </w:tcPr>
          <w:p w:rsidR="0061228E" w:rsidRDefault="002539ED">
            <w:pPr>
              <w:jc w:val="center"/>
              <w:rPr>
                <w:sz w:val="20"/>
                <w:szCs w:val="20"/>
              </w:rPr>
            </w:pPr>
            <w:r>
              <w:rPr>
                <w:rFonts w:ascii="Arial" w:eastAsia="Arial" w:hAnsi="Arial" w:cs="Arial"/>
                <w:w w:val="97"/>
                <w:sz w:val="20"/>
                <w:szCs w:val="20"/>
              </w:rPr>
              <w:t>75,8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73,6</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00" w:type="dxa"/>
            <w:vMerge/>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9"/>
              </w:rPr>
              <w:t>тыс.м3</w:t>
            </w:r>
          </w:p>
        </w:tc>
        <w:tc>
          <w:tcPr>
            <w:tcW w:w="98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04"/>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4</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Объем очистки (пропуска) сточных вод,</w:t>
            </w:r>
          </w:p>
        </w:tc>
        <w:tc>
          <w:tcPr>
            <w:tcW w:w="980" w:type="dxa"/>
            <w:vMerge w:val="restart"/>
            <w:vAlign w:val="bottom"/>
          </w:tcPr>
          <w:p w:rsidR="0061228E" w:rsidRDefault="002539ED">
            <w:pPr>
              <w:jc w:val="center"/>
              <w:rPr>
                <w:sz w:val="20"/>
                <w:szCs w:val="20"/>
              </w:rPr>
            </w:pPr>
            <w:r>
              <w:rPr>
                <w:rFonts w:eastAsia="Times New Roman"/>
              </w:rPr>
              <w:t>100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6"/>
              </w:rPr>
              <w:t>100</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rPr>
              <w:t>100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100</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rPr>
              <w:t>100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00" w:type="dxa"/>
            <w:vMerge/>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тыс.м3 в %</w:t>
            </w:r>
          </w:p>
        </w:tc>
        <w:tc>
          <w:tcPr>
            <w:tcW w:w="98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00" w:type="dxa"/>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tcBorders>
              <w:right w:val="single" w:sz="8" w:space="0" w:color="auto"/>
            </w:tcBorders>
            <w:vAlign w:val="bottom"/>
          </w:tcPr>
          <w:p w:rsidR="0061228E" w:rsidRDefault="0061228E">
            <w:pPr>
              <w:rPr>
                <w:sz w:val="10"/>
                <w:szCs w:val="10"/>
              </w:rPr>
            </w:pPr>
          </w:p>
        </w:tc>
        <w:tc>
          <w:tcPr>
            <w:tcW w:w="98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07"/>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5</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w w:val="99"/>
              </w:rPr>
              <w:t>Производительность насосной станции</w:t>
            </w:r>
          </w:p>
        </w:tc>
        <w:tc>
          <w:tcPr>
            <w:tcW w:w="980" w:type="dxa"/>
            <w:vMerge w:val="restart"/>
            <w:vAlign w:val="bottom"/>
          </w:tcPr>
          <w:p w:rsidR="0061228E" w:rsidRDefault="002539ED">
            <w:pPr>
              <w:jc w:val="center"/>
              <w:rPr>
                <w:sz w:val="20"/>
                <w:szCs w:val="20"/>
              </w:rPr>
            </w:pPr>
            <w:r>
              <w:rPr>
                <w:rFonts w:eastAsia="Times New Roman"/>
              </w:rPr>
              <w:t>1200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9"/>
              </w:rPr>
              <w:t>1200</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w w:val="99"/>
              </w:rPr>
              <w:t>1200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9"/>
              </w:rPr>
              <w:t>1200</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w w:val="99"/>
              </w:rPr>
              <w:t>1200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канализации, тыс. м3/сутки</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36"/>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6</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Объем очистки (пропуска) сточных вод,</w:t>
            </w:r>
          </w:p>
        </w:tc>
        <w:tc>
          <w:tcPr>
            <w:tcW w:w="980" w:type="dxa"/>
            <w:vMerge w:val="restart"/>
            <w:vAlign w:val="bottom"/>
          </w:tcPr>
          <w:p w:rsidR="0061228E" w:rsidRDefault="002539ED">
            <w:pPr>
              <w:jc w:val="center"/>
              <w:rPr>
                <w:sz w:val="20"/>
                <w:szCs w:val="20"/>
              </w:rPr>
            </w:pPr>
            <w:r>
              <w:rPr>
                <w:rFonts w:ascii="Arial" w:eastAsia="Arial" w:hAnsi="Arial" w:cs="Arial"/>
                <w:w w:val="97"/>
                <w:sz w:val="20"/>
                <w:szCs w:val="20"/>
              </w:rPr>
              <w:t>75,8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73,6</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тыс.м3/год</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88"/>
        </w:trPr>
        <w:tc>
          <w:tcPr>
            <w:tcW w:w="500" w:type="dxa"/>
            <w:tcBorders>
              <w:left w:val="single" w:sz="8" w:space="0" w:color="auto"/>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4060" w:type="dxa"/>
            <w:tcBorders>
              <w:bottom w:val="single" w:sz="8" w:space="0" w:color="auto"/>
              <w:right w:val="single" w:sz="8" w:space="0" w:color="auto"/>
            </w:tcBorders>
            <w:vAlign w:val="bottom"/>
          </w:tcPr>
          <w:p w:rsidR="0061228E" w:rsidRDefault="0061228E">
            <w:pPr>
              <w:rPr>
                <w:sz w:val="7"/>
                <w:szCs w:val="7"/>
              </w:rPr>
            </w:pPr>
          </w:p>
        </w:tc>
        <w:tc>
          <w:tcPr>
            <w:tcW w:w="1120" w:type="dxa"/>
            <w:gridSpan w:val="2"/>
            <w:tcBorders>
              <w:bottom w:val="single" w:sz="8" w:space="0" w:color="auto"/>
              <w:right w:val="single" w:sz="8" w:space="0" w:color="auto"/>
            </w:tcBorders>
            <w:vAlign w:val="bottom"/>
          </w:tcPr>
          <w:p w:rsidR="0061228E" w:rsidRDefault="0061228E">
            <w:pPr>
              <w:rPr>
                <w:sz w:val="7"/>
                <w:szCs w:val="7"/>
              </w:rPr>
            </w:pPr>
          </w:p>
        </w:tc>
        <w:tc>
          <w:tcPr>
            <w:tcW w:w="980" w:type="dxa"/>
            <w:gridSpan w:val="2"/>
            <w:tcBorders>
              <w:bottom w:val="single" w:sz="8" w:space="0" w:color="auto"/>
              <w:right w:val="single" w:sz="8" w:space="0" w:color="auto"/>
            </w:tcBorders>
            <w:vAlign w:val="bottom"/>
          </w:tcPr>
          <w:p w:rsidR="0061228E" w:rsidRDefault="0061228E">
            <w:pPr>
              <w:rPr>
                <w:sz w:val="7"/>
                <w:szCs w:val="7"/>
              </w:rPr>
            </w:pPr>
          </w:p>
        </w:tc>
        <w:tc>
          <w:tcPr>
            <w:tcW w:w="1000" w:type="dxa"/>
            <w:gridSpan w:val="2"/>
            <w:tcBorders>
              <w:bottom w:val="single" w:sz="8" w:space="0" w:color="auto"/>
              <w:right w:val="single" w:sz="8" w:space="0" w:color="auto"/>
            </w:tcBorders>
            <w:vAlign w:val="bottom"/>
          </w:tcPr>
          <w:p w:rsidR="0061228E" w:rsidRDefault="0061228E">
            <w:pPr>
              <w:rPr>
                <w:sz w:val="7"/>
                <w:szCs w:val="7"/>
              </w:rPr>
            </w:pPr>
          </w:p>
        </w:tc>
        <w:tc>
          <w:tcPr>
            <w:tcW w:w="980" w:type="dxa"/>
            <w:gridSpan w:val="2"/>
            <w:tcBorders>
              <w:bottom w:val="single" w:sz="8" w:space="0" w:color="auto"/>
              <w:right w:val="single" w:sz="8" w:space="0" w:color="auto"/>
            </w:tcBorders>
            <w:vAlign w:val="bottom"/>
          </w:tcPr>
          <w:p w:rsidR="0061228E" w:rsidRDefault="0061228E">
            <w:pPr>
              <w:rPr>
                <w:sz w:val="7"/>
                <w:szCs w:val="7"/>
              </w:rPr>
            </w:pPr>
          </w:p>
        </w:tc>
        <w:tc>
          <w:tcPr>
            <w:tcW w:w="1020" w:type="dxa"/>
            <w:gridSpan w:val="2"/>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80"/>
        </w:trPr>
        <w:tc>
          <w:tcPr>
            <w:tcW w:w="500" w:type="dxa"/>
            <w:tcBorders>
              <w:left w:val="single" w:sz="8" w:space="0" w:color="auto"/>
            </w:tcBorders>
            <w:vAlign w:val="bottom"/>
          </w:tcPr>
          <w:p w:rsidR="0061228E" w:rsidRDefault="002539ED">
            <w:pPr>
              <w:ind w:left="10"/>
              <w:jc w:val="center"/>
              <w:rPr>
                <w:sz w:val="20"/>
                <w:szCs w:val="20"/>
              </w:rPr>
            </w:pPr>
            <w:r>
              <w:rPr>
                <w:rFonts w:eastAsia="Times New Roman"/>
                <w:w w:val="90"/>
              </w:rPr>
              <w:t>7</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Поля фильтрации</w:t>
            </w:r>
          </w:p>
        </w:tc>
        <w:tc>
          <w:tcPr>
            <w:tcW w:w="1120" w:type="dxa"/>
            <w:gridSpan w:val="2"/>
            <w:tcBorders>
              <w:right w:val="single" w:sz="8" w:space="0" w:color="auto"/>
            </w:tcBorders>
            <w:vAlign w:val="bottom"/>
          </w:tcPr>
          <w:p w:rsidR="0061228E" w:rsidRDefault="002539ED">
            <w:pPr>
              <w:ind w:right="60"/>
              <w:jc w:val="center"/>
              <w:rPr>
                <w:sz w:val="20"/>
                <w:szCs w:val="20"/>
              </w:rPr>
            </w:pPr>
            <w:r>
              <w:rPr>
                <w:rFonts w:eastAsia="Times New Roman"/>
              </w:rPr>
              <w:t>2га</w:t>
            </w:r>
          </w:p>
        </w:tc>
        <w:tc>
          <w:tcPr>
            <w:tcW w:w="980" w:type="dxa"/>
            <w:gridSpan w:val="2"/>
            <w:tcBorders>
              <w:right w:val="single" w:sz="8" w:space="0" w:color="auto"/>
            </w:tcBorders>
            <w:vAlign w:val="bottom"/>
          </w:tcPr>
          <w:p w:rsidR="0061228E" w:rsidRDefault="002539ED">
            <w:pPr>
              <w:ind w:right="40"/>
              <w:jc w:val="center"/>
              <w:rPr>
                <w:sz w:val="20"/>
                <w:szCs w:val="20"/>
              </w:rPr>
            </w:pPr>
            <w:r>
              <w:rPr>
                <w:rFonts w:eastAsia="Times New Roman"/>
              </w:rPr>
              <w:t>2га</w:t>
            </w:r>
          </w:p>
        </w:tc>
        <w:tc>
          <w:tcPr>
            <w:tcW w:w="1000" w:type="dxa"/>
            <w:gridSpan w:val="2"/>
            <w:tcBorders>
              <w:right w:val="single" w:sz="8" w:space="0" w:color="auto"/>
            </w:tcBorders>
            <w:vAlign w:val="bottom"/>
          </w:tcPr>
          <w:p w:rsidR="0061228E" w:rsidRDefault="002539ED">
            <w:pPr>
              <w:ind w:right="60"/>
              <w:jc w:val="center"/>
              <w:rPr>
                <w:sz w:val="20"/>
                <w:szCs w:val="20"/>
              </w:rPr>
            </w:pPr>
            <w:r>
              <w:rPr>
                <w:rFonts w:eastAsia="Times New Roman"/>
              </w:rPr>
              <w:t>2га</w:t>
            </w:r>
          </w:p>
        </w:tc>
        <w:tc>
          <w:tcPr>
            <w:tcW w:w="980" w:type="dxa"/>
            <w:gridSpan w:val="2"/>
            <w:tcBorders>
              <w:right w:val="single" w:sz="8" w:space="0" w:color="auto"/>
            </w:tcBorders>
            <w:vAlign w:val="bottom"/>
          </w:tcPr>
          <w:p w:rsidR="0061228E" w:rsidRDefault="002539ED">
            <w:pPr>
              <w:ind w:right="80"/>
              <w:jc w:val="center"/>
              <w:rPr>
                <w:sz w:val="20"/>
                <w:szCs w:val="20"/>
              </w:rPr>
            </w:pPr>
            <w:r>
              <w:rPr>
                <w:rFonts w:eastAsia="Times New Roman"/>
              </w:rPr>
              <w:t>2га</w:t>
            </w:r>
          </w:p>
        </w:tc>
        <w:tc>
          <w:tcPr>
            <w:tcW w:w="1020" w:type="dxa"/>
            <w:gridSpan w:val="2"/>
            <w:tcBorders>
              <w:right w:val="single" w:sz="8" w:space="0" w:color="auto"/>
            </w:tcBorders>
            <w:vAlign w:val="bottom"/>
          </w:tcPr>
          <w:p w:rsidR="0061228E" w:rsidRDefault="002539ED">
            <w:pPr>
              <w:ind w:right="40"/>
              <w:jc w:val="center"/>
              <w:rPr>
                <w:sz w:val="20"/>
                <w:szCs w:val="20"/>
              </w:rPr>
            </w:pPr>
            <w:r>
              <w:rPr>
                <w:rFonts w:eastAsia="Times New Roman"/>
              </w:rPr>
              <w:t>2га</w:t>
            </w:r>
          </w:p>
        </w:tc>
        <w:tc>
          <w:tcPr>
            <w:tcW w:w="0" w:type="dxa"/>
            <w:vAlign w:val="bottom"/>
          </w:tcPr>
          <w:p w:rsidR="0061228E" w:rsidRDefault="0061228E">
            <w:pPr>
              <w:rPr>
                <w:sz w:val="1"/>
                <w:szCs w:val="1"/>
              </w:rPr>
            </w:pPr>
          </w:p>
        </w:tc>
      </w:tr>
      <w:tr w:rsidR="0061228E">
        <w:trPr>
          <w:trHeight w:val="33"/>
        </w:trPr>
        <w:tc>
          <w:tcPr>
            <w:tcW w:w="500" w:type="dxa"/>
            <w:tcBorders>
              <w:left w:val="single" w:sz="8" w:space="0" w:color="auto"/>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4060" w:type="dxa"/>
            <w:tcBorders>
              <w:bottom w:val="single" w:sz="8" w:space="0" w:color="auto"/>
              <w:right w:val="single" w:sz="8" w:space="0" w:color="auto"/>
            </w:tcBorders>
            <w:vAlign w:val="bottom"/>
          </w:tcPr>
          <w:p w:rsidR="0061228E" w:rsidRDefault="0061228E">
            <w:pPr>
              <w:rPr>
                <w:sz w:val="2"/>
                <w:szCs w:val="2"/>
              </w:rPr>
            </w:pPr>
          </w:p>
        </w:tc>
        <w:tc>
          <w:tcPr>
            <w:tcW w:w="98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5"/>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8</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w w:val="99"/>
              </w:rPr>
              <w:t>Протяжённость канализационной сети,</w:t>
            </w:r>
          </w:p>
        </w:tc>
        <w:tc>
          <w:tcPr>
            <w:tcW w:w="980" w:type="dxa"/>
            <w:vMerge w:val="restart"/>
            <w:vAlign w:val="bottom"/>
          </w:tcPr>
          <w:p w:rsidR="0061228E" w:rsidRDefault="002539ED">
            <w:pPr>
              <w:jc w:val="center"/>
              <w:rPr>
                <w:sz w:val="20"/>
                <w:szCs w:val="20"/>
              </w:rPr>
            </w:pPr>
            <w:r>
              <w:rPr>
                <w:rFonts w:eastAsia="Times New Roman"/>
                <w:w w:val="94"/>
              </w:rPr>
              <w:t>7,7</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7,7</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w w:val="94"/>
              </w:rPr>
              <w:t>7,7</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7,7</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rPr>
              <w:t>7,7</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00" w:type="dxa"/>
            <w:vMerge/>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7"/>
              </w:rPr>
              <w:t>км</w:t>
            </w:r>
          </w:p>
        </w:tc>
        <w:tc>
          <w:tcPr>
            <w:tcW w:w="98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95"/>
        </w:trPr>
        <w:tc>
          <w:tcPr>
            <w:tcW w:w="500" w:type="dxa"/>
            <w:tcBorders>
              <w:left w:val="single" w:sz="8" w:space="0" w:color="auto"/>
            </w:tcBorders>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rPr>
              <w:t>Производительность иловых площадок,</w:t>
            </w:r>
          </w:p>
        </w:tc>
        <w:tc>
          <w:tcPr>
            <w:tcW w:w="98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6"/>
              </w:rPr>
              <w:t>240</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rPr>
              <w:t>240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7"/>
              </w:rPr>
              <w:t>м3/сут</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326" w:lineRule="exact"/>
        <w:rPr>
          <w:sz w:val="20"/>
          <w:szCs w:val="20"/>
        </w:rPr>
      </w:pPr>
    </w:p>
    <w:p w:rsidR="0061228E" w:rsidRDefault="002539ED">
      <w:pPr>
        <w:spacing w:line="271" w:lineRule="auto"/>
        <w:ind w:firstLine="567"/>
        <w:jc w:val="both"/>
        <w:rPr>
          <w:sz w:val="20"/>
          <w:szCs w:val="20"/>
        </w:rPr>
      </w:pPr>
      <w:r>
        <w:rPr>
          <w:rFonts w:eastAsia="Times New Roman"/>
          <w:sz w:val="24"/>
          <w:szCs w:val="24"/>
        </w:rPr>
        <w:t>Значения показателей, характеризующих состояние сетей водоотведения в г.Фатеж, ниже чем региональные и общероссийские значения. Это говорит о достаточно высокой степени надежности предоставления услуг водоотведения.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95" w:lineRule="exact"/>
        <w:rPr>
          <w:sz w:val="20"/>
          <w:szCs w:val="20"/>
        </w:rPr>
      </w:pPr>
    </w:p>
    <w:p w:rsidR="0061228E" w:rsidRDefault="002539ED">
      <w:pPr>
        <w:rPr>
          <w:sz w:val="20"/>
          <w:szCs w:val="20"/>
        </w:rPr>
      </w:pPr>
      <w:r>
        <w:rPr>
          <w:rFonts w:eastAsia="Times New Roman"/>
          <w:b/>
          <w:bCs/>
        </w:rPr>
        <w:t>Таблица 2.4. Характеристика состояния сетей водоотведения в г.Фатеж</w:t>
      </w:r>
    </w:p>
    <w:p w:rsidR="0061228E" w:rsidRDefault="0061228E">
      <w:pPr>
        <w:spacing w:line="20" w:lineRule="exact"/>
        <w:rPr>
          <w:sz w:val="20"/>
          <w:szCs w:val="20"/>
        </w:rPr>
      </w:pPr>
    </w:p>
    <w:tbl>
      <w:tblPr>
        <w:tblW w:w="0" w:type="auto"/>
        <w:tblInd w:w="130" w:type="dxa"/>
        <w:tblLayout w:type="fixed"/>
        <w:tblCellMar>
          <w:left w:w="0" w:type="dxa"/>
          <w:right w:w="0" w:type="dxa"/>
        </w:tblCellMar>
        <w:tblLook w:val="04A0" w:firstRow="1" w:lastRow="0" w:firstColumn="1" w:lastColumn="0" w:noHBand="0" w:noVBand="1"/>
      </w:tblPr>
      <w:tblGrid>
        <w:gridCol w:w="640"/>
        <w:gridCol w:w="1680"/>
        <w:gridCol w:w="1940"/>
        <w:gridCol w:w="2260"/>
        <w:gridCol w:w="1540"/>
        <w:gridCol w:w="1620"/>
        <w:gridCol w:w="30"/>
      </w:tblGrid>
      <w:tr w:rsidR="0061228E">
        <w:trPr>
          <w:trHeight w:val="264"/>
        </w:trPr>
        <w:tc>
          <w:tcPr>
            <w:tcW w:w="640" w:type="dxa"/>
            <w:tcBorders>
              <w:top w:val="single" w:sz="8" w:space="0" w:color="auto"/>
              <w:left w:val="single" w:sz="8" w:space="0" w:color="auto"/>
              <w:right w:val="single" w:sz="8" w:space="0" w:color="auto"/>
            </w:tcBorders>
            <w:vAlign w:val="bottom"/>
          </w:tcPr>
          <w:p w:rsidR="0061228E" w:rsidRDefault="0061228E"/>
        </w:tc>
        <w:tc>
          <w:tcPr>
            <w:tcW w:w="1680" w:type="dxa"/>
            <w:tcBorders>
              <w:top w:val="single" w:sz="8" w:space="0" w:color="auto"/>
              <w:right w:val="single" w:sz="8" w:space="0" w:color="auto"/>
            </w:tcBorders>
            <w:vAlign w:val="bottom"/>
          </w:tcPr>
          <w:p w:rsidR="0061228E" w:rsidRDefault="0061228E"/>
        </w:tc>
        <w:tc>
          <w:tcPr>
            <w:tcW w:w="1940" w:type="dxa"/>
            <w:tcBorders>
              <w:top w:val="single" w:sz="8" w:space="0" w:color="auto"/>
              <w:right w:val="single" w:sz="8" w:space="0" w:color="auto"/>
            </w:tcBorders>
            <w:vAlign w:val="bottom"/>
          </w:tcPr>
          <w:p w:rsidR="0061228E" w:rsidRDefault="0061228E"/>
        </w:tc>
        <w:tc>
          <w:tcPr>
            <w:tcW w:w="3800" w:type="dxa"/>
            <w:gridSpan w:val="2"/>
            <w:tcBorders>
              <w:top w:val="single" w:sz="8" w:space="0" w:color="auto"/>
              <w:bottom w:val="single" w:sz="8" w:space="0" w:color="auto"/>
            </w:tcBorders>
            <w:vAlign w:val="bottom"/>
          </w:tcPr>
          <w:p w:rsidR="0061228E" w:rsidRDefault="002539ED">
            <w:pPr>
              <w:ind w:left="1940"/>
              <w:rPr>
                <w:sz w:val="20"/>
                <w:szCs w:val="20"/>
              </w:rPr>
            </w:pPr>
            <w:r>
              <w:rPr>
                <w:rFonts w:eastAsia="Times New Roman"/>
              </w:rPr>
              <w:t>Характеристика</w:t>
            </w:r>
          </w:p>
        </w:tc>
        <w:tc>
          <w:tcPr>
            <w:tcW w:w="1620" w:type="dxa"/>
            <w:tcBorders>
              <w:top w:val="single" w:sz="8" w:space="0" w:color="auto"/>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9"/>
        </w:trPr>
        <w:tc>
          <w:tcPr>
            <w:tcW w:w="640" w:type="dxa"/>
            <w:tcBorders>
              <w:left w:val="single" w:sz="8" w:space="0" w:color="auto"/>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2539ED">
            <w:pPr>
              <w:spacing w:line="239" w:lineRule="exact"/>
              <w:jc w:val="center"/>
              <w:rPr>
                <w:sz w:val="20"/>
                <w:szCs w:val="20"/>
              </w:rPr>
            </w:pPr>
            <w:r>
              <w:rPr>
                <w:rFonts w:eastAsia="Times New Roman"/>
              </w:rPr>
              <w:t>Наименование</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Оборудования</w:t>
            </w: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6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6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основных</w:t>
            </w:r>
          </w:p>
        </w:tc>
        <w:tc>
          <w:tcPr>
            <w:tcW w:w="1940" w:type="dxa"/>
            <w:vMerge w:val="restart"/>
            <w:tcBorders>
              <w:right w:val="single" w:sz="8" w:space="0" w:color="auto"/>
            </w:tcBorders>
            <w:vAlign w:val="bottom"/>
          </w:tcPr>
          <w:p w:rsidR="0061228E" w:rsidRDefault="002539ED">
            <w:pPr>
              <w:ind w:left="100"/>
              <w:rPr>
                <w:sz w:val="20"/>
                <w:szCs w:val="20"/>
              </w:rPr>
            </w:pPr>
            <w:r>
              <w:rPr>
                <w:rFonts w:eastAsia="Times New Roman"/>
              </w:rPr>
              <w:t>Местонахождение</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rPr>
              <w:t>(производительность,</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Год ввода в</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Коэффициент</w:t>
            </w:r>
          </w:p>
        </w:tc>
        <w:tc>
          <w:tcPr>
            <w:tcW w:w="0" w:type="dxa"/>
            <w:vAlign w:val="bottom"/>
          </w:tcPr>
          <w:p w:rsidR="0061228E" w:rsidRDefault="0061228E">
            <w:pPr>
              <w:rPr>
                <w:sz w:val="1"/>
                <w:szCs w:val="1"/>
              </w:rPr>
            </w:pPr>
          </w:p>
        </w:tc>
      </w:tr>
      <w:tr w:rsidR="0061228E">
        <w:trPr>
          <w:trHeight w:val="127"/>
        </w:trPr>
        <w:tc>
          <w:tcPr>
            <w:tcW w:w="640" w:type="dxa"/>
            <w:vMerge/>
            <w:tcBorders>
              <w:left w:val="single" w:sz="8" w:space="0" w:color="auto"/>
              <w:right w:val="single" w:sz="8" w:space="0" w:color="auto"/>
            </w:tcBorders>
            <w:vAlign w:val="bottom"/>
          </w:tcPr>
          <w:p w:rsidR="0061228E" w:rsidRDefault="0061228E">
            <w:pPr>
              <w:rPr>
                <w:sz w:val="11"/>
                <w:szCs w:val="11"/>
              </w:rPr>
            </w:pPr>
          </w:p>
        </w:tc>
        <w:tc>
          <w:tcPr>
            <w:tcW w:w="16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видов</w:t>
            </w:r>
          </w:p>
        </w:tc>
        <w:tc>
          <w:tcPr>
            <w:tcW w:w="1940" w:type="dxa"/>
            <w:vMerge/>
            <w:tcBorders>
              <w:right w:val="single" w:sz="8" w:space="0" w:color="auto"/>
            </w:tcBorders>
            <w:vAlign w:val="bottom"/>
          </w:tcPr>
          <w:p w:rsidR="0061228E" w:rsidRDefault="0061228E">
            <w:pPr>
              <w:rPr>
                <w:sz w:val="11"/>
                <w:szCs w:val="11"/>
              </w:rPr>
            </w:pPr>
          </w:p>
        </w:tc>
        <w:tc>
          <w:tcPr>
            <w:tcW w:w="226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540" w:type="dxa"/>
            <w:vMerge/>
            <w:tcBorders>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40" w:type="dxa"/>
            <w:tcBorders>
              <w:left w:val="single" w:sz="8" w:space="0" w:color="auto"/>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260" w:type="dxa"/>
            <w:vMerge/>
            <w:tcBorders>
              <w:right w:val="single" w:sz="8" w:space="0" w:color="auto"/>
            </w:tcBorders>
            <w:vAlign w:val="bottom"/>
          </w:tcPr>
          <w:p w:rsidR="0061228E" w:rsidRDefault="0061228E">
            <w:pPr>
              <w:rPr>
                <w:sz w:val="11"/>
                <w:szCs w:val="11"/>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эксплуатацию</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использования</w:t>
            </w:r>
          </w:p>
        </w:tc>
        <w:tc>
          <w:tcPr>
            <w:tcW w:w="0" w:type="dxa"/>
            <w:vAlign w:val="bottom"/>
          </w:tcPr>
          <w:p w:rsidR="0061228E" w:rsidRDefault="0061228E">
            <w:pPr>
              <w:rPr>
                <w:sz w:val="1"/>
                <w:szCs w:val="1"/>
              </w:rPr>
            </w:pPr>
          </w:p>
        </w:tc>
      </w:tr>
      <w:tr w:rsidR="0061228E">
        <w:trPr>
          <w:trHeight w:val="125"/>
        </w:trPr>
        <w:tc>
          <w:tcPr>
            <w:tcW w:w="640" w:type="dxa"/>
            <w:tcBorders>
              <w:left w:val="single" w:sz="8" w:space="0" w:color="auto"/>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оборудования</w:t>
            </w:r>
          </w:p>
        </w:tc>
        <w:tc>
          <w:tcPr>
            <w:tcW w:w="1940" w:type="dxa"/>
            <w:tcBorders>
              <w:right w:val="single" w:sz="8" w:space="0" w:color="auto"/>
            </w:tcBorders>
            <w:vAlign w:val="bottom"/>
          </w:tcPr>
          <w:p w:rsidR="0061228E" w:rsidRDefault="0061228E">
            <w:pPr>
              <w:rPr>
                <w:sz w:val="10"/>
                <w:szCs w:val="10"/>
              </w:rPr>
            </w:pPr>
          </w:p>
        </w:tc>
        <w:tc>
          <w:tcPr>
            <w:tcW w:w="226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пропускная</w:t>
            </w:r>
          </w:p>
        </w:tc>
        <w:tc>
          <w:tcPr>
            <w:tcW w:w="1540" w:type="dxa"/>
            <w:vMerge/>
            <w:tcBorders>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640" w:type="dxa"/>
            <w:tcBorders>
              <w:left w:val="single" w:sz="8" w:space="0" w:color="auto"/>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260" w:type="dxa"/>
            <w:vMerge/>
            <w:tcBorders>
              <w:right w:val="single" w:sz="8" w:space="0" w:color="auto"/>
            </w:tcBorders>
            <w:vAlign w:val="bottom"/>
          </w:tcPr>
          <w:p w:rsidR="0061228E" w:rsidRDefault="0061228E">
            <w:pPr>
              <w:rPr>
                <w:sz w:val="11"/>
                <w:szCs w:val="11"/>
              </w:rPr>
            </w:pPr>
          </w:p>
        </w:tc>
        <w:tc>
          <w:tcPr>
            <w:tcW w:w="1540" w:type="dxa"/>
            <w:tcBorders>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5"/>
        </w:trPr>
        <w:tc>
          <w:tcPr>
            <w:tcW w:w="640" w:type="dxa"/>
            <w:tcBorders>
              <w:left w:val="single" w:sz="8" w:space="0" w:color="auto"/>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61228E"/>
        </w:tc>
        <w:tc>
          <w:tcPr>
            <w:tcW w:w="1940" w:type="dxa"/>
            <w:tcBorders>
              <w:bottom w:val="single" w:sz="8" w:space="0" w:color="auto"/>
              <w:right w:val="single" w:sz="8" w:space="0" w:color="auto"/>
            </w:tcBorders>
            <w:vAlign w:val="bottom"/>
          </w:tcPr>
          <w:p w:rsidR="0061228E" w:rsidRDefault="0061228E"/>
        </w:tc>
        <w:tc>
          <w:tcPr>
            <w:tcW w:w="2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способность, напор,</w:t>
            </w:r>
          </w:p>
        </w:tc>
        <w:tc>
          <w:tcPr>
            <w:tcW w:w="1540" w:type="dxa"/>
            <w:tcBorders>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0"/>
        </w:trPr>
        <w:tc>
          <w:tcPr>
            <w:tcW w:w="640" w:type="dxa"/>
            <w:tcBorders>
              <w:left w:val="single" w:sz="8" w:space="0" w:color="auto"/>
              <w:bottom w:val="single" w:sz="8" w:space="0" w:color="auto"/>
              <w:right w:val="single" w:sz="8" w:space="0" w:color="auto"/>
            </w:tcBorders>
            <w:vAlign w:val="bottom"/>
          </w:tcPr>
          <w:p w:rsidR="0061228E" w:rsidRDefault="002539ED">
            <w:pPr>
              <w:spacing w:line="245" w:lineRule="exact"/>
              <w:ind w:right="170"/>
              <w:jc w:val="right"/>
              <w:rPr>
                <w:sz w:val="20"/>
                <w:szCs w:val="20"/>
              </w:rPr>
            </w:pPr>
            <w:r>
              <w:rPr>
                <w:rFonts w:eastAsia="Times New Roman"/>
              </w:rPr>
              <w:t>1</w:t>
            </w:r>
          </w:p>
        </w:tc>
        <w:tc>
          <w:tcPr>
            <w:tcW w:w="1680" w:type="dxa"/>
            <w:tcBorders>
              <w:bottom w:val="single" w:sz="8" w:space="0" w:color="auto"/>
            </w:tcBorders>
            <w:vAlign w:val="bottom"/>
          </w:tcPr>
          <w:p w:rsidR="0061228E" w:rsidRDefault="0061228E">
            <w:pPr>
              <w:rPr>
                <w:sz w:val="21"/>
                <w:szCs w:val="21"/>
              </w:rPr>
            </w:pPr>
          </w:p>
        </w:tc>
        <w:tc>
          <w:tcPr>
            <w:tcW w:w="5740" w:type="dxa"/>
            <w:gridSpan w:val="3"/>
            <w:tcBorders>
              <w:bottom w:val="single" w:sz="8" w:space="0" w:color="auto"/>
            </w:tcBorders>
            <w:vAlign w:val="bottom"/>
          </w:tcPr>
          <w:p w:rsidR="0061228E" w:rsidRDefault="002539ED">
            <w:pPr>
              <w:spacing w:line="245" w:lineRule="exact"/>
              <w:ind w:left="1220"/>
              <w:rPr>
                <w:sz w:val="20"/>
                <w:szCs w:val="20"/>
              </w:rPr>
            </w:pPr>
            <w:r>
              <w:rPr>
                <w:rFonts w:eastAsia="Times New Roman"/>
                <w:b/>
                <w:bCs/>
              </w:rPr>
              <w:t>Насосные станции канализации</w:t>
            </w:r>
          </w:p>
        </w:tc>
        <w:tc>
          <w:tcPr>
            <w:tcW w:w="162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640" w:type="dxa"/>
            <w:tcBorders>
              <w:left w:val="single" w:sz="8" w:space="0" w:color="auto"/>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в том числе:</w:t>
            </w:r>
          </w:p>
        </w:tc>
        <w:tc>
          <w:tcPr>
            <w:tcW w:w="1940" w:type="dxa"/>
            <w:tcBorders>
              <w:bottom w:val="single" w:sz="8" w:space="0" w:color="auto"/>
              <w:right w:val="single" w:sz="8" w:space="0" w:color="auto"/>
            </w:tcBorders>
            <w:vAlign w:val="bottom"/>
          </w:tcPr>
          <w:p w:rsidR="0061228E" w:rsidRDefault="0061228E"/>
        </w:tc>
        <w:tc>
          <w:tcPr>
            <w:tcW w:w="2260" w:type="dxa"/>
            <w:tcBorders>
              <w:bottom w:val="single" w:sz="8" w:space="0" w:color="auto"/>
              <w:right w:val="single" w:sz="8" w:space="0" w:color="auto"/>
            </w:tcBorders>
            <w:vAlign w:val="bottom"/>
          </w:tcPr>
          <w:p w:rsidR="0061228E" w:rsidRDefault="0061228E"/>
        </w:tc>
        <w:tc>
          <w:tcPr>
            <w:tcW w:w="1540" w:type="dxa"/>
            <w:tcBorders>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316" w:lineRule="exact"/>
        <w:rPr>
          <w:sz w:val="20"/>
          <w:szCs w:val="20"/>
        </w:rPr>
      </w:pPr>
    </w:p>
    <w:p w:rsidR="0061228E" w:rsidRDefault="002539ED">
      <w:pPr>
        <w:jc w:val="right"/>
        <w:rPr>
          <w:sz w:val="20"/>
          <w:szCs w:val="20"/>
        </w:rPr>
      </w:pPr>
      <w:r>
        <w:rPr>
          <w:rFonts w:eastAsia="Times New Roman"/>
          <w:sz w:val="24"/>
          <w:szCs w:val="24"/>
        </w:rPr>
        <w:t>79</w:t>
      </w:r>
    </w:p>
    <w:p w:rsidR="0061228E" w:rsidRDefault="002539ED">
      <w:pPr>
        <w:spacing w:line="20" w:lineRule="exact"/>
        <w:rPr>
          <w:sz w:val="20"/>
          <w:szCs w:val="20"/>
        </w:rPr>
      </w:pPr>
      <w:r>
        <w:rPr>
          <w:noProof/>
          <w:sz w:val="20"/>
          <w:szCs w:val="20"/>
        </w:rPr>
        <w:drawing>
          <wp:anchor distT="0" distB="0" distL="114300" distR="114300" simplePos="0" relativeHeight="25178521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8624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80"/>
        <w:gridCol w:w="620"/>
        <w:gridCol w:w="1680"/>
        <w:gridCol w:w="1940"/>
        <w:gridCol w:w="2260"/>
        <w:gridCol w:w="1540"/>
        <w:gridCol w:w="1620"/>
        <w:gridCol w:w="140"/>
        <w:gridCol w:w="20"/>
      </w:tblGrid>
      <w:tr w:rsidR="0061228E">
        <w:trPr>
          <w:trHeight w:val="69"/>
        </w:trPr>
        <w:tc>
          <w:tcPr>
            <w:tcW w:w="1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14"/>
        </w:trPr>
        <w:tc>
          <w:tcPr>
            <w:tcW w:w="18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КНС№1</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К.Маркса</w:t>
            </w:r>
          </w:p>
        </w:tc>
        <w:tc>
          <w:tcPr>
            <w:tcW w:w="2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540" w:type="dxa"/>
            <w:tcBorders>
              <w:bottom w:val="single" w:sz="8" w:space="0" w:color="auto"/>
              <w:right w:val="single" w:sz="8" w:space="0" w:color="auto"/>
            </w:tcBorders>
            <w:vAlign w:val="bottom"/>
          </w:tcPr>
          <w:p w:rsidR="0061228E" w:rsidRDefault="002539ED">
            <w:pPr>
              <w:ind w:right="450"/>
              <w:jc w:val="right"/>
              <w:rPr>
                <w:sz w:val="20"/>
                <w:szCs w:val="20"/>
              </w:rPr>
            </w:pPr>
            <w:r>
              <w:rPr>
                <w:rFonts w:eastAsia="Times New Roman"/>
              </w:rPr>
              <w:t>1964</w:t>
            </w:r>
          </w:p>
        </w:tc>
        <w:tc>
          <w:tcPr>
            <w:tcW w:w="1620" w:type="dxa"/>
            <w:tcBorders>
              <w:bottom w:val="single" w:sz="8" w:space="0" w:color="auto"/>
              <w:right w:val="single" w:sz="8" w:space="0" w:color="auto"/>
            </w:tcBorders>
            <w:vAlign w:val="bottom"/>
          </w:tcPr>
          <w:p w:rsidR="0061228E" w:rsidRDefault="002539ED">
            <w:pPr>
              <w:ind w:right="510"/>
              <w:jc w:val="right"/>
              <w:rPr>
                <w:sz w:val="20"/>
                <w:szCs w:val="20"/>
              </w:rPr>
            </w:pPr>
            <w:r>
              <w:rPr>
                <w:rFonts w:eastAsia="Times New Roman"/>
              </w:rPr>
              <w:t>0.18</w:t>
            </w:r>
          </w:p>
        </w:tc>
        <w:tc>
          <w:tcPr>
            <w:tcW w:w="1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2"/>
        </w:trPr>
        <w:tc>
          <w:tcPr>
            <w:tcW w:w="18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КНС№2</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Ул. Красная</w:t>
            </w:r>
          </w:p>
        </w:tc>
        <w:tc>
          <w:tcPr>
            <w:tcW w:w="2260" w:type="dxa"/>
            <w:tcBorders>
              <w:bottom w:val="single" w:sz="8" w:space="0" w:color="auto"/>
              <w:right w:val="single" w:sz="8" w:space="0" w:color="auto"/>
            </w:tcBorders>
            <w:vAlign w:val="bottom"/>
          </w:tcPr>
          <w:p w:rsidR="0061228E" w:rsidRDefault="002539ED">
            <w:pPr>
              <w:spacing w:line="302" w:lineRule="exact"/>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540" w:type="dxa"/>
            <w:tcBorders>
              <w:bottom w:val="single" w:sz="8" w:space="0" w:color="auto"/>
              <w:right w:val="single" w:sz="8" w:space="0" w:color="auto"/>
            </w:tcBorders>
            <w:vAlign w:val="bottom"/>
          </w:tcPr>
          <w:p w:rsidR="0061228E" w:rsidRDefault="002539ED">
            <w:pPr>
              <w:ind w:right="450"/>
              <w:jc w:val="right"/>
              <w:rPr>
                <w:sz w:val="20"/>
                <w:szCs w:val="20"/>
              </w:rPr>
            </w:pPr>
            <w:r>
              <w:rPr>
                <w:rFonts w:eastAsia="Times New Roman"/>
              </w:rPr>
              <w:t>1978</w:t>
            </w:r>
          </w:p>
        </w:tc>
        <w:tc>
          <w:tcPr>
            <w:tcW w:w="1620" w:type="dxa"/>
            <w:tcBorders>
              <w:bottom w:val="single" w:sz="8" w:space="0" w:color="auto"/>
              <w:right w:val="single" w:sz="8" w:space="0" w:color="auto"/>
            </w:tcBorders>
            <w:vAlign w:val="bottom"/>
          </w:tcPr>
          <w:p w:rsidR="0061228E" w:rsidRDefault="002539ED">
            <w:pPr>
              <w:ind w:right="510"/>
              <w:jc w:val="right"/>
              <w:rPr>
                <w:sz w:val="20"/>
                <w:szCs w:val="20"/>
              </w:rPr>
            </w:pPr>
            <w:r>
              <w:rPr>
                <w:rFonts w:eastAsia="Times New Roman"/>
              </w:rPr>
              <w:t>0.18</w:t>
            </w:r>
          </w:p>
        </w:tc>
        <w:tc>
          <w:tcPr>
            <w:tcW w:w="1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9"/>
        </w:trPr>
        <w:tc>
          <w:tcPr>
            <w:tcW w:w="180" w:type="dxa"/>
            <w:tcBorders>
              <w:right w:val="single" w:sz="8" w:space="0" w:color="auto"/>
            </w:tcBorders>
            <w:vAlign w:val="bottom"/>
          </w:tcPr>
          <w:p w:rsidR="0061228E" w:rsidRDefault="0061228E">
            <w:pPr>
              <w:rPr>
                <w:sz w:val="21"/>
                <w:szCs w:val="21"/>
              </w:rPr>
            </w:pPr>
          </w:p>
        </w:tc>
        <w:tc>
          <w:tcPr>
            <w:tcW w:w="620" w:type="dxa"/>
            <w:tcBorders>
              <w:bottom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w w:val="90"/>
              </w:rPr>
              <w:t>2</w:t>
            </w:r>
          </w:p>
        </w:tc>
        <w:tc>
          <w:tcPr>
            <w:tcW w:w="1680" w:type="dxa"/>
            <w:tcBorders>
              <w:bottom w:val="single" w:sz="8" w:space="0" w:color="auto"/>
            </w:tcBorders>
            <w:vAlign w:val="bottom"/>
          </w:tcPr>
          <w:p w:rsidR="0061228E" w:rsidRDefault="0061228E">
            <w:pPr>
              <w:rPr>
                <w:sz w:val="21"/>
                <w:szCs w:val="21"/>
              </w:rPr>
            </w:pPr>
          </w:p>
        </w:tc>
        <w:tc>
          <w:tcPr>
            <w:tcW w:w="1940" w:type="dxa"/>
            <w:tcBorders>
              <w:bottom w:val="single" w:sz="8" w:space="0" w:color="auto"/>
            </w:tcBorders>
            <w:vAlign w:val="bottom"/>
          </w:tcPr>
          <w:p w:rsidR="0061228E" w:rsidRDefault="0061228E">
            <w:pPr>
              <w:rPr>
                <w:sz w:val="21"/>
                <w:szCs w:val="21"/>
              </w:rPr>
            </w:pPr>
          </w:p>
        </w:tc>
        <w:tc>
          <w:tcPr>
            <w:tcW w:w="2260" w:type="dxa"/>
            <w:tcBorders>
              <w:bottom w:val="single" w:sz="8" w:space="0" w:color="auto"/>
            </w:tcBorders>
            <w:vAlign w:val="bottom"/>
          </w:tcPr>
          <w:p w:rsidR="0061228E" w:rsidRDefault="002539ED">
            <w:pPr>
              <w:spacing w:line="244" w:lineRule="exact"/>
              <w:ind w:left="80"/>
              <w:rPr>
                <w:sz w:val="20"/>
                <w:szCs w:val="20"/>
              </w:rPr>
            </w:pPr>
            <w:r>
              <w:rPr>
                <w:rFonts w:eastAsia="Times New Roman"/>
                <w:b/>
                <w:bCs/>
              </w:rPr>
              <w:t>Очистка стоков</w:t>
            </w:r>
          </w:p>
        </w:tc>
        <w:tc>
          <w:tcPr>
            <w:tcW w:w="1540" w:type="dxa"/>
            <w:tcBorders>
              <w:bottom w:val="single" w:sz="8" w:space="0" w:color="auto"/>
            </w:tcBorders>
            <w:vAlign w:val="bottom"/>
          </w:tcPr>
          <w:p w:rsidR="0061228E" w:rsidRDefault="0061228E">
            <w:pPr>
              <w:rPr>
                <w:sz w:val="21"/>
                <w:szCs w:val="21"/>
              </w:rPr>
            </w:pPr>
          </w:p>
        </w:tc>
        <w:tc>
          <w:tcPr>
            <w:tcW w:w="1620" w:type="dxa"/>
            <w:tcBorders>
              <w:bottom w:val="single" w:sz="8" w:space="0" w:color="auto"/>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1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2539ED">
            <w:pPr>
              <w:spacing w:line="244" w:lineRule="exact"/>
              <w:jc w:val="center"/>
              <w:rPr>
                <w:sz w:val="20"/>
                <w:szCs w:val="20"/>
              </w:rPr>
            </w:pPr>
            <w:r>
              <w:rPr>
                <w:rFonts w:eastAsia="Times New Roman"/>
                <w:w w:val="99"/>
              </w:rPr>
              <w:t>Очистные</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61228E">
            <w:pPr>
              <w:rPr>
                <w:sz w:val="21"/>
                <w:szCs w:val="21"/>
              </w:rPr>
            </w:pP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jc w:val="center"/>
              <w:rPr>
                <w:sz w:val="20"/>
                <w:szCs w:val="20"/>
              </w:rPr>
            </w:pPr>
            <w:r>
              <w:rPr>
                <w:rFonts w:eastAsia="Times New Roman"/>
              </w:rPr>
              <w:t>2.1.</w:t>
            </w:r>
          </w:p>
        </w:tc>
        <w:tc>
          <w:tcPr>
            <w:tcW w:w="1680" w:type="dxa"/>
            <w:tcBorders>
              <w:right w:val="single" w:sz="8" w:space="0" w:color="auto"/>
            </w:tcBorders>
            <w:vAlign w:val="bottom"/>
          </w:tcPr>
          <w:p w:rsidR="0061228E" w:rsidRDefault="002539ED">
            <w:pPr>
              <w:jc w:val="center"/>
              <w:rPr>
                <w:sz w:val="20"/>
                <w:szCs w:val="20"/>
              </w:rPr>
            </w:pPr>
            <w:r>
              <w:rPr>
                <w:rFonts w:eastAsia="Times New Roman"/>
                <w:w w:val="99"/>
              </w:rPr>
              <w:t>сооружения</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61228E">
            <w:pPr>
              <w:rPr>
                <w:sz w:val="21"/>
                <w:szCs w:val="21"/>
              </w:rPr>
            </w:pP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180" w:type="dxa"/>
            <w:tcBorders>
              <w:right w:val="single" w:sz="8" w:space="0" w:color="auto"/>
            </w:tcBorders>
            <w:vAlign w:val="bottom"/>
          </w:tcPr>
          <w:p w:rsidR="0061228E" w:rsidRDefault="0061228E"/>
        </w:tc>
        <w:tc>
          <w:tcPr>
            <w:tcW w:w="620" w:type="dxa"/>
            <w:tcBorders>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канализации</w:t>
            </w:r>
          </w:p>
        </w:tc>
        <w:tc>
          <w:tcPr>
            <w:tcW w:w="1940" w:type="dxa"/>
            <w:tcBorders>
              <w:bottom w:val="single" w:sz="8" w:space="0" w:color="auto"/>
              <w:right w:val="single" w:sz="8" w:space="0" w:color="auto"/>
            </w:tcBorders>
            <w:vAlign w:val="bottom"/>
          </w:tcPr>
          <w:p w:rsidR="0061228E" w:rsidRDefault="0061228E"/>
        </w:tc>
        <w:tc>
          <w:tcPr>
            <w:tcW w:w="2260" w:type="dxa"/>
            <w:tcBorders>
              <w:bottom w:val="single" w:sz="8" w:space="0" w:color="auto"/>
              <w:right w:val="single" w:sz="8" w:space="0" w:color="auto"/>
            </w:tcBorders>
            <w:vAlign w:val="bottom"/>
          </w:tcPr>
          <w:p w:rsidR="0061228E" w:rsidRDefault="0061228E"/>
        </w:tc>
        <w:tc>
          <w:tcPr>
            <w:tcW w:w="1540" w:type="dxa"/>
            <w:tcBorders>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61228E"/>
        </w:tc>
        <w:tc>
          <w:tcPr>
            <w:tcW w:w="140" w:type="dxa"/>
            <w:vAlign w:val="bottom"/>
          </w:tcPr>
          <w:p w:rsidR="0061228E" w:rsidRDefault="0061228E"/>
        </w:tc>
        <w:tc>
          <w:tcPr>
            <w:tcW w:w="0" w:type="dxa"/>
            <w:vAlign w:val="bottom"/>
          </w:tcPr>
          <w:p w:rsidR="0061228E" w:rsidRDefault="0061228E">
            <w:pPr>
              <w:rPr>
                <w:sz w:val="1"/>
                <w:szCs w:val="1"/>
              </w:rPr>
            </w:pPr>
          </w:p>
        </w:tc>
      </w:tr>
      <w:tr w:rsidR="0061228E">
        <w:trPr>
          <w:trHeight w:val="251"/>
        </w:trPr>
        <w:tc>
          <w:tcPr>
            <w:tcW w:w="180" w:type="dxa"/>
            <w:tcBorders>
              <w:right w:val="single" w:sz="8" w:space="0" w:color="auto"/>
            </w:tcBorders>
            <w:vAlign w:val="bottom"/>
          </w:tcPr>
          <w:p w:rsidR="0061228E" w:rsidRDefault="0061228E">
            <w:pPr>
              <w:rPr>
                <w:sz w:val="21"/>
                <w:szCs w:val="21"/>
              </w:rPr>
            </w:pPr>
          </w:p>
        </w:tc>
        <w:tc>
          <w:tcPr>
            <w:tcW w:w="620" w:type="dxa"/>
            <w:tcBorders>
              <w:bottom w:val="single" w:sz="8" w:space="0" w:color="auto"/>
              <w:right w:val="single" w:sz="8" w:space="0" w:color="auto"/>
            </w:tcBorders>
            <w:vAlign w:val="bottom"/>
          </w:tcPr>
          <w:p w:rsidR="0061228E" w:rsidRDefault="0061228E">
            <w:pPr>
              <w:rPr>
                <w:sz w:val="21"/>
                <w:szCs w:val="21"/>
              </w:rPr>
            </w:pPr>
          </w:p>
        </w:tc>
        <w:tc>
          <w:tcPr>
            <w:tcW w:w="1680" w:type="dxa"/>
            <w:tcBorders>
              <w:bottom w:val="single" w:sz="8" w:space="0" w:color="auto"/>
              <w:right w:val="single" w:sz="8" w:space="0" w:color="auto"/>
            </w:tcBorders>
            <w:vAlign w:val="bottom"/>
          </w:tcPr>
          <w:p w:rsidR="0061228E" w:rsidRDefault="002539ED">
            <w:pPr>
              <w:spacing w:line="248" w:lineRule="exact"/>
              <w:jc w:val="center"/>
              <w:rPr>
                <w:sz w:val="20"/>
                <w:szCs w:val="20"/>
              </w:rPr>
            </w:pPr>
            <w:r>
              <w:rPr>
                <w:rFonts w:eastAsia="Times New Roman"/>
              </w:rPr>
              <w:t>в том числе:</w:t>
            </w:r>
          </w:p>
        </w:tc>
        <w:tc>
          <w:tcPr>
            <w:tcW w:w="1940" w:type="dxa"/>
            <w:tcBorders>
              <w:bottom w:val="single" w:sz="8" w:space="0" w:color="auto"/>
              <w:right w:val="single" w:sz="8" w:space="0" w:color="auto"/>
            </w:tcBorders>
            <w:vAlign w:val="bottom"/>
          </w:tcPr>
          <w:p w:rsidR="0061228E" w:rsidRDefault="0061228E">
            <w:pPr>
              <w:rPr>
                <w:sz w:val="21"/>
                <w:szCs w:val="21"/>
              </w:rPr>
            </w:pPr>
          </w:p>
        </w:tc>
        <w:tc>
          <w:tcPr>
            <w:tcW w:w="226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1620" w:type="dxa"/>
            <w:tcBorders>
              <w:bottom w:val="single" w:sz="8" w:space="0" w:color="auto"/>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5"/>
        </w:trPr>
        <w:tc>
          <w:tcPr>
            <w:tcW w:w="1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поля</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2539ED">
            <w:pPr>
              <w:spacing w:line="245" w:lineRule="exact"/>
              <w:jc w:val="center"/>
              <w:rPr>
                <w:sz w:val="20"/>
                <w:szCs w:val="20"/>
              </w:rPr>
            </w:pPr>
            <w:r>
              <w:rPr>
                <w:rFonts w:eastAsia="Times New Roman"/>
                <w:w w:val="99"/>
              </w:rPr>
              <w:t>Площадь 2 га,</w:t>
            </w: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80" w:type="dxa"/>
            <w:tcBorders>
              <w:right w:val="single" w:sz="8" w:space="0" w:color="auto"/>
            </w:tcBorders>
            <w:vAlign w:val="bottom"/>
          </w:tcPr>
          <w:p w:rsidR="0061228E" w:rsidRDefault="0061228E">
            <w:pPr>
              <w:rPr>
                <w:sz w:val="10"/>
                <w:szCs w:val="10"/>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rPr>
              <w:t>2.2.</w:t>
            </w:r>
          </w:p>
        </w:tc>
        <w:tc>
          <w:tcPr>
            <w:tcW w:w="1680" w:type="dxa"/>
            <w:vMerge/>
            <w:tcBorders>
              <w:right w:val="single" w:sz="8" w:space="0" w:color="auto"/>
            </w:tcBorders>
            <w:vAlign w:val="bottom"/>
          </w:tcPr>
          <w:p w:rsidR="0061228E" w:rsidRDefault="0061228E">
            <w:pPr>
              <w:rPr>
                <w:sz w:val="10"/>
                <w:szCs w:val="10"/>
              </w:rPr>
            </w:pP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Русановский с/с</w:t>
            </w:r>
          </w:p>
        </w:tc>
        <w:tc>
          <w:tcPr>
            <w:tcW w:w="2260" w:type="dxa"/>
            <w:vMerge w:val="restart"/>
            <w:tcBorders>
              <w:right w:val="single" w:sz="8" w:space="0" w:color="auto"/>
            </w:tcBorders>
            <w:vAlign w:val="bottom"/>
          </w:tcPr>
          <w:p w:rsidR="0061228E" w:rsidRDefault="002539ED">
            <w:pPr>
              <w:jc w:val="center"/>
              <w:rPr>
                <w:sz w:val="20"/>
                <w:szCs w:val="20"/>
              </w:rPr>
            </w:pPr>
            <w:r>
              <w:rPr>
                <w:rFonts w:eastAsia="Times New Roman"/>
              </w:rPr>
              <w:t>производительность</w:t>
            </w:r>
          </w:p>
        </w:tc>
        <w:tc>
          <w:tcPr>
            <w:tcW w:w="1540" w:type="dxa"/>
            <w:vMerge w:val="restart"/>
            <w:tcBorders>
              <w:right w:val="single" w:sz="8" w:space="0" w:color="auto"/>
            </w:tcBorders>
            <w:vAlign w:val="bottom"/>
          </w:tcPr>
          <w:p w:rsidR="0061228E" w:rsidRDefault="002539ED">
            <w:pPr>
              <w:ind w:right="450"/>
              <w:jc w:val="right"/>
              <w:rPr>
                <w:sz w:val="20"/>
                <w:szCs w:val="20"/>
              </w:rPr>
            </w:pPr>
            <w:r>
              <w:rPr>
                <w:rFonts w:eastAsia="Times New Roman"/>
              </w:rPr>
              <w:t>1963</w:t>
            </w:r>
          </w:p>
        </w:tc>
        <w:tc>
          <w:tcPr>
            <w:tcW w:w="1620" w:type="dxa"/>
            <w:vMerge w:val="restart"/>
            <w:tcBorders>
              <w:right w:val="single" w:sz="8" w:space="0" w:color="auto"/>
            </w:tcBorders>
            <w:vAlign w:val="bottom"/>
          </w:tcPr>
          <w:p w:rsidR="0061228E" w:rsidRDefault="002539ED">
            <w:pPr>
              <w:ind w:right="510"/>
              <w:jc w:val="right"/>
              <w:rPr>
                <w:sz w:val="20"/>
                <w:szCs w:val="20"/>
              </w:rPr>
            </w:pPr>
            <w:r>
              <w:rPr>
                <w:rFonts w:eastAsia="Times New Roman"/>
              </w:rPr>
              <w:t>0,94</w:t>
            </w:r>
          </w:p>
        </w:tc>
        <w:tc>
          <w:tcPr>
            <w:tcW w:w="1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80" w:type="dxa"/>
            <w:tcBorders>
              <w:right w:val="single" w:sz="8" w:space="0" w:color="auto"/>
            </w:tcBorders>
            <w:vAlign w:val="bottom"/>
          </w:tcPr>
          <w:p w:rsidR="0061228E" w:rsidRDefault="0061228E">
            <w:pPr>
              <w:rPr>
                <w:sz w:val="11"/>
                <w:szCs w:val="11"/>
              </w:rPr>
            </w:pPr>
          </w:p>
        </w:tc>
        <w:tc>
          <w:tcPr>
            <w:tcW w:w="620" w:type="dxa"/>
            <w:vMerge/>
            <w:tcBorders>
              <w:right w:val="single" w:sz="8" w:space="0" w:color="auto"/>
            </w:tcBorders>
            <w:vAlign w:val="bottom"/>
          </w:tcPr>
          <w:p w:rsidR="0061228E" w:rsidRDefault="0061228E">
            <w:pPr>
              <w:rPr>
                <w:sz w:val="11"/>
                <w:szCs w:val="11"/>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фильтрации</w:t>
            </w:r>
          </w:p>
        </w:tc>
        <w:tc>
          <w:tcPr>
            <w:tcW w:w="1940" w:type="dxa"/>
            <w:vMerge/>
            <w:tcBorders>
              <w:right w:val="single" w:sz="8" w:space="0" w:color="auto"/>
            </w:tcBorders>
            <w:vAlign w:val="bottom"/>
          </w:tcPr>
          <w:p w:rsidR="0061228E" w:rsidRDefault="0061228E">
            <w:pPr>
              <w:rPr>
                <w:sz w:val="11"/>
                <w:szCs w:val="11"/>
              </w:rPr>
            </w:pPr>
          </w:p>
        </w:tc>
        <w:tc>
          <w:tcPr>
            <w:tcW w:w="2260" w:type="dxa"/>
            <w:vMerge/>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260" w:type="dxa"/>
            <w:vMerge w:val="restart"/>
            <w:tcBorders>
              <w:right w:val="single" w:sz="8" w:space="0" w:color="auto"/>
            </w:tcBorders>
            <w:vAlign w:val="bottom"/>
          </w:tcPr>
          <w:p w:rsidR="0061228E" w:rsidRDefault="002539ED">
            <w:pPr>
              <w:spacing w:line="257" w:lineRule="exact"/>
              <w:jc w:val="center"/>
              <w:rPr>
                <w:sz w:val="20"/>
                <w:szCs w:val="20"/>
              </w:rPr>
            </w:pPr>
            <w:r>
              <w:rPr>
                <w:rFonts w:eastAsia="Times New Roman"/>
                <w:w w:val="99"/>
              </w:rPr>
              <w:t>255 м</w:t>
            </w:r>
            <w:r>
              <w:rPr>
                <w:rFonts w:eastAsia="Times New Roman"/>
                <w:w w:val="99"/>
                <w:sz w:val="27"/>
                <w:szCs w:val="27"/>
                <w:vertAlign w:val="superscript"/>
              </w:rPr>
              <w:t>3</w:t>
            </w:r>
            <w:r>
              <w:rPr>
                <w:rFonts w:eastAsia="Times New Roman"/>
                <w:w w:val="99"/>
              </w:rPr>
              <w:t>/сутки</w:t>
            </w:r>
          </w:p>
        </w:tc>
        <w:tc>
          <w:tcPr>
            <w:tcW w:w="1540" w:type="dxa"/>
            <w:tcBorders>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180" w:type="dxa"/>
            <w:tcBorders>
              <w:right w:val="single" w:sz="8" w:space="0" w:color="auto"/>
            </w:tcBorders>
            <w:vAlign w:val="bottom"/>
          </w:tcPr>
          <w:p w:rsidR="0061228E" w:rsidRDefault="0061228E">
            <w:pPr>
              <w:rPr>
                <w:sz w:val="11"/>
                <w:szCs w:val="11"/>
              </w:rPr>
            </w:pPr>
          </w:p>
        </w:tc>
        <w:tc>
          <w:tcPr>
            <w:tcW w:w="620" w:type="dxa"/>
            <w:tcBorders>
              <w:bottom w:val="single" w:sz="8" w:space="0" w:color="auto"/>
              <w:right w:val="single" w:sz="8" w:space="0" w:color="auto"/>
            </w:tcBorders>
            <w:vAlign w:val="bottom"/>
          </w:tcPr>
          <w:p w:rsidR="0061228E" w:rsidRDefault="0061228E">
            <w:pPr>
              <w:rPr>
                <w:sz w:val="11"/>
                <w:szCs w:val="11"/>
              </w:rPr>
            </w:pPr>
          </w:p>
        </w:tc>
        <w:tc>
          <w:tcPr>
            <w:tcW w:w="1680" w:type="dxa"/>
            <w:tcBorders>
              <w:bottom w:val="single" w:sz="8" w:space="0" w:color="auto"/>
              <w:right w:val="single" w:sz="8" w:space="0" w:color="auto"/>
            </w:tcBorders>
            <w:vAlign w:val="bottom"/>
          </w:tcPr>
          <w:p w:rsidR="0061228E" w:rsidRDefault="0061228E">
            <w:pPr>
              <w:rPr>
                <w:sz w:val="11"/>
                <w:szCs w:val="11"/>
              </w:rPr>
            </w:pPr>
          </w:p>
        </w:tc>
        <w:tc>
          <w:tcPr>
            <w:tcW w:w="1940" w:type="dxa"/>
            <w:tcBorders>
              <w:bottom w:val="single" w:sz="8" w:space="0" w:color="auto"/>
              <w:right w:val="single" w:sz="8" w:space="0" w:color="auto"/>
            </w:tcBorders>
            <w:vAlign w:val="bottom"/>
          </w:tcPr>
          <w:p w:rsidR="0061228E" w:rsidRDefault="0061228E">
            <w:pPr>
              <w:rPr>
                <w:sz w:val="11"/>
                <w:szCs w:val="11"/>
              </w:rPr>
            </w:pPr>
          </w:p>
        </w:tc>
        <w:tc>
          <w:tcPr>
            <w:tcW w:w="2260" w:type="dxa"/>
            <w:vMerge/>
            <w:tcBorders>
              <w:bottom w:val="single" w:sz="8" w:space="0" w:color="auto"/>
              <w:right w:val="single" w:sz="8" w:space="0" w:color="auto"/>
            </w:tcBorders>
            <w:vAlign w:val="bottom"/>
          </w:tcPr>
          <w:p w:rsidR="0061228E" w:rsidRDefault="0061228E">
            <w:pPr>
              <w:rPr>
                <w:sz w:val="11"/>
                <w:szCs w:val="11"/>
              </w:rPr>
            </w:pPr>
          </w:p>
        </w:tc>
        <w:tc>
          <w:tcPr>
            <w:tcW w:w="1540" w:type="dxa"/>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326" w:lineRule="exact"/>
        <w:rPr>
          <w:sz w:val="20"/>
          <w:szCs w:val="20"/>
        </w:rPr>
      </w:pPr>
    </w:p>
    <w:p w:rsidR="0061228E" w:rsidRDefault="002539ED">
      <w:pPr>
        <w:spacing w:line="273" w:lineRule="auto"/>
        <w:ind w:left="40" w:right="20" w:firstLine="567"/>
        <w:jc w:val="both"/>
        <w:rPr>
          <w:sz w:val="20"/>
          <w:szCs w:val="20"/>
        </w:rPr>
      </w:pPr>
      <w:r>
        <w:rPr>
          <w:rFonts w:eastAsia="Times New Roman"/>
          <w:sz w:val="24"/>
          <w:szCs w:val="24"/>
        </w:rPr>
        <w:t>Существующая схема расположения сетей водоотведения и коллекторов не имеет возможности в полном объеме обеспечить отведение сточных вод от вновь построенных объектов. Для их подключения необходимо строительство новых канализационных сетей, одного гектара полей фильтрации, что позволит увеличить мощность системы водоотведения на 130 м3/сутки.</w:t>
      </w:r>
    </w:p>
    <w:p w:rsidR="0061228E" w:rsidRDefault="0061228E">
      <w:pPr>
        <w:spacing w:line="298" w:lineRule="exact"/>
        <w:rPr>
          <w:sz w:val="20"/>
          <w:szCs w:val="20"/>
        </w:rPr>
      </w:pPr>
    </w:p>
    <w:p w:rsidR="0061228E" w:rsidRDefault="002539ED">
      <w:pPr>
        <w:spacing w:line="249" w:lineRule="auto"/>
        <w:ind w:left="40" w:right="220"/>
        <w:rPr>
          <w:sz w:val="20"/>
          <w:szCs w:val="20"/>
        </w:rPr>
      </w:pPr>
      <w:r>
        <w:rPr>
          <w:rFonts w:eastAsia="Times New Roman"/>
          <w:b/>
          <w:bCs/>
          <w:sz w:val="23"/>
          <w:szCs w:val="23"/>
        </w:rPr>
        <w:t>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p>
    <w:p w:rsidR="0061228E" w:rsidRDefault="0061228E">
      <w:pPr>
        <w:spacing w:line="284" w:lineRule="exact"/>
        <w:rPr>
          <w:sz w:val="20"/>
          <w:szCs w:val="20"/>
        </w:rPr>
      </w:pPr>
    </w:p>
    <w:p w:rsidR="0061228E" w:rsidRDefault="002539ED">
      <w:pPr>
        <w:spacing w:line="237" w:lineRule="auto"/>
        <w:ind w:left="220" w:right="200"/>
        <w:jc w:val="both"/>
        <w:rPr>
          <w:sz w:val="20"/>
          <w:szCs w:val="20"/>
        </w:rPr>
      </w:pPr>
      <w:r>
        <w:rPr>
          <w:rFonts w:eastAsia="Times New Roman"/>
          <w:sz w:val="24"/>
          <w:szCs w:val="24"/>
        </w:rPr>
        <w:t>Сбросы в водные объекты загрязнений через выпуски ливневой канализации города Фатежа имеют эпизодический характер, но могут значительно изменить химический состав воды в периоды выпадения дождя или таяния снега. Во время ливня в водный объект с поверхностным стоком попадает масса взвешенных веществ, в 10 раз превышающая массу загрязнений, направляемую на станцию очистки бытовых стоков в течение суток.</w:t>
      </w:r>
    </w:p>
    <w:p w:rsidR="0061228E" w:rsidRDefault="0061228E">
      <w:pPr>
        <w:spacing w:line="293" w:lineRule="exact"/>
        <w:rPr>
          <w:sz w:val="20"/>
          <w:szCs w:val="20"/>
        </w:rPr>
      </w:pPr>
    </w:p>
    <w:p w:rsidR="0061228E" w:rsidRDefault="002539ED">
      <w:pPr>
        <w:spacing w:line="236" w:lineRule="auto"/>
        <w:jc w:val="center"/>
        <w:rPr>
          <w:sz w:val="20"/>
          <w:szCs w:val="20"/>
        </w:rPr>
      </w:pPr>
      <w:r>
        <w:rPr>
          <w:rFonts w:eastAsia="Times New Roman"/>
          <w:b/>
          <w:bCs/>
          <w:sz w:val="24"/>
          <w:szCs w:val="24"/>
        </w:rPr>
        <w:t>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p>
    <w:p w:rsidR="0061228E" w:rsidRDefault="0061228E">
      <w:pPr>
        <w:spacing w:line="2" w:lineRule="exact"/>
        <w:rPr>
          <w:sz w:val="20"/>
          <w:szCs w:val="20"/>
        </w:rPr>
      </w:pPr>
    </w:p>
    <w:p w:rsidR="0061228E" w:rsidRDefault="002539ED">
      <w:pPr>
        <w:ind w:right="-19"/>
        <w:jc w:val="center"/>
        <w:rPr>
          <w:sz w:val="20"/>
          <w:szCs w:val="20"/>
        </w:rPr>
      </w:pPr>
      <w:r>
        <w:rPr>
          <w:rFonts w:eastAsia="Times New Roman"/>
          <w:b/>
          <w:bCs/>
        </w:rPr>
        <w:t>Таблица 2.5. Информация по оснащенности приборами учета по состоянию на 01.01.20</w:t>
      </w:r>
      <w:r w:rsidR="00B81940">
        <w:rPr>
          <w:rFonts w:eastAsia="Times New Roman"/>
          <w:b/>
          <w:bCs/>
        </w:rPr>
        <w:t>2</w:t>
      </w:r>
      <w:r w:rsidR="00521929">
        <w:rPr>
          <w:rFonts w:eastAsia="Times New Roman"/>
          <w:b/>
          <w:bCs/>
        </w:rPr>
        <w:t>1</w:t>
      </w:r>
      <w:r>
        <w:rPr>
          <w:rFonts w:eastAsia="Times New Roman"/>
          <w:b/>
          <w:bCs/>
        </w:rPr>
        <w:t xml:space="preserve"> года</w:t>
      </w:r>
    </w:p>
    <w:tbl>
      <w:tblPr>
        <w:tblW w:w="0" w:type="auto"/>
        <w:tblInd w:w="110" w:type="dxa"/>
        <w:tblLayout w:type="fixed"/>
        <w:tblCellMar>
          <w:left w:w="0" w:type="dxa"/>
          <w:right w:w="0" w:type="dxa"/>
        </w:tblCellMar>
        <w:tblLook w:val="04A0" w:firstRow="1" w:lastRow="0" w:firstColumn="1" w:lastColumn="0" w:noHBand="0" w:noVBand="1"/>
      </w:tblPr>
      <w:tblGrid>
        <w:gridCol w:w="520"/>
        <w:gridCol w:w="4440"/>
        <w:gridCol w:w="900"/>
        <w:gridCol w:w="1940"/>
        <w:gridCol w:w="1040"/>
        <w:gridCol w:w="940"/>
        <w:gridCol w:w="30"/>
      </w:tblGrid>
      <w:tr w:rsidR="0061228E">
        <w:trPr>
          <w:trHeight w:val="306"/>
        </w:trPr>
        <w:tc>
          <w:tcPr>
            <w:tcW w:w="52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440" w:type="dxa"/>
            <w:vMerge w:val="restart"/>
            <w:tcBorders>
              <w:top w:val="single" w:sz="8" w:space="0" w:color="auto"/>
              <w:right w:val="single" w:sz="8" w:space="0" w:color="auto"/>
            </w:tcBorders>
            <w:vAlign w:val="bottom"/>
          </w:tcPr>
          <w:p w:rsidR="0061228E" w:rsidRDefault="002539ED">
            <w:pPr>
              <w:ind w:left="1520"/>
              <w:rPr>
                <w:sz w:val="20"/>
                <w:szCs w:val="20"/>
              </w:rPr>
            </w:pPr>
            <w:r>
              <w:rPr>
                <w:rFonts w:eastAsia="Times New Roman"/>
              </w:rPr>
              <w:t>Наименование</w:t>
            </w:r>
          </w:p>
        </w:tc>
        <w:tc>
          <w:tcPr>
            <w:tcW w:w="9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Многоквартирные</w:t>
            </w:r>
          </w:p>
        </w:tc>
        <w:tc>
          <w:tcPr>
            <w:tcW w:w="10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Частный</w:t>
            </w:r>
          </w:p>
        </w:tc>
        <w:tc>
          <w:tcPr>
            <w:tcW w:w="9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27"/>
        </w:trPr>
        <w:tc>
          <w:tcPr>
            <w:tcW w:w="520" w:type="dxa"/>
            <w:vMerge/>
            <w:tcBorders>
              <w:left w:val="single" w:sz="8" w:space="0" w:color="auto"/>
              <w:right w:val="single" w:sz="8" w:space="0" w:color="auto"/>
            </w:tcBorders>
            <w:vAlign w:val="bottom"/>
          </w:tcPr>
          <w:p w:rsidR="0061228E" w:rsidRDefault="0061228E">
            <w:pPr>
              <w:rPr>
                <w:sz w:val="11"/>
                <w:szCs w:val="11"/>
              </w:rPr>
            </w:pPr>
          </w:p>
        </w:tc>
        <w:tc>
          <w:tcPr>
            <w:tcW w:w="4440" w:type="dxa"/>
            <w:vMerge/>
            <w:tcBorders>
              <w:right w:val="single" w:sz="8" w:space="0" w:color="auto"/>
            </w:tcBorders>
            <w:vAlign w:val="bottom"/>
          </w:tcPr>
          <w:p w:rsidR="0061228E" w:rsidRDefault="0061228E">
            <w:pPr>
              <w:rPr>
                <w:sz w:val="11"/>
                <w:szCs w:val="11"/>
              </w:rPr>
            </w:pPr>
          </w:p>
        </w:tc>
        <w:tc>
          <w:tcPr>
            <w:tcW w:w="90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изм</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дома</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rPr>
              <w:t>сектор</w:t>
            </w: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20" w:type="dxa"/>
            <w:tcBorders>
              <w:left w:val="single" w:sz="8" w:space="0" w:color="auto"/>
              <w:right w:val="single" w:sz="8" w:space="0" w:color="auto"/>
            </w:tcBorders>
            <w:vAlign w:val="bottom"/>
          </w:tcPr>
          <w:p w:rsidR="0061228E" w:rsidRDefault="0061228E">
            <w:pPr>
              <w:rPr>
                <w:sz w:val="11"/>
                <w:szCs w:val="11"/>
              </w:rPr>
            </w:pPr>
          </w:p>
        </w:tc>
        <w:tc>
          <w:tcPr>
            <w:tcW w:w="4440" w:type="dxa"/>
            <w:tcBorders>
              <w:right w:val="single" w:sz="8" w:space="0" w:color="auto"/>
            </w:tcBorders>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4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домов</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43</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1136</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1179</w:t>
            </w:r>
          </w:p>
        </w:tc>
        <w:tc>
          <w:tcPr>
            <w:tcW w:w="0" w:type="dxa"/>
            <w:vAlign w:val="bottom"/>
          </w:tcPr>
          <w:p w:rsidR="0061228E" w:rsidRDefault="0061228E">
            <w:pPr>
              <w:rPr>
                <w:sz w:val="1"/>
                <w:szCs w:val="1"/>
              </w:rPr>
            </w:pPr>
          </w:p>
        </w:tc>
      </w:tr>
      <w:tr w:rsidR="0061228E">
        <w:trPr>
          <w:trHeight w:val="33"/>
        </w:trPr>
        <w:tc>
          <w:tcPr>
            <w:tcW w:w="5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44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4"/>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w:t>
            </w:r>
          </w:p>
        </w:tc>
        <w:tc>
          <w:tcPr>
            <w:tcW w:w="90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1350</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3685</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5035</w:t>
            </w:r>
          </w:p>
        </w:tc>
        <w:tc>
          <w:tcPr>
            <w:tcW w:w="0" w:type="dxa"/>
            <w:vAlign w:val="bottom"/>
          </w:tcPr>
          <w:p w:rsidR="0061228E" w:rsidRDefault="0061228E">
            <w:pPr>
              <w:rPr>
                <w:sz w:val="1"/>
                <w:szCs w:val="1"/>
              </w:rPr>
            </w:pPr>
          </w:p>
        </w:tc>
      </w:tr>
      <w:tr w:rsidR="0061228E">
        <w:trPr>
          <w:trHeight w:val="57"/>
        </w:trPr>
        <w:tc>
          <w:tcPr>
            <w:tcW w:w="5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4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50"/>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444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В т.ч. - по приборам учета</w:t>
            </w:r>
          </w:p>
        </w:tc>
        <w:tc>
          <w:tcPr>
            <w:tcW w:w="90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чел</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1076</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3130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4206</w:t>
            </w:r>
          </w:p>
        </w:tc>
        <w:tc>
          <w:tcPr>
            <w:tcW w:w="0" w:type="dxa"/>
            <w:vAlign w:val="bottom"/>
          </w:tcPr>
          <w:p w:rsidR="0061228E" w:rsidRDefault="0061228E">
            <w:pPr>
              <w:rPr>
                <w:sz w:val="1"/>
                <w:szCs w:val="1"/>
              </w:rPr>
            </w:pPr>
          </w:p>
        </w:tc>
      </w:tr>
      <w:tr w:rsidR="0061228E">
        <w:trPr>
          <w:trHeight w:val="312"/>
        </w:trPr>
        <w:tc>
          <w:tcPr>
            <w:tcW w:w="520" w:type="dxa"/>
            <w:tcBorders>
              <w:left w:val="single" w:sz="8" w:space="0" w:color="auto"/>
              <w:right w:val="single" w:sz="8" w:space="0" w:color="auto"/>
            </w:tcBorders>
            <w:vAlign w:val="bottom"/>
          </w:tcPr>
          <w:p w:rsidR="0061228E" w:rsidRDefault="0061228E">
            <w:pPr>
              <w:rPr>
                <w:sz w:val="24"/>
                <w:szCs w:val="24"/>
              </w:rPr>
            </w:pPr>
          </w:p>
        </w:tc>
        <w:tc>
          <w:tcPr>
            <w:tcW w:w="4440" w:type="dxa"/>
            <w:tcBorders>
              <w:right w:val="single" w:sz="8" w:space="0" w:color="auto"/>
            </w:tcBorders>
            <w:vAlign w:val="bottom"/>
          </w:tcPr>
          <w:p w:rsidR="0061228E" w:rsidRDefault="002539ED">
            <w:pPr>
              <w:ind w:left="100"/>
              <w:rPr>
                <w:sz w:val="20"/>
                <w:szCs w:val="20"/>
              </w:rPr>
            </w:pPr>
            <w:r>
              <w:rPr>
                <w:rFonts w:eastAsia="Times New Roman"/>
              </w:rPr>
              <w:t>- по нормативу</w:t>
            </w:r>
          </w:p>
        </w:tc>
        <w:tc>
          <w:tcPr>
            <w:tcW w:w="90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6"/>
              </w:rPr>
              <w:t>274</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555</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829</w:t>
            </w:r>
          </w:p>
        </w:tc>
        <w:tc>
          <w:tcPr>
            <w:tcW w:w="0" w:type="dxa"/>
            <w:vAlign w:val="bottom"/>
          </w:tcPr>
          <w:p w:rsidR="0061228E" w:rsidRDefault="0061228E">
            <w:pPr>
              <w:rPr>
                <w:sz w:val="1"/>
                <w:szCs w:val="1"/>
              </w:rPr>
            </w:pPr>
          </w:p>
        </w:tc>
      </w:tr>
      <w:tr w:rsidR="0061228E">
        <w:trPr>
          <w:trHeight w:val="64"/>
        </w:trPr>
        <w:tc>
          <w:tcPr>
            <w:tcW w:w="5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4440" w:type="dxa"/>
            <w:tcBorders>
              <w:bottom w:val="single" w:sz="8" w:space="0" w:color="auto"/>
              <w:right w:val="single" w:sz="8" w:space="0" w:color="auto"/>
            </w:tcBorders>
            <w:vAlign w:val="bottom"/>
          </w:tcPr>
          <w:p w:rsidR="0061228E" w:rsidRDefault="0061228E">
            <w:pPr>
              <w:rPr>
                <w:sz w:val="5"/>
                <w:szCs w:val="5"/>
              </w:rPr>
            </w:pPr>
          </w:p>
        </w:tc>
        <w:tc>
          <w:tcPr>
            <w:tcW w:w="900" w:type="dxa"/>
            <w:tcBorders>
              <w:bottom w:val="single" w:sz="8" w:space="0" w:color="auto"/>
              <w:right w:val="single" w:sz="8" w:space="0" w:color="auto"/>
            </w:tcBorders>
            <w:vAlign w:val="bottom"/>
          </w:tcPr>
          <w:p w:rsidR="0061228E" w:rsidRDefault="0061228E">
            <w:pPr>
              <w:rPr>
                <w:sz w:val="5"/>
                <w:szCs w:val="5"/>
              </w:rPr>
            </w:pPr>
          </w:p>
        </w:tc>
        <w:tc>
          <w:tcPr>
            <w:tcW w:w="1940" w:type="dxa"/>
            <w:tcBorders>
              <w:bottom w:val="single" w:sz="8" w:space="0" w:color="auto"/>
              <w:right w:val="single" w:sz="8" w:space="0" w:color="auto"/>
            </w:tcBorders>
            <w:vAlign w:val="bottom"/>
          </w:tcPr>
          <w:p w:rsidR="0061228E" w:rsidRDefault="0061228E">
            <w:pPr>
              <w:rPr>
                <w:sz w:val="5"/>
                <w:szCs w:val="5"/>
              </w:rPr>
            </w:pPr>
          </w:p>
        </w:tc>
        <w:tc>
          <w:tcPr>
            <w:tcW w:w="104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3"/>
        </w:trPr>
        <w:tc>
          <w:tcPr>
            <w:tcW w:w="52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5</w:t>
            </w:r>
          </w:p>
        </w:tc>
        <w:tc>
          <w:tcPr>
            <w:tcW w:w="444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Оснащенность приборами учета</w:t>
            </w:r>
          </w:p>
        </w:tc>
        <w:tc>
          <w:tcPr>
            <w:tcW w:w="90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7"/>
              </w:rPr>
              <w:t>%</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79,7</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84,9</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83,5</w:t>
            </w:r>
          </w:p>
        </w:tc>
        <w:tc>
          <w:tcPr>
            <w:tcW w:w="0" w:type="dxa"/>
            <w:vAlign w:val="bottom"/>
          </w:tcPr>
          <w:p w:rsidR="0061228E" w:rsidRDefault="0061228E">
            <w:pPr>
              <w:rPr>
                <w:sz w:val="1"/>
                <w:szCs w:val="1"/>
              </w:rPr>
            </w:pPr>
          </w:p>
        </w:tc>
      </w:tr>
      <w:tr w:rsidR="0061228E">
        <w:trPr>
          <w:trHeight w:val="272"/>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Общедомовые приборы учета</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14</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950</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964</w:t>
            </w:r>
          </w:p>
        </w:tc>
        <w:tc>
          <w:tcPr>
            <w:tcW w:w="0" w:type="dxa"/>
            <w:vAlign w:val="bottom"/>
          </w:tcPr>
          <w:p w:rsidR="0061228E" w:rsidRDefault="0061228E">
            <w:pPr>
              <w:rPr>
                <w:sz w:val="1"/>
                <w:szCs w:val="1"/>
              </w:rPr>
            </w:pPr>
          </w:p>
        </w:tc>
      </w:tr>
      <w:tr w:rsidR="0061228E">
        <w:trPr>
          <w:trHeight w:val="24"/>
        </w:trPr>
        <w:tc>
          <w:tcPr>
            <w:tcW w:w="5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44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3"/>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выгребных ям</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2</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822</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824</w:t>
            </w:r>
          </w:p>
        </w:tc>
        <w:tc>
          <w:tcPr>
            <w:tcW w:w="0" w:type="dxa"/>
            <w:vAlign w:val="bottom"/>
          </w:tcPr>
          <w:p w:rsidR="0061228E" w:rsidRDefault="0061228E">
            <w:pPr>
              <w:rPr>
                <w:sz w:val="1"/>
                <w:szCs w:val="1"/>
              </w:rPr>
            </w:pPr>
          </w:p>
        </w:tc>
      </w:tr>
      <w:tr w:rsidR="0061228E">
        <w:trPr>
          <w:trHeight w:val="36"/>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4440" w:type="dxa"/>
            <w:tcBorders>
              <w:bottom w:val="single" w:sz="8" w:space="0" w:color="auto"/>
              <w:right w:val="single" w:sz="8" w:space="0" w:color="auto"/>
            </w:tcBorders>
            <w:vAlign w:val="bottom"/>
          </w:tcPr>
          <w:p w:rsidR="0061228E" w:rsidRDefault="0061228E">
            <w:pPr>
              <w:rPr>
                <w:sz w:val="3"/>
                <w:szCs w:val="3"/>
              </w:rPr>
            </w:pPr>
          </w:p>
        </w:tc>
        <w:tc>
          <w:tcPr>
            <w:tcW w:w="900" w:type="dxa"/>
            <w:tcBorders>
              <w:bottom w:val="single" w:sz="8" w:space="0" w:color="auto"/>
              <w:right w:val="single" w:sz="8" w:space="0" w:color="auto"/>
            </w:tcBorders>
            <w:vAlign w:val="bottom"/>
          </w:tcPr>
          <w:p w:rsidR="0061228E" w:rsidRDefault="0061228E">
            <w:pPr>
              <w:rPr>
                <w:sz w:val="3"/>
                <w:szCs w:val="3"/>
              </w:rPr>
            </w:pPr>
          </w:p>
        </w:tc>
        <w:tc>
          <w:tcPr>
            <w:tcW w:w="19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1"/>
        </w:trPr>
        <w:tc>
          <w:tcPr>
            <w:tcW w:w="5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 пользующихся</w:t>
            </w:r>
          </w:p>
        </w:tc>
        <w:tc>
          <w:tcPr>
            <w:tcW w:w="90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24</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3164</w:t>
            </w:r>
          </w:p>
        </w:tc>
        <w:tc>
          <w:tcPr>
            <w:tcW w:w="0" w:type="dxa"/>
            <w:vAlign w:val="bottom"/>
          </w:tcPr>
          <w:p w:rsidR="0061228E" w:rsidRDefault="0061228E">
            <w:pPr>
              <w:rPr>
                <w:sz w:val="1"/>
                <w:szCs w:val="1"/>
              </w:rPr>
            </w:pPr>
          </w:p>
        </w:tc>
      </w:tr>
      <w:tr w:rsidR="0061228E">
        <w:trPr>
          <w:trHeight w:val="127"/>
        </w:trPr>
        <w:tc>
          <w:tcPr>
            <w:tcW w:w="520" w:type="dxa"/>
            <w:vMerge/>
            <w:tcBorders>
              <w:left w:val="single" w:sz="8" w:space="0" w:color="auto"/>
              <w:right w:val="single" w:sz="8" w:space="0" w:color="auto"/>
            </w:tcBorders>
            <w:vAlign w:val="bottom"/>
          </w:tcPr>
          <w:p w:rsidR="0061228E" w:rsidRDefault="0061228E">
            <w:pPr>
              <w:rPr>
                <w:sz w:val="11"/>
                <w:szCs w:val="11"/>
              </w:rPr>
            </w:pPr>
          </w:p>
        </w:tc>
        <w:tc>
          <w:tcPr>
            <w:tcW w:w="4440" w:type="dxa"/>
            <w:vMerge w:val="restart"/>
            <w:tcBorders>
              <w:right w:val="single" w:sz="8" w:space="0" w:color="auto"/>
            </w:tcBorders>
            <w:vAlign w:val="bottom"/>
          </w:tcPr>
          <w:p w:rsidR="0061228E" w:rsidRDefault="002539ED">
            <w:pPr>
              <w:ind w:left="100"/>
              <w:rPr>
                <w:sz w:val="20"/>
                <w:szCs w:val="20"/>
              </w:rPr>
            </w:pPr>
            <w:r>
              <w:rPr>
                <w:rFonts w:eastAsia="Times New Roman"/>
              </w:rPr>
              <w:t>местными сливами (выгреб)</w:t>
            </w:r>
          </w:p>
        </w:tc>
        <w:tc>
          <w:tcPr>
            <w:tcW w:w="90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0"/>
        </w:trPr>
        <w:tc>
          <w:tcPr>
            <w:tcW w:w="520" w:type="dxa"/>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4440" w:type="dxa"/>
            <w:vMerge/>
            <w:tcBorders>
              <w:bottom w:val="single" w:sz="8" w:space="0" w:color="auto"/>
              <w:right w:val="single" w:sz="8" w:space="0" w:color="auto"/>
            </w:tcBorders>
            <w:vAlign w:val="bottom"/>
          </w:tcPr>
          <w:p w:rsidR="0061228E" w:rsidRDefault="0061228E">
            <w:pPr>
              <w:rPr>
                <w:sz w:val="12"/>
                <w:szCs w:val="12"/>
              </w:rPr>
            </w:pPr>
          </w:p>
        </w:tc>
        <w:tc>
          <w:tcPr>
            <w:tcW w:w="900" w:type="dxa"/>
            <w:tcBorders>
              <w:bottom w:val="single" w:sz="8" w:space="0" w:color="auto"/>
              <w:right w:val="single" w:sz="8" w:space="0" w:color="auto"/>
            </w:tcBorders>
            <w:vAlign w:val="bottom"/>
          </w:tcPr>
          <w:p w:rsidR="0061228E" w:rsidRDefault="0061228E">
            <w:pPr>
              <w:rPr>
                <w:sz w:val="12"/>
                <w:szCs w:val="12"/>
              </w:rPr>
            </w:pPr>
          </w:p>
        </w:tc>
        <w:tc>
          <w:tcPr>
            <w:tcW w:w="19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6" w:lineRule="auto"/>
        <w:ind w:left="40" w:right="40"/>
        <w:jc w:val="both"/>
        <w:rPr>
          <w:sz w:val="20"/>
          <w:szCs w:val="20"/>
        </w:rPr>
      </w:pPr>
      <w:r>
        <w:rPr>
          <w:rFonts w:eastAsia="Times New Roman"/>
          <w:b/>
          <w:bCs/>
          <w:sz w:val="24"/>
          <w:szCs w:val="24"/>
        </w:rPr>
        <w:t>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w:t>
      </w:r>
    </w:p>
    <w:p w:rsidR="0061228E" w:rsidRDefault="0061228E">
      <w:pPr>
        <w:spacing w:line="292"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Ретроспективный анализ за последние 10 лет балансов поступления сточных вод в централизованную систему водоотведения показывает снижение объемов. Это связано со следующими обстоятельствами:</w:t>
      </w:r>
    </w:p>
    <w:p w:rsidR="0061228E" w:rsidRDefault="0061228E">
      <w:pPr>
        <w:spacing w:line="208" w:lineRule="exact"/>
        <w:rPr>
          <w:sz w:val="20"/>
          <w:szCs w:val="20"/>
        </w:rPr>
      </w:pPr>
    </w:p>
    <w:p w:rsidR="0061228E" w:rsidRDefault="002539ED">
      <w:pPr>
        <w:ind w:left="9720"/>
        <w:rPr>
          <w:sz w:val="20"/>
          <w:szCs w:val="20"/>
        </w:rPr>
      </w:pPr>
      <w:r>
        <w:rPr>
          <w:rFonts w:eastAsia="Times New Roman"/>
          <w:sz w:val="24"/>
          <w:szCs w:val="24"/>
        </w:rPr>
        <w:t>80</w:t>
      </w:r>
    </w:p>
    <w:p w:rsidR="0061228E" w:rsidRDefault="002539ED">
      <w:pPr>
        <w:spacing w:line="20" w:lineRule="exact"/>
        <w:rPr>
          <w:sz w:val="20"/>
          <w:szCs w:val="20"/>
        </w:rPr>
      </w:pPr>
      <w:r>
        <w:rPr>
          <w:noProof/>
          <w:sz w:val="20"/>
          <w:szCs w:val="20"/>
        </w:rPr>
        <w:drawing>
          <wp:anchor distT="0" distB="0" distL="114300" distR="114300" simplePos="0" relativeHeight="25178726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882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89312"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90336"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40" w:right="360"/>
        <w:rPr>
          <w:sz w:val="20"/>
          <w:szCs w:val="20"/>
        </w:rPr>
      </w:pPr>
      <w:r>
        <w:rPr>
          <w:rFonts w:eastAsia="Times New Roman"/>
          <w:sz w:val="24"/>
          <w:szCs w:val="24"/>
        </w:rPr>
        <w:t xml:space="preserve">1.Произошло снижение численности населения с 2006 года по 2015 год на </w:t>
      </w:r>
      <w:r>
        <w:rPr>
          <w:rFonts w:eastAsia="Times New Roman"/>
          <w:sz w:val="24"/>
          <w:szCs w:val="24"/>
          <w:highlight w:val="yellow"/>
        </w:rPr>
        <w:t>6,6%.</w:t>
      </w:r>
      <w:r>
        <w:rPr>
          <w:rFonts w:eastAsia="Times New Roman"/>
          <w:sz w:val="24"/>
          <w:szCs w:val="24"/>
        </w:rPr>
        <w:t xml:space="preserve"> С 2010 года появилась тенденция к росту населения за счет миграционных процессов;</w:t>
      </w:r>
    </w:p>
    <w:p w:rsidR="0061228E" w:rsidRDefault="0061228E">
      <w:pPr>
        <w:spacing w:line="14" w:lineRule="exact"/>
        <w:rPr>
          <w:sz w:val="20"/>
          <w:szCs w:val="20"/>
        </w:rPr>
      </w:pPr>
    </w:p>
    <w:p w:rsidR="0061228E" w:rsidRDefault="002539ED" w:rsidP="00BB7329">
      <w:pPr>
        <w:numPr>
          <w:ilvl w:val="0"/>
          <w:numId w:val="73"/>
        </w:numPr>
        <w:tabs>
          <w:tab w:val="left" w:pos="280"/>
        </w:tabs>
        <w:spacing w:line="233" w:lineRule="auto"/>
        <w:ind w:left="40" w:right="100" w:hanging="7"/>
        <w:rPr>
          <w:rFonts w:eastAsia="Times New Roman"/>
          <w:sz w:val="24"/>
          <w:szCs w:val="24"/>
        </w:rPr>
      </w:pPr>
      <w:r>
        <w:rPr>
          <w:rFonts w:eastAsia="Times New Roman"/>
          <w:sz w:val="24"/>
          <w:szCs w:val="24"/>
        </w:rPr>
        <w:t>Доминирование строительства индивидуального жилья по отношению к многоквартирному с устройством местного водоотведения;</w:t>
      </w:r>
    </w:p>
    <w:p w:rsidR="0061228E" w:rsidRDefault="0061228E">
      <w:pPr>
        <w:spacing w:line="13" w:lineRule="exact"/>
        <w:rPr>
          <w:rFonts w:eastAsia="Times New Roman"/>
          <w:sz w:val="24"/>
          <w:szCs w:val="24"/>
        </w:rPr>
      </w:pPr>
    </w:p>
    <w:p w:rsidR="0061228E" w:rsidRDefault="002539ED">
      <w:pPr>
        <w:spacing w:line="234" w:lineRule="auto"/>
        <w:ind w:left="40" w:right="1480"/>
        <w:rPr>
          <w:rFonts w:eastAsia="Times New Roman"/>
          <w:sz w:val="24"/>
          <w:szCs w:val="24"/>
        </w:rPr>
      </w:pPr>
      <w:r>
        <w:rPr>
          <w:rFonts w:eastAsia="Times New Roman"/>
          <w:sz w:val="24"/>
          <w:szCs w:val="24"/>
        </w:rPr>
        <w:t>3.Стагнация развития промышленного производства и как следствие уменьшение использования воды и водоотведения за последние три года на 7,0%.</w:t>
      </w:r>
    </w:p>
    <w:p w:rsidR="0061228E" w:rsidRDefault="0061228E">
      <w:pPr>
        <w:spacing w:line="13" w:lineRule="exact"/>
        <w:rPr>
          <w:rFonts w:eastAsia="Times New Roman"/>
          <w:sz w:val="24"/>
          <w:szCs w:val="24"/>
        </w:rPr>
      </w:pPr>
    </w:p>
    <w:p w:rsidR="0061228E" w:rsidRDefault="002539ED">
      <w:pPr>
        <w:spacing w:line="234" w:lineRule="auto"/>
        <w:ind w:left="40" w:right="1060" w:firstLine="240"/>
        <w:rPr>
          <w:rFonts w:eastAsia="Times New Roman"/>
          <w:sz w:val="24"/>
          <w:szCs w:val="24"/>
        </w:rPr>
      </w:pPr>
      <w:r>
        <w:rPr>
          <w:rFonts w:eastAsia="Times New Roman"/>
          <w:sz w:val="24"/>
          <w:szCs w:val="24"/>
        </w:rPr>
        <w:t>Динамика выше перечисленных факторов, показывающих и объясняющих причины снижения объемов сточных вод представлена в таблице 2.6.</w:t>
      </w:r>
    </w:p>
    <w:p w:rsidR="0061228E" w:rsidRDefault="0061228E">
      <w:pPr>
        <w:spacing w:line="294" w:lineRule="exact"/>
        <w:rPr>
          <w:sz w:val="20"/>
          <w:szCs w:val="20"/>
        </w:rPr>
      </w:pPr>
    </w:p>
    <w:p w:rsidR="0061228E" w:rsidRDefault="002539ED">
      <w:pPr>
        <w:spacing w:line="236" w:lineRule="auto"/>
        <w:ind w:left="40" w:right="1060"/>
        <w:rPr>
          <w:sz w:val="20"/>
          <w:szCs w:val="20"/>
        </w:rPr>
      </w:pPr>
      <w:r>
        <w:rPr>
          <w:rFonts w:eastAsia="Times New Roman"/>
          <w:b/>
          <w:bCs/>
        </w:rPr>
        <w:t>Таблица 2.6. Динамика балансов поступления сточных вод в централизованную систему водоотведения</w:t>
      </w:r>
    </w:p>
    <w:p w:rsidR="0061228E" w:rsidRDefault="0061228E">
      <w:pPr>
        <w:spacing w:line="261" w:lineRule="exact"/>
        <w:rPr>
          <w:sz w:val="20"/>
          <w:szCs w:val="20"/>
        </w:rPr>
      </w:pPr>
    </w:p>
    <w:tbl>
      <w:tblPr>
        <w:tblW w:w="0" w:type="auto"/>
        <w:tblInd w:w="150" w:type="dxa"/>
        <w:tblLayout w:type="fixed"/>
        <w:tblCellMar>
          <w:left w:w="0" w:type="dxa"/>
          <w:right w:w="0" w:type="dxa"/>
        </w:tblCellMar>
        <w:tblLook w:val="04A0" w:firstRow="1" w:lastRow="0" w:firstColumn="1" w:lastColumn="0" w:noHBand="0" w:noVBand="1"/>
      </w:tblPr>
      <w:tblGrid>
        <w:gridCol w:w="3960"/>
        <w:gridCol w:w="960"/>
        <w:gridCol w:w="960"/>
        <w:gridCol w:w="960"/>
        <w:gridCol w:w="960"/>
        <w:gridCol w:w="960"/>
        <w:gridCol w:w="960"/>
        <w:gridCol w:w="30"/>
      </w:tblGrid>
      <w:tr w:rsidR="0061228E">
        <w:trPr>
          <w:trHeight w:val="260"/>
        </w:trPr>
        <w:tc>
          <w:tcPr>
            <w:tcW w:w="396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 системы коммунальной</w:t>
            </w:r>
          </w:p>
        </w:tc>
        <w:tc>
          <w:tcPr>
            <w:tcW w:w="5760" w:type="dxa"/>
            <w:gridSpan w:val="6"/>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Численность населения, пользующаяся услугами</w:t>
            </w:r>
          </w:p>
        </w:tc>
        <w:tc>
          <w:tcPr>
            <w:tcW w:w="0" w:type="dxa"/>
            <w:vAlign w:val="bottom"/>
          </w:tcPr>
          <w:p w:rsidR="0061228E" w:rsidRDefault="0061228E">
            <w:pPr>
              <w:rPr>
                <w:sz w:val="1"/>
                <w:szCs w:val="1"/>
              </w:rPr>
            </w:pPr>
          </w:p>
        </w:tc>
      </w:tr>
      <w:tr w:rsidR="0061228E">
        <w:trPr>
          <w:trHeight w:val="154"/>
        </w:trPr>
        <w:tc>
          <w:tcPr>
            <w:tcW w:w="3960" w:type="dxa"/>
            <w:vMerge/>
            <w:tcBorders>
              <w:left w:val="single" w:sz="8" w:space="0" w:color="auto"/>
              <w:right w:val="single" w:sz="8" w:space="0" w:color="auto"/>
            </w:tcBorders>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1920" w:type="dxa"/>
            <w:gridSpan w:val="2"/>
            <w:vMerge w:val="restart"/>
            <w:vAlign w:val="bottom"/>
          </w:tcPr>
          <w:p w:rsidR="0061228E" w:rsidRDefault="002539ED">
            <w:pPr>
              <w:jc w:val="center"/>
              <w:rPr>
                <w:sz w:val="20"/>
                <w:szCs w:val="20"/>
              </w:rPr>
            </w:pPr>
            <w:r>
              <w:rPr>
                <w:rFonts w:eastAsia="Times New Roman"/>
              </w:rPr>
              <w:t>системы, чел.</w:t>
            </w:r>
          </w:p>
        </w:tc>
        <w:tc>
          <w:tcPr>
            <w:tcW w:w="960" w:type="dxa"/>
            <w:vAlign w:val="bottom"/>
          </w:tcPr>
          <w:p w:rsidR="0061228E" w:rsidRDefault="0061228E">
            <w:pPr>
              <w:rPr>
                <w:sz w:val="13"/>
                <w:szCs w:val="13"/>
              </w:rPr>
            </w:pPr>
          </w:p>
        </w:tc>
        <w:tc>
          <w:tcPr>
            <w:tcW w:w="96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98"/>
        </w:trPr>
        <w:tc>
          <w:tcPr>
            <w:tcW w:w="39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инфраструктуры</w:t>
            </w: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1920" w:type="dxa"/>
            <w:gridSpan w:val="2"/>
            <w:vMerge/>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36"/>
        </w:trPr>
        <w:tc>
          <w:tcPr>
            <w:tcW w:w="3960" w:type="dxa"/>
            <w:vMerge/>
            <w:tcBorders>
              <w:left w:val="single" w:sz="8" w:space="0" w:color="auto"/>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5</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6</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7</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8</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9</w:t>
            </w: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w:t>
            </w:r>
            <w:r w:rsidR="00521929">
              <w:rPr>
                <w:rFonts w:eastAsia="Times New Roman"/>
                <w:w w:val="99"/>
              </w:rPr>
              <w:t>20</w:t>
            </w:r>
          </w:p>
        </w:tc>
        <w:tc>
          <w:tcPr>
            <w:tcW w:w="0" w:type="dxa"/>
            <w:vAlign w:val="bottom"/>
          </w:tcPr>
          <w:p w:rsidR="0061228E" w:rsidRDefault="0061228E">
            <w:pPr>
              <w:rPr>
                <w:sz w:val="1"/>
                <w:szCs w:val="1"/>
              </w:rPr>
            </w:pPr>
          </w:p>
        </w:tc>
      </w:tr>
      <w:tr w:rsidR="0061228E">
        <w:trPr>
          <w:trHeight w:val="132"/>
        </w:trPr>
        <w:tc>
          <w:tcPr>
            <w:tcW w:w="3960" w:type="dxa"/>
            <w:tcBorders>
              <w:left w:val="single" w:sz="8" w:space="0" w:color="auto"/>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
        </w:trPr>
        <w:tc>
          <w:tcPr>
            <w:tcW w:w="39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83"/>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Численность населения, чел</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4787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4975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5035</w:t>
            </w:r>
          </w:p>
        </w:tc>
        <w:tc>
          <w:tcPr>
            <w:tcW w:w="960" w:type="dxa"/>
            <w:tcBorders>
              <w:right w:val="single" w:sz="8" w:space="0" w:color="auto"/>
            </w:tcBorders>
            <w:vAlign w:val="bottom"/>
          </w:tcPr>
          <w:p w:rsidR="0061228E" w:rsidRDefault="002539ED">
            <w:pPr>
              <w:jc w:val="center"/>
              <w:rPr>
                <w:sz w:val="20"/>
                <w:szCs w:val="20"/>
              </w:rPr>
            </w:pPr>
            <w:r>
              <w:rPr>
                <w:rFonts w:eastAsia="Times New Roman"/>
                <w:color w:val="222222"/>
                <w:w w:val="99"/>
              </w:rPr>
              <w:t>5994</w:t>
            </w:r>
          </w:p>
        </w:tc>
        <w:tc>
          <w:tcPr>
            <w:tcW w:w="960" w:type="dxa"/>
            <w:tcBorders>
              <w:right w:val="single" w:sz="8" w:space="0" w:color="auto"/>
            </w:tcBorders>
            <w:vAlign w:val="bottom"/>
          </w:tcPr>
          <w:p w:rsidR="0061228E" w:rsidRDefault="002539ED">
            <w:pPr>
              <w:ind w:right="330"/>
              <w:jc w:val="right"/>
              <w:rPr>
                <w:sz w:val="20"/>
                <w:szCs w:val="20"/>
              </w:rPr>
            </w:pPr>
            <w:r>
              <w:rPr>
                <w:rFonts w:eastAsia="Times New Roman"/>
                <w:color w:val="222222"/>
              </w:rPr>
              <w:t>5999</w:t>
            </w:r>
          </w:p>
        </w:tc>
        <w:tc>
          <w:tcPr>
            <w:tcW w:w="960" w:type="dxa"/>
            <w:tcBorders>
              <w:right w:val="single" w:sz="8" w:space="0" w:color="auto"/>
            </w:tcBorders>
            <w:vAlign w:val="bottom"/>
          </w:tcPr>
          <w:p w:rsidR="0061228E" w:rsidRDefault="00B81940">
            <w:pPr>
              <w:jc w:val="center"/>
              <w:rPr>
                <w:sz w:val="20"/>
                <w:szCs w:val="20"/>
              </w:rPr>
            </w:pPr>
            <w:r>
              <w:rPr>
                <w:rFonts w:eastAsia="Times New Roman"/>
                <w:w w:val="99"/>
              </w:rPr>
              <w:t>6044</w:t>
            </w:r>
          </w:p>
        </w:tc>
        <w:tc>
          <w:tcPr>
            <w:tcW w:w="0" w:type="dxa"/>
            <w:vAlign w:val="bottom"/>
          </w:tcPr>
          <w:p w:rsidR="0061228E" w:rsidRDefault="0061228E">
            <w:pPr>
              <w:rPr>
                <w:sz w:val="1"/>
                <w:szCs w:val="1"/>
              </w:rPr>
            </w:pPr>
          </w:p>
        </w:tc>
      </w:tr>
      <w:tr w:rsidR="0061228E">
        <w:trPr>
          <w:trHeight w:val="240"/>
        </w:trPr>
        <w:tc>
          <w:tcPr>
            <w:tcW w:w="396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42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Центральное водоснабжение</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4787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4975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5035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5055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5065</w:t>
            </w:r>
          </w:p>
        </w:tc>
        <w:tc>
          <w:tcPr>
            <w:tcW w:w="0" w:type="dxa"/>
            <w:vAlign w:val="bottom"/>
          </w:tcPr>
          <w:p w:rsidR="0061228E" w:rsidRDefault="0061228E">
            <w:pPr>
              <w:rPr>
                <w:sz w:val="1"/>
                <w:szCs w:val="1"/>
              </w:rPr>
            </w:pPr>
          </w:p>
        </w:tc>
      </w:tr>
      <w:tr w:rsidR="0061228E">
        <w:trPr>
          <w:trHeight w:val="184"/>
        </w:trPr>
        <w:tc>
          <w:tcPr>
            <w:tcW w:w="3960" w:type="dxa"/>
            <w:tcBorders>
              <w:left w:val="single" w:sz="8" w:space="0" w:color="auto"/>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367"/>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1572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0" w:type="dxa"/>
            <w:vAlign w:val="bottom"/>
          </w:tcPr>
          <w:p w:rsidR="0061228E" w:rsidRDefault="0061228E">
            <w:pPr>
              <w:rPr>
                <w:sz w:val="1"/>
                <w:szCs w:val="1"/>
              </w:rPr>
            </w:pPr>
          </w:p>
        </w:tc>
      </w:tr>
      <w:tr w:rsidR="0061228E">
        <w:trPr>
          <w:trHeight w:val="132"/>
        </w:trPr>
        <w:tc>
          <w:tcPr>
            <w:tcW w:w="39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91"/>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Местная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2780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2981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3280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3390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3400</w:t>
            </w:r>
          </w:p>
        </w:tc>
        <w:tc>
          <w:tcPr>
            <w:tcW w:w="0" w:type="dxa"/>
            <w:vAlign w:val="bottom"/>
          </w:tcPr>
          <w:p w:rsidR="0061228E" w:rsidRDefault="0061228E">
            <w:pPr>
              <w:rPr>
                <w:sz w:val="1"/>
                <w:szCs w:val="1"/>
              </w:rPr>
            </w:pPr>
          </w:p>
        </w:tc>
      </w:tr>
      <w:tr w:rsidR="0061228E">
        <w:trPr>
          <w:trHeight w:val="156"/>
        </w:trPr>
        <w:tc>
          <w:tcPr>
            <w:tcW w:w="396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69"/>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Отсутствие канализации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469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422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314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295</w:t>
            </w:r>
          </w:p>
        </w:tc>
        <w:tc>
          <w:tcPr>
            <w:tcW w:w="0" w:type="dxa"/>
            <w:vAlign w:val="bottom"/>
          </w:tcPr>
          <w:p w:rsidR="0061228E" w:rsidRDefault="0061228E">
            <w:pPr>
              <w:rPr>
                <w:sz w:val="1"/>
                <w:szCs w:val="1"/>
              </w:rPr>
            </w:pPr>
          </w:p>
        </w:tc>
      </w:tr>
      <w:tr w:rsidR="0061228E">
        <w:trPr>
          <w:trHeight w:val="129"/>
        </w:trPr>
        <w:tc>
          <w:tcPr>
            <w:tcW w:w="39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7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Доля населения, не имеющая</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32.2</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31.6</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0" w:type="dxa"/>
            <w:vAlign w:val="bottom"/>
          </w:tcPr>
          <w:p w:rsidR="0061228E" w:rsidRDefault="0061228E">
            <w:pPr>
              <w:rPr>
                <w:sz w:val="1"/>
                <w:szCs w:val="1"/>
              </w:rPr>
            </w:pPr>
          </w:p>
        </w:tc>
      </w:tr>
      <w:tr w:rsidR="0061228E">
        <w:trPr>
          <w:trHeight w:val="130"/>
        </w:trPr>
        <w:tc>
          <w:tcPr>
            <w:tcW w:w="396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центральной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3960" w:type="dxa"/>
            <w:vMerge/>
            <w:tcBorders>
              <w:left w:val="single" w:sz="8" w:space="0" w:color="auto"/>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4"/>
        </w:trPr>
        <w:tc>
          <w:tcPr>
            <w:tcW w:w="39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sz w:val="28"/>
          <w:szCs w:val="28"/>
        </w:rPr>
        <w:t>Раздел 3 "Прогноз объема сточных вод"</w:t>
      </w:r>
    </w:p>
    <w:p w:rsidR="0061228E" w:rsidRDefault="0061228E">
      <w:pPr>
        <w:spacing w:line="288" w:lineRule="exact"/>
        <w:rPr>
          <w:sz w:val="20"/>
          <w:szCs w:val="20"/>
        </w:rPr>
      </w:pPr>
    </w:p>
    <w:p w:rsidR="0061228E" w:rsidRDefault="002539ED">
      <w:pPr>
        <w:spacing w:line="234" w:lineRule="auto"/>
        <w:ind w:left="40" w:right="120"/>
        <w:jc w:val="both"/>
        <w:rPr>
          <w:sz w:val="20"/>
          <w:szCs w:val="20"/>
        </w:rPr>
      </w:pPr>
      <w:r>
        <w:rPr>
          <w:rFonts w:eastAsia="Times New Roman"/>
          <w:b/>
          <w:bCs/>
          <w:sz w:val="24"/>
          <w:szCs w:val="24"/>
        </w:rPr>
        <w:t>3.1. Сведения о фактическом и ожидаемом поступлении сточных вод в централизованную систему водоотведения</w:t>
      </w:r>
    </w:p>
    <w:p w:rsidR="0061228E" w:rsidRDefault="0061228E">
      <w:pPr>
        <w:spacing w:line="295"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При этом удельные нормы водоотведения принимаются равными нормам водопотребления. Иначе говоря, норма водоотведения должна соответствовать сумме холодного и горячего водоснабжения для категории населения. Водоотведением пользуются следующие категории населения:</w:t>
      </w:r>
    </w:p>
    <w:p w:rsidR="0061228E" w:rsidRDefault="0061228E">
      <w:pPr>
        <w:spacing w:line="31" w:lineRule="exact"/>
        <w:rPr>
          <w:sz w:val="20"/>
          <w:szCs w:val="20"/>
        </w:rPr>
      </w:pPr>
    </w:p>
    <w:p w:rsidR="0061228E" w:rsidRDefault="002539ED" w:rsidP="00BB7329">
      <w:pPr>
        <w:numPr>
          <w:ilvl w:val="0"/>
          <w:numId w:val="74"/>
        </w:numPr>
        <w:tabs>
          <w:tab w:val="left" w:pos="760"/>
        </w:tabs>
        <w:spacing w:line="227" w:lineRule="auto"/>
        <w:ind w:left="760" w:right="20" w:hanging="367"/>
        <w:rPr>
          <w:rFonts w:ascii="Symbol" w:eastAsia="Symbol" w:hAnsi="Symbol" w:cs="Symbol"/>
          <w:sz w:val="24"/>
          <w:szCs w:val="24"/>
        </w:rPr>
      </w:pPr>
      <w:r>
        <w:rPr>
          <w:rFonts w:eastAsia="Times New Roman"/>
          <w:sz w:val="24"/>
          <w:szCs w:val="24"/>
        </w:rPr>
        <w:t>Население, проживающее в застройке, оборудованной водопроводом, канализацией и централизованным горячим водоснабжением;</w:t>
      </w:r>
    </w:p>
    <w:p w:rsidR="0061228E" w:rsidRDefault="0061228E">
      <w:pPr>
        <w:spacing w:line="30" w:lineRule="exact"/>
        <w:rPr>
          <w:rFonts w:ascii="Symbol" w:eastAsia="Symbol" w:hAnsi="Symbol" w:cs="Symbol"/>
          <w:sz w:val="24"/>
          <w:szCs w:val="24"/>
        </w:rPr>
      </w:pPr>
    </w:p>
    <w:p w:rsidR="0061228E" w:rsidRDefault="002539ED" w:rsidP="00BB7329">
      <w:pPr>
        <w:numPr>
          <w:ilvl w:val="0"/>
          <w:numId w:val="74"/>
        </w:numPr>
        <w:tabs>
          <w:tab w:val="left" w:pos="760"/>
        </w:tabs>
        <w:spacing w:line="227" w:lineRule="auto"/>
        <w:ind w:left="760" w:right="40" w:hanging="367"/>
        <w:rPr>
          <w:rFonts w:ascii="Symbol" w:eastAsia="Symbol" w:hAnsi="Symbol" w:cs="Symbol"/>
          <w:sz w:val="24"/>
          <w:szCs w:val="24"/>
        </w:rPr>
      </w:pPr>
      <w:r>
        <w:rPr>
          <w:rFonts w:eastAsia="Times New Roman"/>
          <w:sz w:val="24"/>
          <w:szCs w:val="24"/>
        </w:rPr>
        <w:t>Население, проживающее в застройке, оборудованной водопроводом, канализацией и местными нагревателями</w:t>
      </w:r>
    </w:p>
    <w:p w:rsidR="0061228E" w:rsidRDefault="0061228E">
      <w:pPr>
        <w:spacing w:line="12" w:lineRule="exact"/>
        <w:rPr>
          <w:rFonts w:ascii="Symbol" w:eastAsia="Symbol" w:hAnsi="Symbol" w:cs="Symbol"/>
          <w:sz w:val="24"/>
          <w:szCs w:val="24"/>
        </w:rPr>
      </w:pPr>
    </w:p>
    <w:p w:rsidR="0061228E" w:rsidRDefault="002539ED" w:rsidP="00BB7329">
      <w:pPr>
        <w:numPr>
          <w:ilvl w:val="1"/>
          <w:numId w:val="74"/>
        </w:numPr>
        <w:tabs>
          <w:tab w:val="left" w:pos="1003"/>
        </w:tabs>
        <w:spacing w:line="234" w:lineRule="auto"/>
        <w:ind w:left="40" w:right="20" w:firstLine="701"/>
        <w:rPr>
          <w:rFonts w:eastAsia="Times New Roman"/>
          <w:sz w:val="24"/>
          <w:szCs w:val="24"/>
        </w:rPr>
      </w:pPr>
      <w:r>
        <w:rPr>
          <w:rFonts w:eastAsia="Times New Roman"/>
          <w:sz w:val="24"/>
          <w:szCs w:val="24"/>
        </w:rPr>
        <w:t>2017 году объем сточных вод, пропущенных через очистные сооружения, составил 68,8 тыс. куб. м/год, что на 7,0 % меньще факта 2015 г.</w:t>
      </w:r>
    </w:p>
    <w:p w:rsidR="0061228E" w:rsidRDefault="0061228E">
      <w:pPr>
        <w:spacing w:line="280"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160"/>
        <w:gridCol w:w="560"/>
        <w:gridCol w:w="1440"/>
        <w:gridCol w:w="180"/>
        <w:gridCol w:w="1240"/>
        <w:gridCol w:w="1420"/>
        <w:gridCol w:w="30"/>
      </w:tblGrid>
      <w:tr w:rsidR="0061228E">
        <w:trPr>
          <w:trHeight w:val="253"/>
        </w:trPr>
        <w:tc>
          <w:tcPr>
            <w:tcW w:w="5160" w:type="dxa"/>
            <w:vAlign w:val="bottom"/>
          </w:tcPr>
          <w:p w:rsidR="0061228E" w:rsidRDefault="002539ED">
            <w:pPr>
              <w:ind w:left="40"/>
              <w:rPr>
                <w:sz w:val="20"/>
                <w:szCs w:val="20"/>
              </w:rPr>
            </w:pPr>
            <w:r>
              <w:rPr>
                <w:rFonts w:eastAsia="Times New Roman"/>
                <w:b/>
                <w:bCs/>
              </w:rPr>
              <w:t>Таблица  3.1.Перспективные  показатели  спроса</w:t>
            </w:r>
          </w:p>
        </w:tc>
        <w:tc>
          <w:tcPr>
            <w:tcW w:w="2180" w:type="dxa"/>
            <w:gridSpan w:val="3"/>
            <w:vAlign w:val="bottom"/>
          </w:tcPr>
          <w:p w:rsidR="0061228E" w:rsidRDefault="002539ED">
            <w:pPr>
              <w:ind w:left="140"/>
              <w:rPr>
                <w:sz w:val="20"/>
                <w:szCs w:val="20"/>
              </w:rPr>
            </w:pPr>
            <w:r>
              <w:rPr>
                <w:rFonts w:eastAsia="Times New Roman"/>
                <w:b/>
                <w:bCs/>
              </w:rPr>
              <w:t>на  коммунальные</w:t>
            </w:r>
          </w:p>
        </w:tc>
        <w:tc>
          <w:tcPr>
            <w:tcW w:w="1240" w:type="dxa"/>
            <w:vAlign w:val="bottom"/>
          </w:tcPr>
          <w:p w:rsidR="0061228E" w:rsidRDefault="002539ED">
            <w:pPr>
              <w:ind w:left="140"/>
              <w:rPr>
                <w:sz w:val="20"/>
                <w:szCs w:val="20"/>
              </w:rPr>
            </w:pPr>
            <w:r>
              <w:rPr>
                <w:rFonts w:eastAsia="Times New Roman"/>
                <w:b/>
                <w:bCs/>
              </w:rPr>
              <w:t>ресурсы  в</w:t>
            </w:r>
          </w:p>
        </w:tc>
        <w:tc>
          <w:tcPr>
            <w:tcW w:w="1420" w:type="dxa"/>
            <w:vAlign w:val="bottom"/>
          </w:tcPr>
          <w:p w:rsidR="0061228E" w:rsidRDefault="002539ED">
            <w:pPr>
              <w:jc w:val="right"/>
              <w:rPr>
                <w:sz w:val="20"/>
                <w:szCs w:val="20"/>
              </w:rPr>
            </w:pPr>
            <w:r>
              <w:rPr>
                <w:rFonts w:eastAsia="Times New Roman"/>
                <w:b/>
                <w:bCs/>
              </w:rPr>
              <w:t>системе</w:t>
            </w:r>
          </w:p>
        </w:tc>
        <w:tc>
          <w:tcPr>
            <w:tcW w:w="0" w:type="dxa"/>
            <w:vAlign w:val="bottom"/>
          </w:tcPr>
          <w:p w:rsidR="0061228E" w:rsidRDefault="0061228E">
            <w:pPr>
              <w:rPr>
                <w:sz w:val="1"/>
                <w:szCs w:val="1"/>
              </w:rPr>
            </w:pPr>
          </w:p>
        </w:tc>
      </w:tr>
      <w:tr w:rsidR="0061228E">
        <w:trPr>
          <w:trHeight w:val="290"/>
        </w:trPr>
        <w:tc>
          <w:tcPr>
            <w:tcW w:w="5160" w:type="dxa"/>
            <w:vAlign w:val="bottom"/>
          </w:tcPr>
          <w:p w:rsidR="0061228E" w:rsidRDefault="002539ED">
            <w:pPr>
              <w:ind w:left="40"/>
              <w:rPr>
                <w:sz w:val="20"/>
                <w:szCs w:val="20"/>
              </w:rPr>
            </w:pPr>
            <w:r>
              <w:rPr>
                <w:rFonts w:eastAsia="Times New Roman"/>
                <w:b/>
                <w:bCs/>
              </w:rPr>
              <w:t>водоснабжения</w:t>
            </w:r>
          </w:p>
        </w:tc>
        <w:tc>
          <w:tcPr>
            <w:tcW w:w="560" w:type="dxa"/>
            <w:vAlign w:val="bottom"/>
          </w:tcPr>
          <w:p w:rsidR="0061228E" w:rsidRDefault="0061228E">
            <w:pPr>
              <w:rPr>
                <w:sz w:val="24"/>
                <w:szCs w:val="24"/>
              </w:rPr>
            </w:pPr>
          </w:p>
        </w:tc>
        <w:tc>
          <w:tcPr>
            <w:tcW w:w="144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1240" w:type="dxa"/>
            <w:vAlign w:val="bottom"/>
          </w:tcPr>
          <w:p w:rsidR="0061228E" w:rsidRDefault="0061228E">
            <w:pPr>
              <w:rPr>
                <w:sz w:val="24"/>
                <w:szCs w:val="24"/>
              </w:rPr>
            </w:pPr>
          </w:p>
        </w:tc>
        <w:tc>
          <w:tcPr>
            <w:tcW w:w="14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5160" w:type="dxa"/>
            <w:tcBorders>
              <w:bottom w:val="single" w:sz="8" w:space="0" w:color="auto"/>
            </w:tcBorders>
            <w:vAlign w:val="bottom"/>
          </w:tcPr>
          <w:p w:rsidR="0061228E" w:rsidRDefault="0061228E">
            <w:pPr>
              <w:rPr>
                <w:sz w:val="3"/>
                <w:szCs w:val="3"/>
              </w:rPr>
            </w:pPr>
          </w:p>
        </w:tc>
        <w:tc>
          <w:tcPr>
            <w:tcW w:w="560" w:type="dxa"/>
            <w:tcBorders>
              <w:bottom w:val="single" w:sz="8" w:space="0" w:color="auto"/>
            </w:tcBorders>
            <w:vAlign w:val="bottom"/>
          </w:tcPr>
          <w:p w:rsidR="0061228E" w:rsidRDefault="0061228E">
            <w:pPr>
              <w:rPr>
                <w:sz w:val="3"/>
                <w:szCs w:val="3"/>
              </w:rPr>
            </w:pPr>
          </w:p>
        </w:tc>
        <w:tc>
          <w:tcPr>
            <w:tcW w:w="144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1240" w:type="dxa"/>
            <w:tcBorders>
              <w:bottom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04"/>
        </w:trPr>
        <w:tc>
          <w:tcPr>
            <w:tcW w:w="5160" w:type="dxa"/>
            <w:tcBorders>
              <w:left w:val="single" w:sz="8" w:space="0" w:color="auto"/>
              <w:bottom w:val="single" w:sz="8" w:space="0" w:color="auto"/>
            </w:tcBorders>
            <w:vAlign w:val="bottom"/>
          </w:tcPr>
          <w:p w:rsidR="0061228E" w:rsidRDefault="002539ED">
            <w:pPr>
              <w:ind w:left="1540"/>
              <w:rPr>
                <w:sz w:val="20"/>
                <w:szCs w:val="20"/>
              </w:rPr>
            </w:pPr>
            <w:r>
              <w:rPr>
                <w:rFonts w:eastAsia="Times New Roman"/>
                <w:b/>
                <w:bCs/>
              </w:rPr>
              <w:t>Наименование показателя</w:t>
            </w:r>
          </w:p>
        </w:tc>
        <w:tc>
          <w:tcPr>
            <w:tcW w:w="560" w:type="dxa"/>
            <w:tcBorders>
              <w:bottom w:val="single" w:sz="8" w:space="0" w:color="auto"/>
              <w:right w:val="single" w:sz="8" w:space="0" w:color="auto"/>
            </w:tcBorders>
            <w:vAlign w:val="bottom"/>
          </w:tcPr>
          <w:p w:rsidR="0061228E" w:rsidRDefault="0061228E">
            <w:pPr>
              <w:rPr>
                <w:sz w:val="24"/>
                <w:szCs w:val="24"/>
              </w:rPr>
            </w:pPr>
          </w:p>
        </w:tc>
        <w:tc>
          <w:tcPr>
            <w:tcW w:w="1440" w:type="dxa"/>
            <w:tcBorders>
              <w:bottom w:val="single" w:sz="8" w:space="0" w:color="auto"/>
              <w:right w:val="single" w:sz="8" w:space="0" w:color="auto"/>
            </w:tcBorders>
            <w:vAlign w:val="bottom"/>
          </w:tcPr>
          <w:p w:rsidR="0061228E" w:rsidRDefault="002539ED" w:rsidP="00B81940">
            <w:pPr>
              <w:jc w:val="center"/>
              <w:rPr>
                <w:sz w:val="20"/>
                <w:szCs w:val="20"/>
              </w:rPr>
            </w:pPr>
            <w:r>
              <w:rPr>
                <w:rFonts w:eastAsia="Times New Roman"/>
                <w:b/>
                <w:bCs/>
              </w:rPr>
              <w:t>20</w:t>
            </w:r>
            <w:r w:rsidR="00B81940">
              <w:rPr>
                <w:rFonts w:eastAsia="Times New Roman"/>
                <w:b/>
                <w:bCs/>
              </w:rPr>
              <w:t>20</w:t>
            </w:r>
            <w:r>
              <w:rPr>
                <w:rFonts w:eastAsia="Times New Roman"/>
                <w:b/>
                <w:bCs/>
              </w:rPr>
              <w:t xml:space="preserve"> г.</w:t>
            </w:r>
          </w:p>
        </w:tc>
        <w:tc>
          <w:tcPr>
            <w:tcW w:w="180" w:type="dxa"/>
            <w:tcBorders>
              <w:bottom w:val="single" w:sz="8" w:space="0" w:color="auto"/>
            </w:tcBorders>
            <w:vAlign w:val="bottom"/>
          </w:tcPr>
          <w:p w:rsidR="0061228E" w:rsidRDefault="0061228E">
            <w:pPr>
              <w:rPr>
                <w:sz w:val="24"/>
                <w:szCs w:val="24"/>
              </w:rPr>
            </w:pPr>
          </w:p>
        </w:tc>
        <w:tc>
          <w:tcPr>
            <w:tcW w:w="1240" w:type="dxa"/>
            <w:tcBorders>
              <w:bottom w:val="single" w:sz="8" w:space="0" w:color="auto"/>
              <w:right w:val="single" w:sz="8" w:space="0" w:color="auto"/>
            </w:tcBorders>
            <w:vAlign w:val="bottom"/>
          </w:tcPr>
          <w:p w:rsidR="0061228E" w:rsidRDefault="002539ED" w:rsidP="00B81940">
            <w:pPr>
              <w:ind w:right="90"/>
              <w:jc w:val="center"/>
              <w:rPr>
                <w:sz w:val="20"/>
                <w:szCs w:val="20"/>
              </w:rPr>
            </w:pPr>
            <w:r>
              <w:rPr>
                <w:rFonts w:eastAsia="Times New Roman"/>
                <w:b/>
                <w:bCs/>
                <w:w w:val="98"/>
              </w:rPr>
              <w:t>202</w:t>
            </w:r>
            <w:r w:rsidR="00B81940">
              <w:rPr>
                <w:rFonts w:eastAsia="Times New Roman"/>
                <w:b/>
                <w:bCs/>
                <w:w w:val="98"/>
              </w:rPr>
              <w:t>1</w:t>
            </w:r>
            <w:r>
              <w:rPr>
                <w:rFonts w:eastAsia="Times New Roman"/>
                <w:b/>
                <w:bCs/>
                <w:w w:val="98"/>
              </w:rPr>
              <w:t xml:space="preserve"> г.</w:t>
            </w:r>
          </w:p>
        </w:tc>
        <w:tc>
          <w:tcPr>
            <w:tcW w:w="1420" w:type="dxa"/>
            <w:tcBorders>
              <w:bottom w:val="single" w:sz="8" w:space="0" w:color="auto"/>
              <w:right w:val="single" w:sz="8" w:space="0" w:color="auto"/>
            </w:tcBorders>
            <w:vAlign w:val="bottom"/>
          </w:tcPr>
          <w:p w:rsidR="0061228E" w:rsidRDefault="002539ED" w:rsidP="00B81940">
            <w:pPr>
              <w:ind w:right="127"/>
              <w:jc w:val="right"/>
              <w:rPr>
                <w:sz w:val="20"/>
                <w:szCs w:val="20"/>
              </w:rPr>
            </w:pPr>
            <w:r>
              <w:rPr>
                <w:rFonts w:eastAsia="Times New Roman"/>
                <w:b/>
                <w:bCs/>
              </w:rPr>
              <w:t>202</w:t>
            </w:r>
            <w:r w:rsidR="00B81940">
              <w:rPr>
                <w:rFonts w:eastAsia="Times New Roman"/>
                <w:b/>
                <w:bCs/>
              </w:rPr>
              <w:t>2</w:t>
            </w:r>
            <w:r>
              <w:rPr>
                <w:rFonts w:eastAsia="Times New Roman"/>
                <w:b/>
                <w:bCs/>
              </w:rPr>
              <w:t>-202</w:t>
            </w:r>
            <w:r w:rsidR="00B81940">
              <w:rPr>
                <w:rFonts w:eastAsia="Times New Roman"/>
                <w:b/>
                <w:bCs/>
              </w:rPr>
              <w:t>6</w:t>
            </w:r>
          </w:p>
        </w:tc>
        <w:tc>
          <w:tcPr>
            <w:tcW w:w="0" w:type="dxa"/>
            <w:vAlign w:val="bottom"/>
          </w:tcPr>
          <w:p w:rsidR="0061228E" w:rsidRDefault="0061228E">
            <w:pPr>
              <w:rPr>
                <w:sz w:val="1"/>
                <w:szCs w:val="1"/>
              </w:rPr>
            </w:pPr>
          </w:p>
        </w:tc>
      </w:tr>
      <w:tr w:rsidR="0061228E">
        <w:trPr>
          <w:trHeight w:val="305"/>
        </w:trPr>
        <w:tc>
          <w:tcPr>
            <w:tcW w:w="5160" w:type="dxa"/>
            <w:tcBorders>
              <w:left w:val="single" w:sz="8" w:space="0" w:color="auto"/>
              <w:bottom w:val="single" w:sz="8" w:space="0" w:color="auto"/>
            </w:tcBorders>
            <w:vAlign w:val="bottom"/>
          </w:tcPr>
          <w:p w:rsidR="0061228E" w:rsidRDefault="002539ED">
            <w:pPr>
              <w:ind w:left="120"/>
              <w:rPr>
                <w:sz w:val="20"/>
                <w:szCs w:val="20"/>
              </w:rPr>
            </w:pPr>
            <w:r>
              <w:rPr>
                <w:rFonts w:eastAsia="Times New Roman"/>
                <w:b/>
                <w:bCs/>
              </w:rPr>
              <w:t>Водоснабжение</w:t>
            </w:r>
          </w:p>
        </w:tc>
        <w:tc>
          <w:tcPr>
            <w:tcW w:w="560" w:type="dxa"/>
            <w:tcBorders>
              <w:bottom w:val="single" w:sz="8" w:space="0" w:color="auto"/>
              <w:right w:val="single" w:sz="8" w:space="0" w:color="auto"/>
            </w:tcBorders>
            <w:vAlign w:val="bottom"/>
          </w:tcPr>
          <w:p w:rsidR="0061228E" w:rsidRDefault="0061228E">
            <w:pPr>
              <w:rPr>
                <w:sz w:val="24"/>
                <w:szCs w:val="24"/>
              </w:rPr>
            </w:pPr>
          </w:p>
        </w:tc>
        <w:tc>
          <w:tcPr>
            <w:tcW w:w="1440" w:type="dxa"/>
            <w:tcBorders>
              <w:bottom w:val="single" w:sz="8" w:space="0" w:color="auto"/>
              <w:right w:val="single" w:sz="8" w:space="0" w:color="auto"/>
            </w:tcBorders>
            <w:vAlign w:val="bottom"/>
          </w:tcPr>
          <w:p w:rsidR="0061228E" w:rsidRDefault="0061228E">
            <w:pPr>
              <w:rPr>
                <w:sz w:val="24"/>
                <w:szCs w:val="24"/>
              </w:rPr>
            </w:pPr>
          </w:p>
        </w:tc>
        <w:tc>
          <w:tcPr>
            <w:tcW w:w="180" w:type="dxa"/>
            <w:tcBorders>
              <w:bottom w:val="single" w:sz="8" w:space="0" w:color="auto"/>
            </w:tcBorders>
            <w:vAlign w:val="bottom"/>
          </w:tcPr>
          <w:p w:rsidR="0061228E" w:rsidRDefault="0061228E">
            <w:pPr>
              <w:rPr>
                <w:sz w:val="24"/>
                <w:szCs w:val="24"/>
              </w:rPr>
            </w:pPr>
          </w:p>
        </w:tc>
        <w:tc>
          <w:tcPr>
            <w:tcW w:w="1240" w:type="dxa"/>
            <w:tcBorders>
              <w:bottom w:val="single" w:sz="8" w:space="0" w:color="auto"/>
              <w:right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1"/>
        </w:trPr>
        <w:tc>
          <w:tcPr>
            <w:tcW w:w="5160" w:type="dxa"/>
            <w:tcBorders>
              <w:left w:val="single" w:sz="8" w:space="0" w:color="auto"/>
            </w:tcBorders>
            <w:vAlign w:val="bottom"/>
          </w:tcPr>
          <w:p w:rsidR="0061228E" w:rsidRDefault="002539ED">
            <w:pPr>
              <w:spacing w:line="241" w:lineRule="exact"/>
              <w:ind w:left="120"/>
              <w:rPr>
                <w:sz w:val="20"/>
                <w:szCs w:val="20"/>
              </w:rPr>
            </w:pPr>
            <w:r>
              <w:rPr>
                <w:rFonts w:eastAsia="Times New Roman"/>
              </w:rPr>
              <w:t>Численность населения, пользующаяся услугами</w:t>
            </w:r>
          </w:p>
        </w:tc>
        <w:tc>
          <w:tcPr>
            <w:tcW w:w="560" w:type="dxa"/>
            <w:tcBorders>
              <w:right w:val="single" w:sz="8" w:space="0" w:color="auto"/>
            </w:tcBorders>
            <w:vAlign w:val="bottom"/>
          </w:tcPr>
          <w:p w:rsidR="0061228E" w:rsidRDefault="0061228E">
            <w:pPr>
              <w:rPr>
                <w:sz w:val="20"/>
                <w:szCs w:val="20"/>
              </w:rPr>
            </w:pPr>
          </w:p>
        </w:tc>
        <w:tc>
          <w:tcPr>
            <w:tcW w:w="1440" w:type="dxa"/>
            <w:vMerge w:val="restart"/>
            <w:tcBorders>
              <w:right w:val="single" w:sz="8" w:space="0" w:color="auto"/>
            </w:tcBorders>
            <w:vAlign w:val="bottom"/>
          </w:tcPr>
          <w:p w:rsidR="0061228E" w:rsidRDefault="00B81940">
            <w:pPr>
              <w:ind w:right="390"/>
              <w:jc w:val="right"/>
              <w:rPr>
                <w:sz w:val="20"/>
                <w:szCs w:val="20"/>
              </w:rPr>
            </w:pPr>
            <w:r>
              <w:rPr>
                <w:rFonts w:eastAsia="Times New Roman"/>
              </w:rPr>
              <w:t>6044</w:t>
            </w:r>
          </w:p>
        </w:tc>
        <w:tc>
          <w:tcPr>
            <w:tcW w:w="180" w:type="dxa"/>
            <w:vAlign w:val="bottom"/>
          </w:tcPr>
          <w:p w:rsidR="0061228E" w:rsidRDefault="0061228E">
            <w:pPr>
              <w:rPr>
                <w:sz w:val="20"/>
                <w:szCs w:val="20"/>
              </w:rPr>
            </w:pPr>
          </w:p>
        </w:tc>
        <w:tc>
          <w:tcPr>
            <w:tcW w:w="1240" w:type="dxa"/>
            <w:vMerge w:val="restart"/>
            <w:tcBorders>
              <w:right w:val="single" w:sz="8" w:space="0" w:color="auto"/>
            </w:tcBorders>
            <w:vAlign w:val="bottom"/>
          </w:tcPr>
          <w:p w:rsidR="0061228E" w:rsidRDefault="00B81940">
            <w:pPr>
              <w:ind w:right="390"/>
              <w:jc w:val="right"/>
              <w:rPr>
                <w:sz w:val="20"/>
                <w:szCs w:val="20"/>
              </w:rPr>
            </w:pPr>
            <w:r>
              <w:rPr>
                <w:rFonts w:eastAsia="Times New Roman"/>
              </w:rPr>
              <w:t>6056</w:t>
            </w:r>
          </w:p>
        </w:tc>
        <w:tc>
          <w:tcPr>
            <w:tcW w:w="1420" w:type="dxa"/>
            <w:vMerge w:val="restart"/>
            <w:tcBorders>
              <w:right w:val="single" w:sz="8" w:space="0" w:color="auto"/>
            </w:tcBorders>
            <w:vAlign w:val="bottom"/>
          </w:tcPr>
          <w:p w:rsidR="0061228E" w:rsidRDefault="00B81940">
            <w:pPr>
              <w:ind w:right="387"/>
              <w:jc w:val="right"/>
              <w:rPr>
                <w:sz w:val="20"/>
                <w:szCs w:val="20"/>
              </w:rPr>
            </w:pPr>
            <w:r>
              <w:rPr>
                <w:rFonts w:eastAsia="Times New Roman"/>
              </w:rPr>
              <w:t>6056</w:t>
            </w:r>
          </w:p>
        </w:tc>
        <w:tc>
          <w:tcPr>
            <w:tcW w:w="0" w:type="dxa"/>
            <w:vAlign w:val="bottom"/>
          </w:tcPr>
          <w:p w:rsidR="0061228E" w:rsidRDefault="0061228E">
            <w:pPr>
              <w:rPr>
                <w:sz w:val="1"/>
                <w:szCs w:val="1"/>
              </w:rPr>
            </w:pPr>
          </w:p>
        </w:tc>
      </w:tr>
      <w:tr w:rsidR="0061228E">
        <w:trPr>
          <w:trHeight w:val="127"/>
        </w:trPr>
        <w:tc>
          <w:tcPr>
            <w:tcW w:w="5160" w:type="dxa"/>
            <w:vMerge w:val="restart"/>
            <w:tcBorders>
              <w:left w:val="single" w:sz="8" w:space="0" w:color="auto"/>
            </w:tcBorders>
            <w:vAlign w:val="bottom"/>
          </w:tcPr>
          <w:p w:rsidR="0061228E" w:rsidRDefault="002539ED">
            <w:pPr>
              <w:ind w:left="120"/>
              <w:rPr>
                <w:sz w:val="20"/>
                <w:szCs w:val="20"/>
              </w:rPr>
            </w:pPr>
            <w:r>
              <w:rPr>
                <w:rFonts w:eastAsia="Times New Roman"/>
              </w:rPr>
              <w:t>водоснабжения чел.</w:t>
            </w:r>
          </w:p>
        </w:tc>
        <w:tc>
          <w:tcPr>
            <w:tcW w:w="560" w:type="dxa"/>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12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160" w:type="dxa"/>
            <w:vMerge/>
            <w:tcBorders>
              <w:left w:val="single" w:sz="8" w:space="0" w:color="auto"/>
              <w:bottom w:val="single" w:sz="8" w:space="0" w:color="auto"/>
            </w:tcBorders>
            <w:vAlign w:val="bottom"/>
          </w:tcPr>
          <w:p w:rsidR="0061228E" w:rsidRDefault="0061228E">
            <w:pPr>
              <w:rPr>
                <w:sz w:val="11"/>
                <w:szCs w:val="11"/>
              </w:rPr>
            </w:pPr>
          </w:p>
        </w:tc>
        <w:tc>
          <w:tcPr>
            <w:tcW w:w="560" w:type="dxa"/>
            <w:tcBorders>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12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86"/>
        </w:trPr>
        <w:tc>
          <w:tcPr>
            <w:tcW w:w="5160" w:type="dxa"/>
            <w:vAlign w:val="bottom"/>
          </w:tcPr>
          <w:p w:rsidR="0061228E" w:rsidRDefault="0061228E">
            <w:pPr>
              <w:rPr>
                <w:sz w:val="24"/>
                <w:szCs w:val="24"/>
              </w:rPr>
            </w:pPr>
          </w:p>
        </w:tc>
        <w:tc>
          <w:tcPr>
            <w:tcW w:w="560" w:type="dxa"/>
            <w:vAlign w:val="bottom"/>
          </w:tcPr>
          <w:p w:rsidR="0061228E" w:rsidRDefault="0061228E">
            <w:pPr>
              <w:rPr>
                <w:sz w:val="24"/>
                <w:szCs w:val="24"/>
              </w:rPr>
            </w:pPr>
          </w:p>
        </w:tc>
        <w:tc>
          <w:tcPr>
            <w:tcW w:w="144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1240" w:type="dxa"/>
            <w:vAlign w:val="bottom"/>
          </w:tcPr>
          <w:p w:rsidR="0061228E" w:rsidRDefault="0061228E">
            <w:pPr>
              <w:rPr>
                <w:sz w:val="24"/>
                <w:szCs w:val="24"/>
              </w:rPr>
            </w:pPr>
          </w:p>
        </w:tc>
        <w:tc>
          <w:tcPr>
            <w:tcW w:w="1420" w:type="dxa"/>
            <w:vAlign w:val="bottom"/>
          </w:tcPr>
          <w:p w:rsidR="0061228E" w:rsidRDefault="002539ED">
            <w:pPr>
              <w:jc w:val="right"/>
              <w:rPr>
                <w:sz w:val="20"/>
                <w:szCs w:val="20"/>
              </w:rPr>
            </w:pPr>
            <w:r>
              <w:rPr>
                <w:rFonts w:eastAsia="Times New Roman"/>
                <w:sz w:val="24"/>
                <w:szCs w:val="24"/>
              </w:rPr>
              <w:t>81</w:t>
            </w:r>
          </w:p>
        </w:tc>
        <w:tc>
          <w:tcPr>
            <w:tcW w:w="0" w:type="dxa"/>
            <w:vAlign w:val="bottom"/>
          </w:tcPr>
          <w:p w:rsidR="0061228E" w:rsidRDefault="0061228E">
            <w:pPr>
              <w:rPr>
                <w:sz w:val="1"/>
                <w:szCs w:val="1"/>
              </w:rPr>
            </w:pPr>
          </w:p>
        </w:tc>
      </w:tr>
      <w:tr w:rsidR="0061228E">
        <w:trPr>
          <w:trHeight w:val="70"/>
        </w:trPr>
        <w:tc>
          <w:tcPr>
            <w:tcW w:w="5160" w:type="dxa"/>
            <w:tcBorders>
              <w:left w:val="single" w:sz="8" w:space="0" w:color="622423"/>
            </w:tcBorders>
            <w:shd w:val="clear" w:color="auto" w:fill="622423"/>
            <w:vAlign w:val="bottom"/>
          </w:tcPr>
          <w:p w:rsidR="0061228E" w:rsidRDefault="0061228E">
            <w:pPr>
              <w:rPr>
                <w:sz w:val="6"/>
                <w:szCs w:val="6"/>
              </w:rPr>
            </w:pPr>
          </w:p>
        </w:tc>
        <w:tc>
          <w:tcPr>
            <w:tcW w:w="560" w:type="dxa"/>
            <w:tcBorders>
              <w:right w:val="single" w:sz="8" w:space="0" w:color="622423"/>
            </w:tcBorders>
            <w:shd w:val="clear" w:color="auto" w:fill="622423"/>
            <w:vAlign w:val="bottom"/>
          </w:tcPr>
          <w:p w:rsidR="0061228E" w:rsidRDefault="0061228E">
            <w:pPr>
              <w:rPr>
                <w:sz w:val="6"/>
                <w:szCs w:val="6"/>
              </w:rPr>
            </w:pPr>
          </w:p>
        </w:tc>
        <w:tc>
          <w:tcPr>
            <w:tcW w:w="1440" w:type="dxa"/>
            <w:tcBorders>
              <w:right w:val="single" w:sz="8" w:space="0" w:color="622423"/>
            </w:tcBorders>
            <w:shd w:val="clear" w:color="auto" w:fill="622423"/>
            <w:vAlign w:val="bottom"/>
          </w:tcPr>
          <w:p w:rsidR="0061228E" w:rsidRDefault="0061228E">
            <w:pPr>
              <w:rPr>
                <w:sz w:val="6"/>
                <w:szCs w:val="6"/>
              </w:rPr>
            </w:pPr>
          </w:p>
        </w:tc>
        <w:tc>
          <w:tcPr>
            <w:tcW w:w="180" w:type="dxa"/>
            <w:shd w:val="clear" w:color="auto" w:fill="622423"/>
            <w:vAlign w:val="bottom"/>
          </w:tcPr>
          <w:p w:rsidR="0061228E" w:rsidRDefault="0061228E">
            <w:pPr>
              <w:rPr>
                <w:sz w:val="6"/>
                <w:szCs w:val="6"/>
              </w:rPr>
            </w:pPr>
          </w:p>
        </w:tc>
        <w:tc>
          <w:tcPr>
            <w:tcW w:w="1240" w:type="dxa"/>
            <w:tcBorders>
              <w:right w:val="single" w:sz="8" w:space="0" w:color="622423"/>
            </w:tcBorders>
            <w:shd w:val="clear" w:color="auto" w:fill="622423"/>
            <w:vAlign w:val="bottom"/>
          </w:tcPr>
          <w:p w:rsidR="0061228E" w:rsidRDefault="0061228E">
            <w:pPr>
              <w:rPr>
                <w:sz w:val="6"/>
                <w:szCs w:val="6"/>
              </w:rPr>
            </w:pPr>
          </w:p>
        </w:tc>
        <w:tc>
          <w:tcPr>
            <w:tcW w:w="1420" w:type="dxa"/>
            <w:tcBorders>
              <w:right w:val="single" w:sz="8" w:space="0" w:color="622423"/>
            </w:tcBorders>
            <w:shd w:val="clear" w:color="auto" w:fill="622423"/>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2"/>
        </w:trPr>
        <w:tc>
          <w:tcPr>
            <w:tcW w:w="5160" w:type="dxa"/>
            <w:tcBorders>
              <w:left w:val="single" w:sz="8" w:space="0" w:color="622423"/>
            </w:tcBorders>
            <w:shd w:val="clear" w:color="auto" w:fill="622423"/>
            <w:vAlign w:val="bottom"/>
          </w:tcPr>
          <w:p w:rsidR="0061228E" w:rsidRDefault="0061228E">
            <w:pPr>
              <w:spacing w:line="20" w:lineRule="exact"/>
              <w:rPr>
                <w:sz w:val="1"/>
                <w:szCs w:val="1"/>
              </w:rPr>
            </w:pPr>
          </w:p>
        </w:tc>
        <w:tc>
          <w:tcPr>
            <w:tcW w:w="56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80" w:type="dxa"/>
            <w:shd w:val="clear" w:color="auto" w:fill="622423"/>
            <w:vAlign w:val="bottom"/>
          </w:tcPr>
          <w:p w:rsidR="0061228E" w:rsidRDefault="0061228E">
            <w:pPr>
              <w:spacing w:line="20" w:lineRule="exact"/>
              <w:rPr>
                <w:sz w:val="1"/>
                <w:szCs w:val="1"/>
              </w:rPr>
            </w:pPr>
          </w:p>
        </w:tc>
        <w:tc>
          <w:tcPr>
            <w:tcW w:w="12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20" w:type="dxa"/>
            <w:tcBorders>
              <w:right w:val="single" w:sz="8" w:space="0" w:color="622423"/>
            </w:tcBorders>
            <w:shd w:val="clear" w:color="auto" w:fill="622423"/>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ectPr w:rsidR="0061228E">
          <w:pgSz w:w="11900" w:h="16838"/>
          <w:pgMar w:top="719" w:right="826" w:bottom="422"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720"/>
        <w:gridCol w:w="1440"/>
        <w:gridCol w:w="1420"/>
        <w:gridCol w:w="1420"/>
        <w:gridCol w:w="30"/>
      </w:tblGrid>
      <w:tr w:rsidR="0061228E">
        <w:trPr>
          <w:trHeight w:val="29"/>
        </w:trPr>
        <w:tc>
          <w:tcPr>
            <w:tcW w:w="572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1440" w:type="dxa"/>
            <w:tcBorders>
              <w:right w:val="single" w:sz="8" w:space="0" w:color="622423"/>
            </w:tcBorders>
            <w:shd w:val="clear" w:color="auto" w:fill="622423"/>
            <w:vAlign w:val="bottom"/>
          </w:tcPr>
          <w:p w:rsidR="0061228E" w:rsidRDefault="0061228E">
            <w:pPr>
              <w:rPr>
                <w:sz w:val="2"/>
                <w:szCs w:val="2"/>
              </w:rPr>
            </w:pPr>
          </w:p>
        </w:tc>
        <w:tc>
          <w:tcPr>
            <w:tcW w:w="1420" w:type="dxa"/>
            <w:tcBorders>
              <w:right w:val="single" w:sz="8" w:space="0" w:color="622423"/>
            </w:tcBorders>
            <w:shd w:val="clear" w:color="auto" w:fill="622423"/>
            <w:vAlign w:val="bottom"/>
          </w:tcPr>
          <w:p w:rsidR="0061228E" w:rsidRDefault="0061228E">
            <w:pPr>
              <w:rPr>
                <w:sz w:val="2"/>
                <w:szCs w:val="2"/>
              </w:rPr>
            </w:pPr>
          </w:p>
        </w:tc>
        <w:tc>
          <w:tcPr>
            <w:tcW w:w="142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572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14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4"/>
        </w:trPr>
        <w:tc>
          <w:tcPr>
            <w:tcW w:w="5720" w:type="dxa"/>
            <w:tcBorders>
              <w:left w:val="single" w:sz="8" w:space="0" w:color="auto"/>
              <w:bottom w:val="single" w:sz="8" w:space="0" w:color="auto"/>
              <w:right w:val="single" w:sz="8" w:space="0" w:color="auto"/>
            </w:tcBorders>
            <w:vAlign w:val="bottom"/>
          </w:tcPr>
          <w:p w:rsidR="0061228E" w:rsidRDefault="002539ED">
            <w:pPr>
              <w:ind w:left="1540"/>
              <w:rPr>
                <w:sz w:val="20"/>
                <w:szCs w:val="20"/>
              </w:rPr>
            </w:pPr>
            <w:r>
              <w:rPr>
                <w:rFonts w:eastAsia="Times New Roman"/>
                <w:b/>
                <w:bCs/>
              </w:rPr>
              <w:t>Наименование показателя</w:t>
            </w:r>
          </w:p>
        </w:tc>
        <w:tc>
          <w:tcPr>
            <w:tcW w:w="144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b/>
                <w:bCs/>
              </w:rPr>
              <w:t>20</w:t>
            </w:r>
            <w:r w:rsidR="00B81940">
              <w:rPr>
                <w:rFonts w:eastAsia="Times New Roman"/>
                <w:b/>
                <w:bCs/>
              </w:rPr>
              <w:t>2</w:t>
            </w:r>
            <w:r w:rsidR="00521929">
              <w:rPr>
                <w:rFonts w:eastAsia="Times New Roman"/>
                <w:b/>
                <w:bCs/>
              </w:rPr>
              <w:t>1</w:t>
            </w:r>
            <w:r>
              <w:rPr>
                <w:rFonts w:eastAsia="Times New Roman"/>
                <w:b/>
                <w:bCs/>
              </w:rPr>
              <w:t xml:space="preserve"> г.</w:t>
            </w:r>
          </w:p>
        </w:tc>
        <w:tc>
          <w:tcPr>
            <w:tcW w:w="142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b/>
                <w:bCs/>
                <w:w w:val="98"/>
              </w:rPr>
              <w:t>20</w:t>
            </w:r>
            <w:r w:rsidR="00B81940">
              <w:rPr>
                <w:rFonts w:eastAsia="Times New Roman"/>
                <w:b/>
                <w:bCs/>
                <w:w w:val="98"/>
              </w:rPr>
              <w:t>2</w:t>
            </w:r>
            <w:r w:rsidR="00521929">
              <w:rPr>
                <w:rFonts w:eastAsia="Times New Roman"/>
                <w:b/>
                <w:bCs/>
                <w:w w:val="98"/>
              </w:rPr>
              <w:t>2</w:t>
            </w:r>
            <w:r>
              <w:rPr>
                <w:rFonts w:eastAsia="Times New Roman"/>
                <w:b/>
                <w:bCs/>
                <w:w w:val="98"/>
              </w:rPr>
              <w:t xml:space="preserve"> г.</w:t>
            </w:r>
          </w:p>
        </w:tc>
        <w:tc>
          <w:tcPr>
            <w:tcW w:w="142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b/>
                <w:bCs/>
              </w:rPr>
              <w:t>202</w:t>
            </w:r>
            <w:r w:rsidR="00521929">
              <w:rPr>
                <w:rFonts w:eastAsia="Times New Roman"/>
                <w:b/>
                <w:bCs/>
              </w:rPr>
              <w:t>3</w:t>
            </w:r>
            <w:r>
              <w:rPr>
                <w:rFonts w:eastAsia="Times New Roman"/>
                <w:b/>
                <w:bCs/>
              </w:rPr>
              <w:t>-202</w:t>
            </w:r>
            <w:r w:rsidR="00521929">
              <w:rPr>
                <w:rFonts w:eastAsia="Times New Roman"/>
                <w:b/>
                <w:bCs/>
              </w:rPr>
              <w:t>7</w:t>
            </w:r>
          </w:p>
        </w:tc>
        <w:tc>
          <w:tcPr>
            <w:tcW w:w="0" w:type="dxa"/>
            <w:vAlign w:val="bottom"/>
          </w:tcPr>
          <w:p w:rsidR="0061228E" w:rsidRDefault="0061228E">
            <w:pPr>
              <w:rPr>
                <w:sz w:val="1"/>
                <w:szCs w:val="1"/>
              </w:rPr>
            </w:pPr>
          </w:p>
        </w:tc>
      </w:tr>
      <w:tr w:rsidR="0061228E">
        <w:trPr>
          <w:trHeight w:val="304"/>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Объем потребления, тыс. м3</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207,4</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208,9</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212,8</w:t>
            </w:r>
          </w:p>
        </w:tc>
        <w:tc>
          <w:tcPr>
            <w:tcW w:w="0" w:type="dxa"/>
            <w:vAlign w:val="bottom"/>
          </w:tcPr>
          <w:p w:rsidR="0061228E" w:rsidRDefault="0061228E">
            <w:pPr>
              <w:rPr>
                <w:sz w:val="1"/>
                <w:szCs w:val="1"/>
              </w:rPr>
            </w:pPr>
          </w:p>
        </w:tc>
      </w:tr>
      <w:tr w:rsidR="0061228E">
        <w:trPr>
          <w:trHeight w:val="305"/>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Удельный объем, куб.м/чел. в год</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40,9</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41,2</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41,8</w:t>
            </w:r>
          </w:p>
        </w:tc>
        <w:tc>
          <w:tcPr>
            <w:tcW w:w="0" w:type="dxa"/>
            <w:vAlign w:val="bottom"/>
          </w:tcPr>
          <w:p w:rsidR="0061228E" w:rsidRDefault="0061228E">
            <w:pPr>
              <w:rPr>
                <w:sz w:val="1"/>
                <w:szCs w:val="1"/>
              </w:rPr>
            </w:pPr>
          </w:p>
        </w:tc>
      </w:tr>
      <w:tr w:rsidR="0061228E">
        <w:trPr>
          <w:trHeight w:val="305"/>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b/>
                <w:bCs/>
              </w:rPr>
              <w:t>Водоотведение</w:t>
            </w:r>
          </w:p>
        </w:tc>
        <w:tc>
          <w:tcPr>
            <w:tcW w:w="1440" w:type="dxa"/>
            <w:tcBorders>
              <w:bottom w:val="single" w:sz="8" w:space="0" w:color="auto"/>
              <w:right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1"/>
        </w:trPr>
        <w:tc>
          <w:tcPr>
            <w:tcW w:w="5720" w:type="dxa"/>
            <w:tcBorders>
              <w:left w:val="single" w:sz="8" w:space="0" w:color="auto"/>
              <w:right w:val="single" w:sz="8" w:space="0" w:color="auto"/>
            </w:tcBorders>
            <w:vAlign w:val="bottom"/>
          </w:tcPr>
          <w:p w:rsidR="0061228E" w:rsidRDefault="002539ED">
            <w:pPr>
              <w:spacing w:line="241" w:lineRule="exact"/>
              <w:ind w:left="120"/>
              <w:rPr>
                <w:sz w:val="20"/>
                <w:szCs w:val="20"/>
              </w:rPr>
            </w:pPr>
            <w:r>
              <w:rPr>
                <w:rFonts w:eastAsia="Times New Roman"/>
              </w:rPr>
              <w:t>Численность населения, пользующаяся услугами</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1581</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1605</w:t>
            </w:r>
          </w:p>
        </w:tc>
        <w:tc>
          <w:tcPr>
            <w:tcW w:w="0" w:type="dxa"/>
            <w:vAlign w:val="bottom"/>
          </w:tcPr>
          <w:p w:rsidR="0061228E" w:rsidRDefault="0061228E">
            <w:pPr>
              <w:rPr>
                <w:sz w:val="1"/>
                <w:szCs w:val="1"/>
              </w:rPr>
            </w:pPr>
          </w:p>
        </w:tc>
      </w:tr>
      <w:tr w:rsidR="0061228E">
        <w:trPr>
          <w:trHeight w:val="127"/>
        </w:trPr>
        <w:tc>
          <w:tcPr>
            <w:tcW w:w="57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центрального водоотведения, чел.</w:t>
            </w:r>
          </w:p>
        </w:tc>
        <w:tc>
          <w:tcPr>
            <w:tcW w:w="14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7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57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Объем потребления, тыс. куб.м</w:t>
            </w:r>
          </w:p>
        </w:tc>
        <w:tc>
          <w:tcPr>
            <w:tcW w:w="1440" w:type="dxa"/>
            <w:tcBorders>
              <w:right w:val="single" w:sz="8" w:space="0" w:color="auto"/>
            </w:tcBorders>
            <w:vAlign w:val="bottom"/>
          </w:tcPr>
          <w:p w:rsidR="0061228E" w:rsidRDefault="002539ED">
            <w:pPr>
              <w:spacing w:line="241" w:lineRule="exact"/>
              <w:jc w:val="center"/>
              <w:rPr>
                <w:sz w:val="20"/>
                <w:szCs w:val="20"/>
              </w:rPr>
            </w:pPr>
            <w:r>
              <w:rPr>
                <w:rFonts w:eastAsia="Times New Roman"/>
                <w:w w:val="98"/>
              </w:rPr>
              <w:t>81.5</w:t>
            </w:r>
          </w:p>
        </w:tc>
        <w:tc>
          <w:tcPr>
            <w:tcW w:w="142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79.4</w:t>
            </w:r>
          </w:p>
        </w:tc>
        <w:tc>
          <w:tcPr>
            <w:tcW w:w="1420" w:type="dxa"/>
            <w:tcBorders>
              <w:right w:val="single" w:sz="8" w:space="0" w:color="auto"/>
            </w:tcBorders>
            <w:vAlign w:val="bottom"/>
          </w:tcPr>
          <w:p w:rsidR="0061228E" w:rsidRDefault="002539ED">
            <w:pPr>
              <w:spacing w:line="241" w:lineRule="exact"/>
              <w:jc w:val="center"/>
              <w:rPr>
                <w:sz w:val="20"/>
                <w:szCs w:val="20"/>
              </w:rPr>
            </w:pPr>
            <w:r>
              <w:rPr>
                <w:rFonts w:eastAsia="Times New Roman"/>
                <w:w w:val="98"/>
              </w:rPr>
              <w:t>79.4</w:t>
            </w:r>
          </w:p>
        </w:tc>
        <w:tc>
          <w:tcPr>
            <w:tcW w:w="0" w:type="dxa"/>
            <w:vAlign w:val="bottom"/>
          </w:tcPr>
          <w:p w:rsidR="0061228E" w:rsidRDefault="0061228E">
            <w:pPr>
              <w:rPr>
                <w:sz w:val="1"/>
                <w:szCs w:val="1"/>
              </w:rPr>
            </w:pPr>
          </w:p>
        </w:tc>
      </w:tr>
      <w:tr w:rsidR="0061228E">
        <w:trPr>
          <w:trHeight w:val="65"/>
        </w:trPr>
        <w:tc>
          <w:tcPr>
            <w:tcW w:w="5720" w:type="dxa"/>
            <w:vMerge/>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1440" w:type="dxa"/>
            <w:tcBorders>
              <w:bottom w:val="single" w:sz="8" w:space="0" w:color="auto"/>
              <w:right w:val="single" w:sz="8" w:space="0" w:color="auto"/>
            </w:tcBorders>
            <w:vAlign w:val="bottom"/>
          </w:tcPr>
          <w:p w:rsidR="0061228E" w:rsidRDefault="0061228E">
            <w:pPr>
              <w:rPr>
                <w:sz w:val="5"/>
                <w:szCs w:val="5"/>
              </w:rPr>
            </w:pPr>
          </w:p>
        </w:tc>
        <w:tc>
          <w:tcPr>
            <w:tcW w:w="1420" w:type="dxa"/>
            <w:tcBorders>
              <w:bottom w:val="single" w:sz="8" w:space="0" w:color="auto"/>
              <w:right w:val="single" w:sz="8" w:space="0" w:color="auto"/>
            </w:tcBorders>
            <w:vAlign w:val="bottom"/>
          </w:tcPr>
          <w:p w:rsidR="0061228E" w:rsidRDefault="0061228E">
            <w:pPr>
              <w:rPr>
                <w:sz w:val="5"/>
                <w:szCs w:val="5"/>
              </w:rPr>
            </w:pPr>
          </w:p>
        </w:tc>
        <w:tc>
          <w:tcPr>
            <w:tcW w:w="14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5"/>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Удельный объем, куб.м/чел. в год</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51,5</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50,2</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49,5</w:t>
            </w: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620"/>
        <w:gridCol w:w="1820"/>
        <w:gridCol w:w="360"/>
        <w:gridCol w:w="720"/>
        <w:gridCol w:w="100"/>
        <w:gridCol w:w="520"/>
        <w:gridCol w:w="100"/>
        <w:gridCol w:w="600"/>
        <w:gridCol w:w="620"/>
        <w:gridCol w:w="40"/>
        <w:gridCol w:w="460"/>
        <w:gridCol w:w="120"/>
        <w:gridCol w:w="520"/>
        <w:gridCol w:w="100"/>
        <w:gridCol w:w="620"/>
        <w:gridCol w:w="640"/>
        <w:gridCol w:w="720"/>
        <w:gridCol w:w="80"/>
        <w:gridCol w:w="640"/>
        <w:gridCol w:w="40"/>
        <w:gridCol w:w="560"/>
        <w:gridCol w:w="30"/>
      </w:tblGrid>
      <w:tr w:rsidR="0061228E">
        <w:trPr>
          <w:trHeight w:val="276"/>
        </w:trPr>
        <w:tc>
          <w:tcPr>
            <w:tcW w:w="40" w:type="dxa"/>
            <w:vAlign w:val="bottom"/>
          </w:tcPr>
          <w:p w:rsidR="0061228E" w:rsidRDefault="0061228E">
            <w:pPr>
              <w:rPr>
                <w:sz w:val="23"/>
                <w:szCs w:val="23"/>
              </w:rPr>
            </w:pPr>
          </w:p>
        </w:tc>
        <w:tc>
          <w:tcPr>
            <w:tcW w:w="2440" w:type="dxa"/>
            <w:gridSpan w:val="2"/>
            <w:vAlign w:val="bottom"/>
          </w:tcPr>
          <w:p w:rsidR="0061228E" w:rsidRDefault="002539ED">
            <w:pPr>
              <w:ind w:left="20"/>
              <w:rPr>
                <w:sz w:val="20"/>
                <w:szCs w:val="20"/>
              </w:rPr>
            </w:pPr>
            <w:r>
              <w:rPr>
                <w:rFonts w:eastAsia="Times New Roman"/>
                <w:sz w:val="24"/>
                <w:szCs w:val="24"/>
              </w:rPr>
              <w:t>Снижение   объема</w:t>
            </w:r>
          </w:p>
        </w:tc>
        <w:tc>
          <w:tcPr>
            <w:tcW w:w="1080" w:type="dxa"/>
            <w:gridSpan w:val="2"/>
            <w:vAlign w:val="bottom"/>
          </w:tcPr>
          <w:p w:rsidR="0061228E" w:rsidRDefault="002539ED">
            <w:pPr>
              <w:ind w:left="40"/>
              <w:rPr>
                <w:sz w:val="20"/>
                <w:szCs w:val="20"/>
              </w:rPr>
            </w:pPr>
            <w:r>
              <w:rPr>
                <w:rFonts w:eastAsia="Times New Roman"/>
                <w:sz w:val="24"/>
                <w:szCs w:val="24"/>
              </w:rPr>
              <w:t>сточных</w:t>
            </w:r>
          </w:p>
        </w:tc>
        <w:tc>
          <w:tcPr>
            <w:tcW w:w="620" w:type="dxa"/>
            <w:gridSpan w:val="2"/>
            <w:vAlign w:val="bottom"/>
          </w:tcPr>
          <w:p w:rsidR="0061228E" w:rsidRDefault="002539ED">
            <w:pPr>
              <w:ind w:left="60"/>
              <w:rPr>
                <w:sz w:val="20"/>
                <w:szCs w:val="20"/>
              </w:rPr>
            </w:pPr>
            <w:r>
              <w:rPr>
                <w:rFonts w:eastAsia="Times New Roman"/>
                <w:sz w:val="24"/>
                <w:szCs w:val="24"/>
              </w:rPr>
              <w:t>вод</w:t>
            </w:r>
          </w:p>
        </w:tc>
        <w:tc>
          <w:tcPr>
            <w:tcW w:w="1360" w:type="dxa"/>
            <w:gridSpan w:val="4"/>
            <w:vAlign w:val="bottom"/>
          </w:tcPr>
          <w:p w:rsidR="0061228E" w:rsidRDefault="002539ED">
            <w:pPr>
              <w:ind w:left="20"/>
              <w:rPr>
                <w:sz w:val="20"/>
                <w:szCs w:val="20"/>
              </w:rPr>
            </w:pPr>
            <w:r>
              <w:rPr>
                <w:rFonts w:eastAsia="Times New Roman"/>
                <w:sz w:val="24"/>
                <w:szCs w:val="24"/>
              </w:rPr>
              <w:t>произошло</w:t>
            </w:r>
          </w:p>
        </w:tc>
        <w:tc>
          <w:tcPr>
            <w:tcW w:w="460" w:type="dxa"/>
            <w:vAlign w:val="bottom"/>
          </w:tcPr>
          <w:p w:rsidR="0061228E" w:rsidRDefault="002539ED">
            <w:pPr>
              <w:ind w:left="20"/>
              <w:rPr>
                <w:sz w:val="20"/>
                <w:szCs w:val="20"/>
              </w:rPr>
            </w:pPr>
            <w:r>
              <w:rPr>
                <w:rFonts w:eastAsia="Times New Roman"/>
                <w:sz w:val="24"/>
                <w:szCs w:val="24"/>
              </w:rPr>
              <w:t>за</w:t>
            </w:r>
          </w:p>
        </w:tc>
        <w:tc>
          <w:tcPr>
            <w:tcW w:w="640" w:type="dxa"/>
            <w:gridSpan w:val="2"/>
            <w:vAlign w:val="bottom"/>
          </w:tcPr>
          <w:p w:rsidR="0061228E" w:rsidRDefault="002539ED">
            <w:pPr>
              <w:rPr>
                <w:sz w:val="20"/>
                <w:szCs w:val="20"/>
              </w:rPr>
            </w:pPr>
            <w:r>
              <w:rPr>
                <w:rFonts w:eastAsia="Times New Roman"/>
                <w:sz w:val="24"/>
                <w:szCs w:val="24"/>
              </w:rPr>
              <w:t>счет</w:t>
            </w:r>
          </w:p>
        </w:tc>
        <w:tc>
          <w:tcPr>
            <w:tcW w:w="3400" w:type="dxa"/>
            <w:gridSpan w:val="8"/>
            <w:vAlign w:val="bottom"/>
          </w:tcPr>
          <w:p w:rsidR="0061228E" w:rsidRDefault="002539ED">
            <w:pPr>
              <w:jc w:val="right"/>
              <w:rPr>
                <w:sz w:val="20"/>
                <w:szCs w:val="20"/>
              </w:rPr>
            </w:pPr>
            <w:r>
              <w:rPr>
                <w:rFonts w:eastAsia="Times New Roman"/>
                <w:sz w:val="24"/>
                <w:szCs w:val="24"/>
              </w:rPr>
              <w:t>неудовлетворительной   работы</w:t>
            </w:r>
          </w:p>
        </w:tc>
        <w:tc>
          <w:tcPr>
            <w:tcW w:w="0" w:type="dxa"/>
            <w:vAlign w:val="bottom"/>
          </w:tcPr>
          <w:p w:rsidR="0061228E" w:rsidRDefault="0061228E">
            <w:pPr>
              <w:rPr>
                <w:sz w:val="1"/>
                <w:szCs w:val="1"/>
              </w:rPr>
            </w:pPr>
          </w:p>
        </w:tc>
      </w:tr>
      <w:tr w:rsidR="0061228E">
        <w:trPr>
          <w:trHeight w:val="276"/>
        </w:trPr>
        <w:tc>
          <w:tcPr>
            <w:tcW w:w="40" w:type="dxa"/>
            <w:vAlign w:val="bottom"/>
          </w:tcPr>
          <w:p w:rsidR="0061228E" w:rsidRDefault="0061228E">
            <w:pPr>
              <w:rPr>
                <w:sz w:val="24"/>
                <w:szCs w:val="24"/>
              </w:rPr>
            </w:pPr>
          </w:p>
        </w:tc>
        <w:tc>
          <w:tcPr>
            <w:tcW w:w="5960" w:type="dxa"/>
            <w:gridSpan w:val="11"/>
            <w:vAlign w:val="bottom"/>
          </w:tcPr>
          <w:p w:rsidR="0061228E" w:rsidRDefault="002539ED">
            <w:pPr>
              <w:ind w:left="20"/>
              <w:rPr>
                <w:sz w:val="20"/>
                <w:szCs w:val="20"/>
              </w:rPr>
            </w:pPr>
            <w:r>
              <w:rPr>
                <w:rFonts w:eastAsia="Times New Roman"/>
                <w:sz w:val="24"/>
                <w:szCs w:val="24"/>
              </w:rPr>
              <w:t>промышленных  предприятий,  снижения  численности</w:t>
            </w:r>
          </w:p>
        </w:tc>
        <w:tc>
          <w:tcPr>
            <w:tcW w:w="120" w:type="dxa"/>
            <w:vAlign w:val="bottom"/>
          </w:tcPr>
          <w:p w:rsidR="0061228E" w:rsidRDefault="0061228E">
            <w:pPr>
              <w:rPr>
                <w:sz w:val="24"/>
                <w:szCs w:val="24"/>
              </w:rPr>
            </w:pPr>
          </w:p>
        </w:tc>
        <w:tc>
          <w:tcPr>
            <w:tcW w:w="1240" w:type="dxa"/>
            <w:gridSpan w:val="3"/>
            <w:vAlign w:val="bottom"/>
          </w:tcPr>
          <w:p w:rsidR="0061228E" w:rsidRDefault="002539ED">
            <w:pPr>
              <w:ind w:left="20"/>
              <w:rPr>
                <w:sz w:val="20"/>
                <w:szCs w:val="20"/>
              </w:rPr>
            </w:pPr>
            <w:r>
              <w:rPr>
                <w:rFonts w:eastAsia="Times New Roman"/>
                <w:sz w:val="24"/>
                <w:szCs w:val="24"/>
              </w:rPr>
              <w:t>населения</w:t>
            </w:r>
          </w:p>
        </w:tc>
        <w:tc>
          <w:tcPr>
            <w:tcW w:w="1440" w:type="dxa"/>
            <w:gridSpan w:val="3"/>
            <w:vAlign w:val="bottom"/>
          </w:tcPr>
          <w:p w:rsidR="0061228E" w:rsidRDefault="002539ED">
            <w:pPr>
              <w:rPr>
                <w:sz w:val="20"/>
                <w:szCs w:val="20"/>
              </w:rPr>
            </w:pPr>
            <w:r>
              <w:rPr>
                <w:rFonts w:eastAsia="Times New Roman"/>
                <w:sz w:val="24"/>
                <w:szCs w:val="24"/>
              </w:rPr>
              <w:t>и  внедрения</w:t>
            </w:r>
          </w:p>
        </w:tc>
        <w:tc>
          <w:tcPr>
            <w:tcW w:w="1240" w:type="dxa"/>
            <w:gridSpan w:val="3"/>
            <w:vAlign w:val="bottom"/>
          </w:tcPr>
          <w:p w:rsidR="0061228E" w:rsidRDefault="002539ED">
            <w:pPr>
              <w:jc w:val="right"/>
              <w:rPr>
                <w:sz w:val="20"/>
                <w:szCs w:val="20"/>
              </w:rPr>
            </w:pPr>
            <w:r>
              <w:rPr>
                <w:rFonts w:eastAsia="Times New Roman"/>
                <w:sz w:val="24"/>
                <w:szCs w:val="24"/>
              </w:rPr>
              <w:t>местной</w:t>
            </w:r>
          </w:p>
        </w:tc>
        <w:tc>
          <w:tcPr>
            <w:tcW w:w="0" w:type="dxa"/>
            <w:vAlign w:val="bottom"/>
          </w:tcPr>
          <w:p w:rsidR="0061228E" w:rsidRDefault="0061228E">
            <w:pPr>
              <w:rPr>
                <w:sz w:val="1"/>
                <w:szCs w:val="1"/>
              </w:rPr>
            </w:pPr>
          </w:p>
        </w:tc>
      </w:tr>
      <w:tr w:rsidR="0061228E">
        <w:trPr>
          <w:trHeight w:val="276"/>
        </w:trPr>
        <w:tc>
          <w:tcPr>
            <w:tcW w:w="40" w:type="dxa"/>
            <w:vAlign w:val="bottom"/>
          </w:tcPr>
          <w:p w:rsidR="0061228E" w:rsidRDefault="0061228E">
            <w:pPr>
              <w:rPr>
                <w:sz w:val="24"/>
                <w:szCs w:val="24"/>
              </w:rPr>
            </w:pPr>
          </w:p>
        </w:tc>
        <w:tc>
          <w:tcPr>
            <w:tcW w:w="3520" w:type="dxa"/>
            <w:gridSpan w:val="4"/>
            <w:vAlign w:val="bottom"/>
          </w:tcPr>
          <w:p w:rsidR="0061228E" w:rsidRDefault="002539ED">
            <w:pPr>
              <w:ind w:left="20"/>
              <w:rPr>
                <w:sz w:val="20"/>
                <w:szCs w:val="20"/>
              </w:rPr>
            </w:pPr>
            <w:r>
              <w:rPr>
                <w:rFonts w:eastAsia="Times New Roman"/>
                <w:sz w:val="24"/>
                <w:szCs w:val="24"/>
              </w:rPr>
              <w:t>канализации  при строительстве</w:t>
            </w:r>
          </w:p>
        </w:tc>
        <w:tc>
          <w:tcPr>
            <w:tcW w:w="100" w:type="dxa"/>
            <w:vAlign w:val="bottom"/>
          </w:tcPr>
          <w:p w:rsidR="0061228E" w:rsidRDefault="0061228E">
            <w:pPr>
              <w:rPr>
                <w:sz w:val="24"/>
                <w:szCs w:val="24"/>
              </w:rPr>
            </w:pPr>
          </w:p>
        </w:tc>
        <w:tc>
          <w:tcPr>
            <w:tcW w:w="1880" w:type="dxa"/>
            <w:gridSpan w:val="5"/>
            <w:vAlign w:val="bottom"/>
          </w:tcPr>
          <w:p w:rsidR="0061228E" w:rsidRDefault="002539ED">
            <w:pPr>
              <w:ind w:left="40"/>
              <w:rPr>
                <w:sz w:val="20"/>
                <w:szCs w:val="20"/>
              </w:rPr>
            </w:pPr>
            <w:r>
              <w:rPr>
                <w:rFonts w:eastAsia="Times New Roman"/>
                <w:sz w:val="24"/>
                <w:szCs w:val="24"/>
              </w:rPr>
              <w:t>индивидуального</w:t>
            </w:r>
          </w:p>
        </w:tc>
        <w:tc>
          <w:tcPr>
            <w:tcW w:w="4500" w:type="dxa"/>
            <w:gridSpan w:val="11"/>
            <w:vAlign w:val="bottom"/>
          </w:tcPr>
          <w:p w:rsidR="0061228E" w:rsidRDefault="002539ED">
            <w:pPr>
              <w:jc w:val="right"/>
              <w:rPr>
                <w:sz w:val="20"/>
                <w:szCs w:val="20"/>
              </w:rPr>
            </w:pPr>
            <w:r>
              <w:rPr>
                <w:rFonts w:eastAsia="Times New Roman"/>
                <w:sz w:val="24"/>
                <w:szCs w:val="24"/>
              </w:rPr>
              <w:t>жилья. Это отразилось также на работе</w:t>
            </w:r>
          </w:p>
        </w:tc>
        <w:tc>
          <w:tcPr>
            <w:tcW w:w="0" w:type="dxa"/>
            <w:vAlign w:val="bottom"/>
          </w:tcPr>
          <w:p w:rsidR="0061228E" w:rsidRDefault="0061228E">
            <w:pPr>
              <w:rPr>
                <w:sz w:val="1"/>
                <w:szCs w:val="1"/>
              </w:rPr>
            </w:pPr>
          </w:p>
        </w:tc>
      </w:tr>
      <w:tr w:rsidR="0061228E">
        <w:trPr>
          <w:trHeight w:val="276"/>
        </w:trPr>
        <w:tc>
          <w:tcPr>
            <w:tcW w:w="40" w:type="dxa"/>
            <w:vAlign w:val="bottom"/>
          </w:tcPr>
          <w:p w:rsidR="0061228E" w:rsidRDefault="0061228E">
            <w:pPr>
              <w:rPr>
                <w:sz w:val="24"/>
                <w:szCs w:val="24"/>
              </w:rPr>
            </w:pPr>
          </w:p>
        </w:tc>
        <w:tc>
          <w:tcPr>
            <w:tcW w:w="3520" w:type="dxa"/>
            <w:gridSpan w:val="4"/>
            <w:vAlign w:val="bottom"/>
          </w:tcPr>
          <w:p w:rsidR="0061228E" w:rsidRDefault="002539ED">
            <w:pPr>
              <w:ind w:left="20"/>
              <w:rPr>
                <w:sz w:val="20"/>
                <w:szCs w:val="20"/>
              </w:rPr>
            </w:pPr>
            <w:r>
              <w:rPr>
                <w:rFonts w:eastAsia="Times New Roman"/>
                <w:sz w:val="24"/>
                <w:szCs w:val="24"/>
              </w:rPr>
              <w:t>насосных станций. (таблица 3.3.)</w:t>
            </w:r>
          </w:p>
        </w:tc>
        <w:tc>
          <w:tcPr>
            <w:tcW w:w="100" w:type="dxa"/>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00" w:type="dxa"/>
            <w:vAlign w:val="bottom"/>
          </w:tcPr>
          <w:p w:rsidR="0061228E" w:rsidRDefault="0061228E">
            <w:pPr>
              <w:rPr>
                <w:sz w:val="24"/>
                <w:szCs w:val="24"/>
              </w:rPr>
            </w:pPr>
          </w:p>
        </w:tc>
        <w:tc>
          <w:tcPr>
            <w:tcW w:w="6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460" w:type="dxa"/>
            <w:vAlign w:val="bottom"/>
          </w:tcPr>
          <w:p w:rsidR="0061228E" w:rsidRDefault="0061228E">
            <w:pPr>
              <w:rPr>
                <w:sz w:val="24"/>
                <w:szCs w:val="24"/>
              </w:rPr>
            </w:pPr>
          </w:p>
        </w:tc>
        <w:tc>
          <w:tcPr>
            <w:tcW w:w="120" w:type="dxa"/>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2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63"/>
        </w:trPr>
        <w:tc>
          <w:tcPr>
            <w:tcW w:w="40" w:type="dxa"/>
            <w:vAlign w:val="bottom"/>
          </w:tcPr>
          <w:p w:rsidR="0061228E" w:rsidRDefault="0061228E">
            <w:pPr>
              <w:rPr>
                <w:sz w:val="24"/>
                <w:szCs w:val="24"/>
              </w:rPr>
            </w:pPr>
          </w:p>
        </w:tc>
        <w:tc>
          <w:tcPr>
            <w:tcW w:w="9440" w:type="dxa"/>
            <w:gridSpan w:val="20"/>
            <w:vAlign w:val="bottom"/>
          </w:tcPr>
          <w:p w:rsidR="0061228E" w:rsidRDefault="002539ED" w:rsidP="00B81940">
            <w:pPr>
              <w:ind w:left="160"/>
              <w:rPr>
                <w:sz w:val="20"/>
                <w:szCs w:val="20"/>
              </w:rPr>
            </w:pPr>
            <w:r>
              <w:rPr>
                <w:rFonts w:eastAsia="Times New Roman"/>
                <w:b/>
                <w:bCs/>
              </w:rPr>
              <w:t>Таблица 3.2. Структура поступления сточных вод в систему водоотведения за 20</w:t>
            </w:r>
            <w:r w:rsidR="00B81940">
              <w:rPr>
                <w:rFonts w:eastAsia="Times New Roman"/>
                <w:b/>
                <w:bCs/>
              </w:rPr>
              <w:t>20</w:t>
            </w:r>
            <w:r>
              <w:rPr>
                <w:rFonts w:eastAsia="Times New Roman"/>
                <w:b/>
                <w:bCs/>
              </w:rPr>
              <w:t>-202</w:t>
            </w:r>
            <w:r w:rsidR="00B81940">
              <w:rPr>
                <w:rFonts w:eastAsia="Times New Roman"/>
                <w:b/>
                <w:bCs/>
              </w:rPr>
              <w:t>1</w:t>
            </w:r>
            <w:r>
              <w:rPr>
                <w:rFonts w:eastAsia="Times New Roman"/>
                <w:b/>
                <w:bCs/>
              </w:rPr>
              <w:t xml:space="preserve"> гг.</w:t>
            </w:r>
          </w:p>
        </w:tc>
        <w:tc>
          <w:tcPr>
            <w:tcW w:w="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6"/>
        </w:trPr>
        <w:tc>
          <w:tcPr>
            <w:tcW w:w="4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1820" w:type="dxa"/>
            <w:tcBorders>
              <w:bottom w:val="single" w:sz="8" w:space="0" w:color="auto"/>
            </w:tcBorders>
            <w:vAlign w:val="bottom"/>
          </w:tcPr>
          <w:p w:rsidR="0061228E" w:rsidRDefault="0061228E">
            <w:pPr>
              <w:rPr>
                <w:sz w:val="3"/>
                <w:szCs w:val="3"/>
              </w:rPr>
            </w:pPr>
          </w:p>
        </w:tc>
        <w:tc>
          <w:tcPr>
            <w:tcW w:w="360" w:type="dxa"/>
            <w:tcBorders>
              <w:bottom w:val="single" w:sz="8" w:space="0" w:color="auto"/>
            </w:tcBorders>
            <w:vAlign w:val="bottom"/>
          </w:tcPr>
          <w:p w:rsidR="0061228E" w:rsidRDefault="0061228E">
            <w:pPr>
              <w:rPr>
                <w:sz w:val="3"/>
                <w:szCs w:val="3"/>
              </w:rPr>
            </w:pPr>
          </w:p>
        </w:tc>
        <w:tc>
          <w:tcPr>
            <w:tcW w:w="7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60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40" w:type="dxa"/>
            <w:tcBorders>
              <w:bottom w:val="single" w:sz="8" w:space="0" w:color="auto"/>
            </w:tcBorders>
            <w:vAlign w:val="bottom"/>
          </w:tcPr>
          <w:p w:rsidR="0061228E" w:rsidRDefault="0061228E">
            <w:pPr>
              <w:rPr>
                <w:sz w:val="3"/>
                <w:szCs w:val="3"/>
              </w:rPr>
            </w:pPr>
          </w:p>
        </w:tc>
        <w:tc>
          <w:tcPr>
            <w:tcW w:w="46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5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640" w:type="dxa"/>
            <w:tcBorders>
              <w:bottom w:val="single" w:sz="8" w:space="0" w:color="auto"/>
            </w:tcBorders>
            <w:vAlign w:val="bottom"/>
          </w:tcPr>
          <w:p w:rsidR="0061228E" w:rsidRDefault="0061228E">
            <w:pPr>
              <w:rPr>
                <w:sz w:val="3"/>
                <w:szCs w:val="3"/>
              </w:rPr>
            </w:pPr>
          </w:p>
        </w:tc>
        <w:tc>
          <w:tcPr>
            <w:tcW w:w="720" w:type="dxa"/>
            <w:tcBorders>
              <w:bottom w:val="single" w:sz="8" w:space="0" w:color="auto"/>
            </w:tcBorders>
            <w:vAlign w:val="bottom"/>
          </w:tcPr>
          <w:p w:rsidR="0061228E" w:rsidRDefault="0061228E">
            <w:pPr>
              <w:rPr>
                <w:sz w:val="3"/>
                <w:szCs w:val="3"/>
              </w:rPr>
            </w:pPr>
          </w:p>
        </w:tc>
        <w:tc>
          <w:tcPr>
            <w:tcW w:w="80" w:type="dxa"/>
            <w:tcBorders>
              <w:bottom w:val="single" w:sz="8" w:space="0" w:color="auto"/>
            </w:tcBorders>
            <w:vAlign w:val="bottom"/>
          </w:tcPr>
          <w:p w:rsidR="0061228E" w:rsidRDefault="0061228E">
            <w:pPr>
              <w:rPr>
                <w:sz w:val="3"/>
                <w:szCs w:val="3"/>
              </w:rPr>
            </w:pPr>
          </w:p>
        </w:tc>
        <w:tc>
          <w:tcPr>
            <w:tcW w:w="640" w:type="dxa"/>
            <w:tcBorders>
              <w:bottom w:val="single" w:sz="8" w:space="0" w:color="auto"/>
            </w:tcBorders>
            <w:vAlign w:val="bottom"/>
          </w:tcPr>
          <w:p w:rsidR="0061228E" w:rsidRDefault="0061228E">
            <w:pPr>
              <w:rPr>
                <w:sz w:val="3"/>
                <w:szCs w:val="3"/>
              </w:rPr>
            </w:pPr>
          </w:p>
        </w:tc>
        <w:tc>
          <w:tcPr>
            <w:tcW w:w="40" w:type="dxa"/>
            <w:tcBorders>
              <w:bottom w:val="single" w:sz="8" w:space="0" w:color="auto"/>
            </w:tcBorders>
            <w:vAlign w:val="bottom"/>
          </w:tcPr>
          <w:p w:rsidR="0061228E" w:rsidRDefault="0061228E">
            <w:pPr>
              <w:rPr>
                <w:sz w:val="3"/>
                <w:szCs w:val="3"/>
              </w:rPr>
            </w:pPr>
          </w:p>
        </w:tc>
        <w:tc>
          <w:tcPr>
            <w:tcW w:w="5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3"/>
        </w:trPr>
        <w:tc>
          <w:tcPr>
            <w:tcW w:w="4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1820" w:type="dxa"/>
            <w:vAlign w:val="bottom"/>
          </w:tcPr>
          <w:p w:rsidR="0061228E" w:rsidRDefault="002539ED">
            <w:pPr>
              <w:ind w:left="220"/>
              <w:jc w:val="center"/>
              <w:rPr>
                <w:sz w:val="20"/>
                <w:szCs w:val="20"/>
              </w:rPr>
            </w:pPr>
            <w:r>
              <w:rPr>
                <w:rFonts w:eastAsia="Times New Roman"/>
                <w:sz w:val="20"/>
                <w:szCs w:val="20"/>
              </w:rPr>
              <w:t>Наименование</w:t>
            </w:r>
          </w:p>
        </w:tc>
        <w:tc>
          <w:tcPr>
            <w:tcW w:w="360" w:type="dxa"/>
            <w:tcBorders>
              <w:right w:val="single" w:sz="8" w:space="0" w:color="auto"/>
            </w:tcBorders>
            <w:vAlign w:val="bottom"/>
          </w:tcPr>
          <w:p w:rsidR="0061228E" w:rsidRDefault="0061228E">
            <w:pPr>
              <w:rPr>
                <w:sz w:val="21"/>
                <w:szCs w:val="21"/>
              </w:rPr>
            </w:pPr>
          </w:p>
        </w:tc>
        <w:tc>
          <w:tcPr>
            <w:tcW w:w="720" w:type="dxa"/>
            <w:vAlign w:val="bottom"/>
          </w:tcPr>
          <w:p w:rsidR="0061228E" w:rsidRDefault="002539ED">
            <w:pPr>
              <w:jc w:val="center"/>
              <w:rPr>
                <w:sz w:val="20"/>
                <w:szCs w:val="20"/>
              </w:rPr>
            </w:pPr>
            <w:r>
              <w:rPr>
                <w:rFonts w:eastAsia="Times New Roman"/>
                <w:w w:val="94"/>
                <w:sz w:val="20"/>
                <w:szCs w:val="20"/>
              </w:rPr>
              <w:t>Ед.</w:t>
            </w:r>
          </w:p>
        </w:tc>
        <w:tc>
          <w:tcPr>
            <w:tcW w:w="100" w:type="dxa"/>
            <w:tcBorders>
              <w:right w:val="single" w:sz="8" w:space="0" w:color="auto"/>
            </w:tcBorders>
            <w:vAlign w:val="bottom"/>
          </w:tcPr>
          <w:p w:rsidR="0061228E" w:rsidRDefault="0061228E">
            <w:pPr>
              <w:rPr>
                <w:sz w:val="21"/>
                <w:szCs w:val="21"/>
              </w:rPr>
            </w:pPr>
          </w:p>
        </w:tc>
        <w:tc>
          <w:tcPr>
            <w:tcW w:w="520" w:type="dxa"/>
            <w:vMerge w:val="restart"/>
            <w:vAlign w:val="bottom"/>
          </w:tcPr>
          <w:p w:rsidR="0061228E" w:rsidRDefault="002539ED">
            <w:pPr>
              <w:jc w:val="center"/>
              <w:rPr>
                <w:sz w:val="20"/>
                <w:szCs w:val="20"/>
              </w:rPr>
            </w:pPr>
            <w:r>
              <w:rPr>
                <w:rFonts w:eastAsia="Times New Roman"/>
                <w:sz w:val="20"/>
                <w:szCs w:val="20"/>
              </w:rPr>
              <w:t>2011</w:t>
            </w:r>
          </w:p>
        </w:tc>
        <w:tc>
          <w:tcPr>
            <w:tcW w:w="100" w:type="dxa"/>
            <w:tcBorders>
              <w:right w:val="single" w:sz="8" w:space="0" w:color="auto"/>
            </w:tcBorders>
            <w:vAlign w:val="bottom"/>
          </w:tcPr>
          <w:p w:rsidR="0061228E" w:rsidRDefault="0061228E">
            <w:pPr>
              <w:rPr>
                <w:sz w:val="21"/>
                <w:szCs w:val="21"/>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2012</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2013</w:t>
            </w:r>
          </w:p>
        </w:tc>
        <w:tc>
          <w:tcPr>
            <w:tcW w:w="40" w:type="dxa"/>
            <w:vAlign w:val="bottom"/>
          </w:tcPr>
          <w:p w:rsidR="0061228E" w:rsidRDefault="0061228E">
            <w:pPr>
              <w:rPr>
                <w:sz w:val="21"/>
                <w:szCs w:val="21"/>
              </w:rPr>
            </w:pPr>
          </w:p>
        </w:tc>
        <w:tc>
          <w:tcPr>
            <w:tcW w:w="460" w:type="dxa"/>
            <w:vMerge w:val="restart"/>
            <w:vAlign w:val="bottom"/>
          </w:tcPr>
          <w:p w:rsidR="0061228E" w:rsidRDefault="002539ED">
            <w:pPr>
              <w:ind w:left="60"/>
              <w:rPr>
                <w:sz w:val="20"/>
                <w:szCs w:val="20"/>
              </w:rPr>
            </w:pPr>
            <w:r>
              <w:rPr>
                <w:rFonts w:eastAsia="Times New Roman"/>
                <w:w w:val="94"/>
                <w:sz w:val="20"/>
                <w:szCs w:val="20"/>
              </w:rPr>
              <w:t>2014</w:t>
            </w:r>
          </w:p>
        </w:tc>
        <w:tc>
          <w:tcPr>
            <w:tcW w:w="120" w:type="dxa"/>
            <w:tcBorders>
              <w:right w:val="single" w:sz="8" w:space="0" w:color="auto"/>
            </w:tcBorders>
            <w:vAlign w:val="bottom"/>
          </w:tcPr>
          <w:p w:rsidR="0061228E" w:rsidRDefault="0061228E">
            <w:pPr>
              <w:rPr>
                <w:sz w:val="21"/>
                <w:szCs w:val="21"/>
              </w:rPr>
            </w:pPr>
          </w:p>
        </w:tc>
        <w:tc>
          <w:tcPr>
            <w:tcW w:w="520" w:type="dxa"/>
            <w:vMerge w:val="restart"/>
            <w:vAlign w:val="bottom"/>
          </w:tcPr>
          <w:p w:rsidR="0061228E" w:rsidRDefault="002539ED">
            <w:pPr>
              <w:ind w:left="100"/>
              <w:rPr>
                <w:sz w:val="20"/>
                <w:szCs w:val="20"/>
              </w:rPr>
            </w:pPr>
            <w:r>
              <w:rPr>
                <w:rFonts w:eastAsia="Times New Roman"/>
                <w:w w:val="99"/>
                <w:sz w:val="20"/>
                <w:szCs w:val="20"/>
              </w:rPr>
              <w:t>2015</w:t>
            </w:r>
          </w:p>
        </w:tc>
        <w:tc>
          <w:tcPr>
            <w:tcW w:w="100" w:type="dxa"/>
            <w:tcBorders>
              <w:right w:val="single" w:sz="8" w:space="0" w:color="auto"/>
            </w:tcBorders>
            <w:vAlign w:val="bottom"/>
          </w:tcPr>
          <w:p w:rsidR="0061228E" w:rsidRDefault="0061228E">
            <w:pPr>
              <w:rPr>
                <w:sz w:val="21"/>
                <w:szCs w:val="21"/>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2016</w:t>
            </w:r>
          </w:p>
        </w:tc>
        <w:tc>
          <w:tcPr>
            <w:tcW w:w="64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2017</w:t>
            </w:r>
          </w:p>
        </w:tc>
        <w:tc>
          <w:tcPr>
            <w:tcW w:w="720" w:type="dxa"/>
            <w:vMerge w:val="restart"/>
            <w:tcBorders>
              <w:right w:val="single" w:sz="8" w:space="0" w:color="auto"/>
            </w:tcBorders>
            <w:vAlign w:val="bottom"/>
          </w:tcPr>
          <w:p w:rsidR="0061228E" w:rsidRDefault="002539ED">
            <w:pPr>
              <w:ind w:left="140"/>
              <w:rPr>
                <w:sz w:val="20"/>
                <w:szCs w:val="20"/>
              </w:rPr>
            </w:pPr>
            <w:r>
              <w:rPr>
                <w:rFonts w:eastAsia="Times New Roman"/>
                <w:sz w:val="20"/>
                <w:szCs w:val="20"/>
              </w:rPr>
              <w:t>2018</w:t>
            </w:r>
          </w:p>
        </w:tc>
        <w:tc>
          <w:tcPr>
            <w:tcW w:w="80" w:type="dxa"/>
            <w:vAlign w:val="bottom"/>
          </w:tcPr>
          <w:p w:rsidR="0061228E" w:rsidRDefault="0061228E">
            <w:pPr>
              <w:rPr>
                <w:sz w:val="21"/>
                <w:szCs w:val="21"/>
              </w:rPr>
            </w:pPr>
          </w:p>
        </w:tc>
        <w:tc>
          <w:tcPr>
            <w:tcW w:w="640" w:type="dxa"/>
            <w:vMerge w:val="restart"/>
            <w:tcBorders>
              <w:right w:val="single" w:sz="8" w:space="0" w:color="auto"/>
            </w:tcBorders>
            <w:vAlign w:val="bottom"/>
          </w:tcPr>
          <w:p w:rsidR="0061228E" w:rsidRDefault="002539ED">
            <w:pPr>
              <w:ind w:right="16"/>
              <w:jc w:val="center"/>
              <w:rPr>
                <w:sz w:val="20"/>
                <w:szCs w:val="20"/>
              </w:rPr>
            </w:pPr>
            <w:r>
              <w:rPr>
                <w:rFonts w:eastAsia="Times New Roman"/>
                <w:w w:val="99"/>
                <w:sz w:val="20"/>
                <w:szCs w:val="20"/>
              </w:rPr>
              <w:t>2019</w:t>
            </w:r>
          </w:p>
        </w:tc>
        <w:tc>
          <w:tcPr>
            <w:tcW w:w="40" w:type="dxa"/>
            <w:vAlign w:val="bottom"/>
          </w:tcPr>
          <w:p w:rsidR="0061228E" w:rsidRDefault="0061228E">
            <w:pPr>
              <w:rPr>
                <w:sz w:val="21"/>
                <w:szCs w:val="21"/>
              </w:rPr>
            </w:pPr>
          </w:p>
        </w:tc>
        <w:tc>
          <w:tcPr>
            <w:tcW w:w="560" w:type="dxa"/>
            <w:vMerge w:val="restart"/>
            <w:tcBorders>
              <w:right w:val="single" w:sz="8" w:space="0" w:color="auto"/>
            </w:tcBorders>
            <w:vAlign w:val="bottom"/>
          </w:tcPr>
          <w:p w:rsidR="0061228E" w:rsidRDefault="002539ED">
            <w:pPr>
              <w:ind w:left="40"/>
              <w:rPr>
                <w:sz w:val="20"/>
                <w:szCs w:val="20"/>
              </w:rPr>
            </w:pPr>
            <w:r>
              <w:rPr>
                <w:rFonts w:eastAsia="Times New Roman"/>
                <w:sz w:val="20"/>
                <w:szCs w:val="20"/>
              </w:rPr>
              <w:t>2020</w:t>
            </w:r>
          </w:p>
        </w:tc>
        <w:tc>
          <w:tcPr>
            <w:tcW w:w="0" w:type="dxa"/>
            <w:vAlign w:val="bottom"/>
          </w:tcPr>
          <w:p w:rsidR="0061228E" w:rsidRDefault="0061228E">
            <w:pPr>
              <w:rPr>
                <w:sz w:val="1"/>
                <w:szCs w:val="1"/>
              </w:rPr>
            </w:pPr>
          </w:p>
        </w:tc>
      </w:tr>
      <w:tr w:rsidR="0061228E">
        <w:trPr>
          <w:trHeight w:val="115"/>
        </w:trPr>
        <w:tc>
          <w:tcPr>
            <w:tcW w:w="40" w:type="dxa"/>
            <w:tcBorders>
              <w:right w:val="single" w:sz="8" w:space="0" w:color="auto"/>
            </w:tcBorders>
            <w:vAlign w:val="bottom"/>
          </w:tcPr>
          <w:p w:rsidR="0061228E" w:rsidRDefault="0061228E">
            <w:pPr>
              <w:rPr>
                <w:sz w:val="10"/>
                <w:szCs w:val="10"/>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п/п</w:t>
            </w:r>
          </w:p>
        </w:tc>
        <w:tc>
          <w:tcPr>
            <w:tcW w:w="1820" w:type="dxa"/>
            <w:vMerge w:val="restart"/>
            <w:vAlign w:val="bottom"/>
          </w:tcPr>
          <w:p w:rsidR="0061228E" w:rsidRDefault="002539ED">
            <w:pPr>
              <w:ind w:left="220"/>
              <w:jc w:val="center"/>
              <w:rPr>
                <w:sz w:val="20"/>
                <w:szCs w:val="20"/>
              </w:rPr>
            </w:pPr>
            <w:r>
              <w:rPr>
                <w:rFonts w:eastAsia="Times New Roman"/>
                <w:w w:val="98"/>
                <w:sz w:val="20"/>
                <w:szCs w:val="20"/>
              </w:rPr>
              <w:t>показателей</w:t>
            </w:r>
          </w:p>
        </w:tc>
        <w:tc>
          <w:tcPr>
            <w:tcW w:w="360" w:type="dxa"/>
            <w:tcBorders>
              <w:right w:val="single" w:sz="8" w:space="0" w:color="auto"/>
            </w:tcBorders>
            <w:vAlign w:val="bottom"/>
          </w:tcPr>
          <w:p w:rsidR="0061228E" w:rsidRDefault="0061228E">
            <w:pPr>
              <w:rPr>
                <w:sz w:val="10"/>
                <w:szCs w:val="10"/>
              </w:rPr>
            </w:pPr>
          </w:p>
        </w:tc>
        <w:tc>
          <w:tcPr>
            <w:tcW w:w="720" w:type="dxa"/>
            <w:vMerge w:val="restart"/>
            <w:vAlign w:val="bottom"/>
          </w:tcPr>
          <w:p w:rsidR="0061228E" w:rsidRDefault="002539ED">
            <w:pPr>
              <w:jc w:val="center"/>
              <w:rPr>
                <w:sz w:val="20"/>
                <w:szCs w:val="20"/>
              </w:rPr>
            </w:pPr>
            <w:r>
              <w:rPr>
                <w:rFonts w:eastAsia="Times New Roman"/>
                <w:sz w:val="20"/>
                <w:szCs w:val="20"/>
              </w:rPr>
              <w:t>изм.</w:t>
            </w:r>
          </w:p>
        </w:tc>
        <w:tc>
          <w:tcPr>
            <w:tcW w:w="100" w:type="dxa"/>
            <w:tcBorders>
              <w:right w:val="single" w:sz="8" w:space="0" w:color="auto"/>
            </w:tcBorders>
            <w:vAlign w:val="bottom"/>
          </w:tcPr>
          <w:p w:rsidR="0061228E" w:rsidRDefault="0061228E">
            <w:pPr>
              <w:rPr>
                <w:sz w:val="10"/>
                <w:szCs w:val="10"/>
              </w:rPr>
            </w:pPr>
          </w:p>
        </w:tc>
        <w:tc>
          <w:tcPr>
            <w:tcW w:w="52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00" w:type="dxa"/>
            <w:vMerge/>
            <w:tcBorders>
              <w:right w:val="single" w:sz="8" w:space="0" w:color="auto"/>
            </w:tcBorders>
            <w:vAlign w:val="bottom"/>
          </w:tcPr>
          <w:p w:rsidR="0061228E" w:rsidRDefault="0061228E">
            <w:pPr>
              <w:rPr>
                <w:sz w:val="10"/>
                <w:szCs w:val="10"/>
              </w:rPr>
            </w:pPr>
          </w:p>
        </w:tc>
        <w:tc>
          <w:tcPr>
            <w:tcW w:w="62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46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52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20" w:type="dxa"/>
            <w:vMerge/>
            <w:tcBorders>
              <w:right w:val="single" w:sz="8" w:space="0" w:color="auto"/>
            </w:tcBorders>
            <w:vAlign w:val="bottom"/>
          </w:tcPr>
          <w:p w:rsidR="0061228E" w:rsidRDefault="0061228E">
            <w:pPr>
              <w:rPr>
                <w:sz w:val="10"/>
                <w:szCs w:val="10"/>
              </w:rPr>
            </w:pPr>
          </w:p>
        </w:tc>
        <w:tc>
          <w:tcPr>
            <w:tcW w:w="640" w:type="dxa"/>
            <w:vMerge/>
            <w:tcBorders>
              <w:right w:val="single" w:sz="8" w:space="0" w:color="auto"/>
            </w:tcBorders>
            <w:vAlign w:val="bottom"/>
          </w:tcPr>
          <w:p w:rsidR="0061228E" w:rsidRDefault="0061228E">
            <w:pPr>
              <w:rPr>
                <w:sz w:val="10"/>
                <w:szCs w:val="10"/>
              </w:rPr>
            </w:pPr>
          </w:p>
        </w:tc>
        <w:tc>
          <w:tcPr>
            <w:tcW w:w="720" w:type="dxa"/>
            <w:vMerge/>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6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5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40" w:type="dxa"/>
            <w:tcBorders>
              <w:right w:val="single" w:sz="8" w:space="0" w:color="auto"/>
            </w:tcBorders>
            <w:vAlign w:val="bottom"/>
          </w:tcPr>
          <w:p w:rsidR="0061228E" w:rsidRDefault="0061228E">
            <w:pPr>
              <w:rPr>
                <w:sz w:val="10"/>
                <w:szCs w:val="10"/>
              </w:rPr>
            </w:pPr>
          </w:p>
        </w:tc>
        <w:tc>
          <w:tcPr>
            <w:tcW w:w="620" w:type="dxa"/>
            <w:vMerge/>
            <w:tcBorders>
              <w:right w:val="single" w:sz="8" w:space="0" w:color="auto"/>
            </w:tcBorders>
            <w:vAlign w:val="bottom"/>
          </w:tcPr>
          <w:p w:rsidR="0061228E" w:rsidRDefault="0061228E">
            <w:pPr>
              <w:rPr>
                <w:sz w:val="10"/>
                <w:szCs w:val="10"/>
              </w:rPr>
            </w:pPr>
          </w:p>
        </w:tc>
        <w:tc>
          <w:tcPr>
            <w:tcW w:w="1820" w:type="dxa"/>
            <w:vMerge/>
            <w:vAlign w:val="bottom"/>
          </w:tcPr>
          <w:p w:rsidR="0061228E" w:rsidRDefault="0061228E">
            <w:pPr>
              <w:rPr>
                <w:sz w:val="10"/>
                <w:szCs w:val="10"/>
              </w:rPr>
            </w:pPr>
          </w:p>
        </w:tc>
        <w:tc>
          <w:tcPr>
            <w:tcW w:w="360" w:type="dxa"/>
            <w:tcBorders>
              <w:right w:val="single" w:sz="8" w:space="0" w:color="auto"/>
            </w:tcBorders>
            <w:vAlign w:val="bottom"/>
          </w:tcPr>
          <w:p w:rsidR="0061228E" w:rsidRDefault="0061228E">
            <w:pPr>
              <w:rPr>
                <w:sz w:val="10"/>
                <w:szCs w:val="10"/>
              </w:rPr>
            </w:pPr>
          </w:p>
        </w:tc>
        <w:tc>
          <w:tcPr>
            <w:tcW w:w="72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00" w:type="dxa"/>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46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64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6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5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
        </w:trPr>
        <w:tc>
          <w:tcPr>
            <w:tcW w:w="40" w:type="dxa"/>
            <w:tcBorders>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2180" w:type="dxa"/>
            <w:gridSpan w:val="2"/>
            <w:tcBorders>
              <w:bottom w:val="single" w:sz="8" w:space="0" w:color="auto"/>
              <w:right w:val="single" w:sz="8" w:space="0" w:color="auto"/>
            </w:tcBorders>
            <w:vAlign w:val="bottom"/>
          </w:tcPr>
          <w:p w:rsidR="0061228E" w:rsidRDefault="0061228E">
            <w:pPr>
              <w:rPr>
                <w:sz w:val="2"/>
                <w:szCs w:val="2"/>
              </w:rPr>
            </w:pPr>
          </w:p>
        </w:tc>
        <w:tc>
          <w:tcPr>
            <w:tcW w:w="72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52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600" w:type="dxa"/>
            <w:tcBorders>
              <w:bottom w:val="single" w:sz="8" w:space="0" w:color="auto"/>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40" w:type="dxa"/>
            <w:tcBorders>
              <w:bottom w:val="single" w:sz="8" w:space="0" w:color="auto"/>
            </w:tcBorders>
            <w:vAlign w:val="bottom"/>
          </w:tcPr>
          <w:p w:rsidR="0061228E" w:rsidRDefault="0061228E">
            <w:pPr>
              <w:rPr>
                <w:sz w:val="2"/>
                <w:szCs w:val="2"/>
              </w:rPr>
            </w:pPr>
          </w:p>
        </w:tc>
        <w:tc>
          <w:tcPr>
            <w:tcW w:w="4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52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640" w:type="dxa"/>
            <w:tcBorders>
              <w:bottom w:val="single" w:sz="8" w:space="0" w:color="auto"/>
              <w:right w:val="single" w:sz="8" w:space="0" w:color="auto"/>
            </w:tcBorders>
            <w:vAlign w:val="bottom"/>
          </w:tcPr>
          <w:p w:rsidR="0061228E" w:rsidRDefault="0061228E">
            <w:pPr>
              <w:rPr>
                <w:sz w:val="2"/>
                <w:szCs w:val="2"/>
              </w:rPr>
            </w:pPr>
          </w:p>
        </w:tc>
        <w:tc>
          <w:tcPr>
            <w:tcW w:w="7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640" w:type="dxa"/>
            <w:tcBorders>
              <w:bottom w:val="single" w:sz="8" w:space="0" w:color="auto"/>
              <w:right w:val="single" w:sz="8" w:space="0" w:color="auto"/>
            </w:tcBorders>
            <w:vAlign w:val="bottom"/>
          </w:tcPr>
          <w:p w:rsidR="0061228E" w:rsidRDefault="0061228E">
            <w:pPr>
              <w:rPr>
                <w:sz w:val="2"/>
                <w:szCs w:val="2"/>
              </w:rPr>
            </w:pPr>
          </w:p>
        </w:tc>
        <w:tc>
          <w:tcPr>
            <w:tcW w:w="40" w:type="dxa"/>
            <w:tcBorders>
              <w:bottom w:val="single" w:sz="8" w:space="0" w:color="auto"/>
            </w:tcBorders>
            <w:vAlign w:val="bottom"/>
          </w:tcPr>
          <w:p w:rsidR="0061228E" w:rsidRDefault="0061228E">
            <w:pPr>
              <w:rPr>
                <w:sz w:val="2"/>
                <w:szCs w:val="2"/>
              </w:rPr>
            </w:pPr>
          </w:p>
        </w:tc>
        <w:tc>
          <w:tcPr>
            <w:tcW w:w="5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19"/>
        </w:trPr>
        <w:tc>
          <w:tcPr>
            <w:tcW w:w="40" w:type="dxa"/>
            <w:tcBorders>
              <w:right w:val="single" w:sz="8" w:space="0" w:color="auto"/>
            </w:tcBorders>
            <w:vAlign w:val="bottom"/>
          </w:tcPr>
          <w:p w:rsidR="0061228E" w:rsidRDefault="0061228E">
            <w:pPr>
              <w:rPr>
                <w:sz w:val="19"/>
                <w:szCs w:val="19"/>
              </w:rPr>
            </w:pPr>
          </w:p>
        </w:tc>
        <w:tc>
          <w:tcPr>
            <w:tcW w:w="620" w:type="dxa"/>
            <w:tcBorders>
              <w:right w:val="single" w:sz="8" w:space="0" w:color="auto"/>
            </w:tcBorders>
            <w:vAlign w:val="bottom"/>
          </w:tcPr>
          <w:p w:rsidR="0061228E" w:rsidRDefault="0061228E">
            <w:pPr>
              <w:rPr>
                <w:sz w:val="19"/>
                <w:szCs w:val="19"/>
              </w:rPr>
            </w:pPr>
          </w:p>
        </w:tc>
        <w:tc>
          <w:tcPr>
            <w:tcW w:w="2180" w:type="dxa"/>
            <w:gridSpan w:val="2"/>
            <w:tcBorders>
              <w:right w:val="single" w:sz="8" w:space="0" w:color="auto"/>
            </w:tcBorders>
            <w:vAlign w:val="bottom"/>
          </w:tcPr>
          <w:p w:rsidR="0061228E" w:rsidRDefault="002539ED">
            <w:pPr>
              <w:spacing w:line="219" w:lineRule="exact"/>
              <w:jc w:val="center"/>
              <w:rPr>
                <w:sz w:val="20"/>
                <w:szCs w:val="20"/>
              </w:rPr>
            </w:pPr>
            <w:r>
              <w:rPr>
                <w:rFonts w:eastAsia="Times New Roman"/>
                <w:w w:val="98"/>
                <w:sz w:val="20"/>
                <w:szCs w:val="20"/>
              </w:rPr>
              <w:t>Отведение сточных</w:t>
            </w:r>
          </w:p>
        </w:tc>
        <w:tc>
          <w:tcPr>
            <w:tcW w:w="72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52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600" w:type="dxa"/>
            <w:tcBorders>
              <w:right w:val="single" w:sz="8" w:space="0" w:color="auto"/>
            </w:tcBorders>
            <w:vAlign w:val="bottom"/>
          </w:tcPr>
          <w:p w:rsidR="0061228E" w:rsidRDefault="0061228E">
            <w:pPr>
              <w:rPr>
                <w:sz w:val="19"/>
                <w:szCs w:val="19"/>
              </w:rPr>
            </w:pPr>
          </w:p>
        </w:tc>
        <w:tc>
          <w:tcPr>
            <w:tcW w:w="62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46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52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620" w:type="dxa"/>
            <w:tcBorders>
              <w:right w:val="single" w:sz="8" w:space="0" w:color="auto"/>
            </w:tcBorders>
            <w:vAlign w:val="bottom"/>
          </w:tcPr>
          <w:p w:rsidR="0061228E" w:rsidRDefault="0061228E">
            <w:pPr>
              <w:rPr>
                <w:sz w:val="19"/>
                <w:szCs w:val="19"/>
              </w:rPr>
            </w:pPr>
          </w:p>
        </w:tc>
        <w:tc>
          <w:tcPr>
            <w:tcW w:w="640" w:type="dxa"/>
            <w:tcBorders>
              <w:right w:val="single" w:sz="8" w:space="0" w:color="auto"/>
            </w:tcBorders>
            <w:vAlign w:val="bottom"/>
          </w:tcPr>
          <w:p w:rsidR="0061228E" w:rsidRDefault="0061228E">
            <w:pPr>
              <w:rPr>
                <w:sz w:val="19"/>
                <w:szCs w:val="19"/>
              </w:rPr>
            </w:pPr>
          </w:p>
        </w:tc>
        <w:tc>
          <w:tcPr>
            <w:tcW w:w="72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6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2"/>
        </w:trPr>
        <w:tc>
          <w:tcPr>
            <w:tcW w:w="4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1820" w:type="dxa"/>
            <w:vAlign w:val="bottom"/>
          </w:tcPr>
          <w:p w:rsidR="0061228E" w:rsidRDefault="002539ED">
            <w:pPr>
              <w:ind w:left="220"/>
              <w:jc w:val="center"/>
              <w:rPr>
                <w:sz w:val="20"/>
                <w:szCs w:val="20"/>
              </w:rPr>
            </w:pPr>
            <w:r>
              <w:rPr>
                <w:rFonts w:eastAsia="Times New Roman"/>
                <w:sz w:val="20"/>
                <w:szCs w:val="20"/>
              </w:rPr>
              <w:t>вод, всего, в том</w:t>
            </w:r>
          </w:p>
        </w:tc>
        <w:tc>
          <w:tcPr>
            <w:tcW w:w="360" w:type="dxa"/>
            <w:tcBorders>
              <w:right w:val="single" w:sz="8" w:space="0" w:color="auto"/>
            </w:tcBorders>
            <w:vAlign w:val="bottom"/>
          </w:tcPr>
          <w:p w:rsidR="0061228E" w:rsidRDefault="0061228E">
            <w:pPr>
              <w:rPr>
                <w:sz w:val="21"/>
                <w:szCs w:val="21"/>
              </w:rPr>
            </w:pPr>
          </w:p>
        </w:tc>
        <w:tc>
          <w:tcPr>
            <w:tcW w:w="720" w:type="dxa"/>
            <w:vAlign w:val="bottom"/>
          </w:tcPr>
          <w:p w:rsidR="0061228E" w:rsidRDefault="002539ED">
            <w:pPr>
              <w:spacing w:line="241" w:lineRule="exact"/>
              <w:jc w:val="center"/>
              <w:rPr>
                <w:sz w:val="20"/>
                <w:szCs w:val="20"/>
              </w:rPr>
            </w:pPr>
            <w:r>
              <w:rPr>
                <w:rFonts w:eastAsia="Times New Roman"/>
                <w:w w:val="94"/>
                <w:sz w:val="20"/>
                <w:szCs w:val="20"/>
              </w:rPr>
              <w:t>тыс.м</w:t>
            </w:r>
            <w:r>
              <w:rPr>
                <w:rFonts w:eastAsia="Times New Roman"/>
                <w:w w:val="94"/>
                <w:sz w:val="25"/>
                <w:szCs w:val="25"/>
                <w:vertAlign w:val="superscript"/>
              </w:rPr>
              <w:t>3</w:t>
            </w:r>
          </w:p>
        </w:tc>
        <w:tc>
          <w:tcPr>
            <w:tcW w:w="100" w:type="dxa"/>
            <w:tcBorders>
              <w:right w:val="single" w:sz="8" w:space="0" w:color="auto"/>
            </w:tcBorders>
            <w:vAlign w:val="bottom"/>
          </w:tcPr>
          <w:p w:rsidR="0061228E" w:rsidRDefault="0061228E">
            <w:pPr>
              <w:rPr>
                <w:sz w:val="21"/>
                <w:szCs w:val="21"/>
              </w:rPr>
            </w:pPr>
          </w:p>
        </w:tc>
        <w:tc>
          <w:tcPr>
            <w:tcW w:w="520" w:type="dxa"/>
            <w:vAlign w:val="bottom"/>
          </w:tcPr>
          <w:p w:rsidR="0061228E" w:rsidRDefault="002539ED">
            <w:pPr>
              <w:spacing w:line="242" w:lineRule="exact"/>
              <w:jc w:val="center"/>
              <w:rPr>
                <w:sz w:val="20"/>
                <w:szCs w:val="20"/>
              </w:rPr>
            </w:pPr>
            <w:r>
              <w:rPr>
                <w:rFonts w:eastAsia="Times New Roman"/>
                <w:w w:val="98"/>
              </w:rPr>
              <w:t>79,4</w:t>
            </w:r>
          </w:p>
        </w:tc>
        <w:tc>
          <w:tcPr>
            <w:tcW w:w="100" w:type="dxa"/>
            <w:tcBorders>
              <w:right w:val="single" w:sz="8" w:space="0" w:color="auto"/>
            </w:tcBorders>
            <w:vAlign w:val="bottom"/>
          </w:tcPr>
          <w:p w:rsidR="0061228E" w:rsidRDefault="0061228E">
            <w:pPr>
              <w:rPr>
                <w:sz w:val="21"/>
                <w:szCs w:val="21"/>
              </w:rPr>
            </w:pPr>
          </w:p>
        </w:tc>
        <w:tc>
          <w:tcPr>
            <w:tcW w:w="60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79,5</w:t>
            </w:r>
          </w:p>
        </w:tc>
        <w:tc>
          <w:tcPr>
            <w:tcW w:w="62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75,1</w:t>
            </w:r>
          </w:p>
        </w:tc>
        <w:tc>
          <w:tcPr>
            <w:tcW w:w="40" w:type="dxa"/>
            <w:vAlign w:val="bottom"/>
          </w:tcPr>
          <w:p w:rsidR="0061228E" w:rsidRDefault="0061228E">
            <w:pPr>
              <w:rPr>
                <w:sz w:val="21"/>
                <w:szCs w:val="21"/>
              </w:rPr>
            </w:pPr>
          </w:p>
        </w:tc>
        <w:tc>
          <w:tcPr>
            <w:tcW w:w="460" w:type="dxa"/>
            <w:vAlign w:val="bottom"/>
          </w:tcPr>
          <w:p w:rsidR="0061228E" w:rsidRDefault="002539ED">
            <w:pPr>
              <w:spacing w:line="229" w:lineRule="exact"/>
              <w:ind w:left="60"/>
              <w:rPr>
                <w:sz w:val="20"/>
                <w:szCs w:val="20"/>
              </w:rPr>
            </w:pPr>
            <w:r>
              <w:rPr>
                <w:rFonts w:ascii="Arial" w:eastAsia="Arial" w:hAnsi="Arial" w:cs="Arial"/>
                <w:w w:val="97"/>
                <w:sz w:val="20"/>
                <w:szCs w:val="20"/>
              </w:rPr>
              <w:t>75,8</w:t>
            </w:r>
          </w:p>
        </w:tc>
        <w:tc>
          <w:tcPr>
            <w:tcW w:w="120" w:type="dxa"/>
            <w:tcBorders>
              <w:right w:val="single" w:sz="8" w:space="0" w:color="auto"/>
            </w:tcBorders>
            <w:vAlign w:val="bottom"/>
          </w:tcPr>
          <w:p w:rsidR="0061228E" w:rsidRDefault="0061228E">
            <w:pPr>
              <w:rPr>
                <w:sz w:val="21"/>
                <w:szCs w:val="21"/>
              </w:rPr>
            </w:pPr>
          </w:p>
        </w:tc>
        <w:tc>
          <w:tcPr>
            <w:tcW w:w="520" w:type="dxa"/>
            <w:vAlign w:val="bottom"/>
          </w:tcPr>
          <w:p w:rsidR="0061228E" w:rsidRDefault="002539ED">
            <w:pPr>
              <w:spacing w:line="229" w:lineRule="exact"/>
              <w:ind w:left="100"/>
              <w:rPr>
                <w:sz w:val="20"/>
                <w:szCs w:val="20"/>
              </w:rPr>
            </w:pPr>
            <w:r>
              <w:rPr>
                <w:rFonts w:ascii="Arial" w:eastAsia="Arial" w:hAnsi="Arial" w:cs="Arial"/>
                <w:sz w:val="20"/>
                <w:szCs w:val="20"/>
              </w:rPr>
              <w:t>73,6</w:t>
            </w:r>
          </w:p>
        </w:tc>
        <w:tc>
          <w:tcPr>
            <w:tcW w:w="10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spacing w:line="229" w:lineRule="exact"/>
              <w:jc w:val="center"/>
              <w:rPr>
                <w:sz w:val="20"/>
                <w:szCs w:val="20"/>
              </w:rPr>
            </w:pPr>
            <w:r>
              <w:rPr>
                <w:rFonts w:ascii="Arial" w:eastAsia="Arial" w:hAnsi="Arial" w:cs="Arial"/>
                <w:w w:val="97"/>
                <w:sz w:val="20"/>
                <w:szCs w:val="20"/>
              </w:rPr>
              <w:t>70,1</w:t>
            </w:r>
          </w:p>
        </w:tc>
        <w:tc>
          <w:tcPr>
            <w:tcW w:w="640" w:type="dxa"/>
            <w:tcBorders>
              <w:right w:val="single" w:sz="8" w:space="0" w:color="auto"/>
            </w:tcBorders>
            <w:vAlign w:val="bottom"/>
          </w:tcPr>
          <w:p w:rsidR="0061228E" w:rsidRDefault="002539ED">
            <w:pPr>
              <w:spacing w:line="229" w:lineRule="exact"/>
              <w:ind w:left="120"/>
              <w:rPr>
                <w:sz w:val="20"/>
                <w:szCs w:val="20"/>
              </w:rPr>
            </w:pPr>
            <w:r>
              <w:rPr>
                <w:rFonts w:ascii="Arial" w:eastAsia="Arial" w:hAnsi="Arial" w:cs="Arial"/>
                <w:sz w:val="20"/>
                <w:szCs w:val="20"/>
              </w:rPr>
              <w:t>68,8</w:t>
            </w:r>
          </w:p>
        </w:tc>
        <w:tc>
          <w:tcPr>
            <w:tcW w:w="720" w:type="dxa"/>
            <w:tcBorders>
              <w:right w:val="single" w:sz="8" w:space="0" w:color="auto"/>
            </w:tcBorders>
            <w:vAlign w:val="bottom"/>
          </w:tcPr>
          <w:p w:rsidR="0061228E" w:rsidRDefault="002539ED">
            <w:pPr>
              <w:spacing w:line="229" w:lineRule="exact"/>
              <w:ind w:left="160"/>
              <w:rPr>
                <w:sz w:val="20"/>
                <w:szCs w:val="20"/>
              </w:rPr>
            </w:pPr>
            <w:r>
              <w:rPr>
                <w:rFonts w:ascii="Arial" w:eastAsia="Arial" w:hAnsi="Arial" w:cs="Arial"/>
                <w:sz w:val="20"/>
                <w:szCs w:val="20"/>
              </w:rPr>
              <w:t>77,6</w:t>
            </w:r>
          </w:p>
        </w:tc>
        <w:tc>
          <w:tcPr>
            <w:tcW w:w="80" w:type="dxa"/>
            <w:vAlign w:val="bottom"/>
          </w:tcPr>
          <w:p w:rsidR="0061228E" w:rsidRDefault="0061228E">
            <w:pPr>
              <w:rPr>
                <w:sz w:val="21"/>
                <w:szCs w:val="21"/>
              </w:rPr>
            </w:pPr>
          </w:p>
        </w:tc>
        <w:tc>
          <w:tcPr>
            <w:tcW w:w="640" w:type="dxa"/>
            <w:tcBorders>
              <w:right w:val="single" w:sz="8" w:space="0" w:color="auto"/>
            </w:tcBorders>
            <w:vAlign w:val="bottom"/>
          </w:tcPr>
          <w:p w:rsidR="0061228E" w:rsidRDefault="002539ED">
            <w:pPr>
              <w:spacing w:line="229" w:lineRule="exact"/>
              <w:ind w:right="16"/>
              <w:jc w:val="center"/>
              <w:rPr>
                <w:sz w:val="20"/>
                <w:szCs w:val="20"/>
              </w:rPr>
            </w:pPr>
            <w:r>
              <w:rPr>
                <w:rFonts w:ascii="Arial" w:eastAsia="Arial" w:hAnsi="Arial" w:cs="Arial"/>
                <w:sz w:val="20"/>
                <w:szCs w:val="20"/>
              </w:rPr>
              <w:t>77,6</w:t>
            </w:r>
          </w:p>
        </w:tc>
        <w:tc>
          <w:tcPr>
            <w:tcW w:w="40" w:type="dxa"/>
            <w:vAlign w:val="bottom"/>
          </w:tcPr>
          <w:p w:rsidR="0061228E" w:rsidRDefault="0061228E">
            <w:pPr>
              <w:rPr>
                <w:sz w:val="21"/>
                <w:szCs w:val="21"/>
              </w:rPr>
            </w:pPr>
          </w:p>
        </w:tc>
        <w:tc>
          <w:tcPr>
            <w:tcW w:w="560" w:type="dxa"/>
            <w:tcBorders>
              <w:right w:val="single" w:sz="8" w:space="0" w:color="auto"/>
            </w:tcBorders>
            <w:vAlign w:val="bottom"/>
          </w:tcPr>
          <w:p w:rsidR="0061228E" w:rsidRDefault="002539ED">
            <w:pPr>
              <w:spacing w:line="229" w:lineRule="exact"/>
              <w:ind w:left="60"/>
              <w:rPr>
                <w:sz w:val="20"/>
                <w:szCs w:val="20"/>
              </w:rPr>
            </w:pPr>
            <w:r>
              <w:rPr>
                <w:rFonts w:ascii="Arial" w:eastAsia="Arial" w:hAnsi="Arial" w:cs="Arial"/>
                <w:sz w:val="20"/>
                <w:szCs w:val="20"/>
              </w:rPr>
              <w:t>77,6</w:t>
            </w:r>
          </w:p>
        </w:tc>
        <w:tc>
          <w:tcPr>
            <w:tcW w:w="0" w:type="dxa"/>
            <w:vAlign w:val="bottom"/>
          </w:tcPr>
          <w:p w:rsidR="0061228E" w:rsidRDefault="0061228E">
            <w:pPr>
              <w:rPr>
                <w:sz w:val="1"/>
                <w:szCs w:val="1"/>
              </w:rPr>
            </w:pPr>
          </w:p>
        </w:tc>
      </w:tr>
      <w:tr w:rsidR="0061228E">
        <w:trPr>
          <w:trHeight w:val="220"/>
        </w:trPr>
        <w:tc>
          <w:tcPr>
            <w:tcW w:w="40" w:type="dxa"/>
            <w:tcBorders>
              <w:right w:val="single" w:sz="8" w:space="0" w:color="auto"/>
            </w:tcBorders>
            <w:vAlign w:val="bottom"/>
          </w:tcPr>
          <w:p w:rsidR="0061228E" w:rsidRDefault="0061228E">
            <w:pPr>
              <w:rPr>
                <w:sz w:val="19"/>
                <w:szCs w:val="19"/>
              </w:rPr>
            </w:pPr>
          </w:p>
        </w:tc>
        <w:tc>
          <w:tcPr>
            <w:tcW w:w="620" w:type="dxa"/>
            <w:tcBorders>
              <w:bottom w:val="single" w:sz="8" w:space="0" w:color="auto"/>
              <w:right w:val="single" w:sz="8" w:space="0" w:color="auto"/>
            </w:tcBorders>
            <w:vAlign w:val="bottom"/>
          </w:tcPr>
          <w:p w:rsidR="0061228E" w:rsidRDefault="0061228E">
            <w:pPr>
              <w:rPr>
                <w:sz w:val="19"/>
                <w:szCs w:val="19"/>
              </w:rPr>
            </w:pPr>
          </w:p>
        </w:tc>
        <w:tc>
          <w:tcPr>
            <w:tcW w:w="1820" w:type="dxa"/>
            <w:tcBorders>
              <w:bottom w:val="single" w:sz="8" w:space="0" w:color="auto"/>
            </w:tcBorders>
            <w:vAlign w:val="bottom"/>
          </w:tcPr>
          <w:p w:rsidR="0061228E" w:rsidRDefault="002539ED">
            <w:pPr>
              <w:spacing w:line="219" w:lineRule="exact"/>
              <w:ind w:left="220"/>
              <w:jc w:val="center"/>
              <w:rPr>
                <w:sz w:val="20"/>
                <w:szCs w:val="20"/>
              </w:rPr>
            </w:pPr>
            <w:r>
              <w:rPr>
                <w:rFonts w:eastAsia="Times New Roman"/>
                <w:w w:val="99"/>
                <w:sz w:val="20"/>
                <w:szCs w:val="20"/>
              </w:rPr>
              <w:t>числе:</w:t>
            </w:r>
          </w:p>
        </w:tc>
        <w:tc>
          <w:tcPr>
            <w:tcW w:w="360" w:type="dxa"/>
            <w:tcBorders>
              <w:bottom w:val="single" w:sz="8" w:space="0" w:color="auto"/>
              <w:right w:val="single" w:sz="8" w:space="0" w:color="auto"/>
            </w:tcBorders>
            <w:vAlign w:val="bottom"/>
          </w:tcPr>
          <w:p w:rsidR="0061228E" w:rsidRDefault="0061228E">
            <w:pPr>
              <w:rPr>
                <w:sz w:val="19"/>
                <w:szCs w:val="19"/>
              </w:rPr>
            </w:pPr>
          </w:p>
        </w:tc>
        <w:tc>
          <w:tcPr>
            <w:tcW w:w="72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52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600" w:type="dxa"/>
            <w:tcBorders>
              <w:bottom w:val="single" w:sz="8" w:space="0" w:color="auto"/>
              <w:right w:val="single" w:sz="8" w:space="0" w:color="auto"/>
            </w:tcBorders>
            <w:vAlign w:val="bottom"/>
          </w:tcPr>
          <w:p w:rsidR="0061228E" w:rsidRDefault="0061228E">
            <w:pPr>
              <w:rPr>
                <w:sz w:val="19"/>
                <w:szCs w:val="19"/>
              </w:rPr>
            </w:pPr>
          </w:p>
        </w:tc>
        <w:tc>
          <w:tcPr>
            <w:tcW w:w="620" w:type="dxa"/>
            <w:tcBorders>
              <w:bottom w:val="single" w:sz="8" w:space="0" w:color="auto"/>
              <w:right w:val="single" w:sz="8" w:space="0" w:color="auto"/>
            </w:tcBorders>
            <w:vAlign w:val="bottom"/>
          </w:tcPr>
          <w:p w:rsidR="0061228E" w:rsidRDefault="0061228E">
            <w:pPr>
              <w:rPr>
                <w:sz w:val="19"/>
                <w:szCs w:val="19"/>
              </w:rPr>
            </w:pPr>
          </w:p>
        </w:tc>
        <w:tc>
          <w:tcPr>
            <w:tcW w:w="40" w:type="dxa"/>
            <w:tcBorders>
              <w:bottom w:val="single" w:sz="8" w:space="0" w:color="auto"/>
            </w:tcBorders>
            <w:vAlign w:val="bottom"/>
          </w:tcPr>
          <w:p w:rsidR="0061228E" w:rsidRDefault="0061228E">
            <w:pPr>
              <w:rPr>
                <w:sz w:val="19"/>
                <w:szCs w:val="19"/>
              </w:rPr>
            </w:pPr>
          </w:p>
        </w:tc>
        <w:tc>
          <w:tcPr>
            <w:tcW w:w="460" w:type="dxa"/>
            <w:tcBorders>
              <w:bottom w:val="single" w:sz="8" w:space="0" w:color="auto"/>
            </w:tcBorders>
            <w:vAlign w:val="bottom"/>
          </w:tcPr>
          <w:p w:rsidR="0061228E" w:rsidRDefault="0061228E">
            <w:pPr>
              <w:rPr>
                <w:sz w:val="19"/>
                <w:szCs w:val="19"/>
              </w:rPr>
            </w:pPr>
          </w:p>
        </w:tc>
        <w:tc>
          <w:tcPr>
            <w:tcW w:w="120" w:type="dxa"/>
            <w:tcBorders>
              <w:bottom w:val="single" w:sz="8" w:space="0" w:color="auto"/>
              <w:right w:val="single" w:sz="8" w:space="0" w:color="auto"/>
            </w:tcBorders>
            <w:vAlign w:val="bottom"/>
          </w:tcPr>
          <w:p w:rsidR="0061228E" w:rsidRDefault="0061228E">
            <w:pPr>
              <w:rPr>
                <w:sz w:val="19"/>
                <w:szCs w:val="19"/>
              </w:rPr>
            </w:pPr>
          </w:p>
        </w:tc>
        <w:tc>
          <w:tcPr>
            <w:tcW w:w="52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620" w:type="dxa"/>
            <w:tcBorders>
              <w:bottom w:val="single" w:sz="8" w:space="0" w:color="auto"/>
              <w:right w:val="single" w:sz="8" w:space="0" w:color="auto"/>
            </w:tcBorders>
            <w:vAlign w:val="bottom"/>
          </w:tcPr>
          <w:p w:rsidR="0061228E" w:rsidRDefault="0061228E">
            <w:pPr>
              <w:rPr>
                <w:sz w:val="19"/>
                <w:szCs w:val="19"/>
              </w:rPr>
            </w:pPr>
          </w:p>
        </w:tc>
        <w:tc>
          <w:tcPr>
            <w:tcW w:w="640" w:type="dxa"/>
            <w:tcBorders>
              <w:bottom w:val="single" w:sz="8" w:space="0" w:color="auto"/>
              <w:right w:val="single" w:sz="8" w:space="0" w:color="auto"/>
            </w:tcBorders>
            <w:vAlign w:val="bottom"/>
          </w:tcPr>
          <w:p w:rsidR="0061228E" w:rsidRDefault="0061228E">
            <w:pPr>
              <w:rPr>
                <w:sz w:val="19"/>
                <w:szCs w:val="19"/>
              </w:rPr>
            </w:pPr>
          </w:p>
        </w:tc>
        <w:tc>
          <w:tcPr>
            <w:tcW w:w="720" w:type="dxa"/>
            <w:tcBorders>
              <w:bottom w:val="single" w:sz="8" w:space="0" w:color="auto"/>
              <w:right w:val="single" w:sz="8" w:space="0" w:color="auto"/>
            </w:tcBorders>
            <w:vAlign w:val="bottom"/>
          </w:tcPr>
          <w:p w:rsidR="0061228E" w:rsidRDefault="0061228E">
            <w:pPr>
              <w:rPr>
                <w:sz w:val="19"/>
                <w:szCs w:val="19"/>
              </w:rPr>
            </w:pPr>
          </w:p>
        </w:tc>
        <w:tc>
          <w:tcPr>
            <w:tcW w:w="80" w:type="dxa"/>
            <w:tcBorders>
              <w:bottom w:val="single" w:sz="8" w:space="0" w:color="auto"/>
            </w:tcBorders>
            <w:vAlign w:val="bottom"/>
          </w:tcPr>
          <w:p w:rsidR="0061228E" w:rsidRDefault="0061228E">
            <w:pPr>
              <w:rPr>
                <w:sz w:val="19"/>
                <w:szCs w:val="19"/>
              </w:rPr>
            </w:pPr>
          </w:p>
        </w:tc>
        <w:tc>
          <w:tcPr>
            <w:tcW w:w="640" w:type="dxa"/>
            <w:tcBorders>
              <w:bottom w:val="single" w:sz="8" w:space="0" w:color="auto"/>
              <w:right w:val="single" w:sz="8" w:space="0" w:color="auto"/>
            </w:tcBorders>
            <w:vAlign w:val="bottom"/>
          </w:tcPr>
          <w:p w:rsidR="0061228E" w:rsidRDefault="0061228E">
            <w:pPr>
              <w:rPr>
                <w:sz w:val="19"/>
                <w:szCs w:val="19"/>
              </w:rPr>
            </w:pPr>
          </w:p>
        </w:tc>
        <w:tc>
          <w:tcPr>
            <w:tcW w:w="40" w:type="dxa"/>
            <w:tcBorders>
              <w:bottom w:val="single" w:sz="8" w:space="0" w:color="auto"/>
            </w:tcBorders>
            <w:vAlign w:val="bottom"/>
          </w:tcPr>
          <w:p w:rsidR="0061228E" w:rsidRDefault="0061228E">
            <w:pPr>
              <w:rPr>
                <w:sz w:val="19"/>
                <w:szCs w:val="19"/>
              </w:rPr>
            </w:pPr>
          </w:p>
        </w:tc>
        <w:tc>
          <w:tcPr>
            <w:tcW w:w="56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305"/>
        </w:trPr>
        <w:tc>
          <w:tcPr>
            <w:tcW w:w="4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1820" w:type="dxa"/>
            <w:tcBorders>
              <w:bottom w:val="single" w:sz="8" w:space="0" w:color="auto"/>
            </w:tcBorders>
            <w:vAlign w:val="bottom"/>
          </w:tcPr>
          <w:p w:rsidR="0061228E" w:rsidRDefault="002539ED">
            <w:pPr>
              <w:ind w:left="220"/>
              <w:jc w:val="center"/>
              <w:rPr>
                <w:sz w:val="20"/>
                <w:szCs w:val="20"/>
              </w:rPr>
            </w:pPr>
            <w:r>
              <w:rPr>
                <w:rFonts w:eastAsia="Times New Roman"/>
                <w:sz w:val="20"/>
                <w:szCs w:val="20"/>
              </w:rPr>
              <w:t>-население</w:t>
            </w:r>
          </w:p>
        </w:tc>
        <w:tc>
          <w:tcPr>
            <w:tcW w:w="360" w:type="dxa"/>
            <w:tcBorders>
              <w:bottom w:val="single" w:sz="8" w:space="0" w:color="auto"/>
              <w:right w:val="single" w:sz="8" w:space="0" w:color="auto"/>
            </w:tcBorders>
            <w:vAlign w:val="bottom"/>
          </w:tcPr>
          <w:p w:rsidR="0061228E" w:rsidRDefault="0061228E">
            <w:pPr>
              <w:rPr>
                <w:sz w:val="24"/>
                <w:szCs w:val="24"/>
              </w:rPr>
            </w:pPr>
          </w:p>
        </w:tc>
        <w:tc>
          <w:tcPr>
            <w:tcW w:w="720" w:type="dxa"/>
            <w:tcBorders>
              <w:bottom w:val="single" w:sz="8" w:space="0" w:color="auto"/>
            </w:tcBorders>
            <w:vAlign w:val="bottom"/>
          </w:tcPr>
          <w:p w:rsidR="0061228E" w:rsidRDefault="002539ED">
            <w:pPr>
              <w:jc w:val="center"/>
              <w:rPr>
                <w:sz w:val="20"/>
                <w:szCs w:val="20"/>
              </w:rPr>
            </w:pPr>
            <w:r>
              <w:rPr>
                <w:rFonts w:eastAsia="Times New Roman"/>
                <w:w w:val="94"/>
                <w:sz w:val="20"/>
                <w:szCs w:val="20"/>
              </w:rPr>
              <w:t>тыс.м</w:t>
            </w:r>
            <w:r>
              <w:rPr>
                <w:rFonts w:eastAsia="Times New Roman"/>
                <w:w w:val="94"/>
                <w:sz w:val="25"/>
                <w:szCs w:val="25"/>
                <w:vertAlign w:val="superscript"/>
              </w:rPr>
              <w:t>3</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jc w:val="center"/>
              <w:rPr>
                <w:sz w:val="20"/>
                <w:szCs w:val="20"/>
              </w:rPr>
            </w:pPr>
            <w:r>
              <w:rPr>
                <w:rFonts w:eastAsia="Times New Roman"/>
                <w:w w:val="98"/>
              </w:rPr>
              <w:t>58,3</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58,8</w:t>
            </w: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55,6</w:t>
            </w:r>
          </w:p>
        </w:tc>
        <w:tc>
          <w:tcPr>
            <w:tcW w:w="40" w:type="dxa"/>
            <w:tcBorders>
              <w:bottom w:val="single" w:sz="8" w:space="0" w:color="auto"/>
            </w:tcBorders>
            <w:vAlign w:val="bottom"/>
          </w:tcPr>
          <w:p w:rsidR="0061228E" w:rsidRDefault="0061228E">
            <w:pPr>
              <w:rPr>
                <w:sz w:val="24"/>
                <w:szCs w:val="24"/>
              </w:rPr>
            </w:pPr>
          </w:p>
        </w:tc>
        <w:tc>
          <w:tcPr>
            <w:tcW w:w="460" w:type="dxa"/>
            <w:tcBorders>
              <w:bottom w:val="single" w:sz="8" w:space="0" w:color="auto"/>
            </w:tcBorders>
            <w:vAlign w:val="bottom"/>
          </w:tcPr>
          <w:p w:rsidR="0061228E" w:rsidRDefault="002539ED">
            <w:pPr>
              <w:ind w:left="60"/>
              <w:rPr>
                <w:sz w:val="20"/>
                <w:szCs w:val="20"/>
              </w:rPr>
            </w:pPr>
            <w:r>
              <w:rPr>
                <w:rFonts w:ascii="Arial" w:eastAsia="Arial" w:hAnsi="Arial" w:cs="Arial"/>
                <w:w w:val="97"/>
                <w:sz w:val="20"/>
                <w:szCs w:val="20"/>
              </w:rPr>
              <w:t>57,2</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ind w:left="100"/>
              <w:rPr>
                <w:sz w:val="20"/>
                <w:szCs w:val="20"/>
              </w:rPr>
            </w:pPr>
            <w:r>
              <w:rPr>
                <w:rFonts w:ascii="Arial" w:eastAsia="Arial" w:hAnsi="Arial" w:cs="Arial"/>
                <w:sz w:val="20"/>
                <w:szCs w:val="20"/>
              </w:rPr>
              <w:t>54,1</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53,9</w:t>
            </w:r>
          </w:p>
        </w:tc>
        <w:tc>
          <w:tcPr>
            <w:tcW w:w="640" w:type="dxa"/>
            <w:tcBorders>
              <w:bottom w:val="single" w:sz="8" w:space="0" w:color="auto"/>
              <w:right w:val="single" w:sz="8" w:space="0" w:color="auto"/>
            </w:tcBorders>
            <w:vAlign w:val="bottom"/>
          </w:tcPr>
          <w:p w:rsidR="0061228E" w:rsidRDefault="002539ED">
            <w:pPr>
              <w:ind w:left="120"/>
              <w:rPr>
                <w:sz w:val="20"/>
                <w:szCs w:val="20"/>
              </w:rPr>
            </w:pPr>
            <w:r>
              <w:rPr>
                <w:rFonts w:ascii="Arial" w:eastAsia="Arial" w:hAnsi="Arial" w:cs="Arial"/>
                <w:sz w:val="20"/>
                <w:szCs w:val="20"/>
              </w:rPr>
              <w:t>52,1</w:t>
            </w:r>
          </w:p>
        </w:tc>
        <w:tc>
          <w:tcPr>
            <w:tcW w:w="720" w:type="dxa"/>
            <w:tcBorders>
              <w:bottom w:val="single" w:sz="8" w:space="0" w:color="auto"/>
              <w:right w:val="single" w:sz="8" w:space="0" w:color="auto"/>
            </w:tcBorders>
            <w:vAlign w:val="bottom"/>
          </w:tcPr>
          <w:p w:rsidR="0061228E" w:rsidRDefault="002539ED">
            <w:pPr>
              <w:ind w:left="160"/>
              <w:rPr>
                <w:sz w:val="20"/>
                <w:szCs w:val="20"/>
              </w:rPr>
            </w:pPr>
            <w:r>
              <w:rPr>
                <w:rFonts w:ascii="Arial" w:eastAsia="Arial" w:hAnsi="Arial" w:cs="Arial"/>
                <w:sz w:val="20"/>
                <w:szCs w:val="20"/>
              </w:rPr>
              <w:t>53,9</w:t>
            </w:r>
          </w:p>
        </w:tc>
        <w:tc>
          <w:tcPr>
            <w:tcW w:w="80" w:type="dxa"/>
            <w:tcBorders>
              <w:bottom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ind w:right="16"/>
              <w:jc w:val="center"/>
              <w:rPr>
                <w:sz w:val="20"/>
                <w:szCs w:val="20"/>
              </w:rPr>
            </w:pPr>
            <w:r>
              <w:rPr>
                <w:rFonts w:ascii="Arial" w:eastAsia="Arial" w:hAnsi="Arial" w:cs="Arial"/>
                <w:sz w:val="20"/>
                <w:szCs w:val="20"/>
              </w:rPr>
              <w:t>53,9</w:t>
            </w:r>
          </w:p>
        </w:tc>
        <w:tc>
          <w:tcPr>
            <w:tcW w:w="40" w:type="dxa"/>
            <w:tcBorders>
              <w:bottom w:val="single" w:sz="8" w:space="0" w:color="auto"/>
            </w:tcBorders>
            <w:vAlign w:val="bottom"/>
          </w:tcPr>
          <w:p w:rsidR="0061228E" w:rsidRDefault="0061228E">
            <w:pPr>
              <w:rPr>
                <w:sz w:val="24"/>
                <w:szCs w:val="24"/>
              </w:rPr>
            </w:pPr>
          </w:p>
        </w:tc>
        <w:tc>
          <w:tcPr>
            <w:tcW w:w="560" w:type="dxa"/>
            <w:tcBorders>
              <w:bottom w:val="single" w:sz="8" w:space="0" w:color="auto"/>
              <w:right w:val="single" w:sz="8" w:space="0" w:color="auto"/>
            </w:tcBorders>
            <w:vAlign w:val="bottom"/>
          </w:tcPr>
          <w:p w:rsidR="0061228E" w:rsidRDefault="002539ED">
            <w:pPr>
              <w:ind w:left="60"/>
              <w:rPr>
                <w:sz w:val="20"/>
                <w:szCs w:val="20"/>
              </w:rPr>
            </w:pPr>
            <w:r>
              <w:rPr>
                <w:rFonts w:ascii="Arial" w:eastAsia="Arial" w:hAnsi="Arial" w:cs="Arial"/>
                <w:sz w:val="20"/>
                <w:szCs w:val="20"/>
              </w:rPr>
              <w:t>53,9</w:t>
            </w:r>
          </w:p>
        </w:tc>
        <w:tc>
          <w:tcPr>
            <w:tcW w:w="0" w:type="dxa"/>
            <w:vAlign w:val="bottom"/>
          </w:tcPr>
          <w:p w:rsidR="0061228E" w:rsidRDefault="0061228E">
            <w:pPr>
              <w:rPr>
                <w:sz w:val="1"/>
                <w:szCs w:val="1"/>
              </w:rPr>
            </w:pPr>
          </w:p>
        </w:tc>
      </w:tr>
      <w:tr w:rsidR="0061228E">
        <w:trPr>
          <w:trHeight w:val="306"/>
        </w:trPr>
        <w:tc>
          <w:tcPr>
            <w:tcW w:w="4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218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-прочие потребители</w:t>
            </w:r>
          </w:p>
        </w:tc>
        <w:tc>
          <w:tcPr>
            <w:tcW w:w="720" w:type="dxa"/>
            <w:tcBorders>
              <w:bottom w:val="single" w:sz="8" w:space="0" w:color="auto"/>
            </w:tcBorders>
            <w:vAlign w:val="bottom"/>
          </w:tcPr>
          <w:p w:rsidR="0061228E" w:rsidRDefault="002539ED">
            <w:pPr>
              <w:jc w:val="center"/>
              <w:rPr>
                <w:sz w:val="20"/>
                <w:szCs w:val="20"/>
              </w:rPr>
            </w:pPr>
            <w:r>
              <w:rPr>
                <w:rFonts w:eastAsia="Times New Roman"/>
                <w:w w:val="94"/>
                <w:sz w:val="20"/>
                <w:szCs w:val="20"/>
              </w:rPr>
              <w:t>тыс.м</w:t>
            </w:r>
            <w:r>
              <w:rPr>
                <w:rFonts w:eastAsia="Times New Roman"/>
                <w:w w:val="94"/>
                <w:sz w:val="25"/>
                <w:szCs w:val="25"/>
                <w:vertAlign w:val="superscript"/>
              </w:rPr>
              <w:t>3</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jc w:val="center"/>
              <w:rPr>
                <w:sz w:val="20"/>
                <w:szCs w:val="20"/>
              </w:rPr>
            </w:pPr>
            <w:r>
              <w:rPr>
                <w:rFonts w:eastAsia="Times New Roman"/>
                <w:w w:val="98"/>
              </w:rPr>
              <w:t>21,1</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20,7</w:t>
            </w: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19,5</w:t>
            </w:r>
          </w:p>
        </w:tc>
        <w:tc>
          <w:tcPr>
            <w:tcW w:w="40" w:type="dxa"/>
            <w:tcBorders>
              <w:bottom w:val="single" w:sz="8" w:space="0" w:color="auto"/>
            </w:tcBorders>
            <w:vAlign w:val="bottom"/>
          </w:tcPr>
          <w:p w:rsidR="0061228E" w:rsidRDefault="0061228E">
            <w:pPr>
              <w:rPr>
                <w:sz w:val="24"/>
                <w:szCs w:val="24"/>
              </w:rPr>
            </w:pPr>
          </w:p>
        </w:tc>
        <w:tc>
          <w:tcPr>
            <w:tcW w:w="460" w:type="dxa"/>
            <w:tcBorders>
              <w:bottom w:val="single" w:sz="8" w:space="0" w:color="auto"/>
            </w:tcBorders>
            <w:vAlign w:val="bottom"/>
          </w:tcPr>
          <w:p w:rsidR="0061228E" w:rsidRDefault="002539ED">
            <w:pPr>
              <w:ind w:left="60"/>
              <w:rPr>
                <w:sz w:val="20"/>
                <w:szCs w:val="20"/>
              </w:rPr>
            </w:pPr>
            <w:r>
              <w:rPr>
                <w:rFonts w:ascii="Arial" w:eastAsia="Arial" w:hAnsi="Arial" w:cs="Arial"/>
                <w:w w:val="97"/>
                <w:sz w:val="20"/>
                <w:szCs w:val="20"/>
              </w:rPr>
              <w:t>19,8</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ind w:left="100"/>
              <w:rPr>
                <w:sz w:val="20"/>
                <w:szCs w:val="20"/>
              </w:rPr>
            </w:pPr>
            <w:r>
              <w:rPr>
                <w:rFonts w:ascii="Arial" w:eastAsia="Arial" w:hAnsi="Arial" w:cs="Arial"/>
                <w:sz w:val="20"/>
                <w:szCs w:val="20"/>
              </w:rPr>
              <w:t>19,5</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16,2</w:t>
            </w:r>
          </w:p>
        </w:tc>
        <w:tc>
          <w:tcPr>
            <w:tcW w:w="640" w:type="dxa"/>
            <w:tcBorders>
              <w:bottom w:val="single" w:sz="8" w:space="0" w:color="auto"/>
              <w:right w:val="single" w:sz="8" w:space="0" w:color="auto"/>
            </w:tcBorders>
            <w:vAlign w:val="bottom"/>
          </w:tcPr>
          <w:p w:rsidR="0061228E" w:rsidRDefault="002539ED">
            <w:pPr>
              <w:ind w:left="120"/>
              <w:rPr>
                <w:sz w:val="20"/>
                <w:szCs w:val="20"/>
              </w:rPr>
            </w:pPr>
            <w:r>
              <w:rPr>
                <w:rFonts w:ascii="Arial" w:eastAsia="Arial" w:hAnsi="Arial" w:cs="Arial"/>
                <w:sz w:val="20"/>
                <w:szCs w:val="20"/>
              </w:rPr>
              <w:t>16,7</w:t>
            </w:r>
          </w:p>
        </w:tc>
        <w:tc>
          <w:tcPr>
            <w:tcW w:w="720" w:type="dxa"/>
            <w:tcBorders>
              <w:bottom w:val="single" w:sz="8" w:space="0" w:color="auto"/>
              <w:right w:val="single" w:sz="8" w:space="0" w:color="auto"/>
            </w:tcBorders>
            <w:vAlign w:val="bottom"/>
          </w:tcPr>
          <w:p w:rsidR="0061228E" w:rsidRDefault="002539ED">
            <w:pPr>
              <w:ind w:left="160"/>
              <w:rPr>
                <w:sz w:val="20"/>
                <w:szCs w:val="20"/>
              </w:rPr>
            </w:pPr>
            <w:r>
              <w:rPr>
                <w:rFonts w:ascii="Arial" w:eastAsia="Arial" w:hAnsi="Arial" w:cs="Arial"/>
                <w:sz w:val="20"/>
                <w:szCs w:val="20"/>
              </w:rPr>
              <w:t>23,7</w:t>
            </w:r>
          </w:p>
        </w:tc>
        <w:tc>
          <w:tcPr>
            <w:tcW w:w="80" w:type="dxa"/>
            <w:tcBorders>
              <w:bottom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ind w:right="16"/>
              <w:jc w:val="center"/>
              <w:rPr>
                <w:sz w:val="20"/>
                <w:szCs w:val="20"/>
              </w:rPr>
            </w:pPr>
            <w:r>
              <w:rPr>
                <w:rFonts w:ascii="Arial" w:eastAsia="Arial" w:hAnsi="Arial" w:cs="Arial"/>
                <w:sz w:val="20"/>
                <w:szCs w:val="20"/>
              </w:rPr>
              <w:t>23,7</w:t>
            </w:r>
          </w:p>
        </w:tc>
        <w:tc>
          <w:tcPr>
            <w:tcW w:w="40" w:type="dxa"/>
            <w:tcBorders>
              <w:bottom w:val="single" w:sz="8" w:space="0" w:color="auto"/>
            </w:tcBorders>
            <w:vAlign w:val="bottom"/>
          </w:tcPr>
          <w:p w:rsidR="0061228E" w:rsidRDefault="0061228E">
            <w:pPr>
              <w:rPr>
                <w:sz w:val="24"/>
                <w:szCs w:val="24"/>
              </w:rPr>
            </w:pPr>
          </w:p>
        </w:tc>
        <w:tc>
          <w:tcPr>
            <w:tcW w:w="560" w:type="dxa"/>
            <w:tcBorders>
              <w:bottom w:val="single" w:sz="8" w:space="0" w:color="auto"/>
              <w:right w:val="single" w:sz="8" w:space="0" w:color="auto"/>
            </w:tcBorders>
            <w:vAlign w:val="bottom"/>
          </w:tcPr>
          <w:p w:rsidR="0061228E" w:rsidRDefault="002539ED">
            <w:pPr>
              <w:ind w:left="60"/>
              <w:rPr>
                <w:sz w:val="20"/>
                <w:szCs w:val="20"/>
              </w:rPr>
            </w:pPr>
            <w:r>
              <w:rPr>
                <w:rFonts w:ascii="Arial" w:eastAsia="Arial" w:hAnsi="Arial" w:cs="Arial"/>
                <w:sz w:val="20"/>
                <w:szCs w:val="20"/>
              </w:rPr>
              <w:t>23,7</w:t>
            </w: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91360" behindDoc="1" locked="0" layoutInCell="0" allowOverlap="1">
                <wp:simplePos x="0" y="0"/>
                <wp:positionH relativeFrom="column">
                  <wp:posOffset>34925</wp:posOffset>
                </wp:positionH>
                <wp:positionV relativeFrom="paragraph">
                  <wp:posOffset>535940</wp:posOffset>
                </wp:positionV>
                <wp:extent cx="6296660" cy="0"/>
                <wp:effectExtent l="0" t="0" r="0" b="0"/>
                <wp:wrapNone/>
                <wp:docPr id="346" name="Shap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6660" cy="4763"/>
                        </a:xfrm>
                        <a:prstGeom prst="line">
                          <a:avLst/>
                        </a:prstGeom>
                        <a:solidFill>
                          <a:srgbClr val="FFFFFF"/>
                        </a:solidFill>
                        <a:ln w="12191">
                          <a:solidFill>
                            <a:srgbClr val="000000"/>
                          </a:solidFill>
                          <a:miter lim="800000"/>
                          <a:headEnd/>
                          <a:tailEnd/>
                        </a:ln>
                      </wps:spPr>
                      <wps:bodyPr/>
                    </wps:wsp>
                  </a:graphicData>
                </a:graphic>
              </wp:anchor>
            </w:drawing>
          </mc:Choice>
          <mc:Fallback>
            <w:pict>
              <v:line id="Shape 346" o:spid="_x0000_s137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75pt,42.2pt" to="498.55pt,42.2pt" o:allowincell="f" strokecolor="#000000" strokeweight="0.9599pt"/>
            </w:pict>
          </mc:Fallback>
        </mc:AlternateContent>
      </w:r>
      <w:r>
        <w:rPr>
          <w:noProof/>
          <w:sz w:val="20"/>
          <w:szCs w:val="20"/>
        </w:rPr>
        <mc:AlternateContent>
          <mc:Choice Requires="wps">
            <w:drawing>
              <wp:anchor distT="0" distB="0" distL="114300" distR="114300" simplePos="0" relativeHeight="251792384" behindDoc="1" locked="0" layoutInCell="0" allowOverlap="1">
                <wp:simplePos x="0" y="0"/>
                <wp:positionH relativeFrom="column">
                  <wp:posOffset>40640</wp:posOffset>
                </wp:positionH>
                <wp:positionV relativeFrom="paragraph">
                  <wp:posOffset>530225</wp:posOffset>
                </wp:positionV>
                <wp:extent cx="0" cy="2223770"/>
                <wp:effectExtent l="0" t="0" r="0" b="0"/>
                <wp:wrapNone/>
                <wp:docPr id="347" name="Shap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23770"/>
                        </a:xfrm>
                        <a:prstGeom prst="line">
                          <a:avLst/>
                        </a:prstGeom>
                        <a:solidFill>
                          <a:srgbClr val="FFFFFF"/>
                        </a:solidFill>
                        <a:ln w="12192">
                          <a:solidFill>
                            <a:srgbClr val="000000"/>
                          </a:solidFill>
                          <a:miter lim="800000"/>
                          <a:headEnd/>
                          <a:tailEnd/>
                        </a:ln>
                      </wps:spPr>
                      <wps:bodyPr/>
                    </wps:wsp>
                  </a:graphicData>
                </a:graphic>
              </wp:anchor>
            </w:drawing>
          </mc:Choice>
          <mc:Fallback>
            <w:pict>
              <v:line id="Shape 347" o:spid="_x0000_s137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2pt,41.75pt" to="3.2pt,216.85pt" o:allowincell="f" strokecolor="#000000" strokeweight="0.96pt"/>
            </w:pict>
          </mc:Fallback>
        </mc:AlternateContent>
      </w:r>
      <w:r>
        <w:rPr>
          <w:noProof/>
          <w:sz w:val="20"/>
          <w:szCs w:val="20"/>
        </w:rPr>
        <mc:AlternateContent>
          <mc:Choice Requires="wps">
            <w:drawing>
              <wp:anchor distT="0" distB="0" distL="114300" distR="114300" simplePos="0" relativeHeight="251793408" behindDoc="1" locked="0" layoutInCell="0" allowOverlap="1">
                <wp:simplePos x="0" y="0"/>
                <wp:positionH relativeFrom="column">
                  <wp:posOffset>6325870</wp:posOffset>
                </wp:positionH>
                <wp:positionV relativeFrom="paragraph">
                  <wp:posOffset>530225</wp:posOffset>
                </wp:positionV>
                <wp:extent cx="0" cy="2223770"/>
                <wp:effectExtent l="0" t="0" r="0" b="0"/>
                <wp:wrapNone/>
                <wp:docPr id="348" name="Shap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23770"/>
                        </a:xfrm>
                        <a:prstGeom prst="line">
                          <a:avLst/>
                        </a:prstGeom>
                        <a:solidFill>
                          <a:srgbClr val="FFFFFF"/>
                        </a:solidFill>
                        <a:ln w="12191">
                          <a:solidFill>
                            <a:srgbClr val="000000"/>
                          </a:solidFill>
                          <a:miter lim="800000"/>
                          <a:headEnd/>
                          <a:tailEnd/>
                        </a:ln>
                      </wps:spPr>
                      <wps:bodyPr/>
                    </wps:wsp>
                  </a:graphicData>
                </a:graphic>
              </wp:anchor>
            </w:drawing>
          </mc:Choice>
          <mc:Fallback>
            <w:pict>
              <v:line id="Shape 348" o:spid="_x0000_s137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8.1pt,41.75pt" to="498.1pt,216.85pt" o:allowincell="f" strokecolor="#000000" strokeweight="0.95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96" w:lineRule="exact"/>
        <w:rPr>
          <w:sz w:val="20"/>
          <w:szCs w:val="20"/>
        </w:rPr>
      </w:pPr>
    </w:p>
    <w:p w:rsidR="0061228E" w:rsidRDefault="002539ED">
      <w:pPr>
        <w:ind w:left="180"/>
        <w:rPr>
          <w:sz w:val="20"/>
          <w:szCs w:val="20"/>
        </w:rPr>
      </w:pPr>
      <w:r>
        <w:rPr>
          <w:rFonts w:eastAsia="Times New Roman"/>
          <w:b/>
          <w:bCs/>
        </w:rPr>
        <w:t>Таблица 3.3. Сведения о пропуске сточных вод через КНС</w:t>
      </w:r>
    </w:p>
    <w:tbl>
      <w:tblPr>
        <w:tblW w:w="0" w:type="auto"/>
        <w:tblInd w:w="60" w:type="dxa"/>
        <w:tblLayout w:type="fixed"/>
        <w:tblCellMar>
          <w:left w:w="0" w:type="dxa"/>
          <w:right w:w="0" w:type="dxa"/>
        </w:tblCellMar>
        <w:tblLook w:val="04A0" w:firstRow="1" w:lastRow="0" w:firstColumn="1" w:lastColumn="0" w:noHBand="0" w:noVBand="1"/>
      </w:tblPr>
      <w:tblGrid>
        <w:gridCol w:w="3480"/>
        <w:gridCol w:w="1240"/>
        <w:gridCol w:w="1260"/>
        <w:gridCol w:w="1220"/>
        <w:gridCol w:w="80"/>
        <w:gridCol w:w="580"/>
        <w:gridCol w:w="660"/>
        <w:gridCol w:w="660"/>
        <w:gridCol w:w="740"/>
      </w:tblGrid>
      <w:tr w:rsidR="0061228E">
        <w:trPr>
          <w:trHeight w:val="298"/>
        </w:trPr>
        <w:tc>
          <w:tcPr>
            <w:tcW w:w="3480" w:type="dxa"/>
            <w:tcBorders>
              <w:top w:val="single" w:sz="8" w:space="0" w:color="auto"/>
              <w:right w:val="single" w:sz="8" w:space="0" w:color="auto"/>
            </w:tcBorders>
            <w:vAlign w:val="bottom"/>
          </w:tcPr>
          <w:p w:rsidR="0061228E" w:rsidRDefault="0061228E">
            <w:pPr>
              <w:rPr>
                <w:sz w:val="24"/>
                <w:szCs w:val="24"/>
              </w:rPr>
            </w:pPr>
          </w:p>
        </w:tc>
        <w:tc>
          <w:tcPr>
            <w:tcW w:w="1240" w:type="dxa"/>
            <w:tcBorders>
              <w:top w:val="single" w:sz="8" w:space="0" w:color="auto"/>
              <w:right w:val="single" w:sz="8" w:space="0" w:color="auto"/>
            </w:tcBorders>
            <w:vAlign w:val="bottom"/>
          </w:tcPr>
          <w:p w:rsidR="0061228E" w:rsidRDefault="0061228E">
            <w:pPr>
              <w:rPr>
                <w:sz w:val="24"/>
                <w:szCs w:val="24"/>
              </w:rPr>
            </w:pPr>
          </w:p>
        </w:tc>
        <w:tc>
          <w:tcPr>
            <w:tcW w:w="1260" w:type="dxa"/>
            <w:tcBorders>
              <w:top w:val="single" w:sz="8" w:space="0" w:color="auto"/>
              <w:bottom w:val="single" w:sz="8" w:space="0" w:color="auto"/>
            </w:tcBorders>
            <w:vAlign w:val="bottom"/>
          </w:tcPr>
          <w:p w:rsidR="0061228E" w:rsidRDefault="0061228E">
            <w:pPr>
              <w:rPr>
                <w:sz w:val="24"/>
                <w:szCs w:val="24"/>
              </w:rPr>
            </w:pPr>
          </w:p>
        </w:tc>
        <w:tc>
          <w:tcPr>
            <w:tcW w:w="2540" w:type="dxa"/>
            <w:gridSpan w:val="4"/>
            <w:tcBorders>
              <w:top w:val="single" w:sz="8" w:space="0" w:color="auto"/>
              <w:bottom w:val="single" w:sz="8" w:space="0" w:color="auto"/>
            </w:tcBorders>
            <w:vAlign w:val="bottom"/>
          </w:tcPr>
          <w:p w:rsidR="0061228E" w:rsidRDefault="002539ED">
            <w:pPr>
              <w:ind w:left="340"/>
              <w:rPr>
                <w:sz w:val="20"/>
                <w:szCs w:val="20"/>
              </w:rPr>
            </w:pPr>
            <w:r>
              <w:rPr>
                <w:rFonts w:ascii="Calibri" w:eastAsia="Calibri" w:hAnsi="Calibri" w:cs="Calibri"/>
              </w:rPr>
              <w:t>Объемы сточных вод</w:t>
            </w:r>
          </w:p>
        </w:tc>
        <w:tc>
          <w:tcPr>
            <w:tcW w:w="660" w:type="dxa"/>
            <w:tcBorders>
              <w:top w:val="single" w:sz="8" w:space="0" w:color="auto"/>
              <w:bottom w:val="single" w:sz="8" w:space="0" w:color="auto"/>
            </w:tcBorders>
            <w:vAlign w:val="bottom"/>
          </w:tcPr>
          <w:p w:rsidR="0061228E" w:rsidRDefault="0061228E">
            <w:pPr>
              <w:rPr>
                <w:sz w:val="24"/>
                <w:szCs w:val="24"/>
              </w:rPr>
            </w:pPr>
          </w:p>
        </w:tc>
        <w:tc>
          <w:tcPr>
            <w:tcW w:w="740" w:type="dxa"/>
            <w:tcBorders>
              <w:top w:val="single" w:sz="8" w:space="0" w:color="auto"/>
              <w:bottom w:val="single" w:sz="8" w:space="0" w:color="auto"/>
            </w:tcBorders>
            <w:vAlign w:val="bottom"/>
          </w:tcPr>
          <w:p w:rsidR="0061228E" w:rsidRDefault="0061228E">
            <w:pPr>
              <w:rPr>
                <w:sz w:val="24"/>
                <w:szCs w:val="24"/>
              </w:rPr>
            </w:pPr>
          </w:p>
        </w:tc>
      </w:tr>
      <w:tr w:rsidR="0061228E">
        <w:trPr>
          <w:trHeight w:val="250"/>
        </w:trPr>
        <w:tc>
          <w:tcPr>
            <w:tcW w:w="3480" w:type="dxa"/>
            <w:tcBorders>
              <w:right w:val="single" w:sz="8" w:space="0" w:color="auto"/>
            </w:tcBorders>
            <w:vAlign w:val="bottom"/>
          </w:tcPr>
          <w:p w:rsidR="0061228E" w:rsidRDefault="0061228E">
            <w:pPr>
              <w:rPr>
                <w:sz w:val="21"/>
                <w:szCs w:val="21"/>
              </w:rPr>
            </w:pPr>
          </w:p>
        </w:tc>
        <w:tc>
          <w:tcPr>
            <w:tcW w:w="124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2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58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rsidP="00521929">
            <w:pPr>
              <w:spacing w:line="250" w:lineRule="exact"/>
              <w:jc w:val="center"/>
              <w:rPr>
                <w:sz w:val="20"/>
                <w:szCs w:val="20"/>
              </w:rPr>
            </w:pPr>
            <w:r>
              <w:rPr>
                <w:rFonts w:eastAsia="Times New Roman"/>
                <w:b/>
                <w:bCs/>
                <w:w w:val="99"/>
              </w:rPr>
              <w:t>20</w:t>
            </w:r>
            <w:r w:rsidR="00521929">
              <w:rPr>
                <w:rFonts w:eastAsia="Times New Roman"/>
                <w:b/>
                <w:bCs/>
                <w:w w:val="99"/>
              </w:rPr>
              <w:t>20</w:t>
            </w:r>
          </w:p>
        </w:tc>
        <w:tc>
          <w:tcPr>
            <w:tcW w:w="660" w:type="dxa"/>
            <w:tcBorders>
              <w:right w:val="single" w:sz="8" w:space="0" w:color="auto"/>
            </w:tcBorders>
            <w:vAlign w:val="bottom"/>
          </w:tcPr>
          <w:p w:rsidR="0061228E" w:rsidRDefault="002539ED" w:rsidP="00521929">
            <w:pPr>
              <w:spacing w:line="250" w:lineRule="exact"/>
              <w:ind w:right="15"/>
              <w:jc w:val="right"/>
              <w:rPr>
                <w:sz w:val="20"/>
                <w:szCs w:val="20"/>
              </w:rPr>
            </w:pPr>
            <w:r>
              <w:rPr>
                <w:rFonts w:eastAsia="Times New Roman"/>
                <w:b/>
                <w:bCs/>
              </w:rPr>
              <w:t>202</w:t>
            </w:r>
            <w:r w:rsidR="00521929">
              <w:rPr>
                <w:rFonts w:eastAsia="Times New Roman"/>
                <w:b/>
                <w:bCs/>
              </w:rPr>
              <w:t>1</w:t>
            </w:r>
          </w:p>
        </w:tc>
        <w:tc>
          <w:tcPr>
            <w:tcW w:w="740" w:type="dxa"/>
            <w:vAlign w:val="bottom"/>
          </w:tcPr>
          <w:p w:rsidR="0061228E" w:rsidRDefault="002539ED" w:rsidP="00521929">
            <w:pPr>
              <w:spacing w:line="250" w:lineRule="exact"/>
              <w:ind w:right="15"/>
              <w:jc w:val="right"/>
              <w:rPr>
                <w:sz w:val="20"/>
                <w:szCs w:val="20"/>
              </w:rPr>
            </w:pPr>
            <w:r>
              <w:rPr>
                <w:rFonts w:eastAsia="Times New Roman"/>
                <w:b/>
                <w:bCs/>
              </w:rPr>
              <w:t>202</w:t>
            </w:r>
            <w:r w:rsidR="00521929">
              <w:rPr>
                <w:rFonts w:eastAsia="Times New Roman"/>
                <w:b/>
                <w:bCs/>
              </w:rPr>
              <w:t>2</w:t>
            </w:r>
            <w:r>
              <w:rPr>
                <w:rFonts w:eastAsia="Times New Roman"/>
                <w:b/>
                <w:bCs/>
              </w:rPr>
              <w:t>-</w:t>
            </w:r>
          </w:p>
        </w:tc>
      </w:tr>
      <w:tr w:rsidR="0061228E">
        <w:trPr>
          <w:trHeight w:val="256"/>
        </w:trPr>
        <w:tc>
          <w:tcPr>
            <w:tcW w:w="3480" w:type="dxa"/>
            <w:tcBorders>
              <w:bottom w:val="single" w:sz="8" w:space="0" w:color="auto"/>
              <w:right w:val="single" w:sz="8" w:space="0" w:color="auto"/>
            </w:tcBorders>
            <w:vAlign w:val="bottom"/>
          </w:tcPr>
          <w:p w:rsidR="0061228E" w:rsidRDefault="002539ED">
            <w:pPr>
              <w:ind w:left="700"/>
              <w:rPr>
                <w:sz w:val="20"/>
                <w:szCs w:val="20"/>
              </w:rPr>
            </w:pPr>
            <w:r>
              <w:rPr>
                <w:rFonts w:eastAsia="Times New Roman"/>
                <w:sz w:val="20"/>
                <w:szCs w:val="20"/>
              </w:rPr>
              <w:t>Наименование объектов</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rsidP="00521929">
            <w:pPr>
              <w:spacing w:line="250" w:lineRule="exact"/>
              <w:jc w:val="center"/>
              <w:rPr>
                <w:sz w:val="20"/>
                <w:szCs w:val="20"/>
              </w:rPr>
            </w:pPr>
            <w:r>
              <w:rPr>
                <w:rFonts w:ascii="Calibri" w:eastAsia="Calibri" w:hAnsi="Calibri" w:cs="Calibri"/>
                <w:w w:val="98"/>
              </w:rPr>
              <w:t>201</w:t>
            </w:r>
            <w:r w:rsidR="00521929">
              <w:rPr>
                <w:rFonts w:ascii="Calibri" w:eastAsia="Calibri" w:hAnsi="Calibri" w:cs="Calibri"/>
                <w:w w:val="98"/>
              </w:rPr>
              <w:t>8</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rsidP="00521929">
            <w:pPr>
              <w:spacing w:line="250" w:lineRule="exact"/>
              <w:jc w:val="center"/>
              <w:rPr>
                <w:sz w:val="20"/>
                <w:szCs w:val="20"/>
              </w:rPr>
            </w:pPr>
            <w:r>
              <w:rPr>
                <w:rFonts w:ascii="Calibri" w:eastAsia="Calibri" w:hAnsi="Calibri" w:cs="Calibri"/>
                <w:w w:val="98"/>
              </w:rPr>
              <w:t>201</w:t>
            </w:r>
            <w:r w:rsidR="00521929">
              <w:rPr>
                <w:rFonts w:ascii="Calibri" w:eastAsia="Calibri" w:hAnsi="Calibri" w:cs="Calibri"/>
                <w:w w:val="98"/>
              </w:rPr>
              <w:t>9</w:t>
            </w:r>
          </w:p>
        </w:tc>
        <w:tc>
          <w:tcPr>
            <w:tcW w:w="660" w:type="dxa"/>
            <w:tcBorders>
              <w:bottom w:val="single" w:sz="8" w:space="0" w:color="auto"/>
              <w:right w:val="single" w:sz="8" w:space="0" w:color="auto"/>
            </w:tcBorders>
            <w:vAlign w:val="bottom"/>
          </w:tcPr>
          <w:p w:rsidR="0061228E" w:rsidRDefault="002539ED">
            <w:pPr>
              <w:jc w:val="center"/>
              <w:rPr>
                <w:sz w:val="20"/>
                <w:szCs w:val="20"/>
              </w:rPr>
            </w:pPr>
            <w:proofErr w:type="gramStart"/>
            <w:r>
              <w:rPr>
                <w:rFonts w:eastAsia="Times New Roman"/>
                <w:b/>
                <w:bCs/>
              </w:rPr>
              <w:t>г</w:t>
            </w:r>
            <w:proofErr w:type="gramEnd"/>
            <w:r>
              <w:rPr>
                <w:rFonts w:eastAsia="Times New Roman"/>
                <w:b/>
                <w:bCs/>
              </w:rPr>
              <w:t>.</w:t>
            </w:r>
          </w:p>
        </w:tc>
        <w:tc>
          <w:tcPr>
            <w:tcW w:w="660" w:type="dxa"/>
            <w:tcBorders>
              <w:bottom w:val="single" w:sz="8" w:space="0" w:color="auto"/>
              <w:right w:val="single" w:sz="8" w:space="0" w:color="auto"/>
            </w:tcBorders>
            <w:vAlign w:val="bottom"/>
          </w:tcPr>
          <w:p w:rsidR="0061228E" w:rsidRDefault="002539ED">
            <w:pPr>
              <w:ind w:right="155"/>
              <w:jc w:val="right"/>
              <w:rPr>
                <w:sz w:val="20"/>
                <w:szCs w:val="20"/>
              </w:rPr>
            </w:pPr>
            <w:r>
              <w:rPr>
                <w:rFonts w:eastAsia="Times New Roman"/>
                <w:b/>
                <w:bCs/>
              </w:rPr>
              <w:t>г.</w:t>
            </w:r>
          </w:p>
        </w:tc>
        <w:tc>
          <w:tcPr>
            <w:tcW w:w="740" w:type="dxa"/>
            <w:tcBorders>
              <w:bottom w:val="single" w:sz="8" w:space="0" w:color="auto"/>
            </w:tcBorders>
            <w:vAlign w:val="bottom"/>
          </w:tcPr>
          <w:p w:rsidR="0061228E" w:rsidRDefault="002539ED" w:rsidP="00521929">
            <w:pPr>
              <w:ind w:right="55"/>
              <w:jc w:val="right"/>
              <w:rPr>
                <w:sz w:val="20"/>
                <w:szCs w:val="20"/>
              </w:rPr>
            </w:pPr>
            <w:r>
              <w:rPr>
                <w:rFonts w:eastAsia="Times New Roman"/>
                <w:b/>
                <w:bCs/>
              </w:rPr>
              <w:t>202</w:t>
            </w:r>
            <w:r w:rsidR="00521929">
              <w:rPr>
                <w:rFonts w:eastAsia="Times New Roman"/>
                <w:b/>
                <w:bCs/>
              </w:rPr>
              <w:t>7</w:t>
            </w:r>
          </w:p>
        </w:tc>
      </w:tr>
      <w:tr w:rsidR="0061228E">
        <w:trPr>
          <w:trHeight w:val="254"/>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КНС № 1, №2</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r w:rsidR="0061228E">
        <w:trPr>
          <w:trHeight w:val="254"/>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Итого</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r w:rsidR="0061228E">
        <w:trPr>
          <w:trHeight w:val="313"/>
        </w:trPr>
        <w:tc>
          <w:tcPr>
            <w:tcW w:w="7280" w:type="dxa"/>
            <w:gridSpan w:val="5"/>
            <w:tcBorders>
              <w:bottom w:val="single" w:sz="8" w:space="0" w:color="auto"/>
            </w:tcBorders>
            <w:vAlign w:val="bottom"/>
          </w:tcPr>
          <w:p w:rsidR="0061228E" w:rsidRDefault="002539ED">
            <w:pPr>
              <w:ind w:left="120"/>
              <w:rPr>
                <w:sz w:val="20"/>
                <w:szCs w:val="20"/>
              </w:rPr>
            </w:pPr>
            <w:r>
              <w:rPr>
                <w:rFonts w:eastAsia="Times New Roman"/>
                <w:b/>
                <w:bCs/>
                <w:w w:val="99"/>
              </w:rPr>
              <w:t>Таблица 3.4. Сведения о пропуске сточных вод через иловые площадки</w:t>
            </w:r>
          </w:p>
        </w:tc>
        <w:tc>
          <w:tcPr>
            <w:tcW w:w="580" w:type="dxa"/>
            <w:tcBorders>
              <w:bottom w:val="single" w:sz="8" w:space="0" w:color="auto"/>
            </w:tcBorders>
            <w:vAlign w:val="bottom"/>
          </w:tcPr>
          <w:p w:rsidR="0061228E" w:rsidRDefault="0061228E">
            <w:pPr>
              <w:rPr>
                <w:sz w:val="24"/>
                <w:szCs w:val="24"/>
              </w:rPr>
            </w:pPr>
          </w:p>
        </w:tc>
        <w:tc>
          <w:tcPr>
            <w:tcW w:w="660" w:type="dxa"/>
            <w:tcBorders>
              <w:bottom w:val="single" w:sz="8" w:space="0" w:color="auto"/>
            </w:tcBorders>
            <w:vAlign w:val="bottom"/>
          </w:tcPr>
          <w:p w:rsidR="0061228E" w:rsidRDefault="0061228E">
            <w:pPr>
              <w:rPr>
                <w:sz w:val="24"/>
                <w:szCs w:val="24"/>
              </w:rPr>
            </w:pPr>
          </w:p>
        </w:tc>
        <w:tc>
          <w:tcPr>
            <w:tcW w:w="660" w:type="dxa"/>
            <w:tcBorders>
              <w:bottom w:val="single" w:sz="8" w:space="0" w:color="auto"/>
            </w:tcBorders>
            <w:vAlign w:val="bottom"/>
          </w:tcPr>
          <w:p w:rsidR="0061228E" w:rsidRDefault="0061228E">
            <w:pPr>
              <w:rPr>
                <w:sz w:val="24"/>
                <w:szCs w:val="24"/>
              </w:rPr>
            </w:pPr>
          </w:p>
        </w:tc>
        <w:tc>
          <w:tcPr>
            <w:tcW w:w="740" w:type="dxa"/>
            <w:tcBorders>
              <w:bottom w:val="single" w:sz="8" w:space="0" w:color="auto"/>
            </w:tcBorders>
            <w:vAlign w:val="bottom"/>
          </w:tcPr>
          <w:p w:rsidR="0061228E" w:rsidRDefault="0061228E">
            <w:pPr>
              <w:rPr>
                <w:sz w:val="24"/>
                <w:szCs w:val="24"/>
              </w:rPr>
            </w:pPr>
          </w:p>
        </w:tc>
      </w:tr>
      <w:tr w:rsidR="0061228E">
        <w:trPr>
          <w:trHeight w:val="268"/>
        </w:trPr>
        <w:tc>
          <w:tcPr>
            <w:tcW w:w="3480" w:type="dxa"/>
            <w:tcBorders>
              <w:right w:val="single" w:sz="8" w:space="0" w:color="auto"/>
            </w:tcBorders>
            <w:vAlign w:val="bottom"/>
          </w:tcPr>
          <w:p w:rsidR="0061228E" w:rsidRDefault="0061228E">
            <w:pPr>
              <w:rPr>
                <w:sz w:val="23"/>
                <w:szCs w:val="23"/>
              </w:rPr>
            </w:pPr>
          </w:p>
        </w:tc>
        <w:tc>
          <w:tcPr>
            <w:tcW w:w="1240" w:type="dxa"/>
            <w:tcBorders>
              <w:right w:val="single" w:sz="8" w:space="0" w:color="auto"/>
            </w:tcBorders>
            <w:vAlign w:val="bottom"/>
          </w:tcPr>
          <w:p w:rsidR="0061228E" w:rsidRDefault="0061228E">
            <w:pPr>
              <w:rPr>
                <w:sz w:val="23"/>
                <w:szCs w:val="23"/>
              </w:rPr>
            </w:pPr>
          </w:p>
        </w:tc>
        <w:tc>
          <w:tcPr>
            <w:tcW w:w="1260" w:type="dxa"/>
            <w:tcBorders>
              <w:bottom w:val="single" w:sz="8" w:space="0" w:color="auto"/>
            </w:tcBorders>
            <w:vAlign w:val="bottom"/>
          </w:tcPr>
          <w:p w:rsidR="0061228E" w:rsidRDefault="0061228E">
            <w:pPr>
              <w:rPr>
                <w:sz w:val="23"/>
                <w:szCs w:val="23"/>
              </w:rPr>
            </w:pPr>
          </w:p>
        </w:tc>
        <w:tc>
          <w:tcPr>
            <w:tcW w:w="2540" w:type="dxa"/>
            <w:gridSpan w:val="4"/>
            <w:tcBorders>
              <w:bottom w:val="single" w:sz="8" w:space="0" w:color="auto"/>
            </w:tcBorders>
            <w:vAlign w:val="bottom"/>
          </w:tcPr>
          <w:p w:rsidR="0061228E" w:rsidRDefault="002539ED">
            <w:pPr>
              <w:spacing w:line="262" w:lineRule="exact"/>
              <w:ind w:left="340"/>
              <w:rPr>
                <w:sz w:val="20"/>
                <w:szCs w:val="20"/>
              </w:rPr>
            </w:pPr>
            <w:r>
              <w:rPr>
                <w:rFonts w:ascii="Calibri" w:eastAsia="Calibri" w:hAnsi="Calibri" w:cs="Calibri"/>
              </w:rPr>
              <w:t>Объемы сточных вод</w:t>
            </w:r>
          </w:p>
        </w:tc>
        <w:tc>
          <w:tcPr>
            <w:tcW w:w="660" w:type="dxa"/>
            <w:tcBorders>
              <w:bottom w:val="single" w:sz="8" w:space="0" w:color="auto"/>
            </w:tcBorders>
            <w:vAlign w:val="bottom"/>
          </w:tcPr>
          <w:p w:rsidR="0061228E" w:rsidRDefault="0061228E">
            <w:pPr>
              <w:rPr>
                <w:sz w:val="23"/>
                <w:szCs w:val="23"/>
              </w:rPr>
            </w:pPr>
          </w:p>
        </w:tc>
        <w:tc>
          <w:tcPr>
            <w:tcW w:w="740" w:type="dxa"/>
            <w:tcBorders>
              <w:bottom w:val="single" w:sz="8" w:space="0" w:color="auto"/>
            </w:tcBorders>
            <w:vAlign w:val="bottom"/>
          </w:tcPr>
          <w:p w:rsidR="0061228E" w:rsidRDefault="0061228E">
            <w:pPr>
              <w:rPr>
                <w:sz w:val="23"/>
                <w:szCs w:val="23"/>
              </w:rPr>
            </w:pPr>
          </w:p>
        </w:tc>
      </w:tr>
      <w:tr w:rsidR="0061228E">
        <w:trPr>
          <w:trHeight w:val="252"/>
        </w:trPr>
        <w:tc>
          <w:tcPr>
            <w:tcW w:w="3480" w:type="dxa"/>
            <w:tcBorders>
              <w:right w:val="single" w:sz="8" w:space="0" w:color="auto"/>
            </w:tcBorders>
            <w:vAlign w:val="bottom"/>
          </w:tcPr>
          <w:p w:rsidR="0061228E" w:rsidRDefault="0061228E">
            <w:pPr>
              <w:rPr>
                <w:sz w:val="21"/>
                <w:szCs w:val="21"/>
              </w:rPr>
            </w:pPr>
          </w:p>
        </w:tc>
        <w:tc>
          <w:tcPr>
            <w:tcW w:w="124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2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58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rsidP="00521929">
            <w:pPr>
              <w:jc w:val="center"/>
              <w:rPr>
                <w:sz w:val="20"/>
                <w:szCs w:val="20"/>
              </w:rPr>
            </w:pPr>
            <w:r>
              <w:rPr>
                <w:rFonts w:eastAsia="Times New Roman"/>
                <w:b/>
                <w:bCs/>
                <w:w w:val="99"/>
              </w:rPr>
              <w:t>20</w:t>
            </w:r>
            <w:r w:rsidR="00521929">
              <w:rPr>
                <w:rFonts w:eastAsia="Times New Roman"/>
                <w:b/>
                <w:bCs/>
                <w:w w:val="99"/>
              </w:rPr>
              <w:t>20</w:t>
            </w:r>
          </w:p>
        </w:tc>
        <w:tc>
          <w:tcPr>
            <w:tcW w:w="660" w:type="dxa"/>
            <w:tcBorders>
              <w:right w:val="single" w:sz="8" w:space="0" w:color="auto"/>
            </w:tcBorders>
            <w:vAlign w:val="bottom"/>
          </w:tcPr>
          <w:p w:rsidR="0061228E" w:rsidRDefault="002539ED" w:rsidP="00521929">
            <w:pPr>
              <w:ind w:right="15"/>
              <w:jc w:val="right"/>
              <w:rPr>
                <w:sz w:val="20"/>
                <w:szCs w:val="20"/>
              </w:rPr>
            </w:pPr>
            <w:r>
              <w:rPr>
                <w:rFonts w:eastAsia="Times New Roman"/>
                <w:b/>
                <w:bCs/>
              </w:rPr>
              <w:t>202</w:t>
            </w:r>
            <w:r w:rsidR="00521929">
              <w:rPr>
                <w:rFonts w:eastAsia="Times New Roman"/>
                <w:b/>
                <w:bCs/>
              </w:rPr>
              <w:t>1</w:t>
            </w:r>
          </w:p>
        </w:tc>
        <w:tc>
          <w:tcPr>
            <w:tcW w:w="740" w:type="dxa"/>
            <w:vAlign w:val="bottom"/>
          </w:tcPr>
          <w:p w:rsidR="0061228E" w:rsidRDefault="002539ED" w:rsidP="00521929">
            <w:pPr>
              <w:ind w:right="15"/>
              <w:jc w:val="right"/>
              <w:rPr>
                <w:sz w:val="20"/>
                <w:szCs w:val="20"/>
              </w:rPr>
            </w:pPr>
            <w:r>
              <w:rPr>
                <w:rFonts w:eastAsia="Times New Roman"/>
                <w:b/>
                <w:bCs/>
              </w:rPr>
              <w:t>202</w:t>
            </w:r>
            <w:r w:rsidR="00521929">
              <w:rPr>
                <w:rFonts w:eastAsia="Times New Roman"/>
                <w:b/>
                <w:bCs/>
              </w:rPr>
              <w:t>2</w:t>
            </w:r>
            <w:r>
              <w:rPr>
                <w:rFonts w:eastAsia="Times New Roman"/>
                <w:b/>
                <w:bCs/>
              </w:rPr>
              <w:t>-</w:t>
            </w:r>
          </w:p>
        </w:tc>
      </w:tr>
      <w:tr w:rsidR="0061228E">
        <w:trPr>
          <w:trHeight w:val="256"/>
        </w:trPr>
        <w:tc>
          <w:tcPr>
            <w:tcW w:w="3480" w:type="dxa"/>
            <w:tcBorders>
              <w:bottom w:val="single" w:sz="8" w:space="0" w:color="auto"/>
              <w:right w:val="single" w:sz="8" w:space="0" w:color="auto"/>
            </w:tcBorders>
            <w:vAlign w:val="bottom"/>
          </w:tcPr>
          <w:p w:rsidR="0061228E" w:rsidRDefault="002539ED">
            <w:pPr>
              <w:ind w:left="700"/>
              <w:rPr>
                <w:sz w:val="20"/>
                <w:szCs w:val="20"/>
              </w:rPr>
            </w:pPr>
            <w:r>
              <w:rPr>
                <w:rFonts w:eastAsia="Times New Roman"/>
                <w:sz w:val="20"/>
                <w:szCs w:val="20"/>
              </w:rPr>
              <w:t>Наименование объектов</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2017</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2018</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г.</w:t>
            </w:r>
          </w:p>
        </w:tc>
        <w:tc>
          <w:tcPr>
            <w:tcW w:w="660" w:type="dxa"/>
            <w:tcBorders>
              <w:bottom w:val="single" w:sz="8" w:space="0" w:color="auto"/>
              <w:right w:val="single" w:sz="8" w:space="0" w:color="auto"/>
            </w:tcBorders>
            <w:vAlign w:val="bottom"/>
          </w:tcPr>
          <w:p w:rsidR="0061228E" w:rsidRDefault="002539ED">
            <w:pPr>
              <w:ind w:right="155"/>
              <w:jc w:val="right"/>
              <w:rPr>
                <w:sz w:val="20"/>
                <w:szCs w:val="20"/>
              </w:rPr>
            </w:pPr>
            <w:r>
              <w:rPr>
                <w:rFonts w:eastAsia="Times New Roman"/>
                <w:b/>
                <w:bCs/>
              </w:rPr>
              <w:t>г.</w:t>
            </w:r>
          </w:p>
        </w:tc>
        <w:tc>
          <w:tcPr>
            <w:tcW w:w="740" w:type="dxa"/>
            <w:tcBorders>
              <w:bottom w:val="single" w:sz="8" w:space="0" w:color="auto"/>
            </w:tcBorders>
            <w:vAlign w:val="bottom"/>
          </w:tcPr>
          <w:p w:rsidR="0061228E" w:rsidRDefault="002539ED" w:rsidP="00521929">
            <w:pPr>
              <w:ind w:right="55"/>
              <w:jc w:val="right"/>
              <w:rPr>
                <w:sz w:val="20"/>
                <w:szCs w:val="20"/>
              </w:rPr>
            </w:pPr>
            <w:r>
              <w:rPr>
                <w:rFonts w:eastAsia="Times New Roman"/>
                <w:b/>
                <w:bCs/>
              </w:rPr>
              <w:t>202</w:t>
            </w:r>
            <w:r w:rsidR="00521929">
              <w:rPr>
                <w:rFonts w:eastAsia="Times New Roman"/>
                <w:b/>
                <w:bCs/>
              </w:rPr>
              <w:t>7</w:t>
            </w:r>
          </w:p>
        </w:tc>
      </w:tr>
      <w:tr w:rsidR="0061228E">
        <w:trPr>
          <w:trHeight w:val="251"/>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Иловые площадки</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pPr>
              <w:rPr>
                <w:sz w:val="21"/>
                <w:szCs w:val="21"/>
              </w:rPr>
            </w:pPr>
          </w:p>
        </w:tc>
        <w:tc>
          <w:tcPr>
            <w:tcW w:w="12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pPr>
              <w:rPr>
                <w:sz w:val="21"/>
                <w:szCs w:val="21"/>
              </w:rPr>
            </w:pPr>
          </w:p>
        </w:tc>
        <w:tc>
          <w:tcPr>
            <w:tcW w:w="5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r w:rsidR="0061228E">
        <w:trPr>
          <w:trHeight w:val="316"/>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Итого</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pPr>
              <w:rPr>
                <w:sz w:val="24"/>
                <w:szCs w:val="24"/>
              </w:rPr>
            </w:pP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pPr>
              <w:rPr>
                <w:sz w:val="24"/>
                <w:szCs w:val="24"/>
              </w:rPr>
            </w:pPr>
          </w:p>
        </w:tc>
        <w:tc>
          <w:tcPr>
            <w:tcW w:w="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bl>
    <w:p w:rsidR="0061228E" w:rsidRDefault="0061228E">
      <w:pPr>
        <w:spacing w:line="200" w:lineRule="exact"/>
        <w:rPr>
          <w:sz w:val="20"/>
          <w:szCs w:val="20"/>
        </w:rPr>
      </w:pPr>
    </w:p>
    <w:p w:rsidR="0061228E" w:rsidRDefault="0061228E">
      <w:pPr>
        <w:spacing w:line="367" w:lineRule="exact"/>
        <w:rPr>
          <w:sz w:val="20"/>
          <w:szCs w:val="20"/>
        </w:rPr>
      </w:pPr>
    </w:p>
    <w:p w:rsidR="0061228E" w:rsidRDefault="002539ED">
      <w:pPr>
        <w:spacing w:line="236" w:lineRule="auto"/>
        <w:ind w:left="60" w:right="60"/>
        <w:jc w:val="both"/>
        <w:rPr>
          <w:sz w:val="20"/>
          <w:szCs w:val="20"/>
        </w:rPr>
      </w:pPr>
      <w:r>
        <w:rPr>
          <w:rFonts w:eastAsia="Times New Roman"/>
          <w:sz w:val="24"/>
          <w:szCs w:val="24"/>
        </w:rPr>
        <w:t>Прогнозируемый объем увеличения сточных вод произойдет за счет реализации мероприятий Схемы, а также при условии нормативной реконструкции сетей - 4 - 5% в год, в результате чего снизится объем инфильтрационных и прочих условно чистых вод в системе водоотведения</w:t>
      </w:r>
    </w:p>
    <w:p w:rsidR="0061228E" w:rsidRDefault="0061228E">
      <w:pPr>
        <w:spacing w:line="295" w:lineRule="exact"/>
        <w:rPr>
          <w:sz w:val="20"/>
          <w:szCs w:val="20"/>
        </w:rPr>
      </w:pPr>
    </w:p>
    <w:p w:rsidR="0061228E" w:rsidRDefault="002539ED">
      <w:pPr>
        <w:spacing w:line="234" w:lineRule="auto"/>
        <w:ind w:left="60" w:right="60"/>
        <w:jc w:val="both"/>
        <w:rPr>
          <w:sz w:val="20"/>
          <w:szCs w:val="20"/>
        </w:rPr>
      </w:pPr>
      <w:r>
        <w:rPr>
          <w:rFonts w:eastAsia="Times New Roman"/>
          <w:sz w:val="24"/>
          <w:szCs w:val="24"/>
        </w:rPr>
        <w:t>Все объемы сточных вод поступают на очистные сооружения (100%) от КНС №1,2 со всей территории города. Данная тенденция сохранится и на планируемый период до 2025 года.</w:t>
      </w:r>
    </w:p>
    <w:p w:rsidR="0061228E" w:rsidRDefault="0061228E">
      <w:pPr>
        <w:spacing w:line="292" w:lineRule="exact"/>
        <w:rPr>
          <w:sz w:val="20"/>
          <w:szCs w:val="20"/>
        </w:rPr>
      </w:pPr>
    </w:p>
    <w:p w:rsidR="0061228E" w:rsidRDefault="002539ED">
      <w:pPr>
        <w:spacing w:line="236" w:lineRule="auto"/>
        <w:ind w:left="60" w:right="60"/>
        <w:jc w:val="both"/>
        <w:rPr>
          <w:sz w:val="20"/>
          <w:szCs w:val="20"/>
        </w:rPr>
      </w:pPr>
      <w:r>
        <w:rPr>
          <w:rFonts w:eastAsia="Times New Roman"/>
          <w:sz w:val="24"/>
          <w:szCs w:val="24"/>
        </w:rPr>
        <w:t>Перспективные показатели работы системы водоотведения за 20</w:t>
      </w:r>
      <w:r w:rsidR="00B81940">
        <w:rPr>
          <w:rFonts w:eastAsia="Times New Roman"/>
          <w:sz w:val="24"/>
          <w:szCs w:val="24"/>
        </w:rPr>
        <w:t>20</w:t>
      </w:r>
      <w:r>
        <w:rPr>
          <w:rFonts w:eastAsia="Times New Roman"/>
          <w:sz w:val="24"/>
          <w:szCs w:val="24"/>
        </w:rPr>
        <w:t>-202</w:t>
      </w:r>
      <w:r w:rsidR="00B81940">
        <w:rPr>
          <w:rFonts w:eastAsia="Times New Roman"/>
          <w:sz w:val="24"/>
          <w:szCs w:val="24"/>
        </w:rPr>
        <w:t>6</w:t>
      </w:r>
      <w:r>
        <w:rPr>
          <w:rFonts w:eastAsia="Times New Roman"/>
          <w:sz w:val="24"/>
          <w:szCs w:val="24"/>
        </w:rPr>
        <w:t xml:space="preserve"> </w:t>
      </w:r>
      <w:proofErr w:type="spellStart"/>
      <w:r>
        <w:rPr>
          <w:rFonts w:eastAsia="Times New Roman"/>
          <w:sz w:val="24"/>
          <w:szCs w:val="24"/>
        </w:rPr>
        <w:t>г.г</w:t>
      </w:r>
      <w:proofErr w:type="spellEnd"/>
      <w:r>
        <w:rPr>
          <w:rFonts w:eastAsia="Times New Roman"/>
          <w:sz w:val="24"/>
          <w:szCs w:val="24"/>
        </w:rPr>
        <w:t>. с детальным расчетом показателей, влияющие на формирование спроса населения и прочих потребителей, представлены в таблице 3.5.</w:t>
      </w:r>
    </w:p>
    <w:p w:rsidR="0061228E" w:rsidRDefault="0061228E">
      <w:pPr>
        <w:spacing w:line="200" w:lineRule="exact"/>
        <w:rPr>
          <w:sz w:val="20"/>
          <w:szCs w:val="20"/>
        </w:rPr>
      </w:pPr>
    </w:p>
    <w:p w:rsidR="0061228E" w:rsidRDefault="0061228E">
      <w:pPr>
        <w:spacing w:line="224" w:lineRule="exact"/>
        <w:rPr>
          <w:sz w:val="20"/>
          <w:szCs w:val="20"/>
        </w:rPr>
      </w:pPr>
    </w:p>
    <w:p w:rsidR="0061228E" w:rsidRDefault="002539ED">
      <w:pPr>
        <w:ind w:right="60"/>
        <w:jc w:val="right"/>
        <w:rPr>
          <w:sz w:val="20"/>
          <w:szCs w:val="20"/>
        </w:rPr>
      </w:pPr>
      <w:r>
        <w:rPr>
          <w:rFonts w:eastAsia="Times New Roman"/>
          <w:sz w:val="24"/>
          <w:szCs w:val="24"/>
        </w:rPr>
        <w:t>82</w:t>
      </w:r>
    </w:p>
    <w:p w:rsidR="0061228E" w:rsidRDefault="002539ED">
      <w:pPr>
        <w:spacing w:line="20" w:lineRule="exact"/>
        <w:rPr>
          <w:sz w:val="20"/>
          <w:szCs w:val="20"/>
        </w:rPr>
      </w:pPr>
      <w:r>
        <w:rPr>
          <w:noProof/>
          <w:sz w:val="20"/>
          <w:szCs w:val="20"/>
        </w:rPr>
        <w:drawing>
          <wp:anchor distT="0" distB="0" distL="114300" distR="114300" simplePos="0" relativeHeight="251794432"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95456"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86" w:bottom="516" w:left="1080" w:header="0" w:footer="0" w:gutter="0"/>
          <w:cols w:space="720" w:equalWidth="0">
            <w:col w:w="100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96480"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97504"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91" w:lineRule="exact"/>
        <w:rPr>
          <w:sz w:val="20"/>
          <w:szCs w:val="20"/>
        </w:rPr>
      </w:pPr>
    </w:p>
    <w:p w:rsidR="0061228E" w:rsidRDefault="002539ED">
      <w:pPr>
        <w:ind w:left="540"/>
        <w:rPr>
          <w:sz w:val="20"/>
          <w:szCs w:val="20"/>
        </w:rPr>
      </w:pPr>
      <w:r>
        <w:rPr>
          <w:rFonts w:eastAsia="Times New Roman"/>
          <w:b/>
          <w:bCs/>
        </w:rPr>
        <w:t>Таблица 3.5. Перспективный среднегодовой спрос коммунальных ресурсов в г. Фатеже</w:t>
      </w:r>
    </w:p>
    <w:p w:rsidR="0061228E" w:rsidRDefault="0061228E">
      <w:pPr>
        <w:spacing w:line="1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680"/>
        <w:gridCol w:w="3420"/>
        <w:gridCol w:w="960"/>
        <w:gridCol w:w="940"/>
        <w:gridCol w:w="940"/>
        <w:gridCol w:w="940"/>
        <w:gridCol w:w="140"/>
        <w:gridCol w:w="800"/>
        <w:gridCol w:w="140"/>
        <w:gridCol w:w="900"/>
        <w:gridCol w:w="30"/>
      </w:tblGrid>
      <w:tr w:rsidR="0061228E">
        <w:trPr>
          <w:trHeight w:val="351"/>
        </w:trPr>
        <w:tc>
          <w:tcPr>
            <w:tcW w:w="40" w:type="dxa"/>
            <w:tcBorders>
              <w:right w:val="single" w:sz="8" w:space="0" w:color="auto"/>
            </w:tcBorders>
            <w:vAlign w:val="bottom"/>
          </w:tcPr>
          <w:p w:rsidR="0061228E" w:rsidRDefault="0061228E">
            <w:pPr>
              <w:rPr>
                <w:sz w:val="24"/>
                <w:szCs w:val="24"/>
              </w:rPr>
            </w:pPr>
          </w:p>
        </w:tc>
        <w:tc>
          <w:tcPr>
            <w:tcW w:w="680" w:type="dxa"/>
            <w:tcBorders>
              <w:top w:val="single" w:sz="8" w:space="0" w:color="auto"/>
              <w:right w:val="single" w:sz="8" w:space="0" w:color="auto"/>
            </w:tcBorders>
            <w:vAlign w:val="bottom"/>
          </w:tcPr>
          <w:p w:rsidR="0061228E" w:rsidRDefault="0061228E">
            <w:pPr>
              <w:rPr>
                <w:sz w:val="24"/>
                <w:szCs w:val="24"/>
              </w:rPr>
            </w:pPr>
          </w:p>
        </w:tc>
        <w:tc>
          <w:tcPr>
            <w:tcW w:w="3420" w:type="dxa"/>
            <w:tcBorders>
              <w:top w:val="single" w:sz="8" w:space="0" w:color="auto"/>
              <w:right w:val="single" w:sz="8" w:space="0" w:color="auto"/>
            </w:tcBorders>
            <w:vAlign w:val="bottom"/>
          </w:tcPr>
          <w:p w:rsidR="0061228E" w:rsidRDefault="0061228E">
            <w:pPr>
              <w:rPr>
                <w:sz w:val="24"/>
                <w:szCs w:val="24"/>
              </w:rPr>
            </w:pPr>
          </w:p>
        </w:tc>
        <w:tc>
          <w:tcPr>
            <w:tcW w:w="5760" w:type="dxa"/>
            <w:gridSpan w:val="8"/>
            <w:tcBorders>
              <w:top w:val="single" w:sz="8" w:space="0" w:color="auto"/>
              <w:right w:val="single" w:sz="8" w:space="0" w:color="auto"/>
            </w:tcBorders>
            <w:vAlign w:val="bottom"/>
          </w:tcPr>
          <w:p w:rsidR="0061228E" w:rsidRDefault="002539ED">
            <w:pPr>
              <w:jc w:val="center"/>
              <w:rPr>
                <w:sz w:val="20"/>
                <w:szCs w:val="20"/>
              </w:rPr>
            </w:pPr>
            <w:r>
              <w:rPr>
                <w:rFonts w:eastAsia="Times New Roman"/>
              </w:rPr>
              <w:t>Перспективный среднегодовой спрос коммунальных</w:t>
            </w:r>
          </w:p>
        </w:tc>
        <w:tc>
          <w:tcPr>
            <w:tcW w:w="0" w:type="dxa"/>
            <w:vAlign w:val="bottom"/>
          </w:tcPr>
          <w:p w:rsidR="0061228E" w:rsidRDefault="0061228E">
            <w:pPr>
              <w:rPr>
                <w:sz w:val="1"/>
                <w:szCs w:val="1"/>
              </w:rPr>
            </w:pPr>
          </w:p>
        </w:tc>
      </w:tr>
      <w:tr w:rsidR="0061228E">
        <w:trPr>
          <w:trHeight w:val="296"/>
        </w:trPr>
        <w:tc>
          <w:tcPr>
            <w:tcW w:w="40" w:type="dxa"/>
            <w:tcBorders>
              <w:right w:val="single" w:sz="8" w:space="0" w:color="auto"/>
            </w:tcBorders>
            <w:vAlign w:val="bottom"/>
          </w:tcPr>
          <w:p w:rsidR="0061228E" w:rsidRDefault="0061228E">
            <w:pPr>
              <w:rPr>
                <w:sz w:val="24"/>
                <w:szCs w:val="24"/>
              </w:rPr>
            </w:pPr>
          </w:p>
        </w:tc>
        <w:tc>
          <w:tcPr>
            <w:tcW w:w="680" w:type="dxa"/>
            <w:tcBorders>
              <w:right w:val="single" w:sz="8" w:space="0" w:color="auto"/>
            </w:tcBorders>
            <w:vAlign w:val="bottom"/>
          </w:tcPr>
          <w:p w:rsidR="0061228E" w:rsidRDefault="002539ED">
            <w:pPr>
              <w:jc w:val="center"/>
              <w:rPr>
                <w:sz w:val="20"/>
                <w:szCs w:val="20"/>
              </w:rPr>
            </w:pPr>
            <w:r>
              <w:rPr>
                <w:rFonts w:eastAsia="Times New Roman"/>
              </w:rPr>
              <w:t>№</w:t>
            </w:r>
          </w:p>
        </w:tc>
        <w:tc>
          <w:tcPr>
            <w:tcW w:w="3420" w:type="dxa"/>
            <w:tcBorders>
              <w:right w:val="single" w:sz="8" w:space="0" w:color="auto"/>
            </w:tcBorders>
            <w:vAlign w:val="bottom"/>
          </w:tcPr>
          <w:p w:rsidR="0061228E" w:rsidRDefault="002539ED">
            <w:pPr>
              <w:jc w:val="center"/>
              <w:rPr>
                <w:sz w:val="20"/>
                <w:szCs w:val="20"/>
              </w:rPr>
            </w:pPr>
            <w:r>
              <w:rPr>
                <w:rFonts w:eastAsia="Times New Roman"/>
                <w:w w:val="99"/>
              </w:rPr>
              <w:t>Наименование системы</w:t>
            </w:r>
          </w:p>
        </w:tc>
        <w:tc>
          <w:tcPr>
            <w:tcW w:w="960" w:type="dxa"/>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2020" w:type="dxa"/>
            <w:gridSpan w:val="3"/>
            <w:vAlign w:val="bottom"/>
          </w:tcPr>
          <w:p w:rsidR="0061228E" w:rsidRDefault="002539ED">
            <w:pPr>
              <w:ind w:right="100"/>
              <w:jc w:val="center"/>
              <w:rPr>
                <w:sz w:val="20"/>
                <w:szCs w:val="20"/>
              </w:rPr>
            </w:pPr>
            <w:r>
              <w:rPr>
                <w:rFonts w:eastAsia="Times New Roman"/>
              </w:rPr>
              <w:t>ресурсов в г.Фатеже</w:t>
            </w:r>
          </w:p>
        </w:tc>
        <w:tc>
          <w:tcPr>
            <w:tcW w:w="80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2"/>
        </w:trPr>
        <w:tc>
          <w:tcPr>
            <w:tcW w:w="40" w:type="dxa"/>
            <w:vMerge w:val="restart"/>
            <w:tcBorders>
              <w:right w:val="single" w:sz="8" w:space="0" w:color="auto"/>
            </w:tcBorders>
            <w:vAlign w:val="bottom"/>
          </w:tcPr>
          <w:p w:rsidR="0061228E" w:rsidRDefault="0061228E">
            <w:pPr>
              <w:rPr>
                <w:sz w:val="4"/>
                <w:szCs w:val="4"/>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3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коммунальной инфраструктуры</w:t>
            </w:r>
          </w:p>
        </w:tc>
        <w:tc>
          <w:tcPr>
            <w:tcW w:w="960" w:type="dxa"/>
            <w:tcBorders>
              <w:bottom w:val="single" w:sz="8" w:space="0" w:color="auto"/>
            </w:tcBorders>
            <w:vAlign w:val="bottom"/>
          </w:tcPr>
          <w:p w:rsidR="0061228E" w:rsidRDefault="0061228E">
            <w:pPr>
              <w:rPr>
                <w:sz w:val="4"/>
                <w:szCs w:val="4"/>
              </w:rPr>
            </w:pPr>
          </w:p>
        </w:tc>
        <w:tc>
          <w:tcPr>
            <w:tcW w:w="940" w:type="dxa"/>
            <w:tcBorders>
              <w:bottom w:val="single" w:sz="8" w:space="0" w:color="auto"/>
            </w:tcBorders>
            <w:vAlign w:val="bottom"/>
          </w:tcPr>
          <w:p w:rsidR="0061228E" w:rsidRDefault="0061228E">
            <w:pPr>
              <w:rPr>
                <w:sz w:val="4"/>
                <w:szCs w:val="4"/>
              </w:rPr>
            </w:pPr>
          </w:p>
        </w:tc>
        <w:tc>
          <w:tcPr>
            <w:tcW w:w="940" w:type="dxa"/>
            <w:tcBorders>
              <w:bottom w:val="single" w:sz="8" w:space="0" w:color="auto"/>
            </w:tcBorders>
            <w:vAlign w:val="bottom"/>
          </w:tcPr>
          <w:p w:rsidR="0061228E" w:rsidRDefault="0061228E">
            <w:pPr>
              <w:rPr>
                <w:sz w:val="4"/>
                <w:szCs w:val="4"/>
              </w:rPr>
            </w:pPr>
          </w:p>
        </w:tc>
        <w:tc>
          <w:tcPr>
            <w:tcW w:w="940" w:type="dxa"/>
            <w:tcBorders>
              <w:bottom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800" w:type="dxa"/>
            <w:tcBorders>
              <w:bottom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182"/>
        </w:trPr>
        <w:tc>
          <w:tcPr>
            <w:tcW w:w="40" w:type="dxa"/>
            <w:vMerge/>
            <w:tcBorders>
              <w:right w:val="single" w:sz="8" w:space="0" w:color="auto"/>
            </w:tcBorders>
            <w:vAlign w:val="bottom"/>
          </w:tcPr>
          <w:p w:rsidR="0061228E" w:rsidRDefault="0061228E">
            <w:pPr>
              <w:rPr>
                <w:sz w:val="15"/>
                <w:szCs w:val="15"/>
              </w:rPr>
            </w:pPr>
          </w:p>
        </w:tc>
        <w:tc>
          <w:tcPr>
            <w:tcW w:w="680" w:type="dxa"/>
            <w:vMerge/>
            <w:tcBorders>
              <w:right w:val="single" w:sz="8" w:space="0" w:color="auto"/>
            </w:tcBorders>
            <w:vAlign w:val="bottom"/>
          </w:tcPr>
          <w:p w:rsidR="0061228E" w:rsidRDefault="0061228E">
            <w:pPr>
              <w:rPr>
                <w:sz w:val="15"/>
                <w:szCs w:val="15"/>
              </w:rPr>
            </w:pPr>
          </w:p>
        </w:tc>
        <w:tc>
          <w:tcPr>
            <w:tcW w:w="3420" w:type="dxa"/>
            <w:vMerge/>
            <w:tcBorders>
              <w:right w:val="single" w:sz="8" w:space="0" w:color="auto"/>
            </w:tcBorders>
            <w:vAlign w:val="bottom"/>
          </w:tcPr>
          <w:p w:rsidR="0061228E" w:rsidRDefault="0061228E">
            <w:pPr>
              <w:rPr>
                <w:sz w:val="15"/>
                <w:szCs w:val="15"/>
              </w:rPr>
            </w:pPr>
          </w:p>
        </w:tc>
        <w:tc>
          <w:tcPr>
            <w:tcW w:w="96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7</w:t>
            </w:r>
          </w:p>
        </w:tc>
        <w:tc>
          <w:tcPr>
            <w:tcW w:w="94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8</w:t>
            </w:r>
          </w:p>
        </w:tc>
        <w:tc>
          <w:tcPr>
            <w:tcW w:w="94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9</w:t>
            </w:r>
          </w:p>
        </w:tc>
        <w:tc>
          <w:tcPr>
            <w:tcW w:w="940" w:type="dxa"/>
            <w:vMerge w:val="restart"/>
            <w:tcBorders>
              <w:right w:val="single" w:sz="8" w:space="0" w:color="auto"/>
            </w:tcBorders>
            <w:vAlign w:val="bottom"/>
          </w:tcPr>
          <w:p w:rsidR="0061228E" w:rsidRDefault="002539ED" w:rsidP="00521929">
            <w:pPr>
              <w:jc w:val="center"/>
              <w:rPr>
                <w:sz w:val="20"/>
                <w:szCs w:val="20"/>
              </w:rPr>
            </w:pPr>
            <w:r>
              <w:rPr>
                <w:rFonts w:eastAsia="Times New Roman"/>
                <w:w w:val="99"/>
              </w:rPr>
              <w:t>20</w:t>
            </w:r>
            <w:r w:rsidR="00521929">
              <w:rPr>
                <w:rFonts w:eastAsia="Times New Roman"/>
                <w:w w:val="99"/>
              </w:rPr>
              <w:t>20</w:t>
            </w:r>
          </w:p>
        </w:tc>
        <w:tc>
          <w:tcPr>
            <w:tcW w:w="140" w:type="dxa"/>
            <w:vAlign w:val="bottom"/>
          </w:tcPr>
          <w:p w:rsidR="0061228E" w:rsidRDefault="0061228E">
            <w:pPr>
              <w:rPr>
                <w:sz w:val="15"/>
                <w:szCs w:val="15"/>
              </w:rPr>
            </w:pPr>
          </w:p>
        </w:tc>
        <w:tc>
          <w:tcPr>
            <w:tcW w:w="800" w:type="dxa"/>
            <w:vMerge w:val="restart"/>
            <w:tcBorders>
              <w:right w:val="single" w:sz="8" w:space="0" w:color="auto"/>
            </w:tcBorders>
            <w:vAlign w:val="bottom"/>
          </w:tcPr>
          <w:p w:rsidR="0061228E" w:rsidRDefault="002539ED" w:rsidP="00521929">
            <w:pPr>
              <w:ind w:right="58"/>
              <w:jc w:val="center"/>
              <w:rPr>
                <w:sz w:val="20"/>
                <w:szCs w:val="20"/>
              </w:rPr>
            </w:pPr>
            <w:r>
              <w:rPr>
                <w:rFonts w:eastAsia="Times New Roman"/>
                <w:w w:val="99"/>
              </w:rPr>
              <w:t>202</w:t>
            </w:r>
            <w:r w:rsidR="00521929">
              <w:rPr>
                <w:rFonts w:eastAsia="Times New Roman"/>
                <w:w w:val="99"/>
              </w:rPr>
              <w:t>1</w:t>
            </w:r>
          </w:p>
        </w:tc>
        <w:tc>
          <w:tcPr>
            <w:tcW w:w="140" w:type="dxa"/>
            <w:vAlign w:val="bottom"/>
          </w:tcPr>
          <w:p w:rsidR="0061228E" w:rsidRDefault="0061228E">
            <w:pPr>
              <w:rPr>
                <w:sz w:val="15"/>
                <w:szCs w:val="15"/>
              </w:rPr>
            </w:pPr>
          </w:p>
        </w:tc>
        <w:tc>
          <w:tcPr>
            <w:tcW w:w="900" w:type="dxa"/>
            <w:vMerge w:val="restart"/>
            <w:tcBorders>
              <w:right w:val="single" w:sz="8" w:space="0" w:color="auto"/>
            </w:tcBorders>
            <w:vAlign w:val="bottom"/>
          </w:tcPr>
          <w:p w:rsidR="0061228E" w:rsidRDefault="002539ED" w:rsidP="00521929">
            <w:pPr>
              <w:ind w:right="76"/>
              <w:jc w:val="center"/>
              <w:rPr>
                <w:sz w:val="20"/>
                <w:szCs w:val="20"/>
              </w:rPr>
            </w:pPr>
            <w:r>
              <w:rPr>
                <w:rFonts w:eastAsia="Times New Roman"/>
              </w:rPr>
              <w:t>202</w:t>
            </w:r>
            <w:r w:rsidR="00521929">
              <w:rPr>
                <w:rFonts w:eastAsia="Times New Roman"/>
              </w:rPr>
              <w:t>2</w:t>
            </w:r>
            <w:r>
              <w:rPr>
                <w:rFonts w:eastAsia="Times New Roman"/>
              </w:rPr>
              <w:t>-</w:t>
            </w:r>
          </w:p>
        </w:tc>
        <w:tc>
          <w:tcPr>
            <w:tcW w:w="0" w:type="dxa"/>
            <w:vAlign w:val="bottom"/>
          </w:tcPr>
          <w:p w:rsidR="0061228E" w:rsidRDefault="0061228E">
            <w:pPr>
              <w:rPr>
                <w:sz w:val="1"/>
                <w:szCs w:val="1"/>
              </w:rPr>
            </w:pPr>
          </w:p>
        </w:tc>
      </w:tr>
      <w:tr w:rsidR="0061228E">
        <w:trPr>
          <w:trHeight w:val="96"/>
        </w:trPr>
        <w:tc>
          <w:tcPr>
            <w:tcW w:w="40" w:type="dxa"/>
            <w:tcBorders>
              <w:right w:val="single" w:sz="8" w:space="0" w:color="auto"/>
            </w:tcBorders>
            <w:vAlign w:val="bottom"/>
          </w:tcPr>
          <w:p w:rsidR="0061228E" w:rsidRDefault="0061228E">
            <w:pPr>
              <w:rPr>
                <w:sz w:val="8"/>
                <w:szCs w:val="8"/>
              </w:rPr>
            </w:pPr>
          </w:p>
        </w:tc>
        <w:tc>
          <w:tcPr>
            <w:tcW w:w="680" w:type="dxa"/>
            <w:tcBorders>
              <w:right w:val="single" w:sz="8" w:space="0" w:color="auto"/>
            </w:tcBorders>
            <w:vAlign w:val="bottom"/>
          </w:tcPr>
          <w:p w:rsidR="0061228E" w:rsidRDefault="0061228E">
            <w:pPr>
              <w:rPr>
                <w:sz w:val="8"/>
                <w:szCs w:val="8"/>
              </w:rPr>
            </w:pPr>
          </w:p>
        </w:tc>
        <w:tc>
          <w:tcPr>
            <w:tcW w:w="3420" w:type="dxa"/>
            <w:tcBorders>
              <w:right w:val="single" w:sz="8" w:space="0" w:color="auto"/>
            </w:tcBorders>
            <w:vAlign w:val="bottom"/>
          </w:tcPr>
          <w:p w:rsidR="0061228E" w:rsidRDefault="0061228E">
            <w:pPr>
              <w:rPr>
                <w:sz w:val="8"/>
                <w:szCs w:val="8"/>
              </w:rPr>
            </w:pPr>
          </w:p>
        </w:tc>
        <w:tc>
          <w:tcPr>
            <w:tcW w:w="960" w:type="dxa"/>
            <w:vMerge/>
            <w:tcBorders>
              <w:right w:val="single" w:sz="8" w:space="0" w:color="auto"/>
            </w:tcBorders>
            <w:vAlign w:val="bottom"/>
          </w:tcPr>
          <w:p w:rsidR="0061228E" w:rsidRDefault="0061228E">
            <w:pPr>
              <w:rPr>
                <w:sz w:val="8"/>
                <w:szCs w:val="8"/>
              </w:rPr>
            </w:pPr>
          </w:p>
        </w:tc>
        <w:tc>
          <w:tcPr>
            <w:tcW w:w="940" w:type="dxa"/>
            <w:vMerge/>
            <w:tcBorders>
              <w:right w:val="single" w:sz="8" w:space="0" w:color="auto"/>
            </w:tcBorders>
            <w:vAlign w:val="bottom"/>
          </w:tcPr>
          <w:p w:rsidR="0061228E" w:rsidRDefault="0061228E">
            <w:pPr>
              <w:rPr>
                <w:sz w:val="8"/>
                <w:szCs w:val="8"/>
              </w:rPr>
            </w:pPr>
          </w:p>
        </w:tc>
        <w:tc>
          <w:tcPr>
            <w:tcW w:w="940" w:type="dxa"/>
            <w:vMerge/>
            <w:tcBorders>
              <w:right w:val="single" w:sz="8" w:space="0" w:color="auto"/>
            </w:tcBorders>
            <w:vAlign w:val="bottom"/>
          </w:tcPr>
          <w:p w:rsidR="0061228E" w:rsidRDefault="0061228E">
            <w:pPr>
              <w:rPr>
                <w:sz w:val="8"/>
                <w:szCs w:val="8"/>
              </w:rPr>
            </w:pPr>
          </w:p>
        </w:tc>
        <w:tc>
          <w:tcPr>
            <w:tcW w:w="940" w:type="dxa"/>
            <w:vMerge/>
            <w:tcBorders>
              <w:right w:val="single" w:sz="8" w:space="0" w:color="auto"/>
            </w:tcBorders>
            <w:vAlign w:val="bottom"/>
          </w:tcPr>
          <w:p w:rsidR="0061228E" w:rsidRDefault="0061228E">
            <w:pPr>
              <w:rPr>
                <w:sz w:val="8"/>
                <w:szCs w:val="8"/>
              </w:rPr>
            </w:pPr>
          </w:p>
        </w:tc>
        <w:tc>
          <w:tcPr>
            <w:tcW w:w="140" w:type="dxa"/>
            <w:vAlign w:val="bottom"/>
          </w:tcPr>
          <w:p w:rsidR="0061228E" w:rsidRDefault="0061228E">
            <w:pPr>
              <w:rPr>
                <w:sz w:val="8"/>
                <w:szCs w:val="8"/>
              </w:rPr>
            </w:pPr>
          </w:p>
        </w:tc>
        <w:tc>
          <w:tcPr>
            <w:tcW w:w="800" w:type="dxa"/>
            <w:vMerge/>
            <w:tcBorders>
              <w:right w:val="single" w:sz="8" w:space="0" w:color="auto"/>
            </w:tcBorders>
            <w:vAlign w:val="bottom"/>
          </w:tcPr>
          <w:p w:rsidR="0061228E" w:rsidRDefault="0061228E">
            <w:pPr>
              <w:rPr>
                <w:sz w:val="8"/>
                <w:szCs w:val="8"/>
              </w:rPr>
            </w:pPr>
          </w:p>
        </w:tc>
        <w:tc>
          <w:tcPr>
            <w:tcW w:w="140" w:type="dxa"/>
            <w:vAlign w:val="bottom"/>
          </w:tcPr>
          <w:p w:rsidR="0061228E" w:rsidRDefault="0061228E">
            <w:pPr>
              <w:rPr>
                <w:sz w:val="8"/>
                <w:szCs w:val="8"/>
              </w:rPr>
            </w:pPr>
          </w:p>
        </w:tc>
        <w:tc>
          <w:tcPr>
            <w:tcW w:w="900" w:type="dxa"/>
            <w:vMerge/>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3420" w:type="dxa"/>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val="restart"/>
            <w:tcBorders>
              <w:right w:val="single" w:sz="8" w:space="0" w:color="auto"/>
            </w:tcBorders>
            <w:vAlign w:val="bottom"/>
          </w:tcPr>
          <w:p w:rsidR="0061228E" w:rsidRDefault="002539ED" w:rsidP="00521929">
            <w:pPr>
              <w:ind w:right="76"/>
              <w:jc w:val="center"/>
              <w:rPr>
                <w:sz w:val="20"/>
                <w:szCs w:val="20"/>
              </w:rPr>
            </w:pPr>
            <w:r>
              <w:rPr>
                <w:rFonts w:eastAsia="Times New Roman"/>
                <w:w w:val="99"/>
              </w:rPr>
              <w:t>202</w:t>
            </w:r>
            <w:r w:rsidR="00521929">
              <w:rPr>
                <w:rFonts w:eastAsia="Times New Roman"/>
                <w:w w:val="99"/>
              </w:rPr>
              <w:t>7</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342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0"/>
        </w:trPr>
        <w:tc>
          <w:tcPr>
            <w:tcW w:w="40" w:type="dxa"/>
            <w:tcBorders>
              <w:right w:val="single" w:sz="8" w:space="0" w:color="auto"/>
            </w:tcBorders>
            <w:vAlign w:val="bottom"/>
          </w:tcPr>
          <w:p w:rsidR="0061228E" w:rsidRDefault="0061228E">
            <w:pPr>
              <w:rPr>
                <w:sz w:val="3"/>
                <w:szCs w:val="3"/>
              </w:rPr>
            </w:pPr>
          </w:p>
        </w:tc>
        <w:tc>
          <w:tcPr>
            <w:tcW w:w="680" w:type="dxa"/>
            <w:tcBorders>
              <w:bottom w:val="single" w:sz="8" w:space="0" w:color="auto"/>
              <w:right w:val="single" w:sz="8" w:space="0" w:color="auto"/>
            </w:tcBorders>
            <w:vAlign w:val="bottom"/>
          </w:tcPr>
          <w:p w:rsidR="0061228E" w:rsidRDefault="0061228E">
            <w:pPr>
              <w:rPr>
                <w:sz w:val="3"/>
                <w:szCs w:val="3"/>
              </w:rPr>
            </w:pPr>
          </w:p>
        </w:tc>
        <w:tc>
          <w:tcPr>
            <w:tcW w:w="342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9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40" w:type="dxa"/>
            <w:tcBorders>
              <w:right w:val="single" w:sz="8" w:space="0" w:color="auto"/>
            </w:tcBorders>
            <w:vAlign w:val="bottom"/>
          </w:tcPr>
          <w:p w:rsidR="0061228E" w:rsidRDefault="0061228E">
            <w:pPr>
              <w:rPr>
                <w:sz w:val="24"/>
                <w:szCs w:val="24"/>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i/>
                <w:iCs/>
                <w:w w:val="96"/>
              </w:rPr>
              <w:t>3.</w:t>
            </w:r>
          </w:p>
        </w:tc>
        <w:tc>
          <w:tcPr>
            <w:tcW w:w="3420" w:type="dxa"/>
            <w:tcBorders>
              <w:right w:val="single" w:sz="8" w:space="0" w:color="auto"/>
            </w:tcBorders>
            <w:vAlign w:val="bottom"/>
          </w:tcPr>
          <w:p w:rsidR="0061228E" w:rsidRDefault="002539ED">
            <w:pPr>
              <w:jc w:val="center"/>
              <w:rPr>
                <w:sz w:val="20"/>
                <w:szCs w:val="20"/>
              </w:rPr>
            </w:pPr>
            <w:r>
              <w:rPr>
                <w:rFonts w:eastAsia="Times New Roman"/>
                <w:i/>
                <w:iCs/>
                <w:w w:val="99"/>
              </w:rPr>
              <w:t>Водоотведение и очистка</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70,1</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68,8</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77,6</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77,6</w:t>
            </w:r>
          </w:p>
        </w:tc>
        <w:tc>
          <w:tcPr>
            <w:tcW w:w="140" w:type="dxa"/>
            <w:vAlign w:val="bottom"/>
          </w:tcPr>
          <w:p w:rsidR="0061228E" w:rsidRDefault="0061228E">
            <w:pPr>
              <w:rPr>
                <w:sz w:val="24"/>
                <w:szCs w:val="24"/>
              </w:rPr>
            </w:pPr>
          </w:p>
        </w:tc>
        <w:tc>
          <w:tcPr>
            <w:tcW w:w="800" w:type="dxa"/>
            <w:vMerge w:val="restart"/>
            <w:tcBorders>
              <w:right w:val="single" w:sz="8" w:space="0" w:color="auto"/>
            </w:tcBorders>
            <w:vAlign w:val="bottom"/>
          </w:tcPr>
          <w:p w:rsidR="0061228E" w:rsidRDefault="002539ED">
            <w:pPr>
              <w:ind w:right="58"/>
              <w:jc w:val="center"/>
              <w:rPr>
                <w:sz w:val="20"/>
                <w:szCs w:val="20"/>
              </w:rPr>
            </w:pPr>
            <w:r>
              <w:rPr>
                <w:rFonts w:ascii="Arial" w:eastAsia="Arial" w:hAnsi="Arial" w:cs="Arial"/>
                <w:sz w:val="20"/>
                <w:szCs w:val="20"/>
              </w:rPr>
              <w:t>77,6</w:t>
            </w:r>
          </w:p>
        </w:tc>
        <w:tc>
          <w:tcPr>
            <w:tcW w:w="140" w:type="dxa"/>
            <w:vAlign w:val="bottom"/>
          </w:tcPr>
          <w:p w:rsidR="0061228E" w:rsidRDefault="0061228E">
            <w:pPr>
              <w:rPr>
                <w:sz w:val="24"/>
                <w:szCs w:val="24"/>
              </w:rPr>
            </w:pPr>
          </w:p>
        </w:tc>
        <w:tc>
          <w:tcPr>
            <w:tcW w:w="900" w:type="dxa"/>
            <w:vMerge w:val="restart"/>
            <w:tcBorders>
              <w:right w:val="single" w:sz="8" w:space="0" w:color="auto"/>
            </w:tcBorders>
            <w:vAlign w:val="bottom"/>
          </w:tcPr>
          <w:p w:rsidR="0061228E" w:rsidRDefault="002539ED">
            <w:pPr>
              <w:ind w:right="76"/>
              <w:jc w:val="center"/>
              <w:rPr>
                <w:sz w:val="20"/>
                <w:szCs w:val="20"/>
              </w:rPr>
            </w:pPr>
            <w:r>
              <w:rPr>
                <w:rFonts w:eastAsia="Times New Roman"/>
                <w:sz w:val="20"/>
                <w:szCs w:val="20"/>
              </w:rPr>
              <w:t>79,4</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420" w:type="dxa"/>
            <w:vMerge w:val="restart"/>
            <w:tcBorders>
              <w:right w:val="single" w:sz="8" w:space="0" w:color="auto"/>
            </w:tcBorders>
            <w:vAlign w:val="bottom"/>
          </w:tcPr>
          <w:p w:rsidR="0061228E" w:rsidRDefault="002539ED">
            <w:pPr>
              <w:jc w:val="center"/>
              <w:rPr>
                <w:sz w:val="20"/>
                <w:szCs w:val="20"/>
              </w:rPr>
            </w:pPr>
            <w:r>
              <w:rPr>
                <w:rFonts w:eastAsia="Times New Roman"/>
                <w:i/>
                <w:iCs/>
                <w:w w:val="99"/>
              </w:rPr>
              <w:t>сточных вод, тыс. куб.м.</w:t>
            </w: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342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40" w:type="dxa"/>
            <w:tcBorders>
              <w:right w:val="single" w:sz="8" w:space="0" w:color="auto"/>
            </w:tcBorders>
            <w:vAlign w:val="bottom"/>
          </w:tcPr>
          <w:p w:rsidR="0061228E" w:rsidRDefault="0061228E">
            <w:pPr>
              <w:rPr>
                <w:sz w:val="4"/>
                <w:szCs w:val="4"/>
              </w:rPr>
            </w:pPr>
          </w:p>
        </w:tc>
        <w:tc>
          <w:tcPr>
            <w:tcW w:w="680" w:type="dxa"/>
            <w:tcBorders>
              <w:bottom w:val="single" w:sz="8" w:space="0" w:color="auto"/>
              <w:right w:val="single" w:sz="8" w:space="0" w:color="auto"/>
            </w:tcBorders>
            <w:vAlign w:val="bottom"/>
          </w:tcPr>
          <w:p w:rsidR="0061228E" w:rsidRDefault="0061228E">
            <w:pPr>
              <w:rPr>
                <w:sz w:val="4"/>
                <w:szCs w:val="4"/>
              </w:rPr>
            </w:pPr>
          </w:p>
        </w:tc>
        <w:tc>
          <w:tcPr>
            <w:tcW w:w="342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680" w:type="dxa"/>
            <w:tcBorders>
              <w:right w:val="single" w:sz="8" w:space="0" w:color="auto"/>
            </w:tcBorders>
            <w:vAlign w:val="bottom"/>
          </w:tcPr>
          <w:p w:rsidR="0061228E" w:rsidRDefault="002539ED">
            <w:pPr>
              <w:jc w:val="center"/>
              <w:rPr>
                <w:sz w:val="20"/>
                <w:szCs w:val="20"/>
              </w:rPr>
            </w:pPr>
            <w:r>
              <w:rPr>
                <w:rFonts w:eastAsia="Times New Roman"/>
              </w:rPr>
              <w:t>3.1.</w:t>
            </w:r>
          </w:p>
        </w:tc>
        <w:tc>
          <w:tcPr>
            <w:tcW w:w="3420" w:type="dxa"/>
            <w:tcBorders>
              <w:right w:val="single" w:sz="8" w:space="0" w:color="auto"/>
            </w:tcBorders>
            <w:vAlign w:val="bottom"/>
          </w:tcPr>
          <w:p w:rsidR="0061228E" w:rsidRDefault="002539ED">
            <w:pPr>
              <w:jc w:val="center"/>
              <w:rPr>
                <w:sz w:val="20"/>
                <w:szCs w:val="20"/>
              </w:rPr>
            </w:pPr>
            <w:r>
              <w:rPr>
                <w:rFonts w:eastAsia="Times New Roman"/>
              </w:rPr>
              <w:t>Население</w:t>
            </w:r>
          </w:p>
        </w:tc>
        <w:tc>
          <w:tcPr>
            <w:tcW w:w="9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53,9</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52,1</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53,9</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53,9</w:t>
            </w:r>
          </w:p>
        </w:tc>
        <w:tc>
          <w:tcPr>
            <w:tcW w:w="140" w:type="dxa"/>
            <w:vAlign w:val="bottom"/>
          </w:tcPr>
          <w:p w:rsidR="0061228E" w:rsidRDefault="0061228E"/>
        </w:tc>
        <w:tc>
          <w:tcPr>
            <w:tcW w:w="800" w:type="dxa"/>
            <w:tcBorders>
              <w:right w:val="single" w:sz="8" w:space="0" w:color="auto"/>
            </w:tcBorders>
            <w:vAlign w:val="bottom"/>
          </w:tcPr>
          <w:p w:rsidR="0061228E" w:rsidRDefault="002539ED">
            <w:pPr>
              <w:ind w:right="58"/>
              <w:jc w:val="center"/>
              <w:rPr>
                <w:sz w:val="20"/>
                <w:szCs w:val="20"/>
              </w:rPr>
            </w:pPr>
            <w:r>
              <w:rPr>
                <w:rFonts w:ascii="Arial" w:eastAsia="Arial" w:hAnsi="Arial" w:cs="Arial"/>
                <w:sz w:val="20"/>
                <w:szCs w:val="20"/>
              </w:rPr>
              <w:t>53,9</w:t>
            </w:r>
          </w:p>
        </w:tc>
        <w:tc>
          <w:tcPr>
            <w:tcW w:w="140" w:type="dxa"/>
            <w:vAlign w:val="bottom"/>
          </w:tcPr>
          <w:p w:rsidR="0061228E" w:rsidRDefault="0061228E"/>
        </w:tc>
        <w:tc>
          <w:tcPr>
            <w:tcW w:w="900" w:type="dxa"/>
            <w:tcBorders>
              <w:right w:val="single" w:sz="8" w:space="0" w:color="auto"/>
            </w:tcBorders>
            <w:vAlign w:val="bottom"/>
          </w:tcPr>
          <w:p w:rsidR="0061228E" w:rsidRDefault="002539ED">
            <w:pPr>
              <w:ind w:right="56"/>
              <w:jc w:val="center"/>
              <w:rPr>
                <w:sz w:val="20"/>
                <w:szCs w:val="20"/>
              </w:rPr>
            </w:pPr>
            <w:r>
              <w:rPr>
                <w:rFonts w:ascii="Arial" w:eastAsia="Arial" w:hAnsi="Arial" w:cs="Arial"/>
                <w:w w:val="97"/>
                <w:sz w:val="20"/>
                <w:szCs w:val="20"/>
              </w:rPr>
              <w:t>53,9</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680" w:type="dxa"/>
            <w:tcBorders>
              <w:bottom w:val="single" w:sz="8" w:space="0" w:color="auto"/>
              <w:right w:val="single" w:sz="8" w:space="0" w:color="auto"/>
            </w:tcBorders>
            <w:vAlign w:val="bottom"/>
          </w:tcPr>
          <w:p w:rsidR="0061228E" w:rsidRDefault="0061228E">
            <w:pPr>
              <w:rPr>
                <w:sz w:val="2"/>
                <w:szCs w:val="2"/>
              </w:rPr>
            </w:pPr>
          </w:p>
        </w:tc>
        <w:tc>
          <w:tcPr>
            <w:tcW w:w="342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4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3.2.</w:t>
            </w:r>
          </w:p>
        </w:tc>
        <w:tc>
          <w:tcPr>
            <w:tcW w:w="342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Бюджетные и прочие</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16,2</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16,7</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23,7</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23,7</w:t>
            </w:r>
          </w:p>
        </w:tc>
        <w:tc>
          <w:tcPr>
            <w:tcW w:w="140" w:type="dxa"/>
            <w:vAlign w:val="bottom"/>
          </w:tcPr>
          <w:p w:rsidR="0061228E" w:rsidRDefault="0061228E">
            <w:pPr>
              <w:rPr>
                <w:sz w:val="20"/>
                <w:szCs w:val="20"/>
              </w:rPr>
            </w:pPr>
          </w:p>
        </w:tc>
        <w:tc>
          <w:tcPr>
            <w:tcW w:w="800" w:type="dxa"/>
            <w:vMerge w:val="restart"/>
            <w:tcBorders>
              <w:right w:val="single" w:sz="8" w:space="0" w:color="auto"/>
            </w:tcBorders>
            <w:vAlign w:val="bottom"/>
          </w:tcPr>
          <w:p w:rsidR="0061228E" w:rsidRDefault="002539ED">
            <w:pPr>
              <w:ind w:right="58"/>
              <w:jc w:val="center"/>
              <w:rPr>
                <w:sz w:val="20"/>
                <w:szCs w:val="20"/>
              </w:rPr>
            </w:pPr>
            <w:r>
              <w:rPr>
                <w:rFonts w:ascii="Arial" w:eastAsia="Arial" w:hAnsi="Arial" w:cs="Arial"/>
                <w:sz w:val="20"/>
                <w:szCs w:val="20"/>
              </w:rPr>
              <w:t>23,7</w:t>
            </w:r>
          </w:p>
        </w:tc>
        <w:tc>
          <w:tcPr>
            <w:tcW w:w="140" w:type="dxa"/>
            <w:vAlign w:val="bottom"/>
          </w:tcPr>
          <w:p w:rsidR="0061228E" w:rsidRDefault="0061228E">
            <w:pPr>
              <w:rPr>
                <w:sz w:val="20"/>
                <w:szCs w:val="20"/>
              </w:rPr>
            </w:pPr>
          </w:p>
        </w:tc>
        <w:tc>
          <w:tcPr>
            <w:tcW w:w="900" w:type="dxa"/>
            <w:vMerge w:val="restart"/>
            <w:tcBorders>
              <w:right w:val="single" w:sz="8" w:space="0" w:color="auto"/>
            </w:tcBorders>
            <w:vAlign w:val="bottom"/>
          </w:tcPr>
          <w:p w:rsidR="0061228E" w:rsidRDefault="002539ED">
            <w:pPr>
              <w:ind w:right="56"/>
              <w:jc w:val="center"/>
              <w:rPr>
                <w:sz w:val="20"/>
                <w:szCs w:val="20"/>
              </w:rPr>
            </w:pPr>
            <w:r>
              <w:rPr>
                <w:rFonts w:ascii="Arial" w:eastAsia="Arial" w:hAnsi="Arial" w:cs="Arial"/>
                <w:w w:val="97"/>
                <w:sz w:val="20"/>
                <w:szCs w:val="20"/>
              </w:rPr>
              <w:t>23,7</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потребители</w:t>
            </w: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4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342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9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24"/>
        </w:trPr>
        <w:tc>
          <w:tcPr>
            <w:tcW w:w="9000" w:type="dxa"/>
            <w:gridSpan w:val="10"/>
            <w:vAlign w:val="bottom"/>
          </w:tcPr>
          <w:p w:rsidR="0061228E" w:rsidRDefault="002539ED" w:rsidP="00521929">
            <w:pPr>
              <w:rPr>
                <w:sz w:val="20"/>
                <w:szCs w:val="20"/>
              </w:rPr>
            </w:pPr>
            <w:r>
              <w:rPr>
                <w:rFonts w:eastAsia="Times New Roman"/>
                <w:b/>
                <w:bCs/>
              </w:rPr>
              <w:t>Таблица 3.6. Перспективные показатели работы системы водоотведения за 20</w:t>
            </w:r>
            <w:r w:rsidR="00B81940">
              <w:rPr>
                <w:rFonts w:eastAsia="Times New Roman"/>
                <w:b/>
                <w:bCs/>
              </w:rPr>
              <w:t>2</w:t>
            </w:r>
            <w:r w:rsidR="00521929">
              <w:rPr>
                <w:rFonts w:eastAsia="Times New Roman"/>
                <w:b/>
                <w:bCs/>
              </w:rPr>
              <w:t>1</w:t>
            </w:r>
            <w:r>
              <w:rPr>
                <w:rFonts w:eastAsia="Times New Roman"/>
                <w:b/>
                <w:bCs/>
              </w:rPr>
              <w:t>-202</w:t>
            </w:r>
            <w:r w:rsidR="00521929">
              <w:rPr>
                <w:rFonts w:eastAsia="Times New Roman"/>
                <w:b/>
                <w:bCs/>
              </w:rPr>
              <w:t>7</w:t>
            </w:r>
            <w:r>
              <w:rPr>
                <w:rFonts w:eastAsia="Times New Roman"/>
                <w:b/>
                <w:bCs/>
              </w:rPr>
              <w:t xml:space="preserve"> гг.</w:t>
            </w:r>
          </w:p>
        </w:tc>
        <w:tc>
          <w:tcPr>
            <w:tcW w:w="900" w:type="dxa"/>
            <w:vAlign w:val="bottom"/>
          </w:tcPr>
          <w:p w:rsidR="0061228E" w:rsidRDefault="0061228E">
            <w:pPr>
              <w:rPr>
                <w:sz w:val="24"/>
                <w:szCs w:val="24"/>
              </w:rPr>
            </w:pPr>
          </w:p>
        </w:tc>
        <w:tc>
          <w:tcPr>
            <w:tcW w:w="0" w:type="dxa"/>
            <w:vAlign w:val="bottom"/>
          </w:tcPr>
          <w:p w:rsidR="0061228E" w:rsidRDefault="0061228E">
            <w:pPr>
              <w:rPr>
                <w:sz w:val="1"/>
                <w:szCs w:val="1"/>
              </w:rPr>
            </w:pPr>
          </w:p>
        </w:tc>
      </w:tr>
    </w:tbl>
    <w:p w:rsidR="0061228E" w:rsidRDefault="0061228E">
      <w:pPr>
        <w:spacing w:line="26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580"/>
        <w:gridCol w:w="2580"/>
        <w:gridCol w:w="1240"/>
        <w:gridCol w:w="880"/>
        <w:gridCol w:w="880"/>
        <w:gridCol w:w="880"/>
        <w:gridCol w:w="880"/>
        <w:gridCol w:w="880"/>
        <w:gridCol w:w="1000"/>
        <w:gridCol w:w="30"/>
      </w:tblGrid>
      <w:tr w:rsidR="0061228E">
        <w:trPr>
          <w:trHeight w:val="322"/>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25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Наименование</w:t>
            </w:r>
          </w:p>
        </w:tc>
        <w:tc>
          <w:tcPr>
            <w:tcW w:w="12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Ед. изм.</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2016</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2017</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2018</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2019</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2020</w:t>
            </w:r>
          </w:p>
        </w:tc>
        <w:tc>
          <w:tcPr>
            <w:tcW w:w="10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2021-</w:t>
            </w:r>
          </w:p>
        </w:tc>
        <w:tc>
          <w:tcPr>
            <w:tcW w:w="0" w:type="dxa"/>
            <w:vAlign w:val="bottom"/>
          </w:tcPr>
          <w:p w:rsidR="0061228E" w:rsidRDefault="0061228E">
            <w:pPr>
              <w:rPr>
                <w:sz w:val="1"/>
                <w:szCs w:val="1"/>
              </w:rPr>
            </w:pPr>
          </w:p>
        </w:tc>
      </w:tr>
      <w:tr w:rsidR="0061228E">
        <w:trPr>
          <w:trHeight w:val="139"/>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w w:val="98"/>
                <w:sz w:val="24"/>
                <w:szCs w:val="24"/>
              </w:rPr>
              <w:t>п/п</w:t>
            </w:r>
          </w:p>
        </w:tc>
        <w:tc>
          <w:tcPr>
            <w:tcW w:w="2580" w:type="dxa"/>
            <w:vMerge w:val="restart"/>
            <w:tcBorders>
              <w:right w:val="single" w:sz="8" w:space="0" w:color="auto"/>
            </w:tcBorders>
            <w:vAlign w:val="bottom"/>
          </w:tcPr>
          <w:p w:rsidR="0061228E" w:rsidRDefault="002539ED">
            <w:pPr>
              <w:jc w:val="center"/>
              <w:rPr>
                <w:sz w:val="20"/>
                <w:szCs w:val="20"/>
              </w:rPr>
            </w:pPr>
            <w:r>
              <w:rPr>
                <w:rFonts w:eastAsia="Times New Roman"/>
                <w:b/>
                <w:bCs/>
                <w:sz w:val="24"/>
                <w:szCs w:val="24"/>
              </w:rPr>
              <w:t>показателей</w:t>
            </w:r>
          </w:p>
        </w:tc>
        <w:tc>
          <w:tcPr>
            <w:tcW w:w="124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1000" w:type="dxa"/>
            <w:vMerge w:val="restart"/>
            <w:tcBorders>
              <w:right w:val="single" w:sz="8" w:space="0" w:color="auto"/>
            </w:tcBorders>
            <w:vAlign w:val="bottom"/>
          </w:tcPr>
          <w:p w:rsidR="0061228E" w:rsidRDefault="002539ED" w:rsidP="00B81940">
            <w:pPr>
              <w:jc w:val="center"/>
              <w:rPr>
                <w:sz w:val="20"/>
                <w:szCs w:val="20"/>
              </w:rPr>
            </w:pPr>
            <w:r>
              <w:rPr>
                <w:rFonts w:eastAsia="Times New Roman"/>
                <w:b/>
                <w:bCs/>
                <w:w w:val="99"/>
              </w:rPr>
              <w:t>202</w:t>
            </w:r>
            <w:r w:rsidR="00B81940">
              <w:rPr>
                <w:rFonts w:eastAsia="Times New Roman"/>
                <w:b/>
                <w:bCs/>
                <w:w w:val="99"/>
              </w:rPr>
              <w:t>6</w:t>
            </w:r>
          </w:p>
        </w:tc>
        <w:tc>
          <w:tcPr>
            <w:tcW w:w="0" w:type="dxa"/>
            <w:vAlign w:val="bottom"/>
          </w:tcPr>
          <w:p w:rsidR="0061228E" w:rsidRDefault="0061228E">
            <w:pPr>
              <w:rPr>
                <w:sz w:val="1"/>
                <w:szCs w:val="1"/>
              </w:rPr>
            </w:pPr>
          </w:p>
        </w:tc>
      </w:tr>
      <w:tr w:rsidR="0061228E">
        <w:trPr>
          <w:trHeight w:val="13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580" w:type="dxa"/>
            <w:vMerge/>
            <w:tcBorders>
              <w:right w:val="single" w:sz="8" w:space="0" w:color="auto"/>
            </w:tcBorders>
            <w:vAlign w:val="bottom"/>
          </w:tcPr>
          <w:p w:rsidR="0061228E" w:rsidRDefault="0061228E">
            <w:pPr>
              <w:rPr>
                <w:sz w:val="11"/>
                <w:szCs w:val="11"/>
              </w:rPr>
            </w:pPr>
          </w:p>
        </w:tc>
        <w:tc>
          <w:tcPr>
            <w:tcW w:w="124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4"/>
        </w:trPr>
        <w:tc>
          <w:tcPr>
            <w:tcW w:w="5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58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93"/>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2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Отведение сточных вод</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тыс.м</w:t>
            </w:r>
            <w:r>
              <w:rPr>
                <w:rFonts w:eastAsia="Times New Roman"/>
                <w:w w:val="98"/>
                <w:sz w:val="27"/>
                <w:szCs w:val="27"/>
                <w:vertAlign w:val="superscript"/>
              </w:rPr>
              <w:t>3</w:t>
            </w:r>
            <w:r>
              <w:rPr>
                <w:rFonts w:eastAsia="Times New Roman"/>
                <w:w w:val="98"/>
              </w:rPr>
              <w:t>/год</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75,8</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79,4</w:t>
            </w:r>
          </w:p>
        </w:tc>
        <w:tc>
          <w:tcPr>
            <w:tcW w:w="0" w:type="dxa"/>
            <w:vAlign w:val="bottom"/>
          </w:tcPr>
          <w:p w:rsidR="0061228E" w:rsidRDefault="0061228E">
            <w:pPr>
              <w:rPr>
                <w:sz w:val="1"/>
                <w:szCs w:val="1"/>
              </w:rPr>
            </w:pPr>
          </w:p>
        </w:tc>
      </w:tr>
      <w:tr w:rsidR="0061228E">
        <w:trPr>
          <w:trHeight w:val="364"/>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2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тыс.м</w:t>
            </w:r>
            <w:r>
              <w:rPr>
                <w:rFonts w:eastAsia="Times New Roman"/>
                <w:w w:val="98"/>
                <w:sz w:val="27"/>
                <w:szCs w:val="27"/>
                <w:vertAlign w:val="superscript"/>
              </w:rPr>
              <w:t>3</w:t>
            </w:r>
            <w:r>
              <w:rPr>
                <w:rFonts w:eastAsia="Times New Roman"/>
                <w:w w:val="98"/>
              </w:rPr>
              <w:t>/год</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55,0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55,0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55,5</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55,5</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56,1</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53,9</w:t>
            </w:r>
          </w:p>
        </w:tc>
        <w:tc>
          <w:tcPr>
            <w:tcW w:w="0" w:type="dxa"/>
            <w:vAlign w:val="bottom"/>
          </w:tcPr>
          <w:p w:rsidR="0061228E" w:rsidRDefault="0061228E">
            <w:pPr>
              <w:rPr>
                <w:sz w:val="1"/>
                <w:szCs w:val="1"/>
              </w:rPr>
            </w:pPr>
          </w:p>
        </w:tc>
      </w:tr>
      <w:tr w:rsidR="0061228E">
        <w:trPr>
          <w:trHeight w:val="288"/>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2580" w:type="dxa"/>
            <w:tcBorders>
              <w:right w:val="single" w:sz="8" w:space="0" w:color="auto"/>
            </w:tcBorders>
            <w:vAlign w:val="bottom"/>
          </w:tcPr>
          <w:p w:rsidR="0061228E" w:rsidRDefault="002539ED">
            <w:pPr>
              <w:jc w:val="center"/>
              <w:rPr>
                <w:sz w:val="20"/>
                <w:szCs w:val="20"/>
              </w:rPr>
            </w:pPr>
            <w:r>
              <w:rPr>
                <w:rFonts w:eastAsia="Times New Roman"/>
                <w:w w:val="99"/>
              </w:rPr>
              <w:t>Бюджетные и прочие</w:t>
            </w: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w w:val="98"/>
              </w:rPr>
              <w:t>тыс.м</w:t>
            </w:r>
            <w:r>
              <w:rPr>
                <w:rFonts w:eastAsia="Times New Roman"/>
                <w:w w:val="98"/>
                <w:sz w:val="27"/>
                <w:szCs w:val="27"/>
                <w:vertAlign w:val="superscript"/>
              </w:rPr>
              <w:t>3</w:t>
            </w:r>
            <w:r>
              <w:rPr>
                <w:rFonts w:eastAsia="Times New Roman"/>
                <w:w w:val="98"/>
              </w:rPr>
              <w:t>/год</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19,3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19,3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19,5</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19,5</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19,7</w:t>
            </w:r>
          </w:p>
        </w:tc>
        <w:tc>
          <w:tcPr>
            <w:tcW w:w="100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23,7</w:t>
            </w:r>
          </w:p>
        </w:tc>
        <w:tc>
          <w:tcPr>
            <w:tcW w:w="0" w:type="dxa"/>
            <w:vAlign w:val="bottom"/>
          </w:tcPr>
          <w:p w:rsidR="0061228E" w:rsidRDefault="0061228E">
            <w:pPr>
              <w:rPr>
                <w:sz w:val="1"/>
                <w:szCs w:val="1"/>
              </w:rPr>
            </w:pPr>
          </w:p>
        </w:tc>
      </w:tr>
      <w:tr w:rsidR="0061228E">
        <w:trPr>
          <w:trHeight w:val="208"/>
        </w:trPr>
        <w:tc>
          <w:tcPr>
            <w:tcW w:w="580" w:type="dxa"/>
            <w:vMerge/>
            <w:tcBorders>
              <w:left w:val="single" w:sz="8" w:space="0" w:color="auto"/>
              <w:right w:val="single" w:sz="8" w:space="0" w:color="auto"/>
            </w:tcBorders>
            <w:vAlign w:val="bottom"/>
          </w:tcPr>
          <w:p w:rsidR="0061228E" w:rsidRDefault="0061228E">
            <w:pPr>
              <w:rPr>
                <w:sz w:val="18"/>
                <w:szCs w:val="18"/>
              </w:rPr>
            </w:pPr>
          </w:p>
        </w:tc>
        <w:tc>
          <w:tcPr>
            <w:tcW w:w="2580" w:type="dxa"/>
            <w:vMerge w:val="restart"/>
            <w:tcBorders>
              <w:right w:val="single" w:sz="8" w:space="0" w:color="auto"/>
            </w:tcBorders>
            <w:vAlign w:val="bottom"/>
          </w:tcPr>
          <w:p w:rsidR="0061228E" w:rsidRDefault="002539ED">
            <w:pPr>
              <w:jc w:val="center"/>
              <w:rPr>
                <w:sz w:val="20"/>
                <w:szCs w:val="20"/>
              </w:rPr>
            </w:pPr>
            <w:r>
              <w:rPr>
                <w:rFonts w:eastAsia="Times New Roman"/>
              </w:rPr>
              <w:t>организации, т.м3</w:t>
            </w:r>
          </w:p>
        </w:tc>
        <w:tc>
          <w:tcPr>
            <w:tcW w:w="124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1000" w:type="dxa"/>
            <w:vMerge/>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46"/>
        </w:trPr>
        <w:tc>
          <w:tcPr>
            <w:tcW w:w="580" w:type="dxa"/>
            <w:tcBorders>
              <w:left w:val="single" w:sz="8" w:space="0" w:color="auto"/>
              <w:right w:val="single" w:sz="8" w:space="0" w:color="auto"/>
            </w:tcBorders>
            <w:vAlign w:val="bottom"/>
          </w:tcPr>
          <w:p w:rsidR="0061228E" w:rsidRDefault="0061228E">
            <w:pPr>
              <w:rPr>
                <w:sz w:val="4"/>
                <w:szCs w:val="4"/>
              </w:rPr>
            </w:pPr>
          </w:p>
        </w:tc>
        <w:tc>
          <w:tcPr>
            <w:tcW w:w="2580" w:type="dxa"/>
            <w:vMerge/>
            <w:tcBorders>
              <w:right w:val="single" w:sz="8" w:space="0" w:color="auto"/>
            </w:tcBorders>
            <w:vAlign w:val="bottom"/>
          </w:tcPr>
          <w:p w:rsidR="0061228E" w:rsidRDefault="0061228E">
            <w:pPr>
              <w:rPr>
                <w:sz w:val="4"/>
                <w:szCs w:val="4"/>
              </w:rPr>
            </w:pPr>
          </w:p>
        </w:tc>
        <w:tc>
          <w:tcPr>
            <w:tcW w:w="124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100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50"/>
        </w:trPr>
        <w:tc>
          <w:tcPr>
            <w:tcW w:w="5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580" w:type="dxa"/>
            <w:tcBorders>
              <w:bottom w:val="single" w:sz="8" w:space="0" w:color="auto"/>
              <w:right w:val="single" w:sz="8" w:space="0" w:color="auto"/>
            </w:tcBorders>
            <w:vAlign w:val="bottom"/>
          </w:tcPr>
          <w:p w:rsidR="0061228E" w:rsidRDefault="0061228E">
            <w:pPr>
              <w:rPr>
                <w:sz w:val="4"/>
                <w:szCs w:val="4"/>
              </w:rPr>
            </w:pPr>
          </w:p>
        </w:tc>
        <w:tc>
          <w:tcPr>
            <w:tcW w:w="124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258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Количество человек,</w:t>
            </w:r>
          </w:p>
        </w:tc>
        <w:tc>
          <w:tcPr>
            <w:tcW w:w="124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10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2580" w:type="dxa"/>
            <w:tcBorders>
              <w:right w:val="single" w:sz="8" w:space="0" w:color="auto"/>
            </w:tcBorders>
            <w:vAlign w:val="bottom"/>
          </w:tcPr>
          <w:p w:rsidR="0061228E" w:rsidRDefault="002539ED">
            <w:pPr>
              <w:jc w:val="center"/>
              <w:rPr>
                <w:sz w:val="20"/>
                <w:szCs w:val="20"/>
              </w:rPr>
            </w:pPr>
            <w:r>
              <w:rPr>
                <w:rFonts w:eastAsia="Times New Roman"/>
                <w:w w:val="99"/>
              </w:rPr>
              <w:t>пользующихся услугами</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1586</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1591</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1595</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1600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1605</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rPr>
              <w:t>1619,4</w:t>
            </w: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водоотведения</w:t>
            </w:r>
          </w:p>
        </w:tc>
        <w:tc>
          <w:tcPr>
            <w:tcW w:w="124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10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2580" w:type="dxa"/>
            <w:tcBorders>
              <w:right w:val="single" w:sz="8" w:space="0" w:color="auto"/>
            </w:tcBorders>
            <w:vAlign w:val="bottom"/>
          </w:tcPr>
          <w:p w:rsidR="0061228E" w:rsidRDefault="002539ED">
            <w:pPr>
              <w:spacing w:line="243" w:lineRule="exact"/>
              <w:jc w:val="center"/>
              <w:rPr>
                <w:sz w:val="20"/>
                <w:szCs w:val="20"/>
              </w:rPr>
            </w:pPr>
            <w:r>
              <w:rPr>
                <w:rFonts w:eastAsia="Times New Roman"/>
                <w:w w:val="99"/>
              </w:rPr>
              <w:t>Средневзвешенный</w:t>
            </w: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rPr>
              <w:t>м3/чел/мес</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3,91</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3,89</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3,92</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3,91</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3,93</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4,1</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580" w:type="dxa"/>
            <w:vMerge w:val="restart"/>
            <w:tcBorders>
              <w:right w:val="single" w:sz="8" w:space="0" w:color="auto"/>
            </w:tcBorders>
            <w:vAlign w:val="bottom"/>
          </w:tcPr>
          <w:p w:rsidR="0061228E" w:rsidRDefault="002539ED">
            <w:pPr>
              <w:jc w:val="center"/>
              <w:rPr>
                <w:sz w:val="20"/>
                <w:szCs w:val="20"/>
              </w:rPr>
            </w:pPr>
            <w:r>
              <w:rPr>
                <w:rFonts w:eastAsia="Times New Roman"/>
              </w:rPr>
              <w:t>норматив водотведения</w:t>
            </w:r>
          </w:p>
        </w:tc>
        <w:tc>
          <w:tcPr>
            <w:tcW w:w="124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580" w:type="dxa"/>
            <w:vMerge/>
            <w:tcBorders>
              <w:bottom w:val="single" w:sz="8" w:space="0" w:color="auto"/>
              <w:right w:val="single" w:sz="8" w:space="0" w:color="auto"/>
            </w:tcBorders>
            <w:vAlign w:val="bottom"/>
          </w:tcPr>
          <w:p w:rsidR="0061228E" w:rsidRDefault="0061228E">
            <w:pPr>
              <w:rPr>
                <w:sz w:val="11"/>
                <w:szCs w:val="11"/>
              </w:rPr>
            </w:pPr>
          </w:p>
        </w:tc>
        <w:tc>
          <w:tcPr>
            <w:tcW w:w="124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right="880"/>
        <w:rPr>
          <w:sz w:val="20"/>
          <w:szCs w:val="20"/>
        </w:rPr>
      </w:pPr>
      <w:r>
        <w:rPr>
          <w:rFonts w:eastAsia="Times New Roman"/>
          <w:sz w:val="24"/>
          <w:szCs w:val="24"/>
        </w:rPr>
        <w:t>Распределение объемов сточных вод по технологическим зонам и конкретно по канализационным станциям для двух этапов планирования представлено в таблице 3.7.</w:t>
      </w:r>
    </w:p>
    <w:p w:rsidR="0061228E" w:rsidRDefault="0061228E">
      <w:pPr>
        <w:spacing w:line="283" w:lineRule="exact"/>
        <w:rPr>
          <w:sz w:val="20"/>
          <w:szCs w:val="20"/>
        </w:rPr>
      </w:pPr>
    </w:p>
    <w:p w:rsidR="0061228E" w:rsidRDefault="002539ED">
      <w:pPr>
        <w:rPr>
          <w:sz w:val="20"/>
          <w:szCs w:val="20"/>
        </w:rPr>
      </w:pPr>
      <w:r>
        <w:rPr>
          <w:rFonts w:eastAsia="Times New Roman"/>
          <w:b/>
          <w:bCs/>
        </w:rPr>
        <w:t>Таблица 3.7. Распределение объемов сточных вод по технологическим зонам на 20</w:t>
      </w:r>
      <w:r w:rsidR="00B81940">
        <w:rPr>
          <w:rFonts w:eastAsia="Times New Roman"/>
          <w:b/>
          <w:bCs/>
        </w:rPr>
        <w:t>2</w:t>
      </w:r>
      <w:r w:rsidR="00521929">
        <w:rPr>
          <w:rFonts w:eastAsia="Times New Roman"/>
          <w:b/>
          <w:bCs/>
        </w:rPr>
        <w:t>1</w:t>
      </w:r>
      <w:r>
        <w:rPr>
          <w:rFonts w:eastAsia="Times New Roman"/>
          <w:b/>
          <w:bCs/>
        </w:rPr>
        <w:t>-202</w:t>
      </w:r>
      <w:r w:rsidR="00521929">
        <w:rPr>
          <w:rFonts w:eastAsia="Times New Roman"/>
          <w:b/>
          <w:bCs/>
        </w:rPr>
        <w:t>2</w:t>
      </w:r>
      <w:r>
        <w:rPr>
          <w:rFonts w:eastAsia="Times New Roman"/>
          <w:b/>
          <w:bCs/>
        </w:rPr>
        <w:t>годы</w:t>
      </w:r>
    </w:p>
    <w:p w:rsidR="0061228E" w:rsidRDefault="0061228E">
      <w:pPr>
        <w:spacing w:line="260" w:lineRule="exact"/>
        <w:rPr>
          <w:sz w:val="20"/>
          <w:szCs w:val="20"/>
        </w:rPr>
      </w:pPr>
    </w:p>
    <w:tbl>
      <w:tblPr>
        <w:tblW w:w="0" w:type="auto"/>
        <w:tblInd w:w="110" w:type="dxa"/>
        <w:tblLayout w:type="fixed"/>
        <w:tblCellMar>
          <w:left w:w="0" w:type="dxa"/>
          <w:right w:w="0" w:type="dxa"/>
        </w:tblCellMar>
        <w:tblLook w:val="04A0" w:firstRow="1" w:lastRow="0" w:firstColumn="1" w:lastColumn="0" w:noHBand="0" w:noVBand="1"/>
      </w:tblPr>
      <w:tblGrid>
        <w:gridCol w:w="3000"/>
        <w:gridCol w:w="960"/>
        <w:gridCol w:w="940"/>
        <w:gridCol w:w="920"/>
        <w:gridCol w:w="920"/>
        <w:gridCol w:w="940"/>
        <w:gridCol w:w="180"/>
        <w:gridCol w:w="740"/>
        <w:gridCol w:w="1120"/>
      </w:tblGrid>
      <w:tr w:rsidR="0061228E">
        <w:trPr>
          <w:trHeight w:val="309"/>
        </w:trPr>
        <w:tc>
          <w:tcPr>
            <w:tcW w:w="300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960" w:type="dxa"/>
            <w:tcBorders>
              <w:top w:val="single" w:sz="8" w:space="0" w:color="auto"/>
              <w:right w:val="single" w:sz="8" w:space="0" w:color="auto"/>
            </w:tcBorders>
            <w:vAlign w:val="bottom"/>
          </w:tcPr>
          <w:p w:rsidR="0061228E" w:rsidRDefault="0061228E">
            <w:pPr>
              <w:rPr>
                <w:sz w:val="24"/>
                <w:szCs w:val="24"/>
              </w:rPr>
            </w:pPr>
          </w:p>
        </w:tc>
        <w:tc>
          <w:tcPr>
            <w:tcW w:w="940" w:type="dxa"/>
            <w:tcBorders>
              <w:top w:val="single" w:sz="8" w:space="0" w:color="auto"/>
              <w:bottom w:val="single" w:sz="8" w:space="0" w:color="auto"/>
            </w:tcBorders>
            <w:vAlign w:val="bottom"/>
          </w:tcPr>
          <w:p w:rsidR="0061228E" w:rsidRDefault="0061228E">
            <w:pPr>
              <w:rPr>
                <w:sz w:val="24"/>
                <w:szCs w:val="24"/>
              </w:rPr>
            </w:pPr>
          </w:p>
        </w:tc>
        <w:tc>
          <w:tcPr>
            <w:tcW w:w="920" w:type="dxa"/>
            <w:tcBorders>
              <w:top w:val="single" w:sz="8" w:space="0" w:color="auto"/>
              <w:bottom w:val="single" w:sz="8" w:space="0" w:color="auto"/>
            </w:tcBorders>
            <w:vAlign w:val="bottom"/>
          </w:tcPr>
          <w:p w:rsidR="0061228E" w:rsidRDefault="0061228E">
            <w:pPr>
              <w:rPr>
                <w:sz w:val="24"/>
                <w:szCs w:val="24"/>
              </w:rPr>
            </w:pPr>
          </w:p>
        </w:tc>
        <w:tc>
          <w:tcPr>
            <w:tcW w:w="2040" w:type="dxa"/>
            <w:gridSpan w:val="3"/>
            <w:tcBorders>
              <w:top w:val="single" w:sz="8" w:space="0" w:color="auto"/>
              <w:bottom w:val="single" w:sz="8" w:space="0" w:color="auto"/>
            </w:tcBorders>
            <w:vAlign w:val="bottom"/>
          </w:tcPr>
          <w:p w:rsidR="0061228E" w:rsidRDefault="002539ED">
            <w:pPr>
              <w:ind w:left="20"/>
              <w:rPr>
                <w:sz w:val="20"/>
                <w:szCs w:val="20"/>
              </w:rPr>
            </w:pPr>
            <w:r>
              <w:rPr>
                <w:rFonts w:eastAsia="Times New Roman"/>
              </w:rPr>
              <w:t>Объемы сточных вод</w:t>
            </w:r>
          </w:p>
        </w:tc>
        <w:tc>
          <w:tcPr>
            <w:tcW w:w="740" w:type="dxa"/>
            <w:tcBorders>
              <w:top w:val="single" w:sz="8" w:space="0" w:color="auto"/>
              <w:bottom w:val="single" w:sz="8" w:space="0" w:color="auto"/>
            </w:tcBorders>
            <w:vAlign w:val="bottom"/>
          </w:tcPr>
          <w:p w:rsidR="0061228E" w:rsidRDefault="0061228E">
            <w:pPr>
              <w:rPr>
                <w:sz w:val="24"/>
                <w:szCs w:val="24"/>
              </w:rPr>
            </w:pPr>
          </w:p>
        </w:tc>
        <w:tc>
          <w:tcPr>
            <w:tcW w:w="1120" w:type="dxa"/>
            <w:tcBorders>
              <w:top w:val="single" w:sz="8" w:space="0" w:color="auto"/>
              <w:bottom w:val="single" w:sz="8" w:space="0" w:color="auto"/>
              <w:right w:val="single" w:sz="8" w:space="0" w:color="auto"/>
            </w:tcBorders>
            <w:vAlign w:val="bottom"/>
          </w:tcPr>
          <w:p w:rsidR="0061228E" w:rsidRDefault="0061228E">
            <w:pPr>
              <w:rPr>
                <w:sz w:val="24"/>
                <w:szCs w:val="24"/>
              </w:rPr>
            </w:pPr>
          </w:p>
        </w:tc>
      </w:tr>
      <w:tr w:rsidR="0061228E">
        <w:trPr>
          <w:trHeight w:val="292"/>
        </w:trPr>
        <w:tc>
          <w:tcPr>
            <w:tcW w:w="3000" w:type="dxa"/>
            <w:tcBorders>
              <w:left w:val="single" w:sz="8" w:space="0" w:color="auto"/>
              <w:bottom w:val="single" w:sz="8" w:space="0" w:color="auto"/>
              <w:right w:val="single" w:sz="8" w:space="0" w:color="auto"/>
            </w:tcBorders>
            <w:vAlign w:val="bottom"/>
          </w:tcPr>
          <w:p w:rsidR="0061228E" w:rsidRDefault="002539ED">
            <w:pPr>
              <w:ind w:left="460"/>
              <w:rPr>
                <w:sz w:val="20"/>
                <w:szCs w:val="20"/>
              </w:rPr>
            </w:pPr>
            <w:r>
              <w:rPr>
                <w:rFonts w:eastAsia="Times New Roman"/>
                <w:sz w:val="20"/>
                <w:szCs w:val="20"/>
              </w:rPr>
              <w:t>Наименование объектов</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94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7</w:t>
            </w:r>
          </w:p>
        </w:tc>
        <w:tc>
          <w:tcPr>
            <w:tcW w:w="92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8</w:t>
            </w:r>
          </w:p>
        </w:tc>
        <w:tc>
          <w:tcPr>
            <w:tcW w:w="92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w w:val="99"/>
              </w:rPr>
              <w:t>201</w:t>
            </w:r>
            <w:r w:rsidR="00521929">
              <w:rPr>
                <w:rFonts w:eastAsia="Times New Roman"/>
                <w:w w:val="99"/>
              </w:rPr>
              <w:t>9</w:t>
            </w:r>
          </w:p>
        </w:tc>
        <w:tc>
          <w:tcPr>
            <w:tcW w:w="940" w:type="dxa"/>
            <w:tcBorders>
              <w:bottom w:val="single" w:sz="8" w:space="0" w:color="auto"/>
              <w:right w:val="single" w:sz="8" w:space="0" w:color="auto"/>
            </w:tcBorders>
            <w:vAlign w:val="bottom"/>
          </w:tcPr>
          <w:p w:rsidR="0061228E" w:rsidRDefault="002539ED" w:rsidP="00521929">
            <w:pPr>
              <w:jc w:val="center"/>
              <w:rPr>
                <w:sz w:val="20"/>
                <w:szCs w:val="20"/>
              </w:rPr>
            </w:pPr>
            <w:r>
              <w:rPr>
                <w:rFonts w:eastAsia="Times New Roman"/>
                <w:w w:val="99"/>
              </w:rPr>
              <w:t>20</w:t>
            </w:r>
            <w:r w:rsidR="00521929">
              <w:rPr>
                <w:rFonts w:eastAsia="Times New Roman"/>
                <w:w w:val="99"/>
              </w:rPr>
              <w:t>20</w:t>
            </w:r>
          </w:p>
        </w:tc>
        <w:tc>
          <w:tcPr>
            <w:tcW w:w="180" w:type="dxa"/>
            <w:tcBorders>
              <w:bottom w:val="single" w:sz="8" w:space="0" w:color="auto"/>
            </w:tcBorders>
            <w:vAlign w:val="bottom"/>
          </w:tcPr>
          <w:p w:rsidR="0061228E" w:rsidRDefault="0061228E">
            <w:pPr>
              <w:rPr>
                <w:sz w:val="24"/>
                <w:szCs w:val="24"/>
              </w:rPr>
            </w:pPr>
          </w:p>
        </w:tc>
        <w:tc>
          <w:tcPr>
            <w:tcW w:w="740" w:type="dxa"/>
            <w:tcBorders>
              <w:bottom w:val="single" w:sz="8" w:space="0" w:color="auto"/>
              <w:right w:val="single" w:sz="8" w:space="0" w:color="auto"/>
            </w:tcBorders>
            <w:vAlign w:val="bottom"/>
          </w:tcPr>
          <w:p w:rsidR="0061228E" w:rsidRDefault="002539ED" w:rsidP="00521929">
            <w:pPr>
              <w:ind w:right="97"/>
              <w:jc w:val="center"/>
              <w:rPr>
                <w:sz w:val="20"/>
                <w:szCs w:val="20"/>
              </w:rPr>
            </w:pPr>
            <w:r>
              <w:rPr>
                <w:rFonts w:eastAsia="Times New Roman"/>
              </w:rPr>
              <w:t>202</w:t>
            </w:r>
            <w:r w:rsidR="00521929">
              <w:rPr>
                <w:rFonts w:eastAsia="Times New Roman"/>
              </w:rPr>
              <w:t>1</w:t>
            </w:r>
          </w:p>
        </w:tc>
        <w:tc>
          <w:tcPr>
            <w:tcW w:w="1120" w:type="dxa"/>
            <w:tcBorders>
              <w:bottom w:val="single" w:sz="8" w:space="0" w:color="auto"/>
              <w:right w:val="single" w:sz="8" w:space="0" w:color="auto"/>
            </w:tcBorders>
            <w:vAlign w:val="bottom"/>
          </w:tcPr>
          <w:p w:rsidR="0061228E" w:rsidRDefault="002539ED">
            <w:pPr>
              <w:ind w:right="177"/>
              <w:jc w:val="right"/>
              <w:rPr>
                <w:sz w:val="20"/>
                <w:szCs w:val="20"/>
              </w:rPr>
            </w:pPr>
            <w:r>
              <w:rPr>
                <w:rFonts w:eastAsia="Times New Roman"/>
              </w:rPr>
              <w:t>Итого</w:t>
            </w:r>
          </w:p>
        </w:tc>
      </w:tr>
      <w:tr w:rsidR="0061228E">
        <w:trPr>
          <w:trHeight w:val="244"/>
        </w:trPr>
        <w:tc>
          <w:tcPr>
            <w:tcW w:w="300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КНС № 1,№2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75,0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75,0</w:t>
            </w:r>
          </w:p>
        </w:tc>
        <w:tc>
          <w:tcPr>
            <w:tcW w:w="180" w:type="dxa"/>
            <w:tcBorders>
              <w:bottom w:val="single" w:sz="8" w:space="0" w:color="auto"/>
            </w:tcBorders>
            <w:vAlign w:val="bottom"/>
          </w:tcPr>
          <w:p w:rsidR="0061228E" w:rsidRDefault="0061228E">
            <w:pPr>
              <w:rPr>
                <w:sz w:val="21"/>
                <w:szCs w:val="21"/>
              </w:rPr>
            </w:pPr>
          </w:p>
        </w:tc>
        <w:tc>
          <w:tcPr>
            <w:tcW w:w="740" w:type="dxa"/>
            <w:tcBorders>
              <w:bottom w:val="single" w:sz="8" w:space="0" w:color="auto"/>
              <w:right w:val="single" w:sz="8" w:space="0" w:color="auto"/>
            </w:tcBorders>
            <w:vAlign w:val="bottom"/>
          </w:tcPr>
          <w:p w:rsidR="0061228E" w:rsidRDefault="002539ED">
            <w:pPr>
              <w:ind w:right="97"/>
              <w:jc w:val="center"/>
              <w:rPr>
                <w:sz w:val="20"/>
                <w:szCs w:val="20"/>
              </w:rPr>
            </w:pPr>
            <w:r>
              <w:rPr>
                <w:rFonts w:eastAsia="Times New Roman"/>
                <w:w w:val="97"/>
                <w:sz w:val="20"/>
                <w:szCs w:val="20"/>
              </w:rPr>
              <w:t>75,8</w:t>
            </w:r>
          </w:p>
        </w:tc>
        <w:tc>
          <w:tcPr>
            <w:tcW w:w="1120" w:type="dxa"/>
            <w:tcBorders>
              <w:bottom w:val="single" w:sz="8" w:space="0" w:color="auto"/>
              <w:right w:val="single" w:sz="8" w:space="0" w:color="auto"/>
            </w:tcBorders>
            <w:vAlign w:val="bottom"/>
          </w:tcPr>
          <w:p w:rsidR="0061228E" w:rsidRDefault="002539ED">
            <w:pPr>
              <w:ind w:right="457"/>
              <w:jc w:val="right"/>
              <w:rPr>
                <w:sz w:val="20"/>
                <w:szCs w:val="20"/>
              </w:rPr>
            </w:pPr>
            <w:r>
              <w:rPr>
                <w:rFonts w:eastAsia="Times New Roman"/>
                <w:sz w:val="20"/>
                <w:szCs w:val="20"/>
              </w:rPr>
              <w:t>374,4</w:t>
            </w:r>
          </w:p>
        </w:tc>
      </w:tr>
      <w:tr w:rsidR="0061228E">
        <w:trPr>
          <w:trHeight w:val="245"/>
        </w:trPr>
        <w:tc>
          <w:tcPr>
            <w:tcW w:w="300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Итого</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75,0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75,0</w:t>
            </w:r>
          </w:p>
        </w:tc>
        <w:tc>
          <w:tcPr>
            <w:tcW w:w="180" w:type="dxa"/>
            <w:tcBorders>
              <w:bottom w:val="single" w:sz="8" w:space="0" w:color="auto"/>
            </w:tcBorders>
            <w:vAlign w:val="bottom"/>
          </w:tcPr>
          <w:p w:rsidR="0061228E" w:rsidRDefault="0061228E">
            <w:pPr>
              <w:rPr>
                <w:sz w:val="21"/>
                <w:szCs w:val="21"/>
              </w:rPr>
            </w:pPr>
          </w:p>
        </w:tc>
        <w:tc>
          <w:tcPr>
            <w:tcW w:w="740" w:type="dxa"/>
            <w:tcBorders>
              <w:bottom w:val="single" w:sz="8" w:space="0" w:color="auto"/>
              <w:right w:val="single" w:sz="8" w:space="0" w:color="auto"/>
            </w:tcBorders>
            <w:vAlign w:val="bottom"/>
          </w:tcPr>
          <w:p w:rsidR="0061228E" w:rsidRDefault="002539ED">
            <w:pPr>
              <w:ind w:right="97"/>
              <w:jc w:val="center"/>
              <w:rPr>
                <w:sz w:val="20"/>
                <w:szCs w:val="20"/>
              </w:rPr>
            </w:pPr>
            <w:r>
              <w:rPr>
                <w:rFonts w:eastAsia="Times New Roman"/>
                <w:w w:val="97"/>
                <w:sz w:val="20"/>
                <w:szCs w:val="20"/>
              </w:rPr>
              <w:t>75,8</w:t>
            </w:r>
          </w:p>
        </w:tc>
        <w:tc>
          <w:tcPr>
            <w:tcW w:w="1120" w:type="dxa"/>
            <w:tcBorders>
              <w:bottom w:val="single" w:sz="8" w:space="0" w:color="auto"/>
              <w:right w:val="single" w:sz="8" w:space="0" w:color="auto"/>
            </w:tcBorders>
            <w:vAlign w:val="bottom"/>
          </w:tcPr>
          <w:p w:rsidR="0061228E" w:rsidRDefault="002539ED">
            <w:pPr>
              <w:ind w:right="457"/>
              <w:jc w:val="right"/>
              <w:rPr>
                <w:sz w:val="20"/>
                <w:szCs w:val="20"/>
              </w:rPr>
            </w:pPr>
            <w:r>
              <w:rPr>
                <w:rFonts w:eastAsia="Times New Roman"/>
                <w:sz w:val="20"/>
                <w:szCs w:val="20"/>
              </w:rPr>
              <w:t>374,4</w:t>
            </w:r>
          </w:p>
        </w:tc>
      </w:tr>
    </w:tbl>
    <w:p w:rsidR="0061228E" w:rsidRDefault="0061228E">
      <w:pPr>
        <w:spacing w:line="280" w:lineRule="exact"/>
        <w:rPr>
          <w:sz w:val="20"/>
          <w:szCs w:val="20"/>
        </w:rPr>
      </w:pPr>
    </w:p>
    <w:p w:rsidR="0061228E" w:rsidRDefault="002539ED">
      <w:pPr>
        <w:rPr>
          <w:sz w:val="20"/>
          <w:szCs w:val="20"/>
        </w:rPr>
      </w:pPr>
      <w:r>
        <w:rPr>
          <w:rFonts w:eastAsia="Times New Roman"/>
          <w:b/>
          <w:bCs/>
        </w:rPr>
        <w:t>Таблица 3.8.Распределение объемов сточных вод по технологическим зонам на 202</w:t>
      </w:r>
      <w:r w:rsidR="00521929">
        <w:rPr>
          <w:rFonts w:eastAsia="Times New Roman"/>
          <w:b/>
          <w:bCs/>
        </w:rPr>
        <w:t>2</w:t>
      </w:r>
      <w:r>
        <w:rPr>
          <w:rFonts w:eastAsia="Times New Roman"/>
          <w:b/>
          <w:bCs/>
        </w:rPr>
        <w:t>-202</w:t>
      </w:r>
      <w:r w:rsidR="00521929">
        <w:rPr>
          <w:rFonts w:eastAsia="Times New Roman"/>
          <w:b/>
          <w:bCs/>
        </w:rPr>
        <w:t>7</w:t>
      </w:r>
      <w:r>
        <w:rPr>
          <w:rFonts w:eastAsia="Times New Roman"/>
          <w:b/>
          <w:bCs/>
        </w:rPr>
        <w:t xml:space="preserve"> годы</w:t>
      </w:r>
    </w:p>
    <w:p w:rsidR="0061228E" w:rsidRDefault="0061228E">
      <w:pPr>
        <w:spacing w:line="258"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2700"/>
        <w:gridCol w:w="960"/>
        <w:gridCol w:w="940"/>
        <w:gridCol w:w="920"/>
        <w:gridCol w:w="940"/>
        <w:gridCol w:w="920"/>
        <w:gridCol w:w="220"/>
        <w:gridCol w:w="700"/>
        <w:gridCol w:w="1460"/>
      </w:tblGrid>
      <w:tr w:rsidR="0061228E">
        <w:trPr>
          <w:trHeight w:val="309"/>
        </w:trPr>
        <w:tc>
          <w:tcPr>
            <w:tcW w:w="270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960" w:type="dxa"/>
            <w:tcBorders>
              <w:top w:val="single" w:sz="8" w:space="0" w:color="auto"/>
              <w:right w:val="single" w:sz="8" w:space="0" w:color="auto"/>
            </w:tcBorders>
            <w:vAlign w:val="bottom"/>
          </w:tcPr>
          <w:p w:rsidR="0061228E" w:rsidRDefault="0061228E">
            <w:pPr>
              <w:rPr>
                <w:sz w:val="24"/>
                <w:szCs w:val="24"/>
              </w:rPr>
            </w:pPr>
          </w:p>
        </w:tc>
        <w:tc>
          <w:tcPr>
            <w:tcW w:w="940" w:type="dxa"/>
            <w:tcBorders>
              <w:top w:val="single" w:sz="8" w:space="0" w:color="auto"/>
              <w:bottom w:val="single" w:sz="8" w:space="0" w:color="auto"/>
            </w:tcBorders>
            <w:vAlign w:val="bottom"/>
          </w:tcPr>
          <w:p w:rsidR="0061228E" w:rsidRDefault="0061228E">
            <w:pPr>
              <w:rPr>
                <w:sz w:val="24"/>
                <w:szCs w:val="24"/>
              </w:rPr>
            </w:pPr>
          </w:p>
        </w:tc>
        <w:tc>
          <w:tcPr>
            <w:tcW w:w="920" w:type="dxa"/>
            <w:tcBorders>
              <w:top w:val="single" w:sz="8" w:space="0" w:color="auto"/>
              <w:bottom w:val="single" w:sz="8" w:space="0" w:color="auto"/>
            </w:tcBorders>
            <w:vAlign w:val="bottom"/>
          </w:tcPr>
          <w:p w:rsidR="0061228E" w:rsidRDefault="0061228E">
            <w:pPr>
              <w:rPr>
                <w:sz w:val="24"/>
                <w:szCs w:val="24"/>
              </w:rPr>
            </w:pPr>
          </w:p>
        </w:tc>
        <w:tc>
          <w:tcPr>
            <w:tcW w:w="2080" w:type="dxa"/>
            <w:gridSpan w:val="3"/>
            <w:tcBorders>
              <w:top w:val="single" w:sz="8" w:space="0" w:color="auto"/>
              <w:bottom w:val="single" w:sz="8" w:space="0" w:color="auto"/>
            </w:tcBorders>
            <w:vAlign w:val="bottom"/>
          </w:tcPr>
          <w:p w:rsidR="0061228E" w:rsidRDefault="002539ED">
            <w:pPr>
              <w:ind w:left="260"/>
              <w:rPr>
                <w:sz w:val="20"/>
                <w:szCs w:val="20"/>
              </w:rPr>
            </w:pPr>
            <w:r>
              <w:rPr>
                <w:rFonts w:eastAsia="Times New Roman"/>
                <w:w w:val="99"/>
                <w:sz w:val="20"/>
                <w:szCs w:val="20"/>
              </w:rPr>
              <w:t>Объемы сточных вод</w:t>
            </w:r>
          </w:p>
        </w:tc>
        <w:tc>
          <w:tcPr>
            <w:tcW w:w="700" w:type="dxa"/>
            <w:tcBorders>
              <w:top w:val="single" w:sz="8" w:space="0" w:color="auto"/>
              <w:bottom w:val="single" w:sz="8" w:space="0" w:color="auto"/>
            </w:tcBorders>
            <w:vAlign w:val="bottom"/>
          </w:tcPr>
          <w:p w:rsidR="0061228E" w:rsidRDefault="0061228E">
            <w:pPr>
              <w:rPr>
                <w:sz w:val="24"/>
                <w:szCs w:val="24"/>
              </w:rPr>
            </w:pPr>
          </w:p>
        </w:tc>
        <w:tc>
          <w:tcPr>
            <w:tcW w:w="1460" w:type="dxa"/>
            <w:tcBorders>
              <w:top w:val="single" w:sz="8" w:space="0" w:color="auto"/>
              <w:bottom w:val="single" w:sz="8" w:space="0" w:color="auto"/>
              <w:right w:val="single" w:sz="8" w:space="0" w:color="auto"/>
            </w:tcBorders>
            <w:vAlign w:val="bottom"/>
          </w:tcPr>
          <w:p w:rsidR="0061228E" w:rsidRDefault="0061228E">
            <w:pPr>
              <w:rPr>
                <w:sz w:val="24"/>
                <w:szCs w:val="24"/>
              </w:rPr>
            </w:pPr>
          </w:p>
        </w:tc>
      </w:tr>
      <w:tr w:rsidR="0061228E">
        <w:trPr>
          <w:trHeight w:val="244"/>
        </w:trPr>
        <w:tc>
          <w:tcPr>
            <w:tcW w:w="2700" w:type="dxa"/>
            <w:tcBorders>
              <w:left w:val="single" w:sz="8" w:space="0" w:color="auto"/>
              <w:bottom w:val="single" w:sz="8" w:space="0" w:color="auto"/>
              <w:right w:val="single" w:sz="8" w:space="0" w:color="auto"/>
            </w:tcBorders>
            <w:vAlign w:val="bottom"/>
          </w:tcPr>
          <w:p w:rsidR="0061228E" w:rsidRDefault="002539ED">
            <w:pPr>
              <w:ind w:left="320"/>
              <w:rPr>
                <w:sz w:val="20"/>
                <w:szCs w:val="20"/>
              </w:rPr>
            </w:pPr>
            <w:r>
              <w:rPr>
                <w:rFonts w:eastAsia="Times New Roman"/>
                <w:sz w:val="20"/>
                <w:szCs w:val="20"/>
              </w:rPr>
              <w:t>Наименование объектов</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940" w:type="dxa"/>
            <w:tcBorders>
              <w:bottom w:val="single" w:sz="8" w:space="0" w:color="auto"/>
              <w:right w:val="single" w:sz="8" w:space="0" w:color="auto"/>
            </w:tcBorders>
            <w:vAlign w:val="bottom"/>
          </w:tcPr>
          <w:p w:rsidR="0061228E" w:rsidRDefault="002539ED" w:rsidP="00521929">
            <w:pPr>
              <w:spacing w:line="243" w:lineRule="exact"/>
              <w:ind w:right="157"/>
              <w:jc w:val="right"/>
              <w:rPr>
                <w:sz w:val="20"/>
                <w:szCs w:val="20"/>
              </w:rPr>
            </w:pPr>
            <w:r>
              <w:rPr>
                <w:rFonts w:eastAsia="Times New Roman"/>
              </w:rPr>
              <w:t>202</w:t>
            </w:r>
            <w:r w:rsidR="00521929">
              <w:rPr>
                <w:rFonts w:eastAsia="Times New Roman"/>
              </w:rPr>
              <w:t>2</w:t>
            </w:r>
          </w:p>
        </w:tc>
        <w:tc>
          <w:tcPr>
            <w:tcW w:w="920" w:type="dxa"/>
            <w:tcBorders>
              <w:bottom w:val="single" w:sz="8" w:space="0" w:color="auto"/>
              <w:right w:val="single" w:sz="8" w:space="0" w:color="auto"/>
            </w:tcBorders>
            <w:vAlign w:val="bottom"/>
          </w:tcPr>
          <w:p w:rsidR="0061228E" w:rsidRDefault="002539ED" w:rsidP="00521929">
            <w:pPr>
              <w:spacing w:line="243" w:lineRule="exact"/>
              <w:ind w:right="157"/>
              <w:jc w:val="right"/>
              <w:rPr>
                <w:sz w:val="20"/>
                <w:szCs w:val="20"/>
              </w:rPr>
            </w:pPr>
            <w:r>
              <w:rPr>
                <w:rFonts w:eastAsia="Times New Roman"/>
              </w:rPr>
              <w:t>202</w:t>
            </w:r>
            <w:r w:rsidR="00521929">
              <w:rPr>
                <w:rFonts w:eastAsia="Times New Roman"/>
              </w:rPr>
              <w:t>3</w:t>
            </w:r>
          </w:p>
        </w:tc>
        <w:tc>
          <w:tcPr>
            <w:tcW w:w="940" w:type="dxa"/>
            <w:tcBorders>
              <w:bottom w:val="single" w:sz="8" w:space="0" w:color="auto"/>
              <w:right w:val="single" w:sz="8" w:space="0" w:color="auto"/>
            </w:tcBorders>
            <w:vAlign w:val="bottom"/>
          </w:tcPr>
          <w:p w:rsidR="0061228E" w:rsidRDefault="002539ED" w:rsidP="00521929">
            <w:pPr>
              <w:spacing w:line="243" w:lineRule="exact"/>
              <w:ind w:right="158"/>
              <w:jc w:val="right"/>
              <w:rPr>
                <w:sz w:val="20"/>
                <w:szCs w:val="20"/>
              </w:rPr>
            </w:pPr>
            <w:r>
              <w:rPr>
                <w:rFonts w:eastAsia="Times New Roman"/>
              </w:rPr>
              <w:t>202</w:t>
            </w:r>
            <w:r w:rsidR="00521929">
              <w:rPr>
                <w:rFonts w:eastAsia="Times New Roman"/>
              </w:rPr>
              <w:t>4</w:t>
            </w:r>
          </w:p>
        </w:tc>
        <w:tc>
          <w:tcPr>
            <w:tcW w:w="920" w:type="dxa"/>
            <w:tcBorders>
              <w:bottom w:val="single" w:sz="8" w:space="0" w:color="auto"/>
              <w:right w:val="single" w:sz="8" w:space="0" w:color="auto"/>
            </w:tcBorders>
            <w:vAlign w:val="bottom"/>
          </w:tcPr>
          <w:p w:rsidR="0061228E" w:rsidRDefault="002539ED" w:rsidP="00521929">
            <w:pPr>
              <w:spacing w:line="243" w:lineRule="exact"/>
              <w:ind w:right="157"/>
              <w:jc w:val="right"/>
              <w:rPr>
                <w:sz w:val="20"/>
                <w:szCs w:val="20"/>
              </w:rPr>
            </w:pPr>
            <w:r>
              <w:rPr>
                <w:rFonts w:eastAsia="Times New Roman"/>
              </w:rPr>
              <w:t>202</w:t>
            </w:r>
            <w:r w:rsidR="00521929">
              <w:rPr>
                <w:rFonts w:eastAsia="Times New Roman"/>
              </w:rPr>
              <w:t>5</w:t>
            </w:r>
          </w:p>
        </w:tc>
        <w:tc>
          <w:tcPr>
            <w:tcW w:w="22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rsidP="00521929">
            <w:pPr>
              <w:spacing w:line="243" w:lineRule="exact"/>
              <w:ind w:right="137"/>
              <w:jc w:val="right"/>
              <w:rPr>
                <w:sz w:val="20"/>
                <w:szCs w:val="20"/>
              </w:rPr>
            </w:pPr>
            <w:r>
              <w:rPr>
                <w:rFonts w:eastAsia="Times New Roman"/>
                <w:w w:val="99"/>
              </w:rPr>
              <w:t>202</w:t>
            </w:r>
            <w:r w:rsidR="00521929">
              <w:rPr>
                <w:rFonts w:eastAsia="Times New Roman"/>
                <w:w w:val="99"/>
              </w:rPr>
              <w:t>6</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w:t>
            </w:r>
          </w:p>
        </w:tc>
      </w:tr>
      <w:tr w:rsidR="0061228E">
        <w:trPr>
          <w:trHeight w:val="244"/>
        </w:trPr>
        <w:tc>
          <w:tcPr>
            <w:tcW w:w="27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КНС № 1,№2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75,8</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76,6</w:t>
            </w:r>
          </w:p>
        </w:tc>
        <w:tc>
          <w:tcPr>
            <w:tcW w:w="940" w:type="dxa"/>
            <w:tcBorders>
              <w:bottom w:val="single" w:sz="8" w:space="0" w:color="auto"/>
              <w:right w:val="single" w:sz="8" w:space="0" w:color="auto"/>
            </w:tcBorders>
            <w:vAlign w:val="bottom"/>
          </w:tcPr>
          <w:p w:rsidR="0061228E" w:rsidRDefault="002539ED">
            <w:pPr>
              <w:ind w:right="18"/>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77,4</w:t>
            </w:r>
          </w:p>
        </w:tc>
        <w:tc>
          <w:tcPr>
            <w:tcW w:w="22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78,1</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384,5</w:t>
            </w:r>
          </w:p>
        </w:tc>
      </w:tr>
      <w:tr w:rsidR="0061228E">
        <w:trPr>
          <w:trHeight w:val="246"/>
        </w:trPr>
        <w:tc>
          <w:tcPr>
            <w:tcW w:w="27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Итого</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75,8</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76,6</w:t>
            </w:r>
          </w:p>
        </w:tc>
        <w:tc>
          <w:tcPr>
            <w:tcW w:w="940" w:type="dxa"/>
            <w:tcBorders>
              <w:bottom w:val="single" w:sz="8" w:space="0" w:color="auto"/>
              <w:right w:val="single" w:sz="8" w:space="0" w:color="auto"/>
            </w:tcBorders>
            <w:vAlign w:val="bottom"/>
          </w:tcPr>
          <w:p w:rsidR="0061228E" w:rsidRDefault="002539ED">
            <w:pPr>
              <w:ind w:right="18"/>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77,4</w:t>
            </w:r>
          </w:p>
        </w:tc>
        <w:tc>
          <w:tcPr>
            <w:tcW w:w="22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78,1</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384,5</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98528" behindDoc="1" locked="0" layoutInCell="0" allowOverlap="1">
                <wp:simplePos x="0" y="0"/>
                <wp:positionH relativeFrom="column">
                  <wp:posOffset>53340</wp:posOffset>
                </wp:positionH>
                <wp:positionV relativeFrom="paragraph">
                  <wp:posOffset>-513715</wp:posOffset>
                </wp:positionV>
                <wp:extent cx="12065" cy="12065"/>
                <wp:effectExtent l="0" t="0" r="0" b="0"/>
                <wp:wrapNone/>
                <wp:docPr id="353" name="Shape 3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353" o:spid="_x0000_s1378" style="position:absolute;margin-left:4.2pt;margin-top:-40.4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99552" behindDoc="1" locked="0" layoutInCell="0" allowOverlap="1">
                <wp:simplePos x="0" y="0"/>
                <wp:positionH relativeFrom="column">
                  <wp:posOffset>1754505</wp:posOffset>
                </wp:positionH>
                <wp:positionV relativeFrom="paragraph">
                  <wp:posOffset>-513715</wp:posOffset>
                </wp:positionV>
                <wp:extent cx="12065" cy="12065"/>
                <wp:effectExtent l="0" t="0" r="0" b="0"/>
                <wp:wrapNone/>
                <wp:docPr id="354" name="Shape 3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354" o:spid="_x0000_s1379" style="position:absolute;margin-left:138.15pt;margin-top:-40.4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70" w:lineRule="exact"/>
        <w:rPr>
          <w:sz w:val="20"/>
          <w:szCs w:val="20"/>
        </w:rPr>
      </w:pPr>
    </w:p>
    <w:p w:rsidR="0061228E" w:rsidRDefault="002539ED">
      <w:pPr>
        <w:spacing w:line="236" w:lineRule="auto"/>
        <w:ind w:right="20"/>
        <w:jc w:val="both"/>
        <w:rPr>
          <w:sz w:val="20"/>
          <w:szCs w:val="20"/>
        </w:rPr>
      </w:pPr>
      <w:r>
        <w:rPr>
          <w:rFonts w:eastAsia="Times New Roman"/>
          <w:b/>
          <w:bCs/>
          <w:sz w:val="24"/>
          <w:szCs w:val="24"/>
        </w:rPr>
        <w:t>3.2.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w:t>
      </w:r>
    </w:p>
    <w:p w:rsidR="0061228E" w:rsidRDefault="0061228E">
      <w:pPr>
        <w:spacing w:line="292" w:lineRule="exact"/>
        <w:rPr>
          <w:sz w:val="20"/>
          <w:szCs w:val="20"/>
        </w:rPr>
      </w:pPr>
    </w:p>
    <w:p w:rsidR="0061228E" w:rsidRDefault="002539ED">
      <w:pPr>
        <w:spacing w:line="234" w:lineRule="auto"/>
        <w:ind w:right="700"/>
        <w:rPr>
          <w:sz w:val="20"/>
          <w:szCs w:val="20"/>
        </w:rPr>
      </w:pPr>
      <w:r>
        <w:rPr>
          <w:rFonts w:eastAsia="Times New Roman"/>
          <w:b/>
          <w:bCs/>
          <w:sz w:val="24"/>
          <w:szCs w:val="24"/>
        </w:rPr>
        <w:t>3.2.1. Анализ резервов производственных мощностей КНС системы водоотведения и возможности расширения зоны их действия.</w:t>
      </w:r>
    </w:p>
    <w:p w:rsidR="0061228E" w:rsidRDefault="0061228E">
      <w:pPr>
        <w:spacing w:line="285" w:lineRule="exact"/>
        <w:rPr>
          <w:sz w:val="20"/>
          <w:szCs w:val="20"/>
        </w:rPr>
      </w:pPr>
    </w:p>
    <w:p w:rsidR="0061228E" w:rsidRDefault="002539ED">
      <w:pPr>
        <w:rPr>
          <w:sz w:val="20"/>
          <w:szCs w:val="20"/>
        </w:rPr>
      </w:pPr>
      <w:r>
        <w:rPr>
          <w:rFonts w:eastAsia="Times New Roman"/>
          <w:b/>
          <w:bCs/>
        </w:rPr>
        <w:t>Таблица 3.9. Распределение объемов сточных вод по технологическим зонам на 201</w:t>
      </w:r>
      <w:r w:rsidR="00B81940">
        <w:rPr>
          <w:rFonts w:eastAsia="Times New Roman"/>
          <w:b/>
          <w:bCs/>
        </w:rPr>
        <w:t>7</w:t>
      </w:r>
      <w:r>
        <w:rPr>
          <w:rFonts w:eastAsia="Times New Roman"/>
          <w:b/>
          <w:bCs/>
        </w:rPr>
        <w:t>-202</w:t>
      </w:r>
      <w:r w:rsidR="00B81940">
        <w:rPr>
          <w:rFonts w:eastAsia="Times New Roman"/>
          <w:b/>
          <w:bCs/>
        </w:rPr>
        <w:t xml:space="preserve">1 </w:t>
      </w:r>
      <w:r>
        <w:rPr>
          <w:rFonts w:eastAsia="Times New Roman"/>
          <w:b/>
          <w:bCs/>
        </w:rPr>
        <w:t>годы</w:t>
      </w:r>
    </w:p>
    <w:p w:rsidR="0061228E" w:rsidRDefault="0061228E">
      <w:pPr>
        <w:spacing w:line="23" w:lineRule="exact"/>
        <w:rPr>
          <w:sz w:val="20"/>
          <w:szCs w:val="20"/>
        </w:rPr>
      </w:pPr>
    </w:p>
    <w:p w:rsidR="0061228E" w:rsidRDefault="002539ED">
      <w:pPr>
        <w:jc w:val="right"/>
        <w:rPr>
          <w:sz w:val="20"/>
          <w:szCs w:val="20"/>
        </w:rPr>
      </w:pPr>
      <w:r>
        <w:rPr>
          <w:rFonts w:eastAsia="Times New Roman"/>
          <w:sz w:val="24"/>
          <w:szCs w:val="24"/>
        </w:rPr>
        <w:t>83</w:t>
      </w:r>
    </w:p>
    <w:p w:rsidR="0061228E" w:rsidRDefault="002539ED">
      <w:pPr>
        <w:spacing w:line="20" w:lineRule="exact"/>
        <w:rPr>
          <w:sz w:val="20"/>
          <w:szCs w:val="20"/>
        </w:rPr>
      </w:pPr>
      <w:r>
        <w:rPr>
          <w:noProof/>
          <w:sz w:val="20"/>
          <w:szCs w:val="20"/>
        </w:rPr>
        <w:drawing>
          <wp:anchor distT="0" distB="0" distL="114300" distR="114300" simplePos="0" relativeHeight="25180057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160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2680"/>
        <w:gridCol w:w="960"/>
        <w:gridCol w:w="940"/>
        <w:gridCol w:w="920"/>
        <w:gridCol w:w="880"/>
        <w:gridCol w:w="980"/>
        <w:gridCol w:w="220"/>
        <w:gridCol w:w="700"/>
        <w:gridCol w:w="1460"/>
        <w:gridCol w:w="100"/>
        <w:gridCol w:w="20"/>
      </w:tblGrid>
      <w:tr w:rsidR="0061228E">
        <w:trPr>
          <w:trHeight w:val="29"/>
        </w:trPr>
        <w:tc>
          <w:tcPr>
            <w:tcW w:w="140" w:type="dxa"/>
            <w:tcBorders>
              <w:right w:val="single" w:sz="8" w:space="0" w:color="622423"/>
            </w:tcBorders>
            <w:shd w:val="clear" w:color="auto" w:fill="622423"/>
            <w:vAlign w:val="bottom"/>
          </w:tcPr>
          <w:p w:rsidR="0061228E" w:rsidRDefault="0061228E">
            <w:pPr>
              <w:rPr>
                <w:sz w:val="2"/>
                <w:szCs w:val="2"/>
              </w:rPr>
            </w:pPr>
          </w:p>
        </w:tc>
        <w:tc>
          <w:tcPr>
            <w:tcW w:w="268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940" w:type="dxa"/>
            <w:tcBorders>
              <w:right w:val="single" w:sz="8" w:space="0" w:color="622423"/>
            </w:tcBorders>
            <w:shd w:val="clear" w:color="auto" w:fill="622423"/>
            <w:vAlign w:val="bottom"/>
          </w:tcPr>
          <w:p w:rsidR="0061228E" w:rsidRDefault="0061228E">
            <w:pPr>
              <w:rPr>
                <w:sz w:val="2"/>
                <w:szCs w:val="2"/>
              </w:rPr>
            </w:pPr>
          </w:p>
        </w:tc>
        <w:tc>
          <w:tcPr>
            <w:tcW w:w="920" w:type="dxa"/>
            <w:tcBorders>
              <w:right w:val="single" w:sz="8" w:space="0" w:color="622423"/>
            </w:tcBorders>
            <w:shd w:val="clear" w:color="auto" w:fill="622423"/>
            <w:vAlign w:val="bottom"/>
          </w:tcPr>
          <w:p w:rsidR="0061228E" w:rsidRDefault="0061228E">
            <w:pPr>
              <w:rPr>
                <w:sz w:val="2"/>
                <w:szCs w:val="2"/>
              </w:rPr>
            </w:pPr>
          </w:p>
        </w:tc>
        <w:tc>
          <w:tcPr>
            <w:tcW w:w="880" w:type="dxa"/>
            <w:tcBorders>
              <w:right w:val="single" w:sz="8" w:space="0" w:color="622423"/>
            </w:tcBorders>
            <w:shd w:val="clear" w:color="auto" w:fill="622423"/>
            <w:vAlign w:val="bottom"/>
          </w:tcPr>
          <w:p w:rsidR="0061228E" w:rsidRDefault="0061228E">
            <w:pPr>
              <w:rPr>
                <w:sz w:val="2"/>
                <w:szCs w:val="2"/>
              </w:rPr>
            </w:pPr>
          </w:p>
        </w:tc>
        <w:tc>
          <w:tcPr>
            <w:tcW w:w="980" w:type="dxa"/>
            <w:tcBorders>
              <w:right w:val="single" w:sz="8" w:space="0" w:color="622423"/>
            </w:tcBorders>
            <w:shd w:val="clear" w:color="auto" w:fill="622423"/>
            <w:vAlign w:val="bottom"/>
          </w:tcPr>
          <w:p w:rsidR="0061228E" w:rsidRDefault="0061228E">
            <w:pPr>
              <w:rPr>
                <w:sz w:val="2"/>
                <w:szCs w:val="2"/>
              </w:rPr>
            </w:pPr>
          </w:p>
        </w:tc>
        <w:tc>
          <w:tcPr>
            <w:tcW w:w="220" w:type="dxa"/>
            <w:shd w:val="clear" w:color="auto" w:fill="622423"/>
            <w:vAlign w:val="bottom"/>
          </w:tcPr>
          <w:p w:rsidR="0061228E" w:rsidRDefault="0061228E">
            <w:pPr>
              <w:rPr>
                <w:sz w:val="2"/>
                <w:szCs w:val="2"/>
              </w:rPr>
            </w:pPr>
          </w:p>
        </w:tc>
        <w:tc>
          <w:tcPr>
            <w:tcW w:w="700" w:type="dxa"/>
            <w:tcBorders>
              <w:right w:val="single" w:sz="8" w:space="0" w:color="622423"/>
            </w:tcBorders>
            <w:shd w:val="clear" w:color="auto" w:fill="622423"/>
            <w:vAlign w:val="bottom"/>
          </w:tcPr>
          <w:p w:rsidR="0061228E" w:rsidRDefault="0061228E">
            <w:pPr>
              <w:rPr>
                <w:sz w:val="2"/>
                <w:szCs w:val="2"/>
              </w:rPr>
            </w:pPr>
          </w:p>
        </w:tc>
        <w:tc>
          <w:tcPr>
            <w:tcW w:w="1460" w:type="dxa"/>
            <w:tcBorders>
              <w:right w:val="single" w:sz="8" w:space="0" w:color="622423"/>
            </w:tcBorders>
            <w:shd w:val="clear" w:color="auto" w:fill="622423"/>
            <w:vAlign w:val="bottom"/>
          </w:tcPr>
          <w:p w:rsidR="0061228E" w:rsidRDefault="0061228E">
            <w:pPr>
              <w:rPr>
                <w:sz w:val="2"/>
                <w:szCs w:val="2"/>
              </w:rPr>
            </w:pPr>
          </w:p>
        </w:tc>
        <w:tc>
          <w:tcPr>
            <w:tcW w:w="10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40" w:type="dxa"/>
            <w:tcBorders>
              <w:right w:val="single" w:sz="8" w:space="0" w:color="622423"/>
            </w:tcBorders>
            <w:shd w:val="clear" w:color="auto" w:fill="622423"/>
            <w:vAlign w:val="bottom"/>
          </w:tcPr>
          <w:p w:rsidR="0061228E" w:rsidRDefault="0061228E">
            <w:pPr>
              <w:rPr>
                <w:sz w:val="5"/>
                <w:szCs w:val="5"/>
              </w:rPr>
            </w:pPr>
          </w:p>
        </w:tc>
        <w:tc>
          <w:tcPr>
            <w:tcW w:w="26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20" w:type="dxa"/>
            <w:tcBorders>
              <w:bottom w:val="single" w:sz="8" w:space="0" w:color="auto"/>
            </w:tcBorders>
            <w:shd w:val="clear" w:color="auto" w:fill="622423"/>
            <w:vAlign w:val="bottom"/>
          </w:tcPr>
          <w:p w:rsidR="0061228E" w:rsidRDefault="0061228E">
            <w:pPr>
              <w:rPr>
                <w:sz w:val="5"/>
                <w:szCs w:val="5"/>
              </w:rPr>
            </w:pPr>
          </w:p>
        </w:tc>
        <w:tc>
          <w:tcPr>
            <w:tcW w:w="7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 объектов</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940" w:type="dxa"/>
            <w:vAlign w:val="bottom"/>
          </w:tcPr>
          <w:p w:rsidR="0061228E" w:rsidRDefault="0061228E"/>
        </w:tc>
        <w:tc>
          <w:tcPr>
            <w:tcW w:w="920" w:type="dxa"/>
            <w:vAlign w:val="bottom"/>
          </w:tcPr>
          <w:p w:rsidR="0061228E" w:rsidRDefault="0061228E"/>
        </w:tc>
        <w:tc>
          <w:tcPr>
            <w:tcW w:w="2080" w:type="dxa"/>
            <w:gridSpan w:val="3"/>
            <w:vAlign w:val="bottom"/>
          </w:tcPr>
          <w:p w:rsidR="0061228E" w:rsidRDefault="002539ED">
            <w:pPr>
              <w:ind w:left="260"/>
              <w:rPr>
                <w:sz w:val="20"/>
                <w:szCs w:val="20"/>
              </w:rPr>
            </w:pPr>
            <w:r>
              <w:rPr>
                <w:rFonts w:eastAsia="Times New Roman"/>
                <w:w w:val="99"/>
                <w:sz w:val="20"/>
                <w:szCs w:val="20"/>
              </w:rPr>
              <w:t>Объемы сточных вод</w:t>
            </w:r>
          </w:p>
        </w:tc>
        <w:tc>
          <w:tcPr>
            <w:tcW w:w="700" w:type="dxa"/>
            <w:vAlign w:val="bottom"/>
          </w:tcPr>
          <w:p w:rsidR="0061228E" w:rsidRDefault="0061228E"/>
        </w:tc>
        <w:tc>
          <w:tcPr>
            <w:tcW w:w="1460" w:type="dxa"/>
            <w:tcBorders>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37"/>
        </w:trPr>
        <w:tc>
          <w:tcPr>
            <w:tcW w:w="140" w:type="dxa"/>
            <w:tcBorders>
              <w:right w:val="single" w:sz="8" w:space="0" w:color="auto"/>
            </w:tcBorders>
            <w:vAlign w:val="bottom"/>
          </w:tcPr>
          <w:p w:rsidR="0061228E" w:rsidRDefault="0061228E">
            <w:pPr>
              <w:rPr>
                <w:sz w:val="3"/>
                <w:szCs w:val="3"/>
              </w:rPr>
            </w:pPr>
          </w:p>
        </w:tc>
        <w:tc>
          <w:tcPr>
            <w:tcW w:w="2680" w:type="dxa"/>
            <w:vMerge/>
            <w:tcBorders>
              <w:right w:val="single" w:sz="8" w:space="0" w:color="auto"/>
            </w:tcBorders>
            <w:vAlign w:val="bottom"/>
          </w:tcPr>
          <w:p w:rsidR="0061228E" w:rsidRDefault="0061228E">
            <w:pPr>
              <w:rPr>
                <w:sz w:val="3"/>
                <w:szCs w:val="3"/>
              </w:rPr>
            </w:pPr>
          </w:p>
        </w:tc>
        <w:tc>
          <w:tcPr>
            <w:tcW w:w="960" w:type="dxa"/>
            <w:vMerge/>
            <w:tcBorders>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920" w:type="dxa"/>
            <w:tcBorders>
              <w:bottom w:val="single" w:sz="8" w:space="0" w:color="auto"/>
            </w:tcBorders>
            <w:vAlign w:val="bottom"/>
          </w:tcPr>
          <w:p w:rsidR="0061228E" w:rsidRDefault="0061228E">
            <w:pPr>
              <w:rPr>
                <w:sz w:val="3"/>
                <w:szCs w:val="3"/>
              </w:rPr>
            </w:pPr>
          </w:p>
        </w:tc>
        <w:tc>
          <w:tcPr>
            <w:tcW w:w="880" w:type="dxa"/>
            <w:tcBorders>
              <w:bottom w:val="single" w:sz="8" w:space="0" w:color="auto"/>
            </w:tcBorders>
            <w:vAlign w:val="bottom"/>
          </w:tcPr>
          <w:p w:rsidR="0061228E" w:rsidRDefault="0061228E">
            <w:pPr>
              <w:rPr>
                <w:sz w:val="3"/>
                <w:szCs w:val="3"/>
              </w:rPr>
            </w:pPr>
          </w:p>
        </w:tc>
        <w:tc>
          <w:tcPr>
            <w:tcW w:w="98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00" w:type="dxa"/>
            <w:tcBorders>
              <w:bottom w:val="single" w:sz="8" w:space="0" w:color="auto"/>
            </w:tcBorders>
            <w:vAlign w:val="bottom"/>
          </w:tcPr>
          <w:p w:rsidR="0061228E" w:rsidRDefault="0061228E">
            <w:pPr>
              <w:rPr>
                <w:sz w:val="3"/>
                <w:szCs w:val="3"/>
              </w:rPr>
            </w:pPr>
          </w:p>
        </w:tc>
        <w:tc>
          <w:tcPr>
            <w:tcW w:w="1460" w:type="dxa"/>
            <w:tcBorders>
              <w:bottom w:val="single" w:sz="8" w:space="0" w:color="auto"/>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59"/>
        </w:trPr>
        <w:tc>
          <w:tcPr>
            <w:tcW w:w="140" w:type="dxa"/>
            <w:tcBorders>
              <w:right w:val="single" w:sz="8" w:space="0" w:color="auto"/>
            </w:tcBorders>
            <w:vAlign w:val="bottom"/>
          </w:tcPr>
          <w:p w:rsidR="0061228E" w:rsidRDefault="0061228E">
            <w:pPr>
              <w:rPr>
                <w:sz w:val="13"/>
                <w:szCs w:val="13"/>
              </w:rPr>
            </w:pPr>
          </w:p>
        </w:tc>
        <w:tc>
          <w:tcPr>
            <w:tcW w:w="2680" w:type="dxa"/>
            <w:vMerge/>
            <w:tcBorders>
              <w:right w:val="single" w:sz="8" w:space="0" w:color="auto"/>
            </w:tcBorders>
            <w:vAlign w:val="bottom"/>
          </w:tcPr>
          <w:p w:rsidR="0061228E" w:rsidRDefault="0061228E">
            <w:pPr>
              <w:rPr>
                <w:sz w:val="13"/>
                <w:szCs w:val="13"/>
              </w:rPr>
            </w:pPr>
          </w:p>
        </w:tc>
        <w:tc>
          <w:tcPr>
            <w:tcW w:w="960" w:type="dxa"/>
            <w:vMerge/>
            <w:tcBorders>
              <w:right w:val="single" w:sz="8" w:space="0" w:color="auto"/>
            </w:tcBorders>
            <w:vAlign w:val="bottom"/>
          </w:tcPr>
          <w:p w:rsidR="0061228E" w:rsidRDefault="0061228E">
            <w:pPr>
              <w:rPr>
                <w:sz w:val="13"/>
                <w:szCs w:val="13"/>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220" w:type="dxa"/>
            <w:vAlign w:val="bottom"/>
          </w:tcPr>
          <w:p w:rsidR="0061228E" w:rsidRDefault="0061228E">
            <w:pPr>
              <w:rPr>
                <w:sz w:val="13"/>
                <w:szCs w:val="13"/>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rPr>
              <w:t>2020</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Итого</w:t>
            </w: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65"/>
        </w:trPr>
        <w:tc>
          <w:tcPr>
            <w:tcW w:w="140" w:type="dxa"/>
            <w:tcBorders>
              <w:right w:val="single" w:sz="8" w:space="0" w:color="auto"/>
            </w:tcBorders>
            <w:vAlign w:val="bottom"/>
          </w:tcPr>
          <w:p w:rsidR="0061228E" w:rsidRDefault="0061228E">
            <w:pPr>
              <w:rPr>
                <w:sz w:val="14"/>
                <w:szCs w:val="14"/>
              </w:rPr>
            </w:pPr>
          </w:p>
        </w:tc>
        <w:tc>
          <w:tcPr>
            <w:tcW w:w="2680" w:type="dxa"/>
            <w:tcBorders>
              <w:right w:val="single" w:sz="8" w:space="0" w:color="auto"/>
            </w:tcBorders>
            <w:vAlign w:val="bottom"/>
          </w:tcPr>
          <w:p w:rsidR="0061228E" w:rsidRDefault="0061228E">
            <w:pPr>
              <w:rPr>
                <w:sz w:val="14"/>
                <w:szCs w:val="14"/>
              </w:rPr>
            </w:pPr>
          </w:p>
        </w:tc>
        <w:tc>
          <w:tcPr>
            <w:tcW w:w="960" w:type="dxa"/>
            <w:tcBorders>
              <w:right w:val="single" w:sz="8" w:space="0" w:color="auto"/>
            </w:tcBorders>
            <w:vAlign w:val="bottom"/>
          </w:tcPr>
          <w:p w:rsidR="0061228E" w:rsidRDefault="0061228E">
            <w:pPr>
              <w:rPr>
                <w:sz w:val="14"/>
                <w:szCs w:val="14"/>
              </w:rPr>
            </w:pPr>
          </w:p>
        </w:tc>
        <w:tc>
          <w:tcPr>
            <w:tcW w:w="940" w:type="dxa"/>
            <w:vMerge/>
            <w:tcBorders>
              <w:right w:val="single" w:sz="8" w:space="0" w:color="auto"/>
            </w:tcBorders>
            <w:vAlign w:val="bottom"/>
          </w:tcPr>
          <w:p w:rsidR="0061228E" w:rsidRDefault="0061228E">
            <w:pPr>
              <w:rPr>
                <w:sz w:val="14"/>
                <w:szCs w:val="14"/>
              </w:rPr>
            </w:pPr>
          </w:p>
        </w:tc>
        <w:tc>
          <w:tcPr>
            <w:tcW w:w="920" w:type="dxa"/>
            <w:vMerge/>
            <w:tcBorders>
              <w:right w:val="single" w:sz="8" w:space="0" w:color="auto"/>
            </w:tcBorders>
            <w:vAlign w:val="bottom"/>
          </w:tcPr>
          <w:p w:rsidR="0061228E" w:rsidRDefault="0061228E">
            <w:pPr>
              <w:rPr>
                <w:sz w:val="14"/>
                <w:szCs w:val="14"/>
              </w:rPr>
            </w:pPr>
          </w:p>
        </w:tc>
        <w:tc>
          <w:tcPr>
            <w:tcW w:w="880" w:type="dxa"/>
            <w:vMerge/>
            <w:tcBorders>
              <w:right w:val="single" w:sz="8" w:space="0" w:color="auto"/>
            </w:tcBorders>
            <w:vAlign w:val="bottom"/>
          </w:tcPr>
          <w:p w:rsidR="0061228E" w:rsidRDefault="0061228E">
            <w:pPr>
              <w:rPr>
                <w:sz w:val="14"/>
                <w:szCs w:val="14"/>
              </w:rPr>
            </w:pPr>
          </w:p>
        </w:tc>
        <w:tc>
          <w:tcPr>
            <w:tcW w:w="980" w:type="dxa"/>
            <w:vMerge/>
            <w:tcBorders>
              <w:right w:val="single" w:sz="8" w:space="0" w:color="auto"/>
            </w:tcBorders>
            <w:vAlign w:val="bottom"/>
          </w:tcPr>
          <w:p w:rsidR="0061228E" w:rsidRDefault="0061228E">
            <w:pPr>
              <w:rPr>
                <w:sz w:val="14"/>
                <w:szCs w:val="14"/>
              </w:rPr>
            </w:pPr>
          </w:p>
        </w:tc>
        <w:tc>
          <w:tcPr>
            <w:tcW w:w="220" w:type="dxa"/>
            <w:vAlign w:val="bottom"/>
          </w:tcPr>
          <w:p w:rsidR="0061228E" w:rsidRDefault="0061228E">
            <w:pPr>
              <w:rPr>
                <w:sz w:val="14"/>
                <w:szCs w:val="14"/>
              </w:rPr>
            </w:pPr>
          </w:p>
        </w:tc>
        <w:tc>
          <w:tcPr>
            <w:tcW w:w="700" w:type="dxa"/>
            <w:vMerge/>
            <w:tcBorders>
              <w:right w:val="single" w:sz="8" w:space="0" w:color="auto"/>
            </w:tcBorders>
            <w:vAlign w:val="bottom"/>
          </w:tcPr>
          <w:p w:rsidR="0061228E" w:rsidRDefault="0061228E">
            <w:pPr>
              <w:rPr>
                <w:sz w:val="14"/>
                <w:szCs w:val="14"/>
              </w:rPr>
            </w:pPr>
          </w:p>
        </w:tc>
        <w:tc>
          <w:tcPr>
            <w:tcW w:w="1460" w:type="dxa"/>
            <w:vMerge/>
            <w:tcBorders>
              <w:right w:val="single" w:sz="8" w:space="0" w:color="auto"/>
            </w:tcBorders>
            <w:vAlign w:val="bottom"/>
          </w:tcPr>
          <w:p w:rsidR="0061228E" w:rsidRDefault="0061228E">
            <w:pPr>
              <w:rPr>
                <w:sz w:val="14"/>
                <w:szCs w:val="14"/>
              </w:rPr>
            </w:pPr>
          </w:p>
        </w:tc>
        <w:tc>
          <w:tcPr>
            <w:tcW w:w="10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86"/>
        </w:trPr>
        <w:tc>
          <w:tcPr>
            <w:tcW w:w="140" w:type="dxa"/>
            <w:tcBorders>
              <w:right w:val="single" w:sz="8" w:space="0" w:color="auto"/>
            </w:tcBorders>
            <w:vAlign w:val="bottom"/>
          </w:tcPr>
          <w:p w:rsidR="0061228E" w:rsidRDefault="0061228E">
            <w:pPr>
              <w:rPr>
                <w:sz w:val="7"/>
                <w:szCs w:val="7"/>
              </w:rPr>
            </w:pPr>
          </w:p>
        </w:tc>
        <w:tc>
          <w:tcPr>
            <w:tcW w:w="268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980" w:type="dxa"/>
            <w:tcBorders>
              <w:bottom w:val="single" w:sz="8" w:space="0" w:color="auto"/>
              <w:right w:val="single" w:sz="8" w:space="0" w:color="auto"/>
            </w:tcBorders>
            <w:vAlign w:val="bottom"/>
          </w:tcPr>
          <w:p w:rsidR="0061228E" w:rsidRDefault="0061228E">
            <w:pPr>
              <w:rPr>
                <w:sz w:val="7"/>
                <w:szCs w:val="7"/>
              </w:rPr>
            </w:pPr>
          </w:p>
        </w:tc>
        <w:tc>
          <w:tcPr>
            <w:tcW w:w="220" w:type="dxa"/>
            <w:tcBorders>
              <w:bottom w:val="single" w:sz="8" w:space="0" w:color="auto"/>
            </w:tcBorders>
            <w:vAlign w:val="bottom"/>
          </w:tcPr>
          <w:p w:rsidR="0061228E" w:rsidRDefault="0061228E">
            <w:pPr>
              <w:rPr>
                <w:sz w:val="7"/>
                <w:szCs w:val="7"/>
              </w:rPr>
            </w:pPr>
          </w:p>
        </w:tc>
        <w:tc>
          <w:tcPr>
            <w:tcW w:w="700" w:type="dxa"/>
            <w:tcBorders>
              <w:bottom w:val="single" w:sz="8" w:space="0" w:color="auto"/>
              <w:right w:val="single" w:sz="8" w:space="0" w:color="auto"/>
            </w:tcBorders>
            <w:vAlign w:val="bottom"/>
          </w:tcPr>
          <w:p w:rsidR="0061228E" w:rsidRDefault="0061228E">
            <w:pPr>
              <w:rPr>
                <w:sz w:val="7"/>
                <w:szCs w:val="7"/>
              </w:rPr>
            </w:pPr>
          </w:p>
        </w:tc>
        <w:tc>
          <w:tcPr>
            <w:tcW w:w="1460" w:type="dxa"/>
            <w:tcBorders>
              <w:bottom w:val="single" w:sz="8" w:space="0" w:color="auto"/>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40"/>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Объем пропуска сточных</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220" w:type="dxa"/>
            <w:vAlign w:val="bottom"/>
          </w:tcPr>
          <w:p w:rsidR="0061228E" w:rsidRDefault="0061228E">
            <w:pPr>
              <w:rPr>
                <w:sz w:val="20"/>
                <w:szCs w:val="20"/>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w w:val="97"/>
                <w:sz w:val="20"/>
                <w:szCs w:val="20"/>
              </w:rPr>
              <w:t>75,8</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374,4</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6"/>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 тыс.м3</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8"/>
        </w:trPr>
        <w:tc>
          <w:tcPr>
            <w:tcW w:w="140" w:type="dxa"/>
            <w:tcBorders>
              <w:right w:val="single" w:sz="8" w:space="0" w:color="auto"/>
            </w:tcBorders>
            <w:vAlign w:val="bottom"/>
          </w:tcPr>
          <w:p w:rsidR="0061228E" w:rsidRDefault="0061228E">
            <w:pPr>
              <w:rPr>
                <w:sz w:val="12"/>
                <w:szCs w:val="12"/>
              </w:rPr>
            </w:pPr>
          </w:p>
        </w:tc>
        <w:tc>
          <w:tcPr>
            <w:tcW w:w="2680" w:type="dxa"/>
            <w:vMerge/>
            <w:tcBorders>
              <w:bottom w:val="single" w:sz="8" w:space="0" w:color="auto"/>
              <w:right w:val="single" w:sz="8" w:space="0" w:color="auto"/>
            </w:tcBorders>
            <w:vAlign w:val="bottom"/>
          </w:tcPr>
          <w:p w:rsidR="0061228E" w:rsidRDefault="0061228E">
            <w:pPr>
              <w:rPr>
                <w:sz w:val="12"/>
                <w:szCs w:val="12"/>
              </w:rPr>
            </w:pPr>
          </w:p>
        </w:tc>
        <w:tc>
          <w:tcPr>
            <w:tcW w:w="9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920" w:type="dxa"/>
            <w:tcBorders>
              <w:bottom w:val="single" w:sz="8" w:space="0" w:color="auto"/>
              <w:right w:val="single" w:sz="8" w:space="0" w:color="auto"/>
            </w:tcBorders>
            <w:vAlign w:val="bottom"/>
          </w:tcPr>
          <w:p w:rsidR="0061228E" w:rsidRDefault="0061228E">
            <w:pPr>
              <w:rPr>
                <w:sz w:val="12"/>
                <w:szCs w:val="12"/>
              </w:rPr>
            </w:pPr>
          </w:p>
        </w:tc>
        <w:tc>
          <w:tcPr>
            <w:tcW w:w="880" w:type="dxa"/>
            <w:tcBorders>
              <w:bottom w:val="single" w:sz="8" w:space="0" w:color="auto"/>
              <w:right w:val="single" w:sz="8" w:space="0" w:color="auto"/>
            </w:tcBorders>
            <w:vAlign w:val="bottom"/>
          </w:tcPr>
          <w:p w:rsidR="0061228E" w:rsidRDefault="0061228E">
            <w:pPr>
              <w:rPr>
                <w:sz w:val="12"/>
                <w:szCs w:val="12"/>
              </w:rPr>
            </w:pPr>
          </w:p>
        </w:tc>
        <w:tc>
          <w:tcPr>
            <w:tcW w:w="980" w:type="dxa"/>
            <w:tcBorders>
              <w:bottom w:val="single" w:sz="8" w:space="0" w:color="auto"/>
              <w:right w:val="single" w:sz="8" w:space="0" w:color="auto"/>
            </w:tcBorders>
            <w:vAlign w:val="bottom"/>
          </w:tcPr>
          <w:p w:rsidR="0061228E" w:rsidRDefault="0061228E">
            <w:pPr>
              <w:rPr>
                <w:sz w:val="12"/>
                <w:szCs w:val="12"/>
              </w:rPr>
            </w:pPr>
          </w:p>
        </w:tc>
        <w:tc>
          <w:tcPr>
            <w:tcW w:w="220" w:type="dxa"/>
            <w:tcBorders>
              <w:bottom w:val="single" w:sz="8" w:space="0" w:color="auto"/>
            </w:tcBorders>
            <w:vAlign w:val="bottom"/>
          </w:tcPr>
          <w:p w:rsidR="0061228E" w:rsidRDefault="0061228E">
            <w:pPr>
              <w:rPr>
                <w:sz w:val="12"/>
                <w:szCs w:val="12"/>
              </w:rPr>
            </w:pPr>
          </w:p>
        </w:tc>
        <w:tc>
          <w:tcPr>
            <w:tcW w:w="700" w:type="dxa"/>
            <w:tcBorders>
              <w:bottom w:val="single" w:sz="8" w:space="0" w:color="auto"/>
              <w:right w:val="single" w:sz="8" w:space="0" w:color="auto"/>
            </w:tcBorders>
            <w:vAlign w:val="bottom"/>
          </w:tcPr>
          <w:p w:rsidR="0061228E" w:rsidRDefault="0061228E">
            <w:pPr>
              <w:rPr>
                <w:sz w:val="12"/>
                <w:szCs w:val="12"/>
              </w:rPr>
            </w:pPr>
          </w:p>
        </w:tc>
        <w:tc>
          <w:tcPr>
            <w:tcW w:w="1460" w:type="dxa"/>
            <w:tcBorders>
              <w:bottom w:val="single" w:sz="8" w:space="0" w:color="auto"/>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42"/>
        </w:trPr>
        <w:tc>
          <w:tcPr>
            <w:tcW w:w="140" w:type="dxa"/>
            <w:tcBorders>
              <w:right w:val="single" w:sz="8" w:space="0" w:color="auto"/>
            </w:tcBorders>
            <w:vAlign w:val="bottom"/>
          </w:tcPr>
          <w:p w:rsidR="0061228E" w:rsidRDefault="0061228E">
            <w:pPr>
              <w:rPr>
                <w:sz w:val="21"/>
                <w:szCs w:val="21"/>
              </w:rPr>
            </w:pPr>
          </w:p>
        </w:tc>
        <w:tc>
          <w:tcPr>
            <w:tcW w:w="26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Объем очистки сточных</w:t>
            </w:r>
          </w:p>
        </w:tc>
        <w:tc>
          <w:tcPr>
            <w:tcW w:w="96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6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2680" w:type="dxa"/>
            <w:tcBorders>
              <w:right w:val="single" w:sz="8" w:space="0" w:color="auto"/>
            </w:tcBorders>
            <w:vAlign w:val="bottom"/>
          </w:tcPr>
          <w:p w:rsidR="0061228E" w:rsidRDefault="002539ED">
            <w:pPr>
              <w:jc w:val="center"/>
              <w:rPr>
                <w:sz w:val="20"/>
                <w:szCs w:val="20"/>
              </w:rPr>
            </w:pPr>
            <w:r>
              <w:rPr>
                <w:rFonts w:eastAsia="Times New Roman"/>
                <w:w w:val="99"/>
              </w:rPr>
              <w:t>вод через очистные</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9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220" w:type="dxa"/>
            <w:vAlign w:val="bottom"/>
          </w:tcPr>
          <w:p w:rsidR="0061228E" w:rsidRDefault="0061228E">
            <w:pPr>
              <w:rPr>
                <w:sz w:val="21"/>
                <w:szCs w:val="21"/>
              </w:rPr>
            </w:pPr>
          </w:p>
        </w:tc>
        <w:tc>
          <w:tcPr>
            <w:tcW w:w="700" w:type="dxa"/>
            <w:tcBorders>
              <w:right w:val="single" w:sz="8" w:space="0" w:color="auto"/>
            </w:tcBorders>
            <w:vAlign w:val="bottom"/>
          </w:tcPr>
          <w:p w:rsidR="0061228E" w:rsidRDefault="002539ED">
            <w:pPr>
              <w:ind w:right="139"/>
              <w:jc w:val="center"/>
              <w:rPr>
                <w:sz w:val="20"/>
                <w:szCs w:val="20"/>
              </w:rPr>
            </w:pPr>
            <w:r>
              <w:rPr>
                <w:rFonts w:eastAsia="Times New Roman"/>
                <w:w w:val="97"/>
                <w:sz w:val="20"/>
                <w:szCs w:val="20"/>
              </w:rPr>
              <w:t>75,8</w:t>
            </w:r>
          </w:p>
        </w:tc>
        <w:tc>
          <w:tcPr>
            <w:tcW w:w="146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374,4</w:t>
            </w: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140" w:type="dxa"/>
            <w:tcBorders>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сооружения, тыс.м3</w:t>
            </w:r>
          </w:p>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Объем очистки сточных</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220" w:type="dxa"/>
            <w:vAlign w:val="bottom"/>
          </w:tcPr>
          <w:p w:rsidR="0061228E" w:rsidRDefault="0061228E">
            <w:pPr>
              <w:rPr>
                <w:sz w:val="20"/>
                <w:szCs w:val="20"/>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w w:val="99"/>
                <w:sz w:val="20"/>
                <w:szCs w:val="20"/>
              </w:rPr>
              <w:t>100</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8"/>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rPr>
              <w:t>вод, тыс.м3 в %</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140" w:type="dxa"/>
            <w:tcBorders>
              <w:right w:val="single" w:sz="8" w:space="0" w:color="auto"/>
            </w:tcBorders>
            <w:vAlign w:val="bottom"/>
          </w:tcPr>
          <w:p w:rsidR="0061228E" w:rsidRDefault="0061228E">
            <w:pPr>
              <w:rPr>
                <w:sz w:val="11"/>
                <w:szCs w:val="11"/>
              </w:rPr>
            </w:pPr>
          </w:p>
        </w:tc>
        <w:tc>
          <w:tcPr>
            <w:tcW w:w="268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70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Среднесуточный объем</w:t>
            </w:r>
          </w:p>
        </w:tc>
        <w:tc>
          <w:tcPr>
            <w:tcW w:w="96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980" w:type="dxa"/>
            <w:tcBorders>
              <w:right w:val="single" w:sz="8" w:space="0" w:color="auto"/>
            </w:tcBorders>
            <w:vAlign w:val="bottom"/>
          </w:tcPr>
          <w:p w:rsidR="0061228E" w:rsidRDefault="0061228E">
            <w:pPr>
              <w:rPr>
                <w:sz w:val="20"/>
                <w:szCs w:val="20"/>
              </w:rPr>
            </w:pPr>
          </w:p>
        </w:tc>
        <w:tc>
          <w:tcPr>
            <w:tcW w:w="22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tcBorders>
              <w:right w:val="single" w:sz="8" w:space="0" w:color="auto"/>
            </w:tcBorders>
            <w:vAlign w:val="bottom"/>
          </w:tcPr>
          <w:p w:rsidR="0061228E" w:rsidRDefault="002539ED">
            <w:pPr>
              <w:jc w:val="center"/>
              <w:rPr>
                <w:sz w:val="20"/>
                <w:szCs w:val="20"/>
              </w:rPr>
            </w:pPr>
            <w:r>
              <w:rPr>
                <w:rFonts w:eastAsia="Times New Roman"/>
              </w:rPr>
              <w:t>очистки сточных вод</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i/>
                <w:iCs/>
                <w:w w:val="97"/>
                <w:sz w:val="20"/>
                <w:szCs w:val="20"/>
              </w:rPr>
              <w:t>203,6</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i/>
                <w:iCs/>
                <w:w w:val="99"/>
                <w:sz w:val="20"/>
                <w:szCs w:val="20"/>
              </w:rPr>
              <w:t>204</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i/>
                <w:iCs/>
                <w:w w:val="99"/>
                <w:sz w:val="20"/>
                <w:szCs w:val="20"/>
              </w:rPr>
              <w:t>205</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i/>
                <w:iCs/>
                <w:w w:val="99"/>
                <w:sz w:val="20"/>
                <w:szCs w:val="20"/>
              </w:rPr>
              <w:t>205</w:t>
            </w:r>
          </w:p>
        </w:tc>
        <w:tc>
          <w:tcPr>
            <w:tcW w:w="220" w:type="dxa"/>
            <w:vAlign w:val="bottom"/>
          </w:tcPr>
          <w:p w:rsidR="0061228E" w:rsidRDefault="0061228E"/>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i/>
                <w:iCs/>
                <w:w w:val="99"/>
                <w:sz w:val="20"/>
                <w:szCs w:val="20"/>
              </w:rPr>
              <w:t>208</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206,5</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116"/>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rPr>
              <w:t>через очистные</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6"/>
        </w:trPr>
        <w:tc>
          <w:tcPr>
            <w:tcW w:w="140" w:type="dxa"/>
            <w:tcBorders>
              <w:right w:val="single" w:sz="8" w:space="0" w:color="auto"/>
            </w:tcBorders>
            <w:vAlign w:val="bottom"/>
          </w:tcPr>
          <w:p w:rsidR="0061228E" w:rsidRDefault="0061228E">
            <w:pPr>
              <w:rPr>
                <w:sz w:val="11"/>
                <w:szCs w:val="11"/>
              </w:rPr>
            </w:pPr>
          </w:p>
        </w:tc>
        <w:tc>
          <w:tcPr>
            <w:tcW w:w="268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2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980" w:type="dxa"/>
            <w:tcBorders>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700" w:type="dxa"/>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5"/>
        </w:trPr>
        <w:tc>
          <w:tcPr>
            <w:tcW w:w="140" w:type="dxa"/>
            <w:tcBorders>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сооружения, тыс.м3</w:t>
            </w:r>
          </w:p>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Производительность</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220" w:type="dxa"/>
            <w:vAlign w:val="bottom"/>
          </w:tcPr>
          <w:p w:rsidR="0061228E" w:rsidRDefault="0061228E">
            <w:pPr>
              <w:rPr>
                <w:sz w:val="20"/>
                <w:szCs w:val="20"/>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sz w:val="20"/>
                <w:szCs w:val="20"/>
              </w:rPr>
              <w:t>1200</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8"/>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КНС, м3/сут.</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140" w:type="dxa"/>
            <w:tcBorders>
              <w:right w:val="single" w:sz="8" w:space="0" w:color="auto"/>
            </w:tcBorders>
            <w:vAlign w:val="bottom"/>
          </w:tcPr>
          <w:p w:rsidR="0061228E" w:rsidRDefault="0061228E">
            <w:pPr>
              <w:rPr>
                <w:sz w:val="11"/>
                <w:szCs w:val="11"/>
              </w:rPr>
            </w:pPr>
          </w:p>
        </w:tc>
        <w:tc>
          <w:tcPr>
            <w:tcW w:w="268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70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Объем пропуска сточных</w:t>
            </w:r>
          </w:p>
        </w:tc>
        <w:tc>
          <w:tcPr>
            <w:tcW w:w="96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980" w:type="dxa"/>
            <w:tcBorders>
              <w:right w:val="single" w:sz="8" w:space="0" w:color="auto"/>
            </w:tcBorders>
            <w:vAlign w:val="bottom"/>
          </w:tcPr>
          <w:p w:rsidR="0061228E" w:rsidRDefault="0061228E">
            <w:pPr>
              <w:rPr>
                <w:sz w:val="20"/>
                <w:szCs w:val="20"/>
              </w:rPr>
            </w:pPr>
          </w:p>
        </w:tc>
        <w:tc>
          <w:tcPr>
            <w:tcW w:w="22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tcBorders>
              <w:right w:val="single" w:sz="8" w:space="0" w:color="auto"/>
            </w:tcBorders>
            <w:vAlign w:val="bottom"/>
          </w:tcPr>
          <w:p w:rsidR="0061228E" w:rsidRDefault="002539ED">
            <w:pPr>
              <w:jc w:val="center"/>
              <w:rPr>
                <w:sz w:val="20"/>
                <w:szCs w:val="20"/>
              </w:rPr>
            </w:pPr>
            <w:r>
              <w:rPr>
                <w:rFonts w:eastAsia="Times New Roman"/>
              </w:rPr>
              <w:t>вод через КНС, тыс.м3 в</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940" w:type="dxa"/>
            <w:tcBorders>
              <w:right w:val="single" w:sz="8" w:space="0" w:color="auto"/>
            </w:tcBorders>
            <w:vAlign w:val="bottom"/>
          </w:tcPr>
          <w:p w:rsidR="0061228E" w:rsidRDefault="002539ED">
            <w:pPr>
              <w:jc w:val="center"/>
              <w:rPr>
                <w:sz w:val="20"/>
                <w:szCs w:val="20"/>
              </w:rPr>
            </w:pPr>
            <w:r>
              <w:rPr>
                <w:rFonts w:eastAsia="Times New Roman"/>
                <w:sz w:val="20"/>
                <w:szCs w:val="20"/>
              </w:rPr>
              <w:t>17,0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17,0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17,1</w:t>
            </w:r>
          </w:p>
        </w:tc>
        <w:tc>
          <w:tcPr>
            <w:tcW w:w="980" w:type="dxa"/>
            <w:tcBorders>
              <w:right w:val="single" w:sz="8" w:space="0" w:color="auto"/>
            </w:tcBorders>
            <w:vAlign w:val="bottom"/>
          </w:tcPr>
          <w:p w:rsidR="0061228E" w:rsidRDefault="002539ED">
            <w:pPr>
              <w:jc w:val="center"/>
              <w:rPr>
                <w:sz w:val="20"/>
                <w:szCs w:val="20"/>
              </w:rPr>
            </w:pPr>
            <w:r>
              <w:rPr>
                <w:rFonts w:eastAsia="Times New Roman"/>
                <w:sz w:val="20"/>
                <w:szCs w:val="20"/>
              </w:rPr>
              <w:t>17,1</w:t>
            </w:r>
          </w:p>
        </w:tc>
        <w:tc>
          <w:tcPr>
            <w:tcW w:w="220" w:type="dxa"/>
            <w:vAlign w:val="bottom"/>
          </w:tcPr>
          <w:p w:rsidR="0061228E" w:rsidRDefault="0061228E"/>
        </w:tc>
        <w:tc>
          <w:tcPr>
            <w:tcW w:w="700" w:type="dxa"/>
            <w:tcBorders>
              <w:right w:val="single" w:sz="8" w:space="0" w:color="auto"/>
            </w:tcBorders>
            <w:vAlign w:val="bottom"/>
          </w:tcPr>
          <w:p w:rsidR="0061228E" w:rsidRDefault="002539ED">
            <w:pPr>
              <w:ind w:right="139"/>
              <w:jc w:val="center"/>
              <w:rPr>
                <w:sz w:val="20"/>
                <w:szCs w:val="20"/>
              </w:rPr>
            </w:pPr>
            <w:r>
              <w:rPr>
                <w:rFonts w:eastAsia="Times New Roman"/>
                <w:w w:val="97"/>
                <w:sz w:val="20"/>
                <w:szCs w:val="20"/>
              </w:rPr>
              <w:t>17,3</w:t>
            </w:r>
          </w:p>
        </w:tc>
        <w:tc>
          <w:tcPr>
            <w:tcW w:w="1460" w:type="dxa"/>
            <w:tcBorders>
              <w:right w:val="single" w:sz="8" w:space="0" w:color="auto"/>
            </w:tcBorders>
            <w:vAlign w:val="bottom"/>
          </w:tcPr>
          <w:p w:rsidR="0061228E" w:rsidRDefault="002539ED">
            <w:pPr>
              <w:jc w:val="center"/>
              <w:rPr>
                <w:sz w:val="20"/>
                <w:szCs w:val="20"/>
              </w:rPr>
            </w:pPr>
            <w:r>
              <w:rPr>
                <w:rFonts w:eastAsia="Times New Roman"/>
                <w:sz w:val="20"/>
                <w:szCs w:val="20"/>
              </w:rPr>
              <w:t>17,3</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w:t>
            </w:r>
          </w:p>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rPr>
        <w:t>Таблица 3.10.Распределение объемов сточных вод по технологическим зонам на 2021-2025годы</w:t>
      </w:r>
    </w:p>
    <w:p w:rsidR="0061228E" w:rsidRDefault="0061228E">
      <w:pPr>
        <w:spacing w:line="258"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2900"/>
        <w:gridCol w:w="860"/>
        <w:gridCol w:w="920"/>
        <w:gridCol w:w="940"/>
        <w:gridCol w:w="920"/>
        <w:gridCol w:w="920"/>
        <w:gridCol w:w="240"/>
        <w:gridCol w:w="700"/>
        <w:gridCol w:w="1440"/>
      </w:tblGrid>
      <w:tr w:rsidR="0061228E">
        <w:trPr>
          <w:trHeight w:val="309"/>
        </w:trPr>
        <w:tc>
          <w:tcPr>
            <w:tcW w:w="290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61228E">
            <w:pPr>
              <w:rPr>
                <w:sz w:val="24"/>
                <w:szCs w:val="24"/>
              </w:rPr>
            </w:pPr>
          </w:p>
        </w:tc>
        <w:tc>
          <w:tcPr>
            <w:tcW w:w="920" w:type="dxa"/>
            <w:tcBorders>
              <w:top w:val="single" w:sz="8" w:space="0" w:color="auto"/>
              <w:bottom w:val="single" w:sz="8" w:space="0" w:color="auto"/>
            </w:tcBorders>
            <w:vAlign w:val="bottom"/>
          </w:tcPr>
          <w:p w:rsidR="0061228E" w:rsidRDefault="0061228E">
            <w:pPr>
              <w:rPr>
                <w:sz w:val="24"/>
                <w:szCs w:val="24"/>
              </w:rPr>
            </w:pPr>
          </w:p>
        </w:tc>
        <w:tc>
          <w:tcPr>
            <w:tcW w:w="940" w:type="dxa"/>
            <w:tcBorders>
              <w:top w:val="single" w:sz="8" w:space="0" w:color="auto"/>
              <w:bottom w:val="single" w:sz="8" w:space="0" w:color="auto"/>
            </w:tcBorders>
            <w:vAlign w:val="bottom"/>
          </w:tcPr>
          <w:p w:rsidR="0061228E" w:rsidRDefault="0061228E">
            <w:pPr>
              <w:rPr>
                <w:sz w:val="24"/>
                <w:szCs w:val="24"/>
              </w:rPr>
            </w:pPr>
          </w:p>
        </w:tc>
        <w:tc>
          <w:tcPr>
            <w:tcW w:w="2080" w:type="dxa"/>
            <w:gridSpan w:val="3"/>
            <w:tcBorders>
              <w:top w:val="single" w:sz="8" w:space="0" w:color="auto"/>
              <w:bottom w:val="single" w:sz="8" w:space="0" w:color="auto"/>
            </w:tcBorders>
            <w:vAlign w:val="bottom"/>
          </w:tcPr>
          <w:p w:rsidR="0061228E" w:rsidRDefault="002539ED">
            <w:pPr>
              <w:ind w:left="260"/>
              <w:rPr>
                <w:sz w:val="20"/>
                <w:szCs w:val="20"/>
              </w:rPr>
            </w:pPr>
            <w:r>
              <w:rPr>
                <w:rFonts w:eastAsia="Times New Roman"/>
                <w:w w:val="99"/>
                <w:sz w:val="20"/>
                <w:szCs w:val="20"/>
              </w:rPr>
              <w:t>Объемы сточных вод</w:t>
            </w:r>
          </w:p>
        </w:tc>
        <w:tc>
          <w:tcPr>
            <w:tcW w:w="700" w:type="dxa"/>
            <w:tcBorders>
              <w:top w:val="single" w:sz="8" w:space="0" w:color="auto"/>
              <w:bottom w:val="single" w:sz="8" w:space="0" w:color="auto"/>
            </w:tcBorders>
            <w:vAlign w:val="bottom"/>
          </w:tcPr>
          <w:p w:rsidR="0061228E" w:rsidRDefault="0061228E">
            <w:pPr>
              <w:rPr>
                <w:sz w:val="24"/>
                <w:szCs w:val="24"/>
              </w:rPr>
            </w:pPr>
          </w:p>
        </w:tc>
        <w:tc>
          <w:tcPr>
            <w:tcW w:w="1440" w:type="dxa"/>
            <w:tcBorders>
              <w:top w:val="single" w:sz="8" w:space="0" w:color="auto"/>
              <w:bottom w:val="single" w:sz="8" w:space="0" w:color="auto"/>
              <w:right w:val="single" w:sz="8" w:space="0" w:color="auto"/>
            </w:tcBorders>
            <w:vAlign w:val="bottom"/>
          </w:tcPr>
          <w:p w:rsidR="0061228E" w:rsidRDefault="0061228E">
            <w:pPr>
              <w:rPr>
                <w:sz w:val="24"/>
                <w:szCs w:val="24"/>
              </w:rPr>
            </w:pPr>
          </w:p>
        </w:tc>
      </w:tr>
      <w:tr w:rsidR="0061228E">
        <w:trPr>
          <w:trHeight w:val="244"/>
        </w:trPr>
        <w:tc>
          <w:tcPr>
            <w:tcW w:w="2900" w:type="dxa"/>
            <w:tcBorders>
              <w:left w:val="single" w:sz="8" w:space="0" w:color="auto"/>
              <w:bottom w:val="single" w:sz="8" w:space="0" w:color="auto"/>
              <w:right w:val="single" w:sz="8" w:space="0" w:color="auto"/>
            </w:tcBorders>
            <w:vAlign w:val="bottom"/>
          </w:tcPr>
          <w:p w:rsidR="0061228E" w:rsidRDefault="002539ED">
            <w:pPr>
              <w:ind w:left="400"/>
              <w:rPr>
                <w:sz w:val="20"/>
                <w:szCs w:val="20"/>
              </w:rPr>
            </w:pPr>
            <w:r>
              <w:rPr>
                <w:rFonts w:eastAsia="Times New Roman"/>
                <w:sz w:val="20"/>
                <w:szCs w:val="20"/>
              </w:rPr>
              <w:t>Наименование объектов</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92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2021</w:t>
            </w:r>
          </w:p>
        </w:tc>
        <w:tc>
          <w:tcPr>
            <w:tcW w:w="94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2022</w:t>
            </w:r>
          </w:p>
        </w:tc>
        <w:tc>
          <w:tcPr>
            <w:tcW w:w="92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2023</w:t>
            </w:r>
          </w:p>
        </w:tc>
        <w:tc>
          <w:tcPr>
            <w:tcW w:w="92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2024</w:t>
            </w:r>
          </w:p>
        </w:tc>
        <w:tc>
          <w:tcPr>
            <w:tcW w:w="24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spacing w:line="243" w:lineRule="exact"/>
              <w:ind w:right="159"/>
              <w:jc w:val="center"/>
              <w:rPr>
                <w:sz w:val="20"/>
                <w:szCs w:val="20"/>
              </w:rPr>
            </w:pPr>
            <w:r>
              <w:rPr>
                <w:rFonts w:eastAsia="Times New Roman"/>
                <w:w w:val="99"/>
              </w:rPr>
              <w:t>2025</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w:t>
            </w:r>
          </w:p>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Объем пропуска сточных</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вод, тыс.м3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75,8</w:t>
            </w:r>
          </w:p>
        </w:tc>
        <w:tc>
          <w:tcPr>
            <w:tcW w:w="94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77,4</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78,1</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384,5</w:t>
            </w:r>
          </w:p>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Объем очистки сточных</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4"/>
        </w:trPr>
        <w:tc>
          <w:tcPr>
            <w:tcW w:w="29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вод через очистные</w:t>
            </w:r>
          </w:p>
        </w:tc>
        <w:tc>
          <w:tcPr>
            <w:tcW w:w="860" w:type="dxa"/>
            <w:tcBorders>
              <w:right w:val="single" w:sz="8" w:space="0" w:color="auto"/>
            </w:tcBorders>
            <w:vAlign w:val="bottom"/>
          </w:tcPr>
          <w:p w:rsidR="0061228E" w:rsidRDefault="0061228E"/>
        </w:tc>
        <w:tc>
          <w:tcPr>
            <w:tcW w:w="9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20" w:type="dxa"/>
            <w:tcBorders>
              <w:right w:val="single" w:sz="8" w:space="0" w:color="auto"/>
            </w:tcBorders>
            <w:vAlign w:val="bottom"/>
          </w:tcPr>
          <w:p w:rsidR="0061228E" w:rsidRDefault="0061228E"/>
        </w:tc>
        <w:tc>
          <w:tcPr>
            <w:tcW w:w="920" w:type="dxa"/>
            <w:tcBorders>
              <w:right w:val="single" w:sz="8" w:space="0" w:color="auto"/>
            </w:tcBorders>
            <w:vAlign w:val="bottom"/>
          </w:tcPr>
          <w:p w:rsidR="0061228E" w:rsidRDefault="0061228E"/>
        </w:tc>
        <w:tc>
          <w:tcPr>
            <w:tcW w:w="240" w:type="dxa"/>
            <w:vAlign w:val="bottom"/>
          </w:tcPr>
          <w:p w:rsidR="0061228E" w:rsidRDefault="0061228E"/>
        </w:tc>
        <w:tc>
          <w:tcPr>
            <w:tcW w:w="70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61228E"/>
        </w:tc>
      </w:tr>
      <w:tr w:rsidR="0061228E">
        <w:trPr>
          <w:trHeight w:val="253"/>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сооружения, тыс.м3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75,8</w:t>
            </w:r>
          </w:p>
        </w:tc>
        <w:tc>
          <w:tcPr>
            <w:tcW w:w="94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77,4</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78,1</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384,5</w:t>
            </w:r>
          </w:p>
        </w:tc>
      </w:tr>
      <w:tr w:rsidR="0061228E">
        <w:trPr>
          <w:trHeight w:val="243"/>
        </w:trPr>
        <w:tc>
          <w:tcPr>
            <w:tcW w:w="2900" w:type="dxa"/>
            <w:tcBorders>
              <w:left w:val="single" w:sz="8" w:space="0" w:color="auto"/>
              <w:right w:val="single" w:sz="8" w:space="0" w:color="auto"/>
            </w:tcBorders>
            <w:vAlign w:val="bottom"/>
          </w:tcPr>
          <w:p w:rsidR="0061228E" w:rsidRDefault="002539ED">
            <w:pPr>
              <w:spacing w:line="243" w:lineRule="exact"/>
              <w:ind w:left="120"/>
              <w:rPr>
                <w:sz w:val="20"/>
                <w:szCs w:val="20"/>
              </w:rPr>
            </w:pPr>
            <w:r>
              <w:rPr>
                <w:rFonts w:eastAsia="Times New Roman"/>
              </w:rPr>
              <w:t>Объем очистки сточных</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3"/>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вод, тыс.м3 в %</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sz w:val="20"/>
                <w:szCs w:val="20"/>
              </w:rPr>
              <w:t>100</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r>
      <w:tr w:rsidR="0061228E">
        <w:trPr>
          <w:trHeight w:val="243"/>
        </w:trPr>
        <w:tc>
          <w:tcPr>
            <w:tcW w:w="2900" w:type="dxa"/>
            <w:tcBorders>
              <w:left w:val="single" w:sz="8" w:space="0" w:color="auto"/>
              <w:right w:val="single" w:sz="8" w:space="0" w:color="auto"/>
            </w:tcBorders>
            <w:vAlign w:val="bottom"/>
          </w:tcPr>
          <w:p w:rsidR="0061228E" w:rsidRDefault="002539ED">
            <w:pPr>
              <w:spacing w:line="243" w:lineRule="exact"/>
              <w:ind w:left="120"/>
              <w:rPr>
                <w:sz w:val="20"/>
                <w:szCs w:val="20"/>
              </w:rPr>
            </w:pPr>
            <w:r>
              <w:rPr>
                <w:rFonts w:eastAsia="Times New Roman"/>
              </w:rPr>
              <w:t>Среднесуточный объем</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2"/>
        </w:trPr>
        <w:tc>
          <w:tcPr>
            <w:tcW w:w="29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очистки сточных вод через</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2"/>
        </w:trPr>
        <w:tc>
          <w:tcPr>
            <w:tcW w:w="29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очистные сооружения,</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тыс.м3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207,7</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212</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sz w:val="20"/>
                <w:szCs w:val="20"/>
              </w:rPr>
              <w:t>214</w:t>
            </w:r>
          </w:p>
        </w:tc>
        <w:tc>
          <w:tcPr>
            <w:tcW w:w="1440" w:type="dxa"/>
            <w:tcBorders>
              <w:bottom w:val="single" w:sz="8" w:space="0" w:color="auto"/>
              <w:right w:val="single" w:sz="8" w:space="0" w:color="auto"/>
            </w:tcBorders>
            <w:vAlign w:val="bottom"/>
          </w:tcPr>
          <w:p w:rsidR="0061228E" w:rsidRDefault="0061228E"/>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Производительность КНС,</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м3/сут.</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1200</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w w:val="99"/>
                <w:sz w:val="20"/>
                <w:szCs w:val="20"/>
              </w:rPr>
              <w:t>1200</w:t>
            </w:r>
          </w:p>
        </w:tc>
        <w:tc>
          <w:tcPr>
            <w:tcW w:w="1440" w:type="dxa"/>
            <w:tcBorders>
              <w:bottom w:val="single" w:sz="8" w:space="0" w:color="auto"/>
              <w:right w:val="single" w:sz="8" w:space="0" w:color="auto"/>
            </w:tcBorders>
            <w:vAlign w:val="bottom"/>
          </w:tcPr>
          <w:p w:rsidR="0061228E" w:rsidRDefault="0061228E"/>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Объем пропуска сточных</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вод через КНС, тыс.м3 в %</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17,3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17,5</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17,5</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17,7</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sz w:val="20"/>
                <w:szCs w:val="20"/>
              </w:rPr>
              <w:t>17,8</w:t>
            </w:r>
          </w:p>
        </w:tc>
        <w:tc>
          <w:tcPr>
            <w:tcW w:w="1440" w:type="dxa"/>
            <w:tcBorders>
              <w:bottom w:val="single" w:sz="8" w:space="0" w:color="auto"/>
              <w:right w:val="single" w:sz="8" w:space="0" w:color="auto"/>
            </w:tcBorders>
            <w:vAlign w:val="bottom"/>
          </w:tcPr>
          <w:p w:rsidR="0061228E" w:rsidRDefault="0061228E"/>
        </w:tc>
      </w:tr>
    </w:tbl>
    <w:p w:rsidR="0061228E" w:rsidRDefault="0061228E">
      <w:pPr>
        <w:spacing w:line="285" w:lineRule="exact"/>
        <w:rPr>
          <w:sz w:val="20"/>
          <w:szCs w:val="20"/>
        </w:rPr>
      </w:pPr>
    </w:p>
    <w:p w:rsidR="0061228E" w:rsidRDefault="002539ED" w:rsidP="00BB7329">
      <w:pPr>
        <w:numPr>
          <w:ilvl w:val="0"/>
          <w:numId w:val="75"/>
        </w:numPr>
        <w:tabs>
          <w:tab w:val="left" w:pos="294"/>
        </w:tabs>
        <w:spacing w:line="234" w:lineRule="auto"/>
        <w:ind w:left="40" w:right="20" w:hanging="7"/>
        <w:jc w:val="both"/>
        <w:rPr>
          <w:rFonts w:eastAsia="Times New Roman"/>
          <w:sz w:val="24"/>
          <w:szCs w:val="24"/>
        </w:rPr>
      </w:pPr>
      <w:r>
        <w:rPr>
          <w:rFonts w:eastAsia="Times New Roman"/>
          <w:sz w:val="24"/>
          <w:szCs w:val="24"/>
        </w:rPr>
        <w:t>учетом увеличения объемов водоотведения через очистные сооружения в прогнозируемые периоды и без учета коэффициента часовой неравномерности подачи канализационных стоков</w:t>
      </w:r>
    </w:p>
    <w:p w:rsidR="0061228E" w:rsidRDefault="0061228E">
      <w:pPr>
        <w:spacing w:line="2" w:lineRule="exact"/>
        <w:rPr>
          <w:sz w:val="20"/>
          <w:szCs w:val="20"/>
        </w:rPr>
      </w:pPr>
    </w:p>
    <w:p w:rsidR="0061228E" w:rsidRDefault="002539ED">
      <w:pPr>
        <w:tabs>
          <w:tab w:val="left" w:pos="2120"/>
          <w:tab w:val="left" w:pos="4800"/>
        </w:tabs>
        <w:ind w:left="40"/>
        <w:rPr>
          <w:sz w:val="20"/>
          <w:szCs w:val="20"/>
        </w:rPr>
      </w:pPr>
      <w:r>
        <w:rPr>
          <w:rFonts w:eastAsia="Times New Roman"/>
          <w:sz w:val="24"/>
          <w:szCs w:val="24"/>
        </w:rPr>
        <w:t>резерв мощностей</w:t>
      </w:r>
      <w:r>
        <w:rPr>
          <w:rFonts w:eastAsia="Times New Roman"/>
          <w:sz w:val="24"/>
          <w:szCs w:val="24"/>
        </w:rPr>
        <w:tab/>
        <w:t>очистного сооружения</w:t>
      </w:r>
      <w:r>
        <w:rPr>
          <w:sz w:val="20"/>
          <w:szCs w:val="20"/>
        </w:rPr>
        <w:tab/>
      </w:r>
      <w:r>
        <w:rPr>
          <w:rFonts w:eastAsia="Times New Roman"/>
          <w:sz w:val="24"/>
          <w:szCs w:val="24"/>
        </w:rPr>
        <w:t>позволяет присоединение новых потребителей в</w:t>
      </w:r>
    </w:p>
    <w:p w:rsidR="0061228E" w:rsidRDefault="0061228E">
      <w:pPr>
        <w:spacing w:line="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20"/>
        <w:gridCol w:w="640"/>
        <w:gridCol w:w="3560"/>
        <w:gridCol w:w="540"/>
        <w:gridCol w:w="1360"/>
        <w:gridCol w:w="320"/>
        <w:gridCol w:w="860"/>
        <w:gridCol w:w="820"/>
        <w:gridCol w:w="1460"/>
        <w:gridCol w:w="220"/>
        <w:gridCol w:w="80"/>
        <w:gridCol w:w="20"/>
      </w:tblGrid>
      <w:tr w:rsidR="0061228E">
        <w:trPr>
          <w:trHeight w:val="276"/>
        </w:trPr>
        <w:tc>
          <w:tcPr>
            <w:tcW w:w="6220" w:type="dxa"/>
            <w:gridSpan w:val="5"/>
            <w:vAlign w:val="bottom"/>
          </w:tcPr>
          <w:p w:rsidR="0061228E" w:rsidRDefault="002539ED">
            <w:pPr>
              <w:ind w:left="40"/>
              <w:rPr>
                <w:sz w:val="20"/>
                <w:szCs w:val="20"/>
              </w:rPr>
            </w:pPr>
            <w:r>
              <w:rPr>
                <w:rFonts w:eastAsia="Times New Roman"/>
                <w:sz w:val="24"/>
                <w:szCs w:val="24"/>
              </w:rPr>
              <w:t>значительных  объемах.  Результаты  расчета  резерва</w:t>
            </w:r>
          </w:p>
        </w:tc>
        <w:tc>
          <w:tcPr>
            <w:tcW w:w="1180" w:type="dxa"/>
            <w:gridSpan w:val="2"/>
            <w:vAlign w:val="bottom"/>
          </w:tcPr>
          <w:p w:rsidR="0061228E" w:rsidRDefault="002539ED">
            <w:pPr>
              <w:rPr>
                <w:sz w:val="20"/>
                <w:szCs w:val="20"/>
              </w:rPr>
            </w:pPr>
            <w:r>
              <w:rPr>
                <w:rFonts w:eastAsia="Times New Roman"/>
                <w:sz w:val="24"/>
                <w:szCs w:val="24"/>
              </w:rPr>
              <w:t>мощностей</w:t>
            </w:r>
          </w:p>
        </w:tc>
        <w:tc>
          <w:tcPr>
            <w:tcW w:w="820" w:type="dxa"/>
            <w:vAlign w:val="bottom"/>
          </w:tcPr>
          <w:p w:rsidR="0061228E" w:rsidRDefault="002539ED">
            <w:pPr>
              <w:ind w:right="40"/>
              <w:jc w:val="right"/>
              <w:rPr>
                <w:sz w:val="20"/>
                <w:szCs w:val="20"/>
              </w:rPr>
            </w:pPr>
            <w:r>
              <w:rPr>
                <w:rFonts w:eastAsia="Times New Roman"/>
                <w:sz w:val="24"/>
                <w:szCs w:val="24"/>
              </w:rPr>
              <w:t>КОС</w:t>
            </w:r>
          </w:p>
        </w:tc>
        <w:tc>
          <w:tcPr>
            <w:tcW w:w="1760" w:type="dxa"/>
            <w:gridSpan w:val="3"/>
            <w:vAlign w:val="bottom"/>
          </w:tcPr>
          <w:p w:rsidR="0061228E" w:rsidRDefault="002539ED">
            <w:pPr>
              <w:ind w:right="20"/>
              <w:jc w:val="right"/>
              <w:rPr>
                <w:sz w:val="20"/>
                <w:szCs w:val="20"/>
              </w:rPr>
            </w:pPr>
            <w:r>
              <w:rPr>
                <w:rFonts w:eastAsia="Times New Roman"/>
                <w:sz w:val="24"/>
                <w:szCs w:val="24"/>
              </w:rPr>
              <w:t>водоотведения</w:t>
            </w:r>
          </w:p>
        </w:tc>
        <w:tc>
          <w:tcPr>
            <w:tcW w:w="0" w:type="dxa"/>
            <w:vAlign w:val="bottom"/>
          </w:tcPr>
          <w:p w:rsidR="0061228E" w:rsidRDefault="0061228E">
            <w:pPr>
              <w:rPr>
                <w:sz w:val="1"/>
                <w:szCs w:val="1"/>
              </w:rPr>
            </w:pPr>
          </w:p>
        </w:tc>
      </w:tr>
      <w:tr w:rsidR="0061228E">
        <w:trPr>
          <w:trHeight w:val="276"/>
        </w:trPr>
        <w:tc>
          <w:tcPr>
            <w:tcW w:w="4320" w:type="dxa"/>
            <w:gridSpan w:val="3"/>
            <w:vAlign w:val="bottom"/>
          </w:tcPr>
          <w:p w:rsidR="0061228E" w:rsidRDefault="002539ED">
            <w:pPr>
              <w:ind w:left="40"/>
              <w:rPr>
                <w:sz w:val="20"/>
                <w:szCs w:val="20"/>
              </w:rPr>
            </w:pPr>
            <w:r>
              <w:rPr>
                <w:rFonts w:eastAsia="Times New Roman"/>
                <w:sz w:val="24"/>
                <w:szCs w:val="24"/>
              </w:rPr>
              <w:t>представлены в таблице 3.11.</w:t>
            </w:r>
          </w:p>
        </w:tc>
        <w:tc>
          <w:tcPr>
            <w:tcW w:w="5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820" w:type="dxa"/>
            <w:vAlign w:val="bottom"/>
          </w:tcPr>
          <w:p w:rsidR="0061228E" w:rsidRDefault="0061228E">
            <w:pPr>
              <w:rPr>
                <w:sz w:val="24"/>
                <w:szCs w:val="24"/>
              </w:rPr>
            </w:pPr>
          </w:p>
        </w:tc>
        <w:tc>
          <w:tcPr>
            <w:tcW w:w="1460" w:type="dxa"/>
            <w:vAlign w:val="bottom"/>
          </w:tcPr>
          <w:p w:rsidR="0061228E" w:rsidRDefault="0061228E">
            <w:pPr>
              <w:rPr>
                <w:sz w:val="24"/>
                <w:szCs w:val="24"/>
              </w:rPr>
            </w:pPr>
          </w:p>
        </w:tc>
        <w:tc>
          <w:tcPr>
            <w:tcW w:w="2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52"/>
        </w:trPr>
        <w:tc>
          <w:tcPr>
            <w:tcW w:w="9680" w:type="dxa"/>
            <w:gridSpan w:val="9"/>
            <w:vAlign w:val="bottom"/>
          </w:tcPr>
          <w:p w:rsidR="0061228E" w:rsidRDefault="002539ED">
            <w:pPr>
              <w:ind w:left="40"/>
              <w:rPr>
                <w:sz w:val="20"/>
                <w:szCs w:val="20"/>
              </w:rPr>
            </w:pPr>
            <w:r>
              <w:rPr>
                <w:rFonts w:eastAsia="Times New Roman"/>
                <w:sz w:val="24"/>
                <w:szCs w:val="24"/>
              </w:rPr>
              <w:t>Увеличение объемов водоотведения через очистные сооружения в прогнозируемые периоды</w:t>
            </w:r>
          </w:p>
        </w:tc>
        <w:tc>
          <w:tcPr>
            <w:tcW w:w="300" w:type="dxa"/>
            <w:gridSpan w:val="2"/>
            <w:vAlign w:val="bottom"/>
          </w:tcPr>
          <w:p w:rsidR="0061228E" w:rsidRDefault="002539ED">
            <w:pPr>
              <w:ind w:right="40"/>
              <w:jc w:val="right"/>
              <w:rPr>
                <w:sz w:val="20"/>
                <w:szCs w:val="20"/>
              </w:rPr>
            </w:pPr>
            <w:r>
              <w:rPr>
                <w:rFonts w:eastAsia="Times New Roman"/>
                <w:sz w:val="24"/>
                <w:szCs w:val="24"/>
              </w:rPr>
              <w:t>с</w:t>
            </w:r>
          </w:p>
        </w:tc>
        <w:tc>
          <w:tcPr>
            <w:tcW w:w="0" w:type="dxa"/>
            <w:vAlign w:val="bottom"/>
          </w:tcPr>
          <w:p w:rsidR="0061228E" w:rsidRDefault="0061228E">
            <w:pPr>
              <w:rPr>
                <w:sz w:val="1"/>
                <w:szCs w:val="1"/>
              </w:rPr>
            </w:pPr>
          </w:p>
        </w:tc>
      </w:tr>
      <w:tr w:rsidR="0061228E">
        <w:trPr>
          <w:trHeight w:val="276"/>
        </w:trPr>
        <w:tc>
          <w:tcPr>
            <w:tcW w:w="8220" w:type="dxa"/>
            <w:gridSpan w:val="8"/>
            <w:vAlign w:val="bottom"/>
          </w:tcPr>
          <w:p w:rsidR="0061228E" w:rsidRDefault="002539ED">
            <w:pPr>
              <w:ind w:left="40"/>
              <w:rPr>
                <w:sz w:val="20"/>
                <w:szCs w:val="20"/>
              </w:rPr>
            </w:pPr>
            <w:r>
              <w:rPr>
                <w:rFonts w:eastAsia="Times New Roman"/>
                <w:sz w:val="24"/>
                <w:szCs w:val="24"/>
              </w:rPr>
              <w:t>учетом  коэффициента  часовой  неравномерности  подачи  канализационных</w:t>
            </w:r>
          </w:p>
        </w:tc>
        <w:tc>
          <w:tcPr>
            <w:tcW w:w="1760" w:type="dxa"/>
            <w:gridSpan w:val="3"/>
            <w:vAlign w:val="bottom"/>
          </w:tcPr>
          <w:p w:rsidR="0061228E" w:rsidRDefault="002539ED">
            <w:pPr>
              <w:ind w:right="20"/>
              <w:jc w:val="right"/>
              <w:rPr>
                <w:sz w:val="20"/>
                <w:szCs w:val="20"/>
              </w:rPr>
            </w:pPr>
            <w:r>
              <w:rPr>
                <w:rFonts w:eastAsia="Times New Roman"/>
                <w:sz w:val="24"/>
                <w:szCs w:val="24"/>
              </w:rPr>
              <w:t>стоков   резерв</w:t>
            </w:r>
          </w:p>
        </w:tc>
        <w:tc>
          <w:tcPr>
            <w:tcW w:w="0" w:type="dxa"/>
            <w:vAlign w:val="bottom"/>
          </w:tcPr>
          <w:p w:rsidR="0061228E" w:rsidRDefault="0061228E">
            <w:pPr>
              <w:rPr>
                <w:sz w:val="1"/>
                <w:szCs w:val="1"/>
              </w:rPr>
            </w:pPr>
          </w:p>
        </w:tc>
      </w:tr>
      <w:tr w:rsidR="0061228E">
        <w:trPr>
          <w:trHeight w:val="276"/>
        </w:trPr>
        <w:tc>
          <w:tcPr>
            <w:tcW w:w="4320" w:type="dxa"/>
            <w:gridSpan w:val="3"/>
            <w:vAlign w:val="bottom"/>
          </w:tcPr>
          <w:p w:rsidR="0061228E" w:rsidRDefault="002539ED">
            <w:pPr>
              <w:ind w:left="40"/>
              <w:rPr>
                <w:sz w:val="20"/>
                <w:szCs w:val="20"/>
              </w:rPr>
            </w:pPr>
            <w:r>
              <w:rPr>
                <w:rFonts w:eastAsia="Times New Roman"/>
                <w:sz w:val="24"/>
                <w:szCs w:val="24"/>
              </w:rPr>
              <w:t>мощностейочистного  сооружения</w:t>
            </w:r>
          </w:p>
        </w:tc>
        <w:tc>
          <w:tcPr>
            <w:tcW w:w="3080" w:type="dxa"/>
            <w:gridSpan w:val="4"/>
            <w:vAlign w:val="bottom"/>
          </w:tcPr>
          <w:p w:rsidR="0061228E" w:rsidRDefault="002539ED">
            <w:pPr>
              <w:ind w:left="200"/>
              <w:rPr>
                <w:sz w:val="20"/>
                <w:szCs w:val="20"/>
              </w:rPr>
            </w:pPr>
            <w:r>
              <w:rPr>
                <w:rFonts w:eastAsia="Times New Roman"/>
                <w:sz w:val="24"/>
                <w:szCs w:val="24"/>
              </w:rPr>
              <w:t>позволяет  присоединение</w:t>
            </w:r>
          </w:p>
        </w:tc>
        <w:tc>
          <w:tcPr>
            <w:tcW w:w="820" w:type="dxa"/>
            <w:vAlign w:val="bottom"/>
          </w:tcPr>
          <w:p w:rsidR="0061228E" w:rsidRDefault="002539ED">
            <w:pPr>
              <w:ind w:right="20"/>
              <w:jc w:val="right"/>
              <w:rPr>
                <w:sz w:val="20"/>
                <w:szCs w:val="20"/>
              </w:rPr>
            </w:pPr>
            <w:r>
              <w:rPr>
                <w:rFonts w:eastAsia="Times New Roman"/>
                <w:sz w:val="24"/>
                <w:szCs w:val="24"/>
              </w:rPr>
              <w:t>новых</w:t>
            </w:r>
          </w:p>
        </w:tc>
        <w:tc>
          <w:tcPr>
            <w:tcW w:w="1460" w:type="dxa"/>
            <w:vAlign w:val="bottom"/>
          </w:tcPr>
          <w:p w:rsidR="0061228E" w:rsidRDefault="002539ED">
            <w:pPr>
              <w:jc w:val="center"/>
              <w:rPr>
                <w:sz w:val="20"/>
                <w:szCs w:val="20"/>
              </w:rPr>
            </w:pPr>
            <w:r>
              <w:rPr>
                <w:rFonts w:eastAsia="Times New Roman"/>
                <w:sz w:val="24"/>
                <w:szCs w:val="24"/>
              </w:rPr>
              <w:t>потребителей</w:t>
            </w:r>
          </w:p>
        </w:tc>
        <w:tc>
          <w:tcPr>
            <w:tcW w:w="300" w:type="dxa"/>
            <w:gridSpan w:val="2"/>
            <w:vAlign w:val="bottom"/>
          </w:tcPr>
          <w:p w:rsidR="0061228E" w:rsidRDefault="002539ED">
            <w:pPr>
              <w:ind w:right="40"/>
              <w:jc w:val="right"/>
              <w:rPr>
                <w:sz w:val="20"/>
                <w:szCs w:val="20"/>
              </w:rPr>
            </w:pPr>
            <w:r>
              <w:rPr>
                <w:rFonts w:eastAsia="Times New Roman"/>
                <w:sz w:val="24"/>
                <w:szCs w:val="24"/>
              </w:rPr>
              <w:t>в</w:t>
            </w:r>
          </w:p>
        </w:tc>
        <w:tc>
          <w:tcPr>
            <w:tcW w:w="0" w:type="dxa"/>
            <w:vAlign w:val="bottom"/>
          </w:tcPr>
          <w:p w:rsidR="0061228E" w:rsidRDefault="0061228E">
            <w:pPr>
              <w:rPr>
                <w:sz w:val="1"/>
                <w:szCs w:val="1"/>
              </w:rPr>
            </w:pPr>
          </w:p>
        </w:tc>
      </w:tr>
      <w:tr w:rsidR="0061228E">
        <w:trPr>
          <w:trHeight w:val="276"/>
        </w:trPr>
        <w:tc>
          <w:tcPr>
            <w:tcW w:w="4320" w:type="dxa"/>
            <w:gridSpan w:val="3"/>
            <w:vAlign w:val="bottom"/>
          </w:tcPr>
          <w:p w:rsidR="0061228E" w:rsidRDefault="002539ED">
            <w:pPr>
              <w:ind w:left="40"/>
              <w:rPr>
                <w:sz w:val="20"/>
                <w:szCs w:val="20"/>
              </w:rPr>
            </w:pPr>
            <w:r>
              <w:rPr>
                <w:rFonts w:eastAsia="Times New Roman"/>
                <w:sz w:val="24"/>
                <w:szCs w:val="24"/>
              </w:rPr>
              <w:t>незначительных объемах.</w:t>
            </w:r>
          </w:p>
        </w:tc>
        <w:tc>
          <w:tcPr>
            <w:tcW w:w="5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820" w:type="dxa"/>
            <w:vAlign w:val="bottom"/>
          </w:tcPr>
          <w:p w:rsidR="0061228E" w:rsidRDefault="0061228E">
            <w:pPr>
              <w:rPr>
                <w:sz w:val="24"/>
                <w:szCs w:val="24"/>
              </w:rPr>
            </w:pPr>
          </w:p>
        </w:tc>
        <w:tc>
          <w:tcPr>
            <w:tcW w:w="1460" w:type="dxa"/>
            <w:vAlign w:val="bottom"/>
          </w:tcPr>
          <w:p w:rsidR="0061228E" w:rsidRDefault="0061228E">
            <w:pPr>
              <w:rPr>
                <w:sz w:val="24"/>
                <w:szCs w:val="24"/>
              </w:rPr>
            </w:pPr>
          </w:p>
        </w:tc>
        <w:tc>
          <w:tcPr>
            <w:tcW w:w="2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31"/>
        </w:trPr>
        <w:tc>
          <w:tcPr>
            <w:tcW w:w="9680" w:type="dxa"/>
            <w:gridSpan w:val="9"/>
            <w:vAlign w:val="bottom"/>
          </w:tcPr>
          <w:p w:rsidR="0061228E" w:rsidRDefault="002539ED">
            <w:pPr>
              <w:ind w:left="40"/>
              <w:rPr>
                <w:sz w:val="20"/>
                <w:szCs w:val="20"/>
              </w:rPr>
            </w:pPr>
            <w:r>
              <w:rPr>
                <w:rFonts w:eastAsia="Times New Roman"/>
                <w:b/>
                <w:bCs/>
              </w:rPr>
              <w:t>Таблица 3.11. Расчет максимальной нагрузки системы водоотведения на расчетные периоды</w:t>
            </w:r>
          </w:p>
        </w:tc>
        <w:tc>
          <w:tcPr>
            <w:tcW w:w="2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640" w:type="dxa"/>
            <w:tcBorders>
              <w:top w:val="single" w:sz="8" w:space="0" w:color="auto"/>
              <w:right w:val="single" w:sz="8" w:space="0" w:color="auto"/>
            </w:tcBorders>
            <w:vAlign w:val="bottom"/>
          </w:tcPr>
          <w:p w:rsidR="0061228E" w:rsidRDefault="002539ED">
            <w:pPr>
              <w:spacing w:line="242" w:lineRule="exact"/>
              <w:ind w:left="200"/>
              <w:rPr>
                <w:sz w:val="20"/>
                <w:szCs w:val="20"/>
              </w:rPr>
            </w:pPr>
            <w:r>
              <w:rPr>
                <w:rFonts w:eastAsia="Times New Roman"/>
                <w:b/>
                <w:bCs/>
              </w:rPr>
              <w:t>№</w:t>
            </w:r>
          </w:p>
        </w:tc>
        <w:tc>
          <w:tcPr>
            <w:tcW w:w="3560" w:type="dxa"/>
            <w:vMerge w:val="restart"/>
            <w:tcBorders>
              <w:top w:val="single" w:sz="8" w:space="0" w:color="auto"/>
            </w:tcBorders>
            <w:vAlign w:val="bottom"/>
          </w:tcPr>
          <w:p w:rsidR="0061228E" w:rsidRDefault="002539ED">
            <w:pPr>
              <w:ind w:left="720"/>
              <w:rPr>
                <w:sz w:val="20"/>
                <w:szCs w:val="20"/>
              </w:rPr>
            </w:pPr>
            <w:r>
              <w:rPr>
                <w:rFonts w:eastAsia="Times New Roman"/>
                <w:b/>
                <w:bCs/>
              </w:rPr>
              <w:t>Наименование показателя</w:t>
            </w:r>
          </w:p>
        </w:tc>
        <w:tc>
          <w:tcPr>
            <w:tcW w:w="540" w:type="dxa"/>
            <w:tcBorders>
              <w:top w:val="single" w:sz="8" w:space="0" w:color="auto"/>
              <w:right w:val="single" w:sz="8" w:space="0" w:color="auto"/>
            </w:tcBorders>
            <w:vAlign w:val="bottom"/>
          </w:tcPr>
          <w:p w:rsidR="0061228E" w:rsidRDefault="0061228E">
            <w:pPr>
              <w:rPr>
                <w:sz w:val="21"/>
                <w:szCs w:val="21"/>
              </w:rPr>
            </w:pPr>
          </w:p>
        </w:tc>
        <w:tc>
          <w:tcPr>
            <w:tcW w:w="1360" w:type="dxa"/>
            <w:tcBorders>
              <w:top w:val="single" w:sz="8" w:space="0" w:color="auto"/>
            </w:tcBorders>
            <w:vAlign w:val="bottom"/>
          </w:tcPr>
          <w:p w:rsidR="0061228E" w:rsidRDefault="002539ED">
            <w:pPr>
              <w:spacing w:line="242" w:lineRule="exact"/>
              <w:ind w:left="170"/>
              <w:jc w:val="center"/>
              <w:rPr>
                <w:sz w:val="20"/>
                <w:szCs w:val="20"/>
              </w:rPr>
            </w:pPr>
            <w:r>
              <w:rPr>
                <w:rFonts w:eastAsia="Times New Roman"/>
                <w:b/>
                <w:bCs/>
              </w:rPr>
              <w:t>Единица</w:t>
            </w:r>
          </w:p>
        </w:tc>
        <w:tc>
          <w:tcPr>
            <w:tcW w:w="320" w:type="dxa"/>
            <w:tcBorders>
              <w:top w:val="single" w:sz="8" w:space="0" w:color="auto"/>
              <w:right w:val="single" w:sz="8" w:space="0" w:color="auto"/>
            </w:tcBorders>
            <w:vAlign w:val="bottom"/>
          </w:tcPr>
          <w:p w:rsidR="0061228E" w:rsidRDefault="0061228E">
            <w:pPr>
              <w:rPr>
                <w:sz w:val="21"/>
                <w:szCs w:val="21"/>
              </w:rPr>
            </w:pPr>
          </w:p>
        </w:tc>
        <w:tc>
          <w:tcPr>
            <w:tcW w:w="1680" w:type="dxa"/>
            <w:gridSpan w:val="2"/>
            <w:vMerge w:val="restart"/>
            <w:tcBorders>
              <w:top w:val="single" w:sz="8" w:space="0" w:color="auto"/>
              <w:right w:val="single" w:sz="8" w:space="0" w:color="auto"/>
            </w:tcBorders>
            <w:vAlign w:val="bottom"/>
          </w:tcPr>
          <w:p w:rsidR="0061228E" w:rsidRDefault="002539ED">
            <w:pPr>
              <w:ind w:right="420"/>
              <w:jc w:val="right"/>
              <w:rPr>
                <w:sz w:val="20"/>
                <w:szCs w:val="20"/>
              </w:rPr>
            </w:pPr>
            <w:r>
              <w:rPr>
                <w:rFonts w:eastAsia="Times New Roman"/>
                <w:b/>
                <w:bCs/>
              </w:rPr>
              <w:t>1 этап</w:t>
            </w:r>
          </w:p>
        </w:tc>
        <w:tc>
          <w:tcPr>
            <w:tcW w:w="1460" w:type="dxa"/>
            <w:vMerge w:val="restart"/>
            <w:tcBorders>
              <w:top w:val="single" w:sz="8" w:space="0" w:color="auto"/>
            </w:tcBorders>
            <w:vAlign w:val="bottom"/>
          </w:tcPr>
          <w:p w:rsidR="0061228E" w:rsidRDefault="002539ED">
            <w:pPr>
              <w:jc w:val="center"/>
              <w:rPr>
                <w:sz w:val="20"/>
                <w:szCs w:val="20"/>
              </w:rPr>
            </w:pPr>
            <w:r>
              <w:rPr>
                <w:rFonts w:eastAsia="Times New Roman"/>
                <w:b/>
                <w:bCs/>
              </w:rPr>
              <w:t>2 этап</w:t>
            </w:r>
          </w:p>
        </w:tc>
        <w:tc>
          <w:tcPr>
            <w:tcW w:w="220" w:type="dxa"/>
            <w:tcBorders>
              <w:top w:val="single" w:sz="8" w:space="0" w:color="auto"/>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640" w:type="dxa"/>
            <w:vMerge w:val="restart"/>
            <w:tcBorders>
              <w:right w:val="single" w:sz="8" w:space="0" w:color="auto"/>
            </w:tcBorders>
            <w:vAlign w:val="bottom"/>
          </w:tcPr>
          <w:p w:rsidR="0061228E" w:rsidRDefault="002539ED">
            <w:pPr>
              <w:ind w:left="180"/>
              <w:rPr>
                <w:sz w:val="20"/>
                <w:szCs w:val="20"/>
              </w:rPr>
            </w:pPr>
            <w:r>
              <w:rPr>
                <w:rFonts w:eastAsia="Times New Roman"/>
                <w:b/>
                <w:bCs/>
              </w:rPr>
              <w:t>п/п</w:t>
            </w:r>
          </w:p>
        </w:tc>
        <w:tc>
          <w:tcPr>
            <w:tcW w:w="3560" w:type="dxa"/>
            <w:vMerge/>
            <w:vAlign w:val="bottom"/>
          </w:tcPr>
          <w:p w:rsidR="0061228E" w:rsidRDefault="0061228E">
            <w:pPr>
              <w:rPr>
                <w:sz w:val="10"/>
                <w:szCs w:val="10"/>
              </w:rPr>
            </w:pPr>
          </w:p>
        </w:tc>
        <w:tc>
          <w:tcPr>
            <w:tcW w:w="540" w:type="dxa"/>
            <w:tcBorders>
              <w:right w:val="single" w:sz="8" w:space="0" w:color="auto"/>
            </w:tcBorders>
            <w:vAlign w:val="bottom"/>
          </w:tcPr>
          <w:p w:rsidR="0061228E" w:rsidRDefault="0061228E">
            <w:pPr>
              <w:rPr>
                <w:sz w:val="10"/>
                <w:szCs w:val="10"/>
              </w:rPr>
            </w:pPr>
          </w:p>
        </w:tc>
        <w:tc>
          <w:tcPr>
            <w:tcW w:w="1360" w:type="dxa"/>
            <w:vMerge w:val="restart"/>
            <w:vAlign w:val="bottom"/>
          </w:tcPr>
          <w:p w:rsidR="0061228E" w:rsidRDefault="002539ED">
            <w:pPr>
              <w:ind w:left="190"/>
              <w:jc w:val="center"/>
              <w:rPr>
                <w:sz w:val="20"/>
                <w:szCs w:val="20"/>
              </w:rPr>
            </w:pPr>
            <w:r>
              <w:rPr>
                <w:rFonts w:eastAsia="Times New Roman"/>
                <w:b/>
                <w:bCs/>
              </w:rPr>
              <w:t>измерения</w:t>
            </w:r>
          </w:p>
        </w:tc>
        <w:tc>
          <w:tcPr>
            <w:tcW w:w="320" w:type="dxa"/>
            <w:tcBorders>
              <w:right w:val="single" w:sz="8" w:space="0" w:color="auto"/>
            </w:tcBorders>
            <w:vAlign w:val="bottom"/>
          </w:tcPr>
          <w:p w:rsidR="0061228E" w:rsidRDefault="0061228E">
            <w:pPr>
              <w:rPr>
                <w:sz w:val="10"/>
                <w:szCs w:val="10"/>
              </w:rPr>
            </w:pPr>
          </w:p>
        </w:tc>
        <w:tc>
          <w:tcPr>
            <w:tcW w:w="1680" w:type="dxa"/>
            <w:gridSpan w:val="2"/>
            <w:vMerge/>
            <w:tcBorders>
              <w:right w:val="single" w:sz="8" w:space="0" w:color="auto"/>
            </w:tcBorders>
            <w:vAlign w:val="bottom"/>
          </w:tcPr>
          <w:p w:rsidR="0061228E" w:rsidRDefault="0061228E">
            <w:pPr>
              <w:rPr>
                <w:sz w:val="10"/>
                <w:szCs w:val="10"/>
              </w:rPr>
            </w:pPr>
          </w:p>
        </w:tc>
        <w:tc>
          <w:tcPr>
            <w:tcW w:w="1460" w:type="dxa"/>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120" w:type="dxa"/>
            <w:tcBorders>
              <w:right w:val="single" w:sz="8" w:space="0" w:color="auto"/>
            </w:tcBorders>
            <w:vAlign w:val="bottom"/>
          </w:tcPr>
          <w:p w:rsidR="0061228E" w:rsidRDefault="0061228E">
            <w:pPr>
              <w:rPr>
                <w:sz w:val="11"/>
                <w:szCs w:val="11"/>
              </w:rPr>
            </w:pPr>
          </w:p>
        </w:tc>
        <w:tc>
          <w:tcPr>
            <w:tcW w:w="640" w:type="dxa"/>
            <w:vMerge/>
            <w:tcBorders>
              <w:bottom w:val="single" w:sz="8" w:space="0" w:color="auto"/>
              <w:right w:val="single" w:sz="8" w:space="0" w:color="auto"/>
            </w:tcBorders>
            <w:vAlign w:val="bottom"/>
          </w:tcPr>
          <w:p w:rsidR="0061228E" w:rsidRDefault="0061228E">
            <w:pPr>
              <w:rPr>
                <w:sz w:val="11"/>
                <w:szCs w:val="11"/>
              </w:rPr>
            </w:pPr>
          </w:p>
        </w:tc>
        <w:tc>
          <w:tcPr>
            <w:tcW w:w="3560" w:type="dxa"/>
            <w:tcBorders>
              <w:bottom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1360" w:type="dxa"/>
            <w:vMerge/>
            <w:tcBorders>
              <w:bottom w:val="single" w:sz="8" w:space="0" w:color="auto"/>
            </w:tcBorders>
            <w:vAlign w:val="bottom"/>
          </w:tcPr>
          <w:p w:rsidR="0061228E" w:rsidRDefault="0061228E">
            <w:pPr>
              <w:rPr>
                <w:sz w:val="11"/>
                <w:szCs w:val="11"/>
              </w:rPr>
            </w:pPr>
          </w:p>
        </w:tc>
        <w:tc>
          <w:tcPr>
            <w:tcW w:w="320" w:type="dxa"/>
            <w:tcBorders>
              <w:bottom w:val="single" w:sz="8" w:space="0" w:color="auto"/>
              <w:right w:val="single" w:sz="8" w:space="0" w:color="auto"/>
            </w:tcBorders>
            <w:vAlign w:val="bottom"/>
          </w:tcPr>
          <w:p w:rsidR="0061228E" w:rsidRDefault="0061228E">
            <w:pPr>
              <w:rPr>
                <w:sz w:val="11"/>
                <w:szCs w:val="11"/>
              </w:rPr>
            </w:pPr>
          </w:p>
        </w:tc>
        <w:tc>
          <w:tcPr>
            <w:tcW w:w="860" w:type="dxa"/>
            <w:tcBorders>
              <w:bottom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86"/>
        </w:trPr>
        <w:tc>
          <w:tcPr>
            <w:tcW w:w="12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3560" w:type="dxa"/>
            <w:vAlign w:val="bottom"/>
          </w:tcPr>
          <w:p w:rsidR="0061228E" w:rsidRDefault="0061228E">
            <w:pPr>
              <w:rPr>
                <w:sz w:val="24"/>
                <w:szCs w:val="24"/>
              </w:rPr>
            </w:pPr>
          </w:p>
        </w:tc>
        <w:tc>
          <w:tcPr>
            <w:tcW w:w="5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820" w:type="dxa"/>
            <w:vAlign w:val="bottom"/>
          </w:tcPr>
          <w:p w:rsidR="0061228E" w:rsidRDefault="0061228E">
            <w:pPr>
              <w:rPr>
                <w:sz w:val="24"/>
                <w:szCs w:val="24"/>
              </w:rPr>
            </w:pPr>
          </w:p>
        </w:tc>
        <w:tc>
          <w:tcPr>
            <w:tcW w:w="1460" w:type="dxa"/>
            <w:vAlign w:val="bottom"/>
          </w:tcPr>
          <w:p w:rsidR="0061228E" w:rsidRDefault="0061228E">
            <w:pPr>
              <w:rPr>
                <w:sz w:val="24"/>
                <w:szCs w:val="24"/>
              </w:rPr>
            </w:pPr>
          </w:p>
        </w:tc>
        <w:tc>
          <w:tcPr>
            <w:tcW w:w="300" w:type="dxa"/>
            <w:gridSpan w:val="2"/>
            <w:vAlign w:val="bottom"/>
          </w:tcPr>
          <w:p w:rsidR="0061228E" w:rsidRDefault="002539ED">
            <w:pPr>
              <w:ind w:right="20"/>
              <w:jc w:val="right"/>
              <w:rPr>
                <w:sz w:val="20"/>
                <w:szCs w:val="20"/>
              </w:rPr>
            </w:pPr>
            <w:r>
              <w:rPr>
                <w:rFonts w:eastAsia="Times New Roman"/>
                <w:sz w:val="24"/>
                <w:szCs w:val="24"/>
              </w:rPr>
              <w:t>84</w:t>
            </w:r>
          </w:p>
        </w:tc>
        <w:tc>
          <w:tcPr>
            <w:tcW w:w="0" w:type="dxa"/>
            <w:vAlign w:val="bottom"/>
          </w:tcPr>
          <w:p w:rsidR="0061228E" w:rsidRDefault="0061228E">
            <w:pPr>
              <w:rPr>
                <w:sz w:val="1"/>
                <w:szCs w:val="1"/>
              </w:rPr>
            </w:pPr>
          </w:p>
        </w:tc>
      </w:tr>
      <w:tr w:rsidR="0061228E">
        <w:trPr>
          <w:trHeight w:val="70"/>
        </w:trPr>
        <w:tc>
          <w:tcPr>
            <w:tcW w:w="120" w:type="dxa"/>
            <w:tcBorders>
              <w:right w:val="single" w:sz="8" w:space="0" w:color="622423"/>
            </w:tcBorders>
            <w:shd w:val="clear" w:color="auto" w:fill="622423"/>
            <w:vAlign w:val="bottom"/>
          </w:tcPr>
          <w:p w:rsidR="0061228E" w:rsidRDefault="0061228E">
            <w:pPr>
              <w:rPr>
                <w:sz w:val="6"/>
                <w:szCs w:val="6"/>
              </w:rPr>
            </w:pPr>
          </w:p>
        </w:tc>
        <w:tc>
          <w:tcPr>
            <w:tcW w:w="640" w:type="dxa"/>
            <w:tcBorders>
              <w:right w:val="single" w:sz="8" w:space="0" w:color="622423"/>
            </w:tcBorders>
            <w:shd w:val="clear" w:color="auto" w:fill="622423"/>
            <w:vAlign w:val="bottom"/>
          </w:tcPr>
          <w:p w:rsidR="0061228E" w:rsidRDefault="0061228E">
            <w:pPr>
              <w:rPr>
                <w:sz w:val="6"/>
                <w:szCs w:val="6"/>
              </w:rPr>
            </w:pPr>
          </w:p>
        </w:tc>
        <w:tc>
          <w:tcPr>
            <w:tcW w:w="3560" w:type="dxa"/>
            <w:shd w:val="clear" w:color="auto" w:fill="622423"/>
            <w:vAlign w:val="bottom"/>
          </w:tcPr>
          <w:p w:rsidR="0061228E" w:rsidRDefault="0061228E">
            <w:pPr>
              <w:rPr>
                <w:sz w:val="6"/>
                <w:szCs w:val="6"/>
              </w:rPr>
            </w:pPr>
          </w:p>
        </w:tc>
        <w:tc>
          <w:tcPr>
            <w:tcW w:w="540" w:type="dxa"/>
            <w:tcBorders>
              <w:right w:val="single" w:sz="8" w:space="0" w:color="622423"/>
            </w:tcBorders>
            <w:shd w:val="clear" w:color="auto" w:fill="622423"/>
            <w:vAlign w:val="bottom"/>
          </w:tcPr>
          <w:p w:rsidR="0061228E" w:rsidRDefault="0061228E">
            <w:pPr>
              <w:rPr>
                <w:sz w:val="6"/>
                <w:szCs w:val="6"/>
              </w:rPr>
            </w:pPr>
          </w:p>
        </w:tc>
        <w:tc>
          <w:tcPr>
            <w:tcW w:w="1360" w:type="dxa"/>
            <w:shd w:val="clear" w:color="auto" w:fill="622423"/>
            <w:vAlign w:val="bottom"/>
          </w:tcPr>
          <w:p w:rsidR="0061228E" w:rsidRDefault="0061228E">
            <w:pPr>
              <w:rPr>
                <w:sz w:val="6"/>
                <w:szCs w:val="6"/>
              </w:rPr>
            </w:pPr>
          </w:p>
        </w:tc>
        <w:tc>
          <w:tcPr>
            <w:tcW w:w="320" w:type="dxa"/>
            <w:tcBorders>
              <w:right w:val="single" w:sz="8" w:space="0" w:color="622423"/>
            </w:tcBorders>
            <w:shd w:val="clear" w:color="auto" w:fill="622423"/>
            <w:vAlign w:val="bottom"/>
          </w:tcPr>
          <w:p w:rsidR="0061228E" w:rsidRDefault="0061228E">
            <w:pPr>
              <w:rPr>
                <w:sz w:val="6"/>
                <w:szCs w:val="6"/>
              </w:rPr>
            </w:pPr>
          </w:p>
        </w:tc>
        <w:tc>
          <w:tcPr>
            <w:tcW w:w="860" w:type="dxa"/>
            <w:shd w:val="clear" w:color="auto" w:fill="622423"/>
            <w:vAlign w:val="bottom"/>
          </w:tcPr>
          <w:p w:rsidR="0061228E" w:rsidRDefault="0061228E">
            <w:pPr>
              <w:rPr>
                <w:sz w:val="6"/>
                <w:szCs w:val="6"/>
              </w:rPr>
            </w:pPr>
          </w:p>
        </w:tc>
        <w:tc>
          <w:tcPr>
            <w:tcW w:w="820" w:type="dxa"/>
            <w:tcBorders>
              <w:right w:val="single" w:sz="8" w:space="0" w:color="622423"/>
            </w:tcBorders>
            <w:shd w:val="clear" w:color="auto" w:fill="622423"/>
            <w:vAlign w:val="bottom"/>
          </w:tcPr>
          <w:p w:rsidR="0061228E" w:rsidRDefault="0061228E">
            <w:pPr>
              <w:rPr>
                <w:sz w:val="6"/>
                <w:szCs w:val="6"/>
              </w:rPr>
            </w:pPr>
          </w:p>
        </w:tc>
        <w:tc>
          <w:tcPr>
            <w:tcW w:w="1460" w:type="dxa"/>
            <w:shd w:val="clear" w:color="auto" w:fill="622423"/>
            <w:vAlign w:val="bottom"/>
          </w:tcPr>
          <w:p w:rsidR="0061228E" w:rsidRDefault="0061228E">
            <w:pPr>
              <w:rPr>
                <w:sz w:val="6"/>
                <w:szCs w:val="6"/>
              </w:rPr>
            </w:pPr>
          </w:p>
        </w:tc>
        <w:tc>
          <w:tcPr>
            <w:tcW w:w="220" w:type="dxa"/>
            <w:tcBorders>
              <w:right w:val="single" w:sz="8" w:space="0" w:color="622423"/>
            </w:tcBorders>
            <w:shd w:val="clear" w:color="auto" w:fill="622423"/>
            <w:vAlign w:val="bottom"/>
          </w:tcPr>
          <w:p w:rsidR="0061228E" w:rsidRDefault="0061228E">
            <w:pPr>
              <w:rPr>
                <w:sz w:val="6"/>
                <w:szCs w:val="6"/>
              </w:rPr>
            </w:pPr>
          </w:p>
        </w:tc>
        <w:tc>
          <w:tcPr>
            <w:tcW w:w="80" w:type="dxa"/>
            <w:shd w:val="clear" w:color="auto" w:fill="622423"/>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2"/>
        </w:trPr>
        <w:tc>
          <w:tcPr>
            <w:tcW w:w="120" w:type="dxa"/>
            <w:tcBorders>
              <w:right w:val="single" w:sz="8" w:space="0" w:color="622423"/>
            </w:tcBorders>
            <w:shd w:val="clear" w:color="auto" w:fill="622423"/>
            <w:vAlign w:val="bottom"/>
          </w:tcPr>
          <w:p w:rsidR="0061228E" w:rsidRDefault="0061228E">
            <w:pPr>
              <w:spacing w:line="20" w:lineRule="exact"/>
              <w:rPr>
                <w:sz w:val="1"/>
                <w:szCs w:val="1"/>
              </w:rPr>
            </w:pPr>
          </w:p>
        </w:tc>
        <w:tc>
          <w:tcPr>
            <w:tcW w:w="640" w:type="dxa"/>
            <w:tcBorders>
              <w:right w:val="single" w:sz="8" w:space="0" w:color="622423"/>
            </w:tcBorders>
            <w:shd w:val="clear" w:color="auto" w:fill="622423"/>
            <w:vAlign w:val="bottom"/>
          </w:tcPr>
          <w:p w:rsidR="0061228E" w:rsidRDefault="0061228E">
            <w:pPr>
              <w:spacing w:line="20" w:lineRule="exact"/>
              <w:rPr>
                <w:sz w:val="1"/>
                <w:szCs w:val="1"/>
              </w:rPr>
            </w:pPr>
          </w:p>
        </w:tc>
        <w:tc>
          <w:tcPr>
            <w:tcW w:w="3560" w:type="dxa"/>
            <w:shd w:val="clear" w:color="auto" w:fill="622423"/>
            <w:vAlign w:val="bottom"/>
          </w:tcPr>
          <w:p w:rsidR="0061228E" w:rsidRDefault="0061228E">
            <w:pPr>
              <w:spacing w:line="20" w:lineRule="exact"/>
              <w:rPr>
                <w:sz w:val="1"/>
                <w:szCs w:val="1"/>
              </w:rPr>
            </w:pPr>
          </w:p>
        </w:tc>
        <w:tc>
          <w:tcPr>
            <w:tcW w:w="5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360" w:type="dxa"/>
            <w:shd w:val="clear" w:color="auto" w:fill="622423"/>
            <w:vAlign w:val="bottom"/>
          </w:tcPr>
          <w:p w:rsidR="0061228E" w:rsidRDefault="0061228E">
            <w:pPr>
              <w:spacing w:line="20" w:lineRule="exact"/>
              <w:rPr>
                <w:sz w:val="1"/>
                <w:szCs w:val="1"/>
              </w:rPr>
            </w:pPr>
          </w:p>
        </w:tc>
        <w:tc>
          <w:tcPr>
            <w:tcW w:w="320" w:type="dxa"/>
            <w:tcBorders>
              <w:right w:val="single" w:sz="8" w:space="0" w:color="622423"/>
            </w:tcBorders>
            <w:shd w:val="clear" w:color="auto" w:fill="622423"/>
            <w:vAlign w:val="bottom"/>
          </w:tcPr>
          <w:p w:rsidR="0061228E" w:rsidRDefault="0061228E">
            <w:pPr>
              <w:spacing w:line="20" w:lineRule="exact"/>
              <w:rPr>
                <w:sz w:val="1"/>
                <w:szCs w:val="1"/>
              </w:rPr>
            </w:pPr>
          </w:p>
        </w:tc>
        <w:tc>
          <w:tcPr>
            <w:tcW w:w="860" w:type="dxa"/>
            <w:shd w:val="clear" w:color="auto" w:fill="622423"/>
            <w:vAlign w:val="bottom"/>
          </w:tcPr>
          <w:p w:rsidR="0061228E" w:rsidRDefault="0061228E">
            <w:pPr>
              <w:spacing w:line="20" w:lineRule="exact"/>
              <w:rPr>
                <w:sz w:val="1"/>
                <w:szCs w:val="1"/>
              </w:rPr>
            </w:pPr>
          </w:p>
        </w:tc>
        <w:tc>
          <w:tcPr>
            <w:tcW w:w="82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60" w:type="dxa"/>
            <w:shd w:val="clear" w:color="auto" w:fill="622423"/>
            <w:vAlign w:val="bottom"/>
          </w:tcPr>
          <w:p w:rsidR="0061228E" w:rsidRDefault="0061228E">
            <w:pPr>
              <w:spacing w:line="20" w:lineRule="exact"/>
              <w:rPr>
                <w:sz w:val="1"/>
                <w:szCs w:val="1"/>
              </w:rPr>
            </w:pPr>
          </w:p>
        </w:tc>
        <w:tc>
          <w:tcPr>
            <w:tcW w:w="220" w:type="dxa"/>
            <w:tcBorders>
              <w:right w:val="single" w:sz="8" w:space="0" w:color="622423"/>
            </w:tcBorders>
            <w:shd w:val="clear" w:color="auto" w:fill="622423"/>
            <w:vAlign w:val="bottom"/>
          </w:tcPr>
          <w:p w:rsidR="0061228E" w:rsidRDefault="0061228E">
            <w:pPr>
              <w:spacing w:line="20" w:lineRule="exact"/>
              <w:rPr>
                <w:sz w:val="1"/>
                <w:szCs w:val="1"/>
              </w:rPr>
            </w:pPr>
          </w:p>
        </w:tc>
        <w:tc>
          <w:tcPr>
            <w:tcW w:w="80" w:type="dxa"/>
            <w:shd w:val="clear" w:color="auto" w:fill="622423"/>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ectPr w:rsidR="0061228E">
          <w:pgSz w:w="11900" w:h="16838"/>
          <w:pgMar w:top="719" w:right="826" w:bottom="422"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20"/>
        <w:gridCol w:w="640"/>
        <w:gridCol w:w="4100"/>
        <w:gridCol w:w="1680"/>
        <w:gridCol w:w="1680"/>
        <w:gridCol w:w="1680"/>
        <w:gridCol w:w="80"/>
      </w:tblGrid>
      <w:tr w:rsidR="0061228E">
        <w:trPr>
          <w:trHeight w:val="69"/>
        </w:trPr>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1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0" w:type="dxa"/>
            <w:tcBorders>
              <w:bottom w:val="single" w:sz="8" w:space="0" w:color="622423"/>
            </w:tcBorders>
            <w:shd w:val="clear" w:color="auto" w:fill="622423"/>
            <w:vAlign w:val="bottom"/>
          </w:tcPr>
          <w:p w:rsidR="0061228E" w:rsidRDefault="0061228E">
            <w:pPr>
              <w:rPr>
                <w:sz w:val="5"/>
                <w:szCs w:val="5"/>
              </w:rPr>
            </w:pPr>
          </w:p>
        </w:tc>
      </w:tr>
      <w:tr w:rsidR="0061228E">
        <w:trPr>
          <w:trHeight w:val="295"/>
        </w:trPr>
        <w:tc>
          <w:tcPr>
            <w:tcW w:w="12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ind w:right="170"/>
              <w:jc w:val="right"/>
              <w:rPr>
                <w:sz w:val="20"/>
                <w:szCs w:val="20"/>
              </w:rPr>
            </w:pPr>
            <w:r>
              <w:rPr>
                <w:rFonts w:eastAsia="Times New Roman"/>
              </w:rPr>
              <w:t>1</w:t>
            </w:r>
          </w:p>
        </w:tc>
        <w:tc>
          <w:tcPr>
            <w:tcW w:w="41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Среднегодовой расход</w:t>
            </w:r>
          </w:p>
        </w:tc>
        <w:tc>
          <w:tcPr>
            <w:tcW w:w="1680" w:type="dxa"/>
            <w:tcBorders>
              <w:bottom w:val="single" w:sz="8" w:space="0" w:color="auto"/>
              <w:right w:val="single" w:sz="8" w:space="0" w:color="auto"/>
            </w:tcBorders>
            <w:vAlign w:val="bottom"/>
          </w:tcPr>
          <w:p w:rsidR="0061228E" w:rsidRDefault="002539ED">
            <w:pPr>
              <w:spacing w:line="295" w:lineRule="exact"/>
              <w:jc w:val="center"/>
              <w:rPr>
                <w:sz w:val="20"/>
                <w:szCs w:val="20"/>
              </w:rPr>
            </w:pPr>
            <w:r>
              <w:rPr>
                <w:rFonts w:eastAsia="Times New Roman"/>
                <w:w w:val="96"/>
              </w:rPr>
              <w:t>м</w:t>
            </w:r>
            <w:r>
              <w:rPr>
                <w:rFonts w:eastAsia="Times New Roman"/>
                <w:w w:val="96"/>
                <w:sz w:val="27"/>
                <w:szCs w:val="27"/>
                <w:vertAlign w:val="superscript"/>
              </w:rPr>
              <w:t>3</w:t>
            </w:r>
            <w:r>
              <w:rPr>
                <w:rFonts w:eastAsia="Times New Roman"/>
                <w:w w:val="96"/>
              </w:rPr>
              <w:t>/год</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74,9</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76,9</w:t>
            </w:r>
          </w:p>
        </w:tc>
        <w:tc>
          <w:tcPr>
            <w:tcW w:w="80" w:type="dxa"/>
            <w:vAlign w:val="bottom"/>
          </w:tcPr>
          <w:p w:rsidR="0061228E" w:rsidRDefault="0061228E">
            <w:pPr>
              <w:rPr>
                <w:sz w:val="24"/>
                <w:szCs w:val="24"/>
              </w:rPr>
            </w:pPr>
          </w:p>
        </w:tc>
      </w:tr>
      <w:tr w:rsidR="0061228E">
        <w:trPr>
          <w:trHeight w:val="273"/>
        </w:trPr>
        <w:tc>
          <w:tcPr>
            <w:tcW w:w="120" w:type="dxa"/>
            <w:tcBorders>
              <w:right w:val="single" w:sz="8" w:space="0" w:color="auto"/>
            </w:tcBorders>
            <w:vAlign w:val="bottom"/>
          </w:tcPr>
          <w:p w:rsidR="0061228E" w:rsidRDefault="0061228E">
            <w:pPr>
              <w:rPr>
                <w:sz w:val="23"/>
                <w:szCs w:val="23"/>
              </w:rPr>
            </w:pPr>
          </w:p>
        </w:tc>
        <w:tc>
          <w:tcPr>
            <w:tcW w:w="640" w:type="dxa"/>
            <w:tcBorders>
              <w:bottom w:val="single" w:sz="8" w:space="0" w:color="auto"/>
              <w:right w:val="single" w:sz="8" w:space="0" w:color="auto"/>
            </w:tcBorders>
            <w:vAlign w:val="bottom"/>
          </w:tcPr>
          <w:p w:rsidR="0061228E" w:rsidRDefault="002539ED">
            <w:pPr>
              <w:ind w:right="170"/>
              <w:jc w:val="right"/>
              <w:rPr>
                <w:sz w:val="20"/>
                <w:szCs w:val="20"/>
              </w:rPr>
            </w:pPr>
            <w:r>
              <w:rPr>
                <w:rFonts w:eastAsia="Times New Roman"/>
              </w:rPr>
              <w:t>2</w:t>
            </w:r>
          </w:p>
        </w:tc>
        <w:tc>
          <w:tcPr>
            <w:tcW w:w="41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Среднесуточный расход</w:t>
            </w:r>
          </w:p>
        </w:tc>
        <w:tc>
          <w:tcPr>
            <w:tcW w:w="1680" w:type="dxa"/>
            <w:tcBorders>
              <w:bottom w:val="single" w:sz="8" w:space="0" w:color="auto"/>
              <w:right w:val="single" w:sz="8" w:space="0" w:color="auto"/>
            </w:tcBorders>
            <w:vAlign w:val="bottom"/>
          </w:tcPr>
          <w:p w:rsidR="0061228E" w:rsidRDefault="002539ED">
            <w:pPr>
              <w:spacing w:line="272"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205,2</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210,7</w:t>
            </w:r>
          </w:p>
        </w:tc>
        <w:tc>
          <w:tcPr>
            <w:tcW w:w="80" w:type="dxa"/>
            <w:vAlign w:val="bottom"/>
          </w:tcPr>
          <w:p w:rsidR="0061228E" w:rsidRDefault="0061228E">
            <w:pPr>
              <w:rPr>
                <w:sz w:val="23"/>
                <w:szCs w:val="23"/>
              </w:rPr>
            </w:pPr>
          </w:p>
        </w:tc>
      </w:tr>
      <w:tr w:rsidR="0061228E">
        <w:trPr>
          <w:trHeight w:val="241"/>
        </w:trPr>
        <w:tc>
          <w:tcPr>
            <w:tcW w:w="120" w:type="dxa"/>
            <w:tcBorders>
              <w:right w:val="single" w:sz="8" w:space="0" w:color="auto"/>
            </w:tcBorders>
            <w:vAlign w:val="bottom"/>
          </w:tcPr>
          <w:p w:rsidR="0061228E" w:rsidRDefault="0061228E">
            <w:pPr>
              <w:rPr>
                <w:sz w:val="20"/>
                <w:szCs w:val="20"/>
              </w:rPr>
            </w:pPr>
          </w:p>
        </w:tc>
        <w:tc>
          <w:tcPr>
            <w:tcW w:w="640" w:type="dxa"/>
            <w:tcBorders>
              <w:bottom w:val="single" w:sz="8" w:space="0" w:color="auto"/>
              <w:right w:val="single" w:sz="8" w:space="0" w:color="auto"/>
            </w:tcBorders>
            <w:vAlign w:val="bottom"/>
          </w:tcPr>
          <w:p w:rsidR="0061228E" w:rsidRDefault="002539ED">
            <w:pPr>
              <w:spacing w:line="241" w:lineRule="exact"/>
              <w:ind w:right="170"/>
              <w:jc w:val="right"/>
              <w:rPr>
                <w:sz w:val="20"/>
                <w:szCs w:val="20"/>
              </w:rPr>
            </w:pPr>
            <w:r>
              <w:rPr>
                <w:rFonts w:eastAsia="Times New Roman"/>
              </w:rPr>
              <w:t>3</w:t>
            </w:r>
          </w:p>
        </w:tc>
        <w:tc>
          <w:tcPr>
            <w:tcW w:w="4100" w:type="dxa"/>
            <w:tcBorders>
              <w:bottom w:val="single" w:sz="8" w:space="0" w:color="auto"/>
              <w:right w:val="single" w:sz="8" w:space="0" w:color="auto"/>
            </w:tcBorders>
            <w:vAlign w:val="bottom"/>
          </w:tcPr>
          <w:p w:rsidR="0061228E" w:rsidRDefault="002539ED">
            <w:pPr>
              <w:spacing w:line="241" w:lineRule="exact"/>
              <w:ind w:left="100"/>
              <w:rPr>
                <w:sz w:val="20"/>
                <w:szCs w:val="20"/>
              </w:rPr>
            </w:pPr>
            <w:r>
              <w:rPr>
                <w:rFonts w:eastAsia="Times New Roman"/>
              </w:rPr>
              <w:t>Коэффициент часовой неравномерности</w:t>
            </w:r>
          </w:p>
        </w:tc>
        <w:tc>
          <w:tcPr>
            <w:tcW w:w="1680" w:type="dxa"/>
            <w:tcBorders>
              <w:bottom w:val="single" w:sz="8" w:space="0" w:color="auto"/>
              <w:right w:val="single" w:sz="8" w:space="0" w:color="auto"/>
            </w:tcBorders>
            <w:vAlign w:val="bottom"/>
          </w:tcPr>
          <w:p w:rsidR="0061228E" w:rsidRDefault="0061228E">
            <w:pPr>
              <w:rPr>
                <w:sz w:val="20"/>
                <w:szCs w:val="20"/>
              </w:rPr>
            </w:pPr>
          </w:p>
        </w:tc>
        <w:tc>
          <w:tcPr>
            <w:tcW w:w="16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8"/>
              </w:rPr>
              <w:t>1,55</w:t>
            </w:r>
          </w:p>
        </w:tc>
        <w:tc>
          <w:tcPr>
            <w:tcW w:w="16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8"/>
              </w:rPr>
              <w:t>1,55</w:t>
            </w:r>
          </w:p>
        </w:tc>
        <w:tc>
          <w:tcPr>
            <w:tcW w:w="80" w:type="dxa"/>
            <w:vAlign w:val="bottom"/>
          </w:tcPr>
          <w:p w:rsidR="0061228E" w:rsidRDefault="0061228E">
            <w:pPr>
              <w:rPr>
                <w:sz w:val="20"/>
                <w:szCs w:val="20"/>
              </w:rPr>
            </w:pPr>
          </w:p>
        </w:tc>
      </w:tr>
      <w:tr w:rsidR="0061228E">
        <w:trPr>
          <w:trHeight w:val="245"/>
        </w:trPr>
        <w:tc>
          <w:tcPr>
            <w:tcW w:w="120" w:type="dxa"/>
            <w:tcBorders>
              <w:right w:val="single" w:sz="8" w:space="0" w:color="auto"/>
            </w:tcBorders>
            <w:vAlign w:val="bottom"/>
          </w:tcPr>
          <w:p w:rsidR="0061228E" w:rsidRDefault="0061228E">
            <w:pPr>
              <w:rPr>
                <w:sz w:val="21"/>
                <w:szCs w:val="21"/>
              </w:rPr>
            </w:pPr>
          </w:p>
        </w:tc>
        <w:tc>
          <w:tcPr>
            <w:tcW w:w="640" w:type="dxa"/>
            <w:tcBorders>
              <w:bottom w:val="single" w:sz="8" w:space="0" w:color="auto"/>
              <w:right w:val="single" w:sz="8" w:space="0" w:color="auto"/>
            </w:tcBorders>
            <w:vAlign w:val="bottom"/>
          </w:tcPr>
          <w:p w:rsidR="0061228E" w:rsidRDefault="002539ED">
            <w:pPr>
              <w:spacing w:line="242" w:lineRule="exact"/>
              <w:ind w:right="170"/>
              <w:jc w:val="right"/>
              <w:rPr>
                <w:sz w:val="20"/>
                <w:szCs w:val="20"/>
              </w:rPr>
            </w:pPr>
            <w:r>
              <w:rPr>
                <w:rFonts w:eastAsia="Times New Roman"/>
              </w:rPr>
              <w:t>4</w:t>
            </w:r>
          </w:p>
        </w:tc>
        <w:tc>
          <w:tcPr>
            <w:tcW w:w="41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Максимальный среднесуточный расход</w:t>
            </w:r>
          </w:p>
        </w:tc>
        <w:tc>
          <w:tcPr>
            <w:tcW w:w="168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318,07</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327</w:t>
            </w:r>
          </w:p>
        </w:tc>
        <w:tc>
          <w:tcPr>
            <w:tcW w:w="80" w:type="dxa"/>
            <w:vAlign w:val="bottom"/>
          </w:tcPr>
          <w:p w:rsidR="0061228E" w:rsidRDefault="0061228E">
            <w:pPr>
              <w:rPr>
                <w:sz w:val="21"/>
                <w:szCs w:val="2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640" w:type="dxa"/>
            <w:tcBorders>
              <w:bottom w:val="single" w:sz="8" w:space="0" w:color="auto"/>
              <w:right w:val="single" w:sz="8" w:space="0" w:color="auto"/>
            </w:tcBorders>
            <w:vAlign w:val="bottom"/>
          </w:tcPr>
          <w:p w:rsidR="0061228E" w:rsidRDefault="002539ED">
            <w:pPr>
              <w:spacing w:line="242" w:lineRule="exact"/>
              <w:ind w:right="170"/>
              <w:jc w:val="right"/>
              <w:rPr>
                <w:sz w:val="20"/>
                <w:szCs w:val="20"/>
              </w:rPr>
            </w:pPr>
            <w:r>
              <w:rPr>
                <w:rFonts w:eastAsia="Times New Roman"/>
              </w:rPr>
              <w:t>5</w:t>
            </w:r>
          </w:p>
        </w:tc>
        <w:tc>
          <w:tcPr>
            <w:tcW w:w="41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КНС, м3/сут.</w:t>
            </w:r>
          </w:p>
        </w:tc>
        <w:tc>
          <w:tcPr>
            <w:tcW w:w="16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1200</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1200</w:t>
            </w:r>
          </w:p>
        </w:tc>
        <w:tc>
          <w:tcPr>
            <w:tcW w:w="80" w:type="dxa"/>
            <w:vAlign w:val="bottom"/>
          </w:tcPr>
          <w:p w:rsidR="0061228E" w:rsidRDefault="0061228E">
            <w:pPr>
              <w:rPr>
                <w:sz w:val="21"/>
                <w:szCs w:val="21"/>
              </w:rPr>
            </w:pPr>
          </w:p>
        </w:tc>
      </w:tr>
      <w:tr w:rsidR="0061228E">
        <w:trPr>
          <w:trHeight w:val="267"/>
        </w:trPr>
        <w:tc>
          <w:tcPr>
            <w:tcW w:w="120" w:type="dxa"/>
            <w:tcBorders>
              <w:right w:val="single" w:sz="8" w:space="0" w:color="auto"/>
            </w:tcBorders>
            <w:vAlign w:val="bottom"/>
          </w:tcPr>
          <w:p w:rsidR="0061228E" w:rsidRDefault="0061228E">
            <w:pPr>
              <w:rPr>
                <w:sz w:val="23"/>
                <w:szCs w:val="23"/>
              </w:rPr>
            </w:pPr>
          </w:p>
        </w:tc>
        <w:tc>
          <w:tcPr>
            <w:tcW w:w="640" w:type="dxa"/>
            <w:tcBorders>
              <w:bottom w:val="single" w:sz="8" w:space="0" w:color="auto"/>
              <w:right w:val="single" w:sz="8" w:space="0" w:color="auto"/>
            </w:tcBorders>
            <w:vAlign w:val="bottom"/>
          </w:tcPr>
          <w:p w:rsidR="0061228E" w:rsidRDefault="002539ED">
            <w:pPr>
              <w:spacing w:line="251" w:lineRule="exact"/>
              <w:ind w:right="170"/>
              <w:jc w:val="right"/>
              <w:rPr>
                <w:sz w:val="20"/>
                <w:szCs w:val="20"/>
              </w:rPr>
            </w:pPr>
            <w:r>
              <w:rPr>
                <w:rFonts w:eastAsia="Times New Roman"/>
              </w:rPr>
              <w:t>6</w:t>
            </w:r>
          </w:p>
        </w:tc>
        <w:tc>
          <w:tcPr>
            <w:tcW w:w="4100" w:type="dxa"/>
            <w:tcBorders>
              <w:bottom w:val="single" w:sz="8" w:space="0" w:color="auto"/>
              <w:right w:val="single" w:sz="8" w:space="0" w:color="auto"/>
            </w:tcBorders>
            <w:vAlign w:val="bottom"/>
          </w:tcPr>
          <w:p w:rsidR="0061228E" w:rsidRDefault="002539ED">
            <w:pPr>
              <w:spacing w:line="265" w:lineRule="exact"/>
              <w:ind w:left="100"/>
              <w:rPr>
                <w:sz w:val="20"/>
                <w:szCs w:val="20"/>
              </w:rPr>
            </w:pPr>
            <w:r>
              <w:rPr>
                <w:rFonts w:eastAsia="Times New Roman"/>
                <w:sz w:val="24"/>
                <w:szCs w:val="24"/>
              </w:rPr>
              <w:t>Резерв мощностей КНС</w:t>
            </w:r>
          </w:p>
        </w:tc>
        <w:tc>
          <w:tcPr>
            <w:tcW w:w="168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7"/>
              </w:rPr>
              <w:t>%</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73,5</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72,8</w:t>
            </w:r>
          </w:p>
        </w:tc>
        <w:tc>
          <w:tcPr>
            <w:tcW w:w="80" w:type="dxa"/>
            <w:vAlign w:val="bottom"/>
          </w:tcPr>
          <w:p w:rsidR="0061228E" w:rsidRDefault="0061228E">
            <w:pPr>
              <w:rPr>
                <w:sz w:val="23"/>
                <w:szCs w:val="23"/>
              </w:rPr>
            </w:pPr>
          </w:p>
        </w:tc>
      </w:tr>
    </w:tbl>
    <w:p w:rsidR="0061228E" w:rsidRDefault="0061228E">
      <w:pPr>
        <w:spacing w:line="288" w:lineRule="exact"/>
        <w:rPr>
          <w:sz w:val="20"/>
          <w:szCs w:val="20"/>
        </w:rPr>
      </w:pPr>
    </w:p>
    <w:p w:rsidR="0061228E" w:rsidRDefault="002539ED">
      <w:pPr>
        <w:spacing w:line="234" w:lineRule="auto"/>
        <w:ind w:left="40" w:right="700"/>
        <w:jc w:val="both"/>
        <w:rPr>
          <w:sz w:val="20"/>
          <w:szCs w:val="20"/>
        </w:rPr>
      </w:pPr>
      <w:r>
        <w:rPr>
          <w:rFonts w:eastAsia="Times New Roman"/>
          <w:b/>
          <w:bCs/>
          <w:sz w:val="24"/>
          <w:szCs w:val="24"/>
        </w:rPr>
        <w:t>3.2.2. Анализ резервов производственных мощностей очистных сооружений системы водоотведения и возможности расширения зоны их действия.</w:t>
      </w:r>
    </w:p>
    <w:p w:rsidR="0061228E" w:rsidRDefault="0061228E">
      <w:pPr>
        <w:spacing w:line="295" w:lineRule="exact"/>
        <w:rPr>
          <w:sz w:val="20"/>
          <w:szCs w:val="20"/>
        </w:rPr>
      </w:pPr>
    </w:p>
    <w:p w:rsidR="0061228E" w:rsidRDefault="002539ED">
      <w:pPr>
        <w:spacing w:line="234" w:lineRule="auto"/>
        <w:ind w:left="40" w:right="20"/>
        <w:rPr>
          <w:sz w:val="20"/>
          <w:szCs w:val="20"/>
        </w:rPr>
      </w:pPr>
      <w:r>
        <w:rPr>
          <w:rFonts w:eastAsia="Times New Roman"/>
          <w:sz w:val="24"/>
          <w:szCs w:val="24"/>
        </w:rPr>
        <w:t>Технологическая зона водоотведения, обеспечивающая сбор сточных вод города Фатежа работает на поля фильтрации площадью 2га, через КНС № 1,2.</w:t>
      </w:r>
    </w:p>
    <w:p w:rsidR="0061228E" w:rsidRDefault="0061228E">
      <w:pPr>
        <w:spacing w:line="14" w:lineRule="exact"/>
        <w:rPr>
          <w:sz w:val="20"/>
          <w:szCs w:val="20"/>
        </w:rPr>
      </w:pPr>
    </w:p>
    <w:p w:rsidR="0061228E" w:rsidRDefault="002539ED">
      <w:pPr>
        <w:spacing w:line="234" w:lineRule="auto"/>
        <w:ind w:left="40" w:right="20" w:firstLine="708"/>
        <w:rPr>
          <w:sz w:val="20"/>
          <w:szCs w:val="20"/>
        </w:rPr>
      </w:pPr>
      <w:r>
        <w:rPr>
          <w:rFonts w:eastAsia="Times New Roman"/>
          <w:sz w:val="24"/>
          <w:szCs w:val="24"/>
        </w:rPr>
        <w:t>Допустимая норма суточной нагрузки полей фильтрации (м³/га): для песка 70—125, супеси 50—100, суглинка 40—70.</w:t>
      </w:r>
    </w:p>
    <w:p w:rsidR="0061228E" w:rsidRDefault="0061228E">
      <w:pPr>
        <w:spacing w:line="290" w:lineRule="exact"/>
        <w:rPr>
          <w:sz w:val="20"/>
          <w:szCs w:val="20"/>
        </w:rPr>
      </w:pPr>
    </w:p>
    <w:p w:rsidR="0061228E" w:rsidRDefault="002539ED" w:rsidP="00BB7329">
      <w:pPr>
        <w:numPr>
          <w:ilvl w:val="0"/>
          <w:numId w:val="76"/>
        </w:numPr>
        <w:tabs>
          <w:tab w:val="left" w:pos="330"/>
        </w:tabs>
        <w:spacing w:line="234" w:lineRule="auto"/>
        <w:ind w:left="40" w:right="20" w:hanging="7"/>
        <w:jc w:val="both"/>
        <w:rPr>
          <w:rFonts w:eastAsia="Times New Roman"/>
          <w:sz w:val="24"/>
          <w:szCs w:val="24"/>
        </w:rPr>
      </w:pPr>
      <w:r>
        <w:rPr>
          <w:rFonts w:eastAsia="Times New Roman"/>
          <w:sz w:val="24"/>
          <w:szCs w:val="24"/>
        </w:rPr>
        <w:t>учетом увеличения объемов водоотведения через поля фильтрации в прогнозируемые периоды и без учета коэффициента часовой неравномерности подачи канализационных стоков</w:t>
      </w:r>
    </w:p>
    <w:p w:rsidR="0061228E" w:rsidRDefault="0061228E">
      <w:pPr>
        <w:spacing w:line="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600"/>
        <w:gridCol w:w="100"/>
        <w:gridCol w:w="2300"/>
        <w:gridCol w:w="1040"/>
        <w:gridCol w:w="200"/>
        <w:gridCol w:w="500"/>
        <w:gridCol w:w="160"/>
        <w:gridCol w:w="1020"/>
        <w:gridCol w:w="940"/>
        <w:gridCol w:w="740"/>
        <w:gridCol w:w="140"/>
        <w:gridCol w:w="720"/>
        <w:gridCol w:w="240"/>
        <w:gridCol w:w="1260"/>
        <w:gridCol w:w="30"/>
      </w:tblGrid>
      <w:tr w:rsidR="0061228E">
        <w:trPr>
          <w:trHeight w:val="276"/>
        </w:trPr>
        <w:tc>
          <w:tcPr>
            <w:tcW w:w="700" w:type="dxa"/>
            <w:gridSpan w:val="2"/>
            <w:vAlign w:val="bottom"/>
          </w:tcPr>
          <w:p w:rsidR="0061228E" w:rsidRDefault="002539ED">
            <w:pPr>
              <w:ind w:left="20"/>
              <w:rPr>
                <w:sz w:val="20"/>
                <w:szCs w:val="20"/>
              </w:rPr>
            </w:pPr>
            <w:r>
              <w:rPr>
                <w:rFonts w:eastAsia="Times New Roman"/>
                <w:w w:val="99"/>
                <w:sz w:val="24"/>
                <w:szCs w:val="24"/>
              </w:rPr>
              <w:t>резерв</w:t>
            </w:r>
          </w:p>
        </w:tc>
        <w:tc>
          <w:tcPr>
            <w:tcW w:w="2300" w:type="dxa"/>
            <w:vAlign w:val="bottom"/>
          </w:tcPr>
          <w:p w:rsidR="0061228E" w:rsidRDefault="002539ED">
            <w:pPr>
              <w:ind w:left="140"/>
              <w:rPr>
                <w:sz w:val="20"/>
                <w:szCs w:val="20"/>
              </w:rPr>
            </w:pPr>
            <w:r>
              <w:rPr>
                <w:rFonts w:eastAsia="Times New Roman"/>
                <w:sz w:val="24"/>
                <w:szCs w:val="24"/>
              </w:rPr>
              <w:t>мощностей    полей</w:t>
            </w:r>
          </w:p>
        </w:tc>
        <w:tc>
          <w:tcPr>
            <w:tcW w:w="1740" w:type="dxa"/>
            <w:gridSpan w:val="3"/>
            <w:vAlign w:val="bottom"/>
          </w:tcPr>
          <w:p w:rsidR="0061228E" w:rsidRDefault="002539ED">
            <w:pPr>
              <w:ind w:left="80"/>
              <w:rPr>
                <w:sz w:val="20"/>
                <w:szCs w:val="20"/>
              </w:rPr>
            </w:pPr>
            <w:r>
              <w:rPr>
                <w:rFonts w:eastAsia="Times New Roman"/>
                <w:sz w:val="24"/>
                <w:szCs w:val="24"/>
              </w:rPr>
              <w:t>фильтрации</w:t>
            </w:r>
          </w:p>
        </w:tc>
        <w:tc>
          <w:tcPr>
            <w:tcW w:w="1180" w:type="dxa"/>
            <w:gridSpan w:val="2"/>
            <w:vAlign w:val="bottom"/>
          </w:tcPr>
          <w:p w:rsidR="0061228E" w:rsidRDefault="002539ED">
            <w:pPr>
              <w:ind w:left="40"/>
              <w:rPr>
                <w:sz w:val="20"/>
                <w:szCs w:val="20"/>
              </w:rPr>
            </w:pPr>
            <w:r>
              <w:rPr>
                <w:rFonts w:eastAsia="Times New Roman"/>
                <w:sz w:val="24"/>
                <w:szCs w:val="24"/>
              </w:rPr>
              <w:t>позволяет</w:t>
            </w:r>
          </w:p>
        </w:tc>
        <w:tc>
          <w:tcPr>
            <w:tcW w:w="1680" w:type="dxa"/>
            <w:gridSpan w:val="2"/>
            <w:vAlign w:val="bottom"/>
          </w:tcPr>
          <w:p w:rsidR="0061228E" w:rsidRDefault="002539ED">
            <w:pPr>
              <w:ind w:left="40"/>
              <w:rPr>
                <w:sz w:val="20"/>
                <w:szCs w:val="20"/>
              </w:rPr>
            </w:pPr>
            <w:r>
              <w:rPr>
                <w:rFonts w:eastAsia="Times New Roman"/>
                <w:sz w:val="24"/>
                <w:szCs w:val="24"/>
              </w:rPr>
              <w:t>присоединение</w:t>
            </w:r>
          </w:p>
        </w:tc>
        <w:tc>
          <w:tcPr>
            <w:tcW w:w="860" w:type="dxa"/>
            <w:gridSpan w:val="2"/>
            <w:vAlign w:val="bottom"/>
          </w:tcPr>
          <w:p w:rsidR="0061228E" w:rsidRDefault="002539ED">
            <w:pPr>
              <w:ind w:left="80"/>
              <w:rPr>
                <w:sz w:val="20"/>
                <w:szCs w:val="20"/>
              </w:rPr>
            </w:pPr>
            <w:r>
              <w:rPr>
                <w:rFonts w:eastAsia="Times New Roman"/>
                <w:sz w:val="24"/>
                <w:szCs w:val="24"/>
              </w:rPr>
              <w:t>новых</w:t>
            </w:r>
          </w:p>
        </w:tc>
        <w:tc>
          <w:tcPr>
            <w:tcW w:w="1500" w:type="dxa"/>
            <w:gridSpan w:val="2"/>
            <w:vAlign w:val="bottom"/>
          </w:tcPr>
          <w:p w:rsidR="0061228E" w:rsidRDefault="002539ED">
            <w:pPr>
              <w:jc w:val="right"/>
              <w:rPr>
                <w:sz w:val="20"/>
                <w:szCs w:val="20"/>
              </w:rPr>
            </w:pPr>
            <w:r>
              <w:rPr>
                <w:rFonts w:eastAsia="Times New Roman"/>
                <w:sz w:val="24"/>
                <w:szCs w:val="24"/>
              </w:rPr>
              <w:t>потребителей.</w:t>
            </w:r>
          </w:p>
        </w:tc>
        <w:tc>
          <w:tcPr>
            <w:tcW w:w="0" w:type="dxa"/>
            <w:vAlign w:val="bottom"/>
          </w:tcPr>
          <w:p w:rsidR="0061228E" w:rsidRDefault="0061228E">
            <w:pPr>
              <w:rPr>
                <w:sz w:val="1"/>
                <w:szCs w:val="1"/>
              </w:rPr>
            </w:pPr>
          </w:p>
        </w:tc>
      </w:tr>
      <w:tr w:rsidR="0061228E">
        <w:trPr>
          <w:trHeight w:val="276"/>
        </w:trPr>
        <w:tc>
          <w:tcPr>
            <w:tcW w:w="3000" w:type="dxa"/>
            <w:gridSpan w:val="3"/>
            <w:vAlign w:val="bottom"/>
          </w:tcPr>
          <w:p w:rsidR="0061228E" w:rsidRDefault="002539ED">
            <w:pPr>
              <w:ind w:left="20"/>
              <w:rPr>
                <w:sz w:val="20"/>
                <w:szCs w:val="20"/>
              </w:rPr>
            </w:pPr>
            <w:r>
              <w:rPr>
                <w:rFonts w:eastAsia="Times New Roman"/>
                <w:sz w:val="24"/>
                <w:szCs w:val="24"/>
              </w:rPr>
              <w:t>Результаты расчета резерва</w:t>
            </w:r>
          </w:p>
        </w:tc>
        <w:tc>
          <w:tcPr>
            <w:tcW w:w="1240" w:type="dxa"/>
            <w:gridSpan w:val="2"/>
            <w:vAlign w:val="bottom"/>
          </w:tcPr>
          <w:p w:rsidR="0061228E" w:rsidRDefault="002539ED">
            <w:pPr>
              <w:ind w:left="80"/>
              <w:rPr>
                <w:sz w:val="20"/>
                <w:szCs w:val="20"/>
              </w:rPr>
            </w:pPr>
            <w:r>
              <w:rPr>
                <w:rFonts w:eastAsia="Times New Roman"/>
                <w:w w:val="98"/>
                <w:sz w:val="24"/>
                <w:szCs w:val="24"/>
              </w:rPr>
              <w:t>мощностей</w:t>
            </w:r>
          </w:p>
        </w:tc>
        <w:tc>
          <w:tcPr>
            <w:tcW w:w="5720" w:type="dxa"/>
            <w:gridSpan w:val="9"/>
            <w:vAlign w:val="bottom"/>
          </w:tcPr>
          <w:p w:rsidR="0061228E" w:rsidRDefault="002539ED">
            <w:pPr>
              <w:jc w:val="right"/>
              <w:rPr>
                <w:sz w:val="20"/>
                <w:szCs w:val="20"/>
              </w:rPr>
            </w:pPr>
            <w:r>
              <w:rPr>
                <w:rFonts w:eastAsia="Times New Roman"/>
                <w:sz w:val="24"/>
                <w:szCs w:val="24"/>
              </w:rPr>
              <w:t>полей фильтрации  стоков  представлены в таблице</w:t>
            </w:r>
          </w:p>
        </w:tc>
        <w:tc>
          <w:tcPr>
            <w:tcW w:w="0" w:type="dxa"/>
            <w:vAlign w:val="bottom"/>
          </w:tcPr>
          <w:p w:rsidR="0061228E" w:rsidRDefault="0061228E">
            <w:pPr>
              <w:rPr>
                <w:sz w:val="1"/>
                <w:szCs w:val="1"/>
              </w:rPr>
            </w:pPr>
          </w:p>
        </w:tc>
      </w:tr>
      <w:tr w:rsidR="0061228E">
        <w:trPr>
          <w:trHeight w:val="276"/>
        </w:trPr>
        <w:tc>
          <w:tcPr>
            <w:tcW w:w="600" w:type="dxa"/>
            <w:vAlign w:val="bottom"/>
          </w:tcPr>
          <w:p w:rsidR="0061228E" w:rsidRDefault="002539ED">
            <w:pPr>
              <w:ind w:right="106"/>
              <w:jc w:val="right"/>
              <w:rPr>
                <w:sz w:val="20"/>
                <w:szCs w:val="20"/>
              </w:rPr>
            </w:pPr>
            <w:r>
              <w:rPr>
                <w:rFonts w:eastAsia="Times New Roman"/>
                <w:w w:val="99"/>
                <w:sz w:val="24"/>
                <w:szCs w:val="24"/>
              </w:rPr>
              <w:t>3.9.</w:t>
            </w:r>
          </w:p>
        </w:tc>
        <w:tc>
          <w:tcPr>
            <w:tcW w:w="100" w:type="dxa"/>
            <w:vAlign w:val="bottom"/>
          </w:tcPr>
          <w:p w:rsidR="0061228E" w:rsidRDefault="0061228E">
            <w:pPr>
              <w:rPr>
                <w:sz w:val="24"/>
                <w:szCs w:val="24"/>
              </w:rPr>
            </w:pPr>
          </w:p>
        </w:tc>
        <w:tc>
          <w:tcPr>
            <w:tcW w:w="2300" w:type="dxa"/>
            <w:vAlign w:val="bottom"/>
          </w:tcPr>
          <w:p w:rsidR="0061228E" w:rsidRDefault="0061228E">
            <w:pPr>
              <w:rPr>
                <w:sz w:val="24"/>
                <w:szCs w:val="24"/>
              </w:rPr>
            </w:pPr>
          </w:p>
        </w:tc>
        <w:tc>
          <w:tcPr>
            <w:tcW w:w="104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500" w:type="dxa"/>
            <w:vAlign w:val="bottom"/>
          </w:tcPr>
          <w:p w:rsidR="0061228E" w:rsidRDefault="0061228E">
            <w:pPr>
              <w:rPr>
                <w:sz w:val="24"/>
                <w:szCs w:val="24"/>
              </w:rPr>
            </w:pPr>
          </w:p>
        </w:tc>
        <w:tc>
          <w:tcPr>
            <w:tcW w:w="160" w:type="dxa"/>
            <w:vAlign w:val="bottom"/>
          </w:tcPr>
          <w:p w:rsidR="0061228E" w:rsidRDefault="0061228E">
            <w:pPr>
              <w:rPr>
                <w:sz w:val="24"/>
                <w:szCs w:val="24"/>
              </w:rPr>
            </w:pPr>
          </w:p>
        </w:tc>
        <w:tc>
          <w:tcPr>
            <w:tcW w:w="1020" w:type="dxa"/>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74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240" w:type="dxa"/>
            <w:vAlign w:val="bottom"/>
          </w:tcPr>
          <w:p w:rsidR="0061228E" w:rsidRDefault="0061228E">
            <w:pPr>
              <w:rPr>
                <w:sz w:val="24"/>
                <w:szCs w:val="24"/>
              </w:rPr>
            </w:pPr>
          </w:p>
        </w:tc>
        <w:tc>
          <w:tcPr>
            <w:tcW w:w="12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07"/>
        </w:trPr>
        <w:tc>
          <w:tcPr>
            <w:tcW w:w="7600" w:type="dxa"/>
            <w:gridSpan w:val="10"/>
            <w:tcBorders>
              <w:bottom w:val="single" w:sz="8" w:space="0" w:color="auto"/>
            </w:tcBorders>
            <w:vAlign w:val="bottom"/>
          </w:tcPr>
          <w:p w:rsidR="0061228E" w:rsidRDefault="002539ED">
            <w:pPr>
              <w:ind w:left="20"/>
              <w:rPr>
                <w:sz w:val="20"/>
                <w:szCs w:val="20"/>
              </w:rPr>
            </w:pPr>
            <w:r>
              <w:rPr>
                <w:rFonts w:eastAsia="Times New Roman"/>
                <w:b/>
                <w:bCs/>
              </w:rPr>
              <w:t>Таблица 3.12.Результаты расчета резерва мощностей полей фильтрации</w:t>
            </w:r>
          </w:p>
        </w:tc>
        <w:tc>
          <w:tcPr>
            <w:tcW w:w="140" w:type="dxa"/>
            <w:tcBorders>
              <w:bottom w:val="single" w:sz="8" w:space="0" w:color="auto"/>
            </w:tcBorders>
            <w:vAlign w:val="bottom"/>
          </w:tcPr>
          <w:p w:rsidR="0061228E" w:rsidRDefault="0061228E">
            <w:pPr>
              <w:rPr>
                <w:sz w:val="24"/>
                <w:szCs w:val="24"/>
              </w:rPr>
            </w:pPr>
          </w:p>
        </w:tc>
        <w:tc>
          <w:tcPr>
            <w:tcW w:w="720" w:type="dxa"/>
            <w:tcBorders>
              <w:bottom w:val="single" w:sz="8" w:space="0" w:color="auto"/>
            </w:tcBorders>
            <w:vAlign w:val="bottom"/>
          </w:tcPr>
          <w:p w:rsidR="0061228E" w:rsidRDefault="0061228E">
            <w:pPr>
              <w:rPr>
                <w:sz w:val="24"/>
                <w:szCs w:val="24"/>
              </w:rPr>
            </w:pPr>
          </w:p>
        </w:tc>
        <w:tc>
          <w:tcPr>
            <w:tcW w:w="240" w:type="dxa"/>
            <w:tcBorders>
              <w:bottom w:val="single" w:sz="8" w:space="0" w:color="auto"/>
            </w:tcBorders>
            <w:vAlign w:val="bottom"/>
          </w:tcPr>
          <w:p w:rsidR="0061228E" w:rsidRDefault="0061228E">
            <w:pPr>
              <w:rPr>
                <w:sz w:val="24"/>
                <w:szCs w:val="24"/>
              </w:rPr>
            </w:pPr>
          </w:p>
        </w:tc>
        <w:tc>
          <w:tcPr>
            <w:tcW w:w="126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27"/>
        </w:trPr>
        <w:tc>
          <w:tcPr>
            <w:tcW w:w="6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100" w:type="dxa"/>
            <w:vAlign w:val="bottom"/>
          </w:tcPr>
          <w:p w:rsidR="0061228E" w:rsidRDefault="0061228E">
            <w:pPr>
              <w:rPr>
                <w:sz w:val="24"/>
                <w:szCs w:val="24"/>
              </w:rPr>
            </w:pPr>
          </w:p>
        </w:tc>
        <w:tc>
          <w:tcPr>
            <w:tcW w:w="2300" w:type="dxa"/>
            <w:vAlign w:val="bottom"/>
          </w:tcPr>
          <w:p w:rsidR="0061228E" w:rsidRDefault="002539ED">
            <w:pPr>
              <w:ind w:left="829"/>
              <w:jc w:val="center"/>
              <w:rPr>
                <w:sz w:val="20"/>
                <w:szCs w:val="20"/>
              </w:rPr>
            </w:pPr>
            <w:r>
              <w:rPr>
                <w:rFonts w:eastAsia="Times New Roman"/>
              </w:rPr>
              <w:t>Показатели</w:t>
            </w:r>
          </w:p>
        </w:tc>
        <w:tc>
          <w:tcPr>
            <w:tcW w:w="10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500" w:type="dxa"/>
            <w:vAlign w:val="bottom"/>
          </w:tcPr>
          <w:p w:rsidR="0061228E" w:rsidRDefault="002539ED">
            <w:pPr>
              <w:jc w:val="center"/>
              <w:rPr>
                <w:sz w:val="20"/>
                <w:szCs w:val="20"/>
              </w:rPr>
            </w:pPr>
            <w:r>
              <w:rPr>
                <w:rFonts w:eastAsia="Times New Roman"/>
                <w:b/>
                <w:bCs/>
                <w:w w:val="99"/>
              </w:rPr>
              <w:t>2016</w:t>
            </w:r>
          </w:p>
        </w:tc>
        <w:tc>
          <w:tcPr>
            <w:tcW w:w="1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2539ED">
            <w:pPr>
              <w:jc w:val="center"/>
              <w:rPr>
                <w:sz w:val="20"/>
                <w:szCs w:val="20"/>
              </w:rPr>
            </w:pPr>
            <w:r>
              <w:rPr>
                <w:rFonts w:eastAsia="Times New Roman"/>
                <w:b/>
                <w:bCs/>
                <w:w w:val="99"/>
              </w:rPr>
              <w:t>2017</w:t>
            </w:r>
          </w:p>
        </w:tc>
        <w:tc>
          <w:tcPr>
            <w:tcW w:w="940" w:type="dxa"/>
            <w:tcBorders>
              <w:right w:val="single" w:sz="8" w:space="0" w:color="auto"/>
            </w:tcBorders>
            <w:vAlign w:val="bottom"/>
          </w:tcPr>
          <w:p w:rsidR="0061228E" w:rsidRDefault="002539ED">
            <w:pPr>
              <w:jc w:val="center"/>
              <w:rPr>
                <w:sz w:val="20"/>
                <w:szCs w:val="20"/>
              </w:rPr>
            </w:pPr>
            <w:r>
              <w:rPr>
                <w:rFonts w:eastAsia="Times New Roman"/>
                <w:b/>
                <w:bCs/>
                <w:w w:val="99"/>
              </w:rPr>
              <w:t>2018</w:t>
            </w:r>
          </w:p>
        </w:tc>
        <w:tc>
          <w:tcPr>
            <w:tcW w:w="740" w:type="dxa"/>
            <w:vAlign w:val="bottom"/>
          </w:tcPr>
          <w:p w:rsidR="0061228E" w:rsidRDefault="002539ED">
            <w:pPr>
              <w:ind w:left="38"/>
              <w:jc w:val="center"/>
              <w:rPr>
                <w:sz w:val="20"/>
                <w:szCs w:val="20"/>
              </w:rPr>
            </w:pPr>
            <w:r>
              <w:rPr>
                <w:rFonts w:eastAsia="Times New Roman"/>
                <w:b/>
                <w:bCs/>
                <w:w w:val="99"/>
              </w:rPr>
              <w:t>2019</w:t>
            </w:r>
          </w:p>
        </w:tc>
        <w:tc>
          <w:tcPr>
            <w:tcW w:w="140" w:type="dxa"/>
            <w:tcBorders>
              <w:right w:val="single" w:sz="8" w:space="0" w:color="auto"/>
            </w:tcBorders>
            <w:vAlign w:val="bottom"/>
          </w:tcPr>
          <w:p w:rsidR="0061228E" w:rsidRDefault="0061228E">
            <w:pPr>
              <w:rPr>
                <w:sz w:val="24"/>
                <w:szCs w:val="24"/>
              </w:rPr>
            </w:pPr>
          </w:p>
        </w:tc>
        <w:tc>
          <w:tcPr>
            <w:tcW w:w="720" w:type="dxa"/>
            <w:vAlign w:val="bottom"/>
          </w:tcPr>
          <w:p w:rsidR="0061228E" w:rsidRDefault="002539ED">
            <w:pPr>
              <w:ind w:left="138"/>
              <w:jc w:val="center"/>
              <w:rPr>
                <w:sz w:val="20"/>
                <w:szCs w:val="20"/>
              </w:rPr>
            </w:pPr>
            <w:r>
              <w:rPr>
                <w:rFonts w:eastAsia="Times New Roman"/>
                <w:b/>
                <w:bCs/>
                <w:w w:val="99"/>
              </w:rPr>
              <w:t>2020</w:t>
            </w:r>
          </w:p>
        </w:tc>
        <w:tc>
          <w:tcPr>
            <w:tcW w:w="24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2539ED">
            <w:pPr>
              <w:jc w:val="center"/>
              <w:rPr>
                <w:sz w:val="20"/>
                <w:szCs w:val="20"/>
              </w:rPr>
            </w:pPr>
            <w:r>
              <w:rPr>
                <w:rFonts w:eastAsia="Times New Roman"/>
                <w:b/>
                <w:bCs/>
              </w:rPr>
              <w:t>2021-2025</w:t>
            </w:r>
          </w:p>
        </w:tc>
        <w:tc>
          <w:tcPr>
            <w:tcW w:w="0" w:type="dxa"/>
            <w:vAlign w:val="bottom"/>
          </w:tcPr>
          <w:p w:rsidR="0061228E" w:rsidRDefault="0061228E">
            <w:pPr>
              <w:rPr>
                <w:sz w:val="1"/>
                <w:szCs w:val="1"/>
              </w:rPr>
            </w:pPr>
          </w:p>
        </w:tc>
      </w:tr>
      <w:tr w:rsidR="0061228E">
        <w:trPr>
          <w:trHeight w:val="189"/>
        </w:trPr>
        <w:tc>
          <w:tcPr>
            <w:tcW w:w="600" w:type="dxa"/>
            <w:tcBorders>
              <w:left w:val="single" w:sz="8" w:space="0" w:color="auto"/>
              <w:bottom w:val="single" w:sz="8" w:space="0" w:color="auto"/>
              <w:right w:val="single" w:sz="8" w:space="0" w:color="auto"/>
            </w:tcBorders>
            <w:vAlign w:val="bottom"/>
          </w:tcPr>
          <w:p w:rsidR="0061228E" w:rsidRDefault="0061228E">
            <w:pPr>
              <w:rPr>
                <w:sz w:val="16"/>
                <w:szCs w:val="16"/>
              </w:rPr>
            </w:pPr>
          </w:p>
        </w:tc>
        <w:tc>
          <w:tcPr>
            <w:tcW w:w="100" w:type="dxa"/>
            <w:tcBorders>
              <w:bottom w:val="single" w:sz="8" w:space="0" w:color="auto"/>
            </w:tcBorders>
            <w:vAlign w:val="bottom"/>
          </w:tcPr>
          <w:p w:rsidR="0061228E" w:rsidRDefault="0061228E">
            <w:pPr>
              <w:rPr>
                <w:sz w:val="16"/>
                <w:szCs w:val="16"/>
              </w:rPr>
            </w:pPr>
          </w:p>
        </w:tc>
        <w:tc>
          <w:tcPr>
            <w:tcW w:w="3340" w:type="dxa"/>
            <w:gridSpan w:val="2"/>
            <w:tcBorders>
              <w:bottom w:val="single" w:sz="8" w:space="0" w:color="auto"/>
              <w:right w:val="single" w:sz="8" w:space="0" w:color="auto"/>
            </w:tcBorders>
            <w:vAlign w:val="bottom"/>
          </w:tcPr>
          <w:p w:rsidR="0061228E" w:rsidRDefault="0061228E">
            <w:pPr>
              <w:rPr>
                <w:sz w:val="16"/>
                <w:szCs w:val="16"/>
              </w:rPr>
            </w:pPr>
          </w:p>
        </w:tc>
        <w:tc>
          <w:tcPr>
            <w:tcW w:w="200" w:type="dxa"/>
            <w:tcBorders>
              <w:bottom w:val="single" w:sz="8" w:space="0" w:color="auto"/>
            </w:tcBorders>
            <w:vAlign w:val="bottom"/>
          </w:tcPr>
          <w:p w:rsidR="0061228E" w:rsidRDefault="0061228E">
            <w:pPr>
              <w:rPr>
                <w:sz w:val="16"/>
                <w:szCs w:val="16"/>
              </w:rPr>
            </w:pPr>
          </w:p>
        </w:tc>
        <w:tc>
          <w:tcPr>
            <w:tcW w:w="500" w:type="dxa"/>
            <w:tcBorders>
              <w:bottom w:val="single" w:sz="8" w:space="0" w:color="auto"/>
            </w:tcBorders>
            <w:vAlign w:val="bottom"/>
          </w:tcPr>
          <w:p w:rsidR="0061228E" w:rsidRDefault="0061228E">
            <w:pPr>
              <w:rPr>
                <w:sz w:val="16"/>
                <w:szCs w:val="16"/>
              </w:rPr>
            </w:pPr>
          </w:p>
        </w:tc>
        <w:tc>
          <w:tcPr>
            <w:tcW w:w="160" w:type="dxa"/>
            <w:tcBorders>
              <w:bottom w:val="single" w:sz="8" w:space="0" w:color="auto"/>
              <w:right w:val="single" w:sz="8" w:space="0" w:color="auto"/>
            </w:tcBorders>
            <w:vAlign w:val="bottom"/>
          </w:tcPr>
          <w:p w:rsidR="0061228E" w:rsidRDefault="0061228E">
            <w:pPr>
              <w:rPr>
                <w:sz w:val="16"/>
                <w:szCs w:val="16"/>
              </w:rPr>
            </w:pPr>
          </w:p>
        </w:tc>
        <w:tc>
          <w:tcPr>
            <w:tcW w:w="1020" w:type="dxa"/>
            <w:tcBorders>
              <w:bottom w:val="single" w:sz="8" w:space="0" w:color="auto"/>
              <w:right w:val="single" w:sz="8" w:space="0" w:color="auto"/>
            </w:tcBorders>
            <w:vAlign w:val="bottom"/>
          </w:tcPr>
          <w:p w:rsidR="0061228E" w:rsidRDefault="0061228E">
            <w:pPr>
              <w:rPr>
                <w:sz w:val="16"/>
                <w:szCs w:val="16"/>
              </w:rPr>
            </w:pPr>
          </w:p>
        </w:tc>
        <w:tc>
          <w:tcPr>
            <w:tcW w:w="940" w:type="dxa"/>
            <w:tcBorders>
              <w:bottom w:val="single" w:sz="8" w:space="0" w:color="auto"/>
              <w:right w:val="single" w:sz="8" w:space="0" w:color="auto"/>
            </w:tcBorders>
            <w:vAlign w:val="bottom"/>
          </w:tcPr>
          <w:p w:rsidR="0061228E" w:rsidRDefault="0061228E">
            <w:pPr>
              <w:rPr>
                <w:sz w:val="16"/>
                <w:szCs w:val="16"/>
              </w:rPr>
            </w:pPr>
          </w:p>
        </w:tc>
        <w:tc>
          <w:tcPr>
            <w:tcW w:w="740" w:type="dxa"/>
            <w:tcBorders>
              <w:bottom w:val="single" w:sz="8" w:space="0" w:color="auto"/>
            </w:tcBorders>
            <w:vAlign w:val="bottom"/>
          </w:tcPr>
          <w:p w:rsidR="0061228E" w:rsidRDefault="0061228E">
            <w:pPr>
              <w:rPr>
                <w:sz w:val="16"/>
                <w:szCs w:val="16"/>
              </w:rPr>
            </w:pPr>
          </w:p>
        </w:tc>
        <w:tc>
          <w:tcPr>
            <w:tcW w:w="140" w:type="dxa"/>
            <w:tcBorders>
              <w:bottom w:val="single" w:sz="8" w:space="0" w:color="auto"/>
              <w:right w:val="single" w:sz="8" w:space="0" w:color="auto"/>
            </w:tcBorders>
            <w:vAlign w:val="bottom"/>
          </w:tcPr>
          <w:p w:rsidR="0061228E" w:rsidRDefault="0061228E">
            <w:pPr>
              <w:rPr>
                <w:sz w:val="16"/>
                <w:szCs w:val="16"/>
              </w:rPr>
            </w:pPr>
          </w:p>
        </w:tc>
        <w:tc>
          <w:tcPr>
            <w:tcW w:w="720" w:type="dxa"/>
            <w:tcBorders>
              <w:bottom w:val="single" w:sz="8" w:space="0" w:color="auto"/>
            </w:tcBorders>
            <w:vAlign w:val="bottom"/>
          </w:tcPr>
          <w:p w:rsidR="0061228E" w:rsidRDefault="0061228E">
            <w:pPr>
              <w:rPr>
                <w:sz w:val="16"/>
                <w:szCs w:val="16"/>
              </w:rPr>
            </w:pPr>
          </w:p>
        </w:tc>
        <w:tc>
          <w:tcPr>
            <w:tcW w:w="240" w:type="dxa"/>
            <w:tcBorders>
              <w:bottom w:val="single" w:sz="8" w:space="0" w:color="auto"/>
              <w:right w:val="single" w:sz="8" w:space="0" w:color="auto"/>
            </w:tcBorders>
            <w:vAlign w:val="bottom"/>
          </w:tcPr>
          <w:p w:rsidR="0061228E" w:rsidRDefault="0061228E">
            <w:pPr>
              <w:rPr>
                <w:sz w:val="16"/>
                <w:szCs w:val="16"/>
              </w:rPr>
            </w:pPr>
          </w:p>
        </w:tc>
        <w:tc>
          <w:tcPr>
            <w:tcW w:w="126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273"/>
        </w:trPr>
        <w:tc>
          <w:tcPr>
            <w:tcW w:w="600" w:type="dxa"/>
            <w:tcBorders>
              <w:left w:val="single" w:sz="8" w:space="0" w:color="auto"/>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340" w:type="dxa"/>
            <w:gridSpan w:val="2"/>
            <w:tcBorders>
              <w:right w:val="single" w:sz="8" w:space="0" w:color="auto"/>
            </w:tcBorders>
            <w:vAlign w:val="bottom"/>
          </w:tcPr>
          <w:p w:rsidR="0061228E" w:rsidRDefault="002539ED">
            <w:pPr>
              <w:jc w:val="center"/>
              <w:rPr>
                <w:sz w:val="20"/>
                <w:szCs w:val="20"/>
              </w:rPr>
            </w:pPr>
            <w:r>
              <w:rPr>
                <w:rFonts w:eastAsia="Times New Roman"/>
              </w:rPr>
              <w:t>Объем поступающих сточных</w:t>
            </w:r>
          </w:p>
        </w:tc>
        <w:tc>
          <w:tcPr>
            <w:tcW w:w="200" w:type="dxa"/>
            <w:vAlign w:val="bottom"/>
          </w:tcPr>
          <w:p w:rsidR="0061228E" w:rsidRDefault="0061228E">
            <w:pPr>
              <w:rPr>
                <w:sz w:val="23"/>
                <w:szCs w:val="23"/>
              </w:rPr>
            </w:pPr>
          </w:p>
        </w:tc>
        <w:tc>
          <w:tcPr>
            <w:tcW w:w="50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740" w:type="dxa"/>
            <w:vAlign w:val="bottom"/>
          </w:tcPr>
          <w:p w:rsidR="0061228E" w:rsidRDefault="0061228E">
            <w:pPr>
              <w:rPr>
                <w:sz w:val="23"/>
                <w:szCs w:val="23"/>
              </w:rPr>
            </w:pPr>
          </w:p>
        </w:tc>
        <w:tc>
          <w:tcPr>
            <w:tcW w:w="140" w:type="dxa"/>
            <w:tcBorders>
              <w:right w:val="single" w:sz="8" w:space="0" w:color="auto"/>
            </w:tcBorders>
            <w:vAlign w:val="bottom"/>
          </w:tcPr>
          <w:p w:rsidR="0061228E" w:rsidRDefault="0061228E">
            <w:pPr>
              <w:rPr>
                <w:sz w:val="23"/>
                <w:szCs w:val="23"/>
              </w:rPr>
            </w:pPr>
          </w:p>
        </w:tc>
        <w:tc>
          <w:tcPr>
            <w:tcW w:w="720" w:type="dxa"/>
            <w:vAlign w:val="bottom"/>
          </w:tcPr>
          <w:p w:rsidR="0061228E" w:rsidRDefault="0061228E">
            <w:pPr>
              <w:rPr>
                <w:sz w:val="23"/>
                <w:szCs w:val="23"/>
              </w:rPr>
            </w:pPr>
          </w:p>
        </w:tc>
        <w:tc>
          <w:tcPr>
            <w:tcW w:w="240" w:type="dxa"/>
            <w:tcBorders>
              <w:right w:val="single" w:sz="8" w:space="0" w:color="auto"/>
            </w:tcBorders>
            <w:vAlign w:val="bottom"/>
          </w:tcPr>
          <w:p w:rsidR="0061228E" w:rsidRDefault="0061228E">
            <w:pPr>
              <w:rPr>
                <w:sz w:val="23"/>
                <w:szCs w:val="23"/>
              </w:rPr>
            </w:pPr>
          </w:p>
        </w:tc>
        <w:tc>
          <w:tcPr>
            <w:tcW w:w="126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54"/>
        </w:trPr>
        <w:tc>
          <w:tcPr>
            <w:tcW w:w="6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100" w:type="dxa"/>
            <w:vAlign w:val="bottom"/>
          </w:tcPr>
          <w:p w:rsidR="0061228E" w:rsidRDefault="0061228E"/>
        </w:tc>
        <w:tc>
          <w:tcPr>
            <w:tcW w:w="3340" w:type="dxa"/>
            <w:gridSpan w:val="2"/>
            <w:tcBorders>
              <w:right w:val="single" w:sz="8" w:space="0" w:color="auto"/>
            </w:tcBorders>
            <w:vAlign w:val="bottom"/>
          </w:tcPr>
          <w:p w:rsidR="0061228E" w:rsidRDefault="002539ED">
            <w:pPr>
              <w:ind w:right="3"/>
              <w:jc w:val="center"/>
              <w:rPr>
                <w:sz w:val="20"/>
                <w:szCs w:val="20"/>
              </w:rPr>
            </w:pPr>
            <w:r>
              <w:rPr>
                <w:rFonts w:eastAsia="Times New Roman"/>
              </w:rPr>
              <w:t>вод через поля фильтрации,</w:t>
            </w:r>
          </w:p>
        </w:tc>
        <w:tc>
          <w:tcPr>
            <w:tcW w:w="200" w:type="dxa"/>
            <w:vAlign w:val="bottom"/>
          </w:tcPr>
          <w:p w:rsidR="0061228E" w:rsidRDefault="0061228E"/>
        </w:tc>
        <w:tc>
          <w:tcPr>
            <w:tcW w:w="500" w:type="dxa"/>
            <w:vAlign w:val="bottom"/>
          </w:tcPr>
          <w:p w:rsidR="0061228E" w:rsidRDefault="002539ED">
            <w:pPr>
              <w:jc w:val="center"/>
              <w:rPr>
                <w:sz w:val="20"/>
                <w:szCs w:val="20"/>
              </w:rPr>
            </w:pPr>
            <w:r>
              <w:rPr>
                <w:rFonts w:eastAsia="Times New Roman"/>
                <w:sz w:val="20"/>
                <w:szCs w:val="20"/>
              </w:rPr>
              <w:t>74,3</w:t>
            </w:r>
          </w:p>
        </w:tc>
        <w:tc>
          <w:tcPr>
            <w:tcW w:w="160" w:type="dxa"/>
            <w:tcBorders>
              <w:right w:val="single" w:sz="8" w:space="0" w:color="auto"/>
            </w:tcBorders>
            <w:vAlign w:val="bottom"/>
          </w:tcPr>
          <w:p w:rsidR="0061228E" w:rsidRDefault="0061228E"/>
        </w:tc>
        <w:tc>
          <w:tcPr>
            <w:tcW w:w="1020" w:type="dxa"/>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740" w:type="dxa"/>
            <w:vAlign w:val="bottom"/>
          </w:tcPr>
          <w:p w:rsidR="0061228E" w:rsidRDefault="002539ED">
            <w:pPr>
              <w:ind w:left="38"/>
              <w:jc w:val="center"/>
              <w:rPr>
                <w:sz w:val="20"/>
                <w:szCs w:val="20"/>
              </w:rPr>
            </w:pPr>
            <w:r>
              <w:rPr>
                <w:rFonts w:eastAsia="Times New Roman"/>
                <w:w w:val="99"/>
                <w:sz w:val="20"/>
                <w:szCs w:val="20"/>
              </w:rPr>
              <w:t>75</w:t>
            </w:r>
          </w:p>
        </w:tc>
        <w:tc>
          <w:tcPr>
            <w:tcW w:w="140" w:type="dxa"/>
            <w:tcBorders>
              <w:right w:val="single" w:sz="8" w:space="0" w:color="auto"/>
            </w:tcBorders>
            <w:vAlign w:val="bottom"/>
          </w:tcPr>
          <w:p w:rsidR="0061228E" w:rsidRDefault="0061228E"/>
        </w:tc>
        <w:tc>
          <w:tcPr>
            <w:tcW w:w="720" w:type="dxa"/>
            <w:vAlign w:val="bottom"/>
          </w:tcPr>
          <w:p w:rsidR="0061228E" w:rsidRDefault="002539ED">
            <w:pPr>
              <w:ind w:left="138"/>
              <w:jc w:val="center"/>
              <w:rPr>
                <w:sz w:val="20"/>
                <w:szCs w:val="20"/>
              </w:rPr>
            </w:pPr>
            <w:r>
              <w:rPr>
                <w:rFonts w:eastAsia="Times New Roman"/>
                <w:sz w:val="20"/>
                <w:szCs w:val="20"/>
              </w:rPr>
              <w:t>75,8</w:t>
            </w:r>
          </w:p>
        </w:tc>
        <w:tc>
          <w:tcPr>
            <w:tcW w:w="240" w:type="dxa"/>
            <w:tcBorders>
              <w:right w:val="single" w:sz="8" w:space="0" w:color="auto"/>
            </w:tcBorders>
            <w:vAlign w:val="bottom"/>
          </w:tcPr>
          <w:p w:rsidR="0061228E" w:rsidRDefault="0061228E"/>
        </w:tc>
        <w:tc>
          <w:tcPr>
            <w:tcW w:w="1260" w:type="dxa"/>
            <w:tcBorders>
              <w:right w:val="single" w:sz="8" w:space="0" w:color="auto"/>
            </w:tcBorders>
            <w:vAlign w:val="bottom"/>
          </w:tcPr>
          <w:p w:rsidR="0061228E" w:rsidRDefault="002539ED">
            <w:pPr>
              <w:jc w:val="center"/>
              <w:rPr>
                <w:sz w:val="20"/>
                <w:szCs w:val="20"/>
              </w:rPr>
            </w:pPr>
            <w:r>
              <w:rPr>
                <w:rFonts w:eastAsia="Times New Roman"/>
              </w:rPr>
              <w:t>76,9</w:t>
            </w:r>
          </w:p>
        </w:tc>
        <w:tc>
          <w:tcPr>
            <w:tcW w:w="0" w:type="dxa"/>
            <w:vAlign w:val="bottom"/>
          </w:tcPr>
          <w:p w:rsidR="0061228E" w:rsidRDefault="0061228E">
            <w:pPr>
              <w:rPr>
                <w:sz w:val="1"/>
                <w:szCs w:val="1"/>
              </w:rPr>
            </w:pPr>
          </w:p>
        </w:tc>
      </w:tr>
      <w:tr w:rsidR="0061228E">
        <w:trPr>
          <w:trHeight w:val="252"/>
        </w:trPr>
        <w:tc>
          <w:tcPr>
            <w:tcW w:w="600" w:type="dxa"/>
            <w:tcBorders>
              <w:left w:val="single" w:sz="8" w:space="0" w:color="auto"/>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300" w:type="dxa"/>
            <w:vAlign w:val="bottom"/>
          </w:tcPr>
          <w:p w:rsidR="0061228E" w:rsidRDefault="002539ED">
            <w:pPr>
              <w:ind w:left="829"/>
              <w:jc w:val="center"/>
              <w:rPr>
                <w:sz w:val="20"/>
                <w:szCs w:val="20"/>
              </w:rPr>
            </w:pPr>
            <w:r>
              <w:rPr>
                <w:rFonts w:eastAsia="Times New Roman"/>
                <w:w w:val="99"/>
              </w:rPr>
              <w:t>тыс.м3</w:t>
            </w:r>
          </w:p>
        </w:tc>
        <w:tc>
          <w:tcPr>
            <w:tcW w:w="1040" w:type="dxa"/>
            <w:tcBorders>
              <w:right w:val="single" w:sz="8" w:space="0" w:color="auto"/>
            </w:tcBorders>
            <w:vAlign w:val="bottom"/>
          </w:tcPr>
          <w:p w:rsidR="0061228E" w:rsidRDefault="0061228E">
            <w:pPr>
              <w:rPr>
                <w:sz w:val="21"/>
                <w:szCs w:val="21"/>
              </w:rPr>
            </w:pPr>
          </w:p>
        </w:tc>
        <w:tc>
          <w:tcPr>
            <w:tcW w:w="200" w:type="dxa"/>
            <w:vAlign w:val="bottom"/>
          </w:tcPr>
          <w:p w:rsidR="0061228E" w:rsidRDefault="0061228E">
            <w:pPr>
              <w:rPr>
                <w:sz w:val="21"/>
                <w:szCs w:val="21"/>
              </w:rPr>
            </w:pPr>
          </w:p>
        </w:tc>
        <w:tc>
          <w:tcPr>
            <w:tcW w:w="50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10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40" w:type="dxa"/>
            <w:tcBorders>
              <w:right w:val="single" w:sz="8" w:space="0" w:color="auto"/>
            </w:tcBorders>
            <w:vAlign w:val="bottom"/>
          </w:tcPr>
          <w:p w:rsidR="0061228E" w:rsidRDefault="0061228E">
            <w:pPr>
              <w:rPr>
                <w:sz w:val="21"/>
                <w:szCs w:val="21"/>
              </w:rPr>
            </w:pPr>
          </w:p>
        </w:tc>
        <w:tc>
          <w:tcPr>
            <w:tcW w:w="720" w:type="dxa"/>
            <w:vAlign w:val="bottom"/>
          </w:tcPr>
          <w:p w:rsidR="0061228E" w:rsidRDefault="0061228E">
            <w:pPr>
              <w:rPr>
                <w:sz w:val="21"/>
                <w:szCs w:val="21"/>
              </w:rPr>
            </w:pPr>
          </w:p>
        </w:tc>
        <w:tc>
          <w:tcPr>
            <w:tcW w:w="24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8"/>
        </w:trPr>
        <w:tc>
          <w:tcPr>
            <w:tcW w:w="6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300" w:type="dxa"/>
            <w:tcBorders>
              <w:bottom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500" w:type="dxa"/>
            <w:tcBorders>
              <w:bottom w:val="single" w:sz="8" w:space="0" w:color="auto"/>
            </w:tcBorders>
            <w:vAlign w:val="bottom"/>
          </w:tcPr>
          <w:p w:rsidR="0061228E" w:rsidRDefault="0061228E">
            <w:pPr>
              <w:rPr>
                <w:sz w:val="3"/>
                <w:szCs w:val="3"/>
              </w:rPr>
            </w:pPr>
          </w:p>
        </w:tc>
        <w:tc>
          <w:tcPr>
            <w:tcW w:w="16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720" w:type="dxa"/>
            <w:tcBorders>
              <w:bottom w:val="single" w:sz="8" w:space="0" w:color="auto"/>
            </w:tcBorders>
            <w:vAlign w:val="bottom"/>
          </w:tcPr>
          <w:p w:rsidR="0061228E" w:rsidRDefault="0061228E">
            <w:pPr>
              <w:rPr>
                <w:sz w:val="3"/>
                <w:szCs w:val="3"/>
              </w:rPr>
            </w:pPr>
          </w:p>
        </w:tc>
        <w:tc>
          <w:tcPr>
            <w:tcW w:w="240" w:type="dxa"/>
            <w:tcBorders>
              <w:bottom w:val="single" w:sz="8" w:space="0" w:color="auto"/>
              <w:right w:val="single" w:sz="8" w:space="0" w:color="auto"/>
            </w:tcBorders>
            <w:vAlign w:val="bottom"/>
          </w:tcPr>
          <w:p w:rsidR="0061228E" w:rsidRDefault="0061228E">
            <w:pPr>
              <w:rPr>
                <w:sz w:val="3"/>
                <w:szCs w:val="3"/>
              </w:rPr>
            </w:pPr>
          </w:p>
        </w:tc>
        <w:tc>
          <w:tcPr>
            <w:tcW w:w="12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0"/>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100" w:type="dxa"/>
            <w:vAlign w:val="bottom"/>
          </w:tcPr>
          <w:p w:rsidR="0061228E" w:rsidRDefault="0061228E">
            <w:pPr>
              <w:rPr>
                <w:sz w:val="20"/>
                <w:szCs w:val="20"/>
              </w:rPr>
            </w:pPr>
          </w:p>
        </w:tc>
        <w:tc>
          <w:tcPr>
            <w:tcW w:w="2300" w:type="dxa"/>
            <w:vAlign w:val="bottom"/>
          </w:tcPr>
          <w:p w:rsidR="0061228E" w:rsidRDefault="002539ED">
            <w:pPr>
              <w:spacing w:line="240" w:lineRule="exact"/>
              <w:ind w:left="20"/>
              <w:rPr>
                <w:sz w:val="20"/>
                <w:szCs w:val="20"/>
              </w:rPr>
            </w:pPr>
            <w:r>
              <w:rPr>
                <w:rFonts w:eastAsia="Times New Roman"/>
              </w:rPr>
              <w:t>Среднесуточный объем</w:t>
            </w:r>
          </w:p>
        </w:tc>
        <w:tc>
          <w:tcPr>
            <w:tcW w:w="1040" w:type="dxa"/>
            <w:tcBorders>
              <w:right w:val="single" w:sz="8" w:space="0" w:color="auto"/>
            </w:tcBorders>
            <w:vAlign w:val="bottom"/>
          </w:tcPr>
          <w:p w:rsidR="0061228E" w:rsidRDefault="002539ED">
            <w:pPr>
              <w:spacing w:line="240" w:lineRule="exact"/>
              <w:ind w:left="100"/>
              <w:rPr>
                <w:sz w:val="20"/>
                <w:szCs w:val="20"/>
              </w:rPr>
            </w:pPr>
            <w:r>
              <w:rPr>
                <w:rFonts w:eastAsia="Times New Roman"/>
              </w:rPr>
              <w:t>сточных</w:t>
            </w:r>
          </w:p>
        </w:tc>
        <w:tc>
          <w:tcPr>
            <w:tcW w:w="200" w:type="dxa"/>
            <w:vAlign w:val="bottom"/>
          </w:tcPr>
          <w:p w:rsidR="0061228E" w:rsidRDefault="0061228E">
            <w:pPr>
              <w:rPr>
                <w:sz w:val="20"/>
                <w:szCs w:val="20"/>
              </w:rPr>
            </w:pPr>
          </w:p>
        </w:tc>
        <w:tc>
          <w:tcPr>
            <w:tcW w:w="500" w:type="dxa"/>
            <w:vMerge w:val="restart"/>
            <w:vAlign w:val="bottom"/>
          </w:tcPr>
          <w:p w:rsidR="0061228E" w:rsidRDefault="002539ED">
            <w:pPr>
              <w:jc w:val="center"/>
              <w:rPr>
                <w:sz w:val="20"/>
                <w:szCs w:val="20"/>
              </w:rPr>
            </w:pPr>
            <w:r>
              <w:rPr>
                <w:rFonts w:eastAsia="Times New Roman"/>
                <w:w w:val="97"/>
                <w:sz w:val="20"/>
                <w:szCs w:val="20"/>
              </w:rPr>
              <w:t>203,6</w:t>
            </w:r>
          </w:p>
        </w:tc>
        <w:tc>
          <w:tcPr>
            <w:tcW w:w="160" w:type="dxa"/>
            <w:tcBorders>
              <w:right w:val="single" w:sz="8" w:space="0" w:color="auto"/>
            </w:tcBorders>
            <w:vAlign w:val="bottom"/>
          </w:tcPr>
          <w:p w:rsidR="0061228E" w:rsidRDefault="0061228E">
            <w:pPr>
              <w:rPr>
                <w:sz w:val="20"/>
                <w:szCs w:val="20"/>
              </w:rPr>
            </w:pP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204</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205</w:t>
            </w:r>
          </w:p>
        </w:tc>
        <w:tc>
          <w:tcPr>
            <w:tcW w:w="740" w:type="dxa"/>
            <w:vMerge w:val="restart"/>
            <w:vAlign w:val="bottom"/>
          </w:tcPr>
          <w:p w:rsidR="0061228E" w:rsidRDefault="002539ED">
            <w:pPr>
              <w:ind w:left="18"/>
              <w:jc w:val="center"/>
              <w:rPr>
                <w:sz w:val="20"/>
                <w:szCs w:val="20"/>
              </w:rPr>
            </w:pPr>
            <w:r>
              <w:rPr>
                <w:rFonts w:eastAsia="Times New Roman"/>
                <w:w w:val="99"/>
                <w:sz w:val="20"/>
                <w:szCs w:val="20"/>
              </w:rPr>
              <w:t>205</w:t>
            </w:r>
          </w:p>
        </w:tc>
        <w:tc>
          <w:tcPr>
            <w:tcW w:w="140" w:type="dxa"/>
            <w:tcBorders>
              <w:right w:val="single" w:sz="8" w:space="0" w:color="auto"/>
            </w:tcBorders>
            <w:vAlign w:val="bottom"/>
          </w:tcPr>
          <w:p w:rsidR="0061228E" w:rsidRDefault="0061228E">
            <w:pPr>
              <w:rPr>
                <w:sz w:val="20"/>
                <w:szCs w:val="20"/>
              </w:rPr>
            </w:pPr>
          </w:p>
        </w:tc>
        <w:tc>
          <w:tcPr>
            <w:tcW w:w="720" w:type="dxa"/>
            <w:vMerge w:val="restart"/>
            <w:vAlign w:val="bottom"/>
          </w:tcPr>
          <w:p w:rsidR="0061228E" w:rsidRDefault="002539ED">
            <w:pPr>
              <w:ind w:left="118"/>
              <w:jc w:val="center"/>
              <w:rPr>
                <w:sz w:val="20"/>
                <w:szCs w:val="20"/>
              </w:rPr>
            </w:pPr>
            <w:r>
              <w:rPr>
                <w:rFonts w:eastAsia="Times New Roman"/>
                <w:w w:val="99"/>
                <w:sz w:val="20"/>
                <w:szCs w:val="20"/>
              </w:rPr>
              <w:t>208</w:t>
            </w:r>
          </w:p>
        </w:tc>
        <w:tc>
          <w:tcPr>
            <w:tcW w:w="240" w:type="dxa"/>
            <w:tcBorders>
              <w:right w:val="single" w:sz="8" w:space="0" w:color="auto"/>
            </w:tcBorders>
            <w:vAlign w:val="bottom"/>
          </w:tcPr>
          <w:p w:rsidR="0061228E" w:rsidRDefault="0061228E">
            <w:pPr>
              <w:rPr>
                <w:sz w:val="20"/>
                <w:szCs w:val="20"/>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6"/>
              </w:rPr>
              <w:t>210,7</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3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вод через поля фильтрации, м3</w:t>
            </w:r>
          </w:p>
        </w:tc>
        <w:tc>
          <w:tcPr>
            <w:tcW w:w="200" w:type="dxa"/>
            <w:vAlign w:val="bottom"/>
          </w:tcPr>
          <w:p w:rsidR="0061228E" w:rsidRDefault="0061228E">
            <w:pPr>
              <w:rPr>
                <w:sz w:val="11"/>
                <w:szCs w:val="11"/>
              </w:rPr>
            </w:pPr>
          </w:p>
        </w:tc>
        <w:tc>
          <w:tcPr>
            <w:tcW w:w="50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720" w:type="dxa"/>
            <w:vMerge/>
            <w:vAlign w:val="bottom"/>
          </w:tcPr>
          <w:p w:rsidR="0061228E" w:rsidRDefault="0061228E">
            <w:pPr>
              <w:rPr>
                <w:sz w:val="11"/>
                <w:szCs w:val="11"/>
              </w:rPr>
            </w:pPr>
          </w:p>
        </w:tc>
        <w:tc>
          <w:tcPr>
            <w:tcW w:w="240" w:type="dxa"/>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340" w:type="dxa"/>
            <w:gridSpan w:val="2"/>
            <w:vMerge/>
            <w:tcBorders>
              <w:bottom w:val="single" w:sz="8" w:space="0" w:color="auto"/>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500" w:type="dxa"/>
            <w:tcBorders>
              <w:bottom w:val="single" w:sz="8" w:space="0" w:color="auto"/>
            </w:tcBorders>
            <w:vAlign w:val="bottom"/>
          </w:tcPr>
          <w:p w:rsidR="0061228E" w:rsidRDefault="0061228E">
            <w:pPr>
              <w:rPr>
                <w:sz w:val="11"/>
                <w:szCs w:val="11"/>
              </w:rPr>
            </w:pPr>
          </w:p>
        </w:tc>
        <w:tc>
          <w:tcPr>
            <w:tcW w:w="160" w:type="dxa"/>
            <w:tcBorders>
              <w:bottom w:val="single" w:sz="8" w:space="0" w:color="auto"/>
              <w:right w:val="single" w:sz="8" w:space="0" w:color="auto"/>
            </w:tcBorders>
            <w:vAlign w:val="bottom"/>
          </w:tcPr>
          <w:p w:rsidR="0061228E" w:rsidRDefault="0061228E">
            <w:pPr>
              <w:rPr>
                <w:sz w:val="11"/>
                <w:szCs w:val="11"/>
              </w:rPr>
            </w:pPr>
          </w:p>
        </w:tc>
        <w:tc>
          <w:tcPr>
            <w:tcW w:w="10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74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720" w:type="dxa"/>
            <w:tcBorders>
              <w:bottom w:val="single" w:sz="8" w:space="0" w:color="auto"/>
            </w:tcBorders>
            <w:vAlign w:val="bottom"/>
          </w:tcPr>
          <w:p w:rsidR="0061228E" w:rsidRDefault="0061228E">
            <w:pPr>
              <w:rPr>
                <w:sz w:val="11"/>
                <w:szCs w:val="11"/>
              </w:rPr>
            </w:pPr>
          </w:p>
        </w:tc>
        <w:tc>
          <w:tcPr>
            <w:tcW w:w="240" w:type="dxa"/>
            <w:tcBorders>
              <w:bottom w:val="single" w:sz="8" w:space="0" w:color="auto"/>
              <w:right w:val="single" w:sz="8" w:space="0" w:color="auto"/>
            </w:tcBorders>
            <w:vAlign w:val="bottom"/>
          </w:tcPr>
          <w:p w:rsidR="0061228E" w:rsidRDefault="0061228E">
            <w:pPr>
              <w:rPr>
                <w:sz w:val="11"/>
                <w:szCs w:val="11"/>
              </w:rPr>
            </w:pPr>
          </w:p>
        </w:tc>
        <w:tc>
          <w:tcPr>
            <w:tcW w:w="1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100" w:type="dxa"/>
            <w:vAlign w:val="bottom"/>
          </w:tcPr>
          <w:p w:rsidR="0061228E" w:rsidRDefault="0061228E">
            <w:pPr>
              <w:rPr>
                <w:sz w:val="23"/>
                <w:szCs w:val="23"/>
              </w:rPr>
            </w:pPr>
          </w:p>
        </w:tc>
        <w:tc>
          <w:tcPr>
            <w:tcW w:w="3340" w:type="dxa"/>
            <w:gridSpan w:val="2"/>
            <w:tcBorders>
              <w:right w:val="single" w:sz="8" w:space="0" w:color="auto"/>
            </w:tcBorders>
            <w:vAlign w:val="bottom"/>
          </w:tcPr>
          <w:p w:rsidR="0061228E" w:rsidRDefault="002539ED">
            <w:pPr>
              <w:jc w:val="center"/>
              <w:rPr>
                <w:sz w:val="20"/>
                <w:szCs w:val="20"/>
              </w:rPr>
            </w:pPr>
            <w:r>
              <w:rPr>
                <w:rFonts w:eastAsia="Times New Roman"/>
              </w:rPr>
              <w:t>Производительность очистных</w:t>
            </w:r>
          </w:p>
        </w:tc>
        <w:tc>
          <w:tcPr>
            <w:tcW w:w="200" w:type="dxa"/>
            <w:vAlign w:val="bottom"/>
          </w:tcPr>
          <w:p w:rsidR="0061228E" w:rsidRDefault="0061228E">
            <w:pPr>
              <w:rPr>
                <w:sz w:val="23"/>
                <w:szCs w:val="23"/>
              </w:rPr>
            </w:pPr>
          </w:p>
        </w:tc>
        <w:tc>
          <w:tcPr>
            <w:tcW w:w="500" w:type="dxa"/>
            <w:vMerge w:val="restart"/>
            <w:vAlign w:val="bottom"/>
          </w:tcPr>
          <w:p w:rsidR="0061228E" w:rsidRDefault="002539ED">
            <w:pPr>
              <w:jc w:val="center"/>
              <w:rPr>
                <w:sz w:val="20"/>
                <w:szCs w:val="20"/>
              </w:rPr>
            </w:pPr>
            <w:r>
              <w:rPr>
                <w:rFonts w:eastAsia="Times New Roman"/>
                <w:w w:val="99"/>
                <w:sz w:val="20"/>
                <w:szCs w:val="20"/>
              </w:rPr>
              <w:t>255</w:t>
            </w:r>
          </w:p>
        </w:tc>
        <w:tc>
          <w:tcPr>
            <w:tcW w:w="160" w:type="dxa"/>
            <w:tcBorders>
              <w:right w:val="single" w:sz="8" w:space="0" w:color="auto"/>
            </w:tcBorders>
            <w:vAlign w:val="bottom"/>
          </w:tcPr>
          <w:p w:rsidR="0061228E" w:rsidRDefault="0061228E">
            <w:pPr>
              <w:rPr>
                <w:sz w:val="23"/>
                <w:szCs w:val="23"/>
              </w:rPr>
            </w:pP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255</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255</w:t>
            </w:r>
          </w:p>
        </w:tc>
        <w:tc>
          <w:tcPr>
            <w:tcW w:w="740" w:type="dxa"/>
            <w:vMerge w:val="restart"/>
            <w:vAlign w:val="bottom"/>
          </w:tcPr>
          <w:p w:rsidR="0061228E" w:rsidRDefault="002539ED">
            <w:pPr>
              <w:ind w:left="18"/>
              <w:jc w:val="center"/>
              <w:rPr>
                <w:sz w:val="20"/>
                <w:szCs w:val="20"/>
              </w:rPr>
            </w:pPr>
            <w:r>
              <w:rPr>
                <w:rFonts w:eastAsia="Times New Roman"/>
                <w:w w:val="99"/>
                <w:sz w:val="20"/>
                <w:szCs w:val="20"/>
              </w:rPr>
              <w:t>255</w:t>
            </w:r>
          </w:p>
        </w:tc>
        <w:tc>
          <w:tcPr>
            <w:tcW w:w="140" w:type="dxa"/>
            <w:tcBorders>
              <w:right w:val="single" w:sz="8" w:space="0" w:color="auto"/>
            </w:tcBorders>
            <w:vAlign w:val="bottom"/>
          </w:tcPr>
          <w:p w:rsidR="0061228E" w:rsidRDefault="0061228E">
            <w:pPr>
              <w:rPr>
                <w:sz w:val="23"/>
                <w:szCs w:val="23"/>
              </w:rPr>
            </w:pPr>
          </w:p>
        </w:tc>
        <w:tc>
          <w:tcPr>
            <w:tcW w:w="720" w:type="dxa"/>
            <w:vMerge w:val="restart"/>
            <w:vAlign w:val="bottom"/>
          </w:tcPr>
          <w:p w:rsidR="0061228E" w:rsidRDefault="002539ED">
            <w:pPr>
              <w:ind w:left="118"/>
              <w:jc w:val="center"/>
              <w:rPr>
                <w:sz w:val="20"/>
                <w:szCs w:val="20"/>
              </w:rPr>
            </w:pPr>
            <w:r>
              <w:rPr>
                <w:rFonts w:eastAsia="Times New Roman"/>
                <w:w w:val="99"/>
                <w:sz w:val="20"/>
                <w:szCs w:val="20"/>
              </w:rPr>
              <w:t>255</w:t>
            </w:r>
          </w:p>
        </w:tc>
        <w:tc>
          <w:tcPr>
            <w:tcW w:w="240" w:type="dxa"/>
            <w:tcBorders>
              <w:right w:val="single" w:sz="8" w:space="0" w:color="auto"/>
            </w:tcBorders>
            <w:vAlign w:val="bottom"/>
          </w:tcPr>
          <w:p w:rsidR="0061228E" w:rsidRDefault="0061228E">
            <w:pPr>
              <w:rPr>
                <w:sz w:val="23"/>
                <w:szCs w:val="23"/>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6"/>
              </w:rPr>
              <w:t>255</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340" w:type="dxa"/>
            <w:gridSpan w:val="2"/>
            <w:vMerge w:val="restart"/>
            <w:tcBorders>
              <w:right w:val="single" w:sz="8" w:space="0" w:color="auto"/>
            </w:tcBorders>
            <w:vAlign w:val="bottom"/>
          </w:tcPr>
          <w:p w:rsidR="0061228E" w:rsidRDefault="002539ED">
            <w:pPr>
              <w:ind w:right="3"/>
              <w:jc w:val="center"/>
              <w:rPr>
                <w:sz w:val="20"/>
                <w:szCs w:val="20"/>
              </w:rPr>
            </w:pPr>
            <w:r>
              <w:rPr>
                <w:rFonts w:eastAsia="Times New Roman"/>
              </w:rPr>
              <w:t>сооружений, м3/сут.</w:t>
            </w:r>
          </w:p>
        </w:tc>
        <w:tc>
          <w:tcPr>
            <w:tcW w:w="200" w:type="dxa"/>
            <w:vAlign w:val="bottom"/>
          </w:tcPr>
          <w:p w:rsidR="0061228E" w:rsidRDefault="0061228E">
            <w:pPr>
              <w:rPr>
                <w:sz w:val="11"/>
                <w:szCs w:val="11"/>
              </w:rPr>
            </w:pPr>
          </w:p>
        </w:tc>
        <w:tc>
          <w:tcPr>
            <w:tcW w:w="50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720" w:type="dxa"/>
            <w:vMerge/>
            <w:vAlign w:val="bottom"/>
          </w:tcPr>
          <w:p w:rsidR="0061228E" w:rsidRDefault="0061228E">
            <w:pPr>
              <w:rPr>
                <w:sz w:val="11"/>
                <w:szCs w:val="11"/>
              </w:rPr>
            </w:pPr>
          </w:p>
        </w:tc>
        <w:tc>
          <w:tcPr>
            <w:tcW w:w="240" w:type="dxa"/>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600" w:type="dxa"/>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340" w:type="dxa"/>
            <w:gridSpan w:val="2"/>
            <w:vMerge/>
            <w:tcBorders>
              <w:right w:val="single" w:sz="8" w:space="0" w:color="auto"/>
            </w:tcBorders>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50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10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720" w:type="dxa"/>
            <w:vAlign w:val="bottom"/>
          </w:tcPr>
          <w:p w:rsidR="0061228E" w:rsidRDefault="0061228E">
            <w:pPr>
              <w:rPr>
                <w:sz w:val="10"/>
                <w:szCs w:val="10"/>
              </w:rPr>
            </w:pPr>
          </w:p>
        </w:tc>
        <w:tc>
          <w:tcPr>
            <w:tcW w:w="240" w:type="dxa"/>
            <w:tcBorders>
              <w:right w:val="single" w:sz="8" w:space="0" w:color="auto"/>
            </w:tcBorders>
            <w:vAlign w:val="bottom"/>
          </w:tcPr>
          <w:p w:rsidR="0061228E" w:rsidRDefault="0061228E">
            <w:pPr>
              <w:rPr>
                <w:sz w:val="10"/>
                <w:szCs w:val="10"/>
              </w:rPr>
            </w:pPr>
          </w:p>
        </w:tc>
        <w:tc>
          <w:tcPr>
            <w:tcW w:w="12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
        </w:trPr>
        <w:tc>
          <w:tcPr>
            <w:tcW w:w="60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300" w:type="dxa"/>
            <w:tcBorders>
              <w:bottom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50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720" w:type="dxa"/>
            <w:tcBorders>
              <w:bottom w:val="single" w:sz="8" w:space="0" w:color="auto"/>
            </w:tcBorders>
            <w:vAlign w:val="bottom"/>
          </w:tcPr>
          <w:p w:rsidR="0061228E" w:rsidRDefault="0061228E">
            <w:pPr>
              <w:rPr>
                <w:sz w:val="2"/>
                <w:szCs w:val="2"/>
              </w:rPr>
            </w:pPr>
          </w:p>
        </w:tc>
        <w:tc>
          <w:tcPr>
            <w:tcW w:w="24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С учетом увеличения объемов водоотведения через поля фильтрации в прогнозируемые периоды с учетом коэффициента часовой неравномерности подачи канализационных стоков резерв мощностей полей фильтрации не позволяет присоединение новых потребителей.</w:t>
      </w:r>
    </w:p>
    <w:p w:rsidR="0061228E" w:rsidRDefault="0061228E">
      <w:pPr>
        <w:spacing w:line="14" w:lineRule="exact"/>
        <w:rPr>
          <w:sz w:val="20"/>
          <w:szCs w:val="20"/>
        </w:rPr>
      </w:pPr>
    </w:p>
    <w:p w:rsidR="0061228E" w:rsidRDefault="002539ED">
      <w:pPr>
        <w:ind w:left="40" w:right="20"/>
        <w:jc w:val="both"/>
        <w:rPr>
          <w:sz w:val="20"/>
          <w:szCs w:val="20"/>
        </w:rPr>
      </w:pPr>
      <w:r>
        <w:rPr>
          <w:rFonts w:eastAsia="Times New Roman"/>
          <w:sz w:val="24"/>
          <w:szCs w:val="24"/>
        </w:rPr>
        <w:t>Результаты расчета резерва мощностей полей фильтрации стоков представлены в таблице 3.13.</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20" w:lineRule="exact"/>
        <w:rPr>
          <w:sz w:val="20"/>
          <w:szCs w:val="20"/>
        </w:rPr>
      </w:pPr>
    </w:p>
    <w:p w:rsidR="0061228E" w:rsidRDefault="002539ED">
      <w:pPr>
        <w:jc w:val="center"/>
        <w:rPr>
          <w:sz w:val="20"/>
          <w:szCs w:val="20"/>
        </w:rPr>
      </w:pPr>
      <w:r>
        <w:rPr>
          <w:rFonts w:eastAsia="Times New Roman"/>
          <w:b/>
          <w:bCs/>
        </w:rPr>
        <w:t>Таблица 3.13. Расчет максимальной нагрузки системы водоотведения на расчетные периоды</w:t>
      </w:r>
    </w:p>
    <w:tbl>
      <w:tblPr>
        <w:tblW w:w="0" w:type="auto"/>
        <w:tblInd w:w="90" w:type="dxa"/>
        <w:tblLayout w:type="fixed"/>
        <w:tblCellMar>
          <w:left w:w="0" w:type="dxa"/>
          <w:right w:w="0" w:type="dxa"/>
        </w:tblCellMar>
        <w:tblLook w:val="04A0" w:firstRow="1" w:lastRow="0" w:firstColumn="1" w:lastColumn="0" w:noHBand="0" w:noVBand="1"/>
      </w:tblPr>
      <w:tblGrid>
        <w:gridCol w:w="580"/>
        <w:gridCol w:w="5200"/>
        <w:gridCol w:w="2320"/>
        <w:gridCol w:w="920"/>
        <w:gridCol w:w="820"/>
        <w:gridCol w:w="30"/>
      </w:tblGrid>
      <w:tr w:rsidR="0061228E">
        <w:trPr>
          <w:trHeight w:val="244"/>
        </w:trPr>
        <w:tc>
          <w:tcPr>
            <w:tcW w:w="580" w:type="dxa"/>
            <w:tcBorders>
              <w:top w:val="single" w:sz="8" w:space="0" w:color="auto"/>
              <w:left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b/>
                <w:bCs/>
                <w:w w:val="99"/>
              </w:rPr>
              <w:t>№</w:t>
            </w:r>
          </w:p>
        </w:tc>
        <w:tc>
          <w:tcPr>
            <w:tcW w:w="5200" w:type="dxa"/>
            <w:vMerge w:val="restart"/>
            <w:tcBorders>
              <w:top w:val="single" w:sz="8" w:space="0" w:color="auto"/>
              <w:right w:val="single" w:sz="8" w:space="0" w:color="auto"/>
            </w:tcBorders>
            <w:vAlign w:val="bottom"/>
          </w:tcPr>
          <w:p w:rsidR="0061228E" w:rsidRDefault="002539ED">
            <w:pPr>
              <w:ind w:left="1260"/>
              <w:rPr>
                <w:sz w:val="20"/>
                <w:szCs w:val="20"/>
              </w:rPr>
            </w:pPr>
            <w:r>
              <w:rPr>
                <w:rFonts w:eastAsia="Times New Roman"/>
                <w:b/>
                <w:bCs/>
              </w:rPr>
              <w:t>Наименование показателя</w:t>
            </w:r>
          </w:p>
        </w:tc>
        <w:tc>
          <w:tcPr>
            <w:tcW w:w="23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Единица измерения</w:t>
            </w:r>
          </w:p>
        </w:tc>
        <w:tc>
          <w:tcPr>
            <w:tcW w:w="9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1 этап</w:t>
            </w:r>
          </w:p>
        </w:tc>
        <w:tc>
          <w:tcPr>
            <w:tcW w:w="820" w:type="dxa"/>
            <w:vMerge w:val="restart"/>
            <w:tcBorders>
              <w:top w:val="single" w:sz="8" w:space="0" w:color="auto"/>
              <w:right w:val="single" w:sz="8" w:space="0" w:color="auto"/>
            </w:tcBorders>
            <w:vAlign w:val="bottom"/>
          </w:tcPr>
          <w:p w:rsidR="0061228E" w:rsidRDefault="002539ED">
            <w:pPr>
              <w:rPr>
                <w:sz w:val="20"/>
                <w:szCs w:val="20"/>
              </w:rPr>
            </w:pPr>
            <w:r>
              <w:rPr>
                <w:rFonts w:eastAsia="Times New Roman"/>
                <w:b/>
                <w:bCs/>
              </w:rPr>
              <w:t>2 этап</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rPr>
              <w:t>п/п</w:t>
            </w:r>
          </w:p>
        </w:tc>
        <w:tc>
          <w:tcPr>
            <w:tcW w:w="5200" w:type="dxa"/>
            <w:vMerge/>
            <w:tcBorders>
              <w:right w:val="single" w:sz="8" w:space="0" w:color="auto"/>
            </w:tcBorders>
            <w:vAlign w:val="bottom"/>
          </w:tcPr>
          <w:p w:rsidR="0061228E" w:rsidRDefault="0061228E">
            <w:pPr>
              <w:rPr>
                <w:sz w:val="11"/>
                <w:szCs w:val="11"/>
              </w:rPr>
            </w:pPr>
          </w:p>
        </w:tc>
        <w:tc>
          <w:tcPr>
            <w:tcW w:w="23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200" w:type="dxa"/>
            <w:tcBorders>
              <w:bottom w:val="single" w:sz="8" w:space="0" w:color="auto"/>
              <w:right w:val="single" w:sz="8" w:space="0" w:color="auto"/>
            </w:tcBorders>
            <w:vAlign w:val="bottom"/>
          </w:tcPr>
          <w:p w:rsidR="0061228E" w:rsidRDefault="0061228E">
            <w:pPr>
              <w:rPr>
                <w:sz w:val="11"/>
                <w:szCs w:val="11"/>
              </w:rPr>
            </w:pPr>
          </w:p>
        </w:tc>
        <w:tc>
          <w:tcPr>
            <w:tcW w:w="23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8"/>
        </w:trPr>
        <w:tc>
          <w:tcPr>
            <w:tcW w:w="58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1</w:t>
            </w:r>
          </w:p>
        </w:tc>
        <w:tc>
          <w:tcPr>
            <w:tcW w:w="520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Среднегодовой расход</w:t>
            </w:r>
          </w:p>
        </w:tc>
        <w:tc>
          <w:tcPr>
            <w:tcW w:w="2320" w:type="dxa"/>
            <w:tcBorders>
              <w:bottom w:val="single" w:sz="8" w:space="0" w:color="auto"/>
              <w:right w:val="single" w:sz="8" w:space="0" w:color="auto"/>
            </w:tcBorders>
            <w:vAlign w:val="bottom"/>
          </w:tcPr>
          <w:p w:rsidR="0061228E" w:rsidRDefault="002539ED">
            <w:pPr>
              <w:spacing w:line="258" w:lineRule="exact"/>
              <w:jc w:val="center"/>
              <w:rPr>
                <w:sz w:val="20"/>
                <w:szCs w:val="20"/>
              </w:rPr>
            </w:pPr>
            <w:r>
              <w:rPr>
                <w:rFonts w:eastAsia="Times New Roman"/>
                <w:w w:val="96"/>
              </w:rPr>
              <w:t>м</w:t>
            </w:r>
            <w:r>
              <w:rPr>
                <w:rFonts w:eastAsia="Times New Roman"/>
                <w:w w:val="96"/>
                <w:sz w:val="27"/>
                <w:szCs w:val="27"/>
                <w:vertAlign w:val="superscript"/>
              </w:rPr>
              <w:t>3</w:t>
            </w:r>
            <w:r>
              <w:rPr>
                <w:rFonts w:eastAsia="Times New Roman"/>
                <w:w w:val="96"/>
              </w:rPr>
              <w:t>/год</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74,9</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76,9</w:t>
            </w:r>
          </w:p>
        </w:tc>
        <w:tc>
          <w:tcPr>
            <w:tcW w:w="0" w:type="dxa"/>
            <w:vAlign w:val="bottom"/>
          </w:tcPr>
          <w:p w:rsidR="0061228E" w:rsidRDefault="0061228E">
            <w:pPr>
              <w:rPr>
                <w:sz w:val="1"/>
                <w:szCs w:val="1"/>
              </w:rPr>
            </w:pPr>
          </w:p>
        </w:tc>
      </w:tr>
      <w:tr w:rsidR="0061228E">
        <w:trPr>
          <w:trHeight w:val="263"/>
        </w:trPr>
        <w:tc>
          <w:tcPr>
            <w:tcW w:w="58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w:t>
            </w:r>
          </w:p>
        </w:tc>
        <w:tc>
          <w:tcPr>
            <w:tcW w:w="520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Среднесуточный расход</w:t>
            </w:r>
          </w:p>
        </w:tc>
        <w:tc>
          <w:tcPr>
            <w:tcW w:w="232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205,2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210,7</w:t>
            </w: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w:t>
            </w:r>
          </w:p>
        </w:tc>
        <w:tc>
          <w:tcPr>
            <w:tcW w:w="52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Коэффициент часовой неравномерности</w:t>
            </w:r>
          </w:p>
        </w:tc>
        <w:tc>
          <w:tcPr>
            <w:tcW w:w="2320" w:type="dxa"/>
            <w:tcBorders>
              <w:bottom w:val="single" w:sz="8" w:space="0" w:color="auto"/>
              <w:right w:val="single" w:sz="8" w:space="0" w:color="auto"/>
            </w:tcBorders>
            <w:vAlign w:val="bottom"/>
          </w:tcPr>
          <w:p w:rsidR="0061228E" w:rsidRDefault="0061228E">
            <w:pPr>
              <w:rPr>
                <w:sz w:val="21"/>
                <w:szCs w:val="21"/>
              </w:rPr>
            </w:pPr>
          </w:p>
        </w:tc>
        <w:tc>
          <w:tcPr>
            <w:tcW w:w="9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1,55</w:t>
            </w:r>
          </w:p>
        </w:tc>
        <w:tc>
          <w:tcPr>
            <w:tcW w:w="8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1,55</w:t>
            </w:r>
          </w:p>
        </w:tc>
        <w:tc>
          <w:tcPr>
            <w:tcW w:w="0" w:type="dxa"/>
            <w:vAlign w:val="bottom"/>
          </w:tcPr>
          <w:p w:rsidR="0061228E" w:rsidRDefault="0061228E">
            <w:pPr>
              <w:rPr>
                <w:sz w:val="1"/>
                <w:szCs w:val="1"/>
              </w:rPr>
            </w:pPr>
          </w:p>
        </w:tc>
      </w:tr>
      <w:tr w:rsidR="0061228E">
        <w:trPr>
          <w:trHeight w:val="242"/>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520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Максимальный среднесуточный расход с учётом</w:t>
            </w:r>
          </w:p>
        </w:tc>
        <w:tc>
          <w:tcPr>
            <w:tcW w:w="23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5200" w:type="dxa"/>
            <w:vMerge w:val="restart"/>
            <w:tcBorders>
              <w:right w:val="single" w:sz="8" w:space="0" w:color="auto"/>
            </w:tcBorders>
            <w:vAlign w:val="bottom"/>
          </w:tcPr>
          <w:p w:rsidR="0061228E" w:rsidRDefault="002539ED">
            <w:pPr>
              <w:spacing w:line="251" w:lineRule="exact"/>
              <w:ind w:left="100"/>
              <w:rPr>
                <w:sz w:val="20"/>
                <w:szCs w:val="20"/>
              </w:rPr>
            </w:pPr>
            <w:r>
              <w:rPr>
                <w:rFonts w:eastAsia="Times New Roman"/>
              </w:rPr>
              <w:t>Кнер</w:t>
            </w:r>
          </w:p>
        </w:tc>
        <w:tc>
          <w:tcPr>
            <w:tcW w:w="2320" w:type="dxa"/>
            <w:vMerge w:val="restart"/>
            <w:tcBorders>
              <w:right w:val="single" w:sz="8" w:space="0" w:color="auto"/>
            </w:tcBorders>
            <w:vAlign w:val="bottom"/>
          </w:tcPr>
          <w:p w:rsidR="0061228E" w:rsidRDefault="002539ED">
            <w:pPr>
              <w:spacing w:line="257"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920" w:type="dxa"/>
            <w:vMerge w:val="restart"/>
            <w:tcBorders>
              <w:right w:val="single" w:sz="8" w:space="0" w:color="auto"/>
            </w:tcBorders>
            <w:vAlign w:val="bottom"/>
          </w:tcPr>
          <w:p w:rsidR="0061228E" w:rsidRDefault="002539ED">
            <w:pPr>
              <w:spacing w:line="251" w:lineRule="exact"/>
              <w:jc w:val="center"/>
              <w:rPr>
                <w:sz w:val="20"/>
                <w:szCs w:val="20"/>
              </w:rPr>
            </w:pPr>
            <w:r>
              <w:rPr>
                <w:rFonts w:eastAsia="Times New Roman"/>
              </w:rPr>
              <w:t>318,07</w:t>
            </w:r>
          </w:p>
        </w:tc>
        <w:tc>
          <w:tcPr>
            <w:tcW w:w="820" w:type="dxa"/>
            <w:vMerge w:val="restart"/>
            <w:tcBorders>
              <w:right w:val="single" w:sz="8" w:space="0" w:color="auto"/>
            </w:tcBorders>
            <w:vAlign w:val="bottom"/>
          </w:tcPr>
          <w:p w:rsidR="0061228E" w:rsidRDefault="002539ED">
            <w:pPr>
              <w:spacing w:line="251" w:lineRule="exact"/>
              <w:jc w:val="center"/>
              <w:rPr>
                <w:sz w:val="20"/>
                <w:szCs w:val="20"/>
              </w:rPr>
            </w:pPr>
            <w:r>
              <w:rPr>
                <w:rFonts w:eastAsia="Times New Roman"/>
                <w:w w:val="96"/>
              </w:rPr>
              <w:t>327</w:t>
            </w:r>
          </w:p>
        </w:tc>
        <w:tc>
          <w:tcPr>
            <w:tcW w:w="0" w:type="dxa"/>
            <w:vAlign w:val="bottom"/>
          </w:tcPr>
          <w:p w:rsidR="0061228E" w:rsidRDefault="0061228E">
            <w:pPr>
              <w:rPr>
                <w:sz w:val="1"/>
                <w:szCs w:val="1"/>
              </w:rPr>
            </w:pPr>
          </w:p>
        </w:tc>
      </w:tr>
      <w:tr w:rsidR="0061228E">
        <w:trPr>
          <w:trHeight w:val="132"/>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200" w:type="dxa"/>
            <w:vMerge/>
            <w:tcBorders>
              <w:bottom w:val="single" w:sz="8" w:space="0" w:color="auto"/>
              <w:right w:val="single" w:sz="8" w:space="0" w:color="auto"/>
            </w:tcBorders>
            <w:vAlign w:val="bottom"/>
          </w:tcPr>
          <w:p w:rsidR="0061228E" w:rsidRDefault="0061228E">
            <w:pPr>
              <w:rPr>
                <w:sz w:val="11"/>
                <w:szCs w:val="11"/>
              </w:rPr>
            </w:pPr>
          </w:p>
        </w:tc>
        <w:tc>
          <w:tcPr>
            <w:tcW w:w="2320" w:type="dxa"/>
            <w:vMerge/>
            <w:tcBorders>
              <w:bottom w:val="single" w:sz="8" w:space="0" w:color="auto"/>
              <w:right w:val="single" w:sz="8" w:space="0" w:color="auto"/>
            </w:tcBorders>
            <w:vAlign w:val="bottom"/>
          </w:tcPr>
          <w:p w:rsidR="0061228E" w:rsidRDefault="0061228E">
            <w:pPr>
              <w:rPr>
                <w:sz w:val="11"/>
                <w:szCs w:val="11"/>
              </w:rPr>
            </w:pPr>
          </w:p>
        </w:tc>
        <w:tc>
          <w:tcPr>
            <w:tcW w:w="920" w:type="dxa"/>
            <w:vMerge/>
            <w:tcBorders>
              <w:bottom w:val="single" w:sz="8" w:space="0" w:color="auto"/>
              <w:right w:val="single" w:sz="8" w:space="0" w:color="auto"/>
            </w:tcBorders>
            <w:vAlign w:val="bottom"/>
          </w:tcPr>
          <w:p w:rsidR="0061228E" w:rsidRDefault="0061228E">
            <w:pPr>
              <w:rPr>
                <w:sz w:val="11"/>
                <w:szCs w:val="11"/>
              </w:rPr>
            </w:pPr>
          </w:p>
        </w:tc>
        <w:tc>
          <w:tcPr>
            <w:tcW w:w="8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5</w:t>
            </w:r>
          </w:p>
        </w:tc>
        <w:tc>
          <w:tcPr>
            <w:tcW w:w="52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очистных сооружений,</w:t>
            </w:r>
          </w:p>
        </w:tc>
        <w:tc>
          <w:tcPr>
            <w:tcW w:w="232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9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255</w:t>
            </w:r>
          </w:p>
        </w:tc>
        <w:tc>
          <w:tcPr>
            <w:tcW w:w="8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6"/>
              </w:rPr>
              <w:t>255</w:t>
            </w:r>
          </w:p>
        </w:tc>
        <w:tc>
          <w:tcPr>
            <w:tcW w:w="0" w:type="dxa"/>
            <w:vAlign w:val="bottom"/>
          </w:tcPr>
          <w:p w:rsidR="0061228E" w:rsidRDefault="0061228E">
            <w:pPr>
              <w:rPr>
                <w:sz w:val="1"/>
                <w:szCs w:val="1"/>
              </w:rPr>
            </w:pPr>
          </w:p>
        </w:tc>
      </w:tr>
    </w:tbl>
    <w:p w:rsidR="0061228E" w:rsidRDefault="0061228E">
      <w:pPr>
        <w:spacing w:line="115" w:lineRule="exact"/>
        <w:rPr>
          <w:sz w:val="20"/>
          <w:szCs w:val="20"/>
        </w:rPr>
      </w:pPr>
    </w:p>
    <w:p w:rsidR="0061228E" w:rsidRDefault="002539ED">
      <w:pPr>
        <w:ind w:left="9720"/>
        <w:rPr>
          <w:sz w:val="20"/>
          <w:szCs w:val="20"/>
        </w:rPr>
      </w:pPr>
      <w:r>
        <w:rPr>
          <w:rFonts w:eastAsia="Times New Roman"/>
          <w:sz w:val="24"/>
          <w:szCs w:val="24"/>
        </w:rPr>
        <w:t>85</w:t>
      </w:r>
    </w:p>
    <w:p w:rsidR="0061228E" w:rsidRDefault="002539ED">
      <w:pPr>
        <w:spacing w:line="20" w:lineRule="exact"/>
        <w:rPr>
          <w:sz w:val="20"/>
          <w:szCs w:val="20"/>
        </w:rPr>
      </w:pPr>
      <w:r>
        <w:rPr>
          <w:noProof/>
          <w:sz w:val="20"/>
          <w:szCs w:val="20"/>
        </w:rPr>
        <w:drawing>
          <wp:anchor distT="0" distB="0" distL="114300" distR="114300" simplePos="0" relativeHeight="25180262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364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00"/>
        <w:gridCol w:w="560"/>
        <w:gridCol w:w="5200"/>
        <w:gridCol w:w="2320"/>
        <w:gridCol w:w="920"/>
        <w:gridCol w:w="820"/>
        <w:gridCol w:w="60"/>
      </w:tblGrid>
      <w:tr w:rsidR="0061228E">
        <w:trPr>
          <w:trHeight w:val="29"/>
        </w:trPr>
        <w:tc>
          <w:tcPr>
            <w:tcW w:w="100" w:type="dxa"/>
            <w:tcBorders>
              <w:right w:val="single" w:sz="8" w:space="0" w:color="622423"/>
            </w:tcBorders>
            <w:shd w:val="clear" w:color="auto" w:fill="622423"/>
            <w:vAlign w:val="bottom"/>
          </w:tcPr>
          <w:p w:rsidR="0061228E" w:rsidRDefault="0061228E">
            <w:pPr>
              <w:rPr>
                <w:sz w:val="2"/>
                <w:szCs w:val="2"/>
              </w:rPr>
            </w:pPr>
          </w:p>
        </w:tc>
        <w:tc>
          <w:tcPr>
            <w:tcW w:w="560" w:type="dxa"/>
            <w:tcBorders>
              <w:right w:val="single" w:sz="8" w:space="0" w:color="622423"/>
            </w:tcBorders>
            <w:shd w:val="clear" w:color="auto" w:fill="622423"/>
            <w:vAlign w:val="bottom"/>
          </w:tcPr>
          <w:p w:rsidR="0061228E" w:rsidRDefault="0061228E">
            <w:pPr>
              <w:rPr>
                <w:sz w:val="2"/>
                <w:szCs w:val="2"/>
              </w:rPr>
            </w:pPr>
          </w:p>
        </w:tc>
        <w:tc>
          <w:tcPr>
            <w:tcW w:w="5200" w:type="dxa"/>
            <w:tcBorders>
              <w:right w:val="single" w:sz="8" w:space="0" w:color="622423"/>
            </w:tcBorders>
            <w:shd w:val="clear" w:color="auto" w:fill="622423"/>
            <w:vAlign w:val="bottom"/>
          </w:tcPr>
          <w:p w:rsidR="0061228E" w:rsidRDefault="0061228E">
            <w:pPr>
              <w:rPr>
                <w:sz w:val="2"/>
                <w:szCs w:val="2"/>
              </w:rPr>
            </w:pPr>
          </w:p>
        </w:tc>
        <w:tc>
          <w:tcPr>
            <w:tcW w:w="2320" w:type="dxa"/>
            <w:tcBorders>
              <w:right w:val="single" w:sz="8" w:space="0" w:color="622423"/>
            </w:tcBorders>
            <w:shd w:val="clear" w:color="auto" w:fill="622423"/>
            <w:vAlign w:val="bottom"/>
          </w:tcPr>
          <w:p w:rsidR="0061228E" w:rsidRDefault="0061228E">
            <w:pPr>
              <w:rPr>
                <w:sz w:val="2"/>
                <w:szCs w:val="2"/>
              </w:rPr>
            </w:pPr>
          </w:p>
        </w:tc>
        <w:tc>
          <w:tcPr>
            <w:tcW w:w="920" w:type="dxa"/>
            <w:tcBorders>
              <w:right w:val="single" w:sz="8" w:space="0" w:color="622423"/>
            </w:tcBorders>
            <w:shd w:val="clear" w:color="auto" w:fill="622423"/>
            <w:vAlign w:val="bottom"/>
          </w:tcPr>
          <w:p w:rsidR="0061228E" w:rsidRDefault="0061228E">
            <w:pPr>
              <w:rPr>
                <w:sz w:val="2"/>
                <w:szCs w:val="2"/>
              </w:rPr>
            </w:pPr>
          </w:p>
        </w:tc>
        <w:tc>
          <w:tcPr>
            <w:tcW w:w="820" w:type="dxa"/>
            <w:tcBorders>
              <w:right w:val="single" w:sz="8" w:space="0" w:color="622423"/>
            </w:tcBorders>
            <w:shd w:val="clear" w:color="auto" w:fill="622423"/>
            <w:vAlign w:val="bottom"/>
          </w:tcPr>
          <w:p w:rsidR="0061228E" w:rsidRDefault="0061228E">
            <w:pPr>
              <w:rPr>
                <w:sz w:val="2"/>
                <w:szCs w:val="2"/>
              </w:rPr>
            </w:pPr>
          </w:p>
        </w:tc>
        <w:tc>
          <w:tcPr>
            <w:tcW w:w="60" w:type="dxa"/>
            <w:shd w:val="clear" w:color="auto" w:fill="622423"/>
            <w:vAlign w:val="bottom"/>
          </w:tcPr>
          <w:p w:rsidR="0061228E" w:rsidRDefault="0061228E">
            <w:pPr>
              <w:rPr>
                <w:sz w:val="2"/>
                <w:szCs w:val="2"/>
              </w:rPr>
            </w:pPr>
          </w:p>
        </w:tc>
      </w:tr>
      <w:tr w:rsidR="0061228E">
        <w:trPr>
          <w:trHeight w:val="61"/>
        </w:trPr>
        <w:tc>
          <w:tcPr>
            <w:tcW w:w="100" w:type="dxa"/>
            <w:tcBorders>
              <w:right w:val="single" w:sz="8" w:space="0" w:color="622423"/>
            </w:tcBorders>
            <w:shd w:val="clear" w:color="auto" w:fill="622423"/>
            <w:vAlign w:val="bottom"/>
          </w:tcPr>
          <w:p w:rsidR="0061228E" w:rsidRDefault="0061228E">
            <w:pPr>
              <w:rPr>
                <w:sz w:val="5"/>
                <w:szCs w:val="5"/>
              </w:rPr>
            </w:pPr>
          </w:p>
        </w:tc>
        <w:tc>
          <w:tcPr>
            <w:tcW w:w="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52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3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0" w:type="dxa"/>
            <w:shd w:val="clear" w:color="auto" w:fill="622423"/>
            <w:vAlign w:val="bottom"/>
          </w:tcPr>
          <w:p w:rsidR="0061228E" w:rsidRDefault="0061228E">
            <w:pPr>
              <w:rPr>
                <w:sz w:val="5"/>
                <w:szCs w:val="5"/>
              </w:rPr>
            </w:pPr>
          </w:p>
        </w:tc>
      </w:tr>
      <w:tr w:rsidR="0061228E">
        <w:trPr>
          <w:trHeight w:val="265"/>
        </w:trPr>
        <w:tc>
          <w:tcPr>
            <w:tcW w:w="100" w:type="dxa"/>
            <w:tcBorders>
              <w:right w:val="single" w:sz="8" w:space="0" w:color="auto"/>
            </w:tcBorders>
            <w:vAlign w:val="bottom"/>
          </w:tcPr>
          <w:p w:rsidR="0061228E" w:rsidRDefault="0061228E">
            <w:pPr>
              <w:rPr>
                <w:sz w:val="23"/>
                <w:szCs w:val="23"/>
              </w:rPr>
            </w:pPr>
          </w:p>
        </w:tc>
        <w:tc>
          <w:tcPr>
            <w:tcW w:w="560" w:type="dxa"/>
            <w:tcBorders>
              <w:bottom w:val="single" w:sz="8" w:space="0" w:color="auto"/>
              <w:right w:val="single" w:sz="8" w:space="0" w:color="auto"/>
            </w:tcBorders>
            <w:vAlign w:val="bottom"/>
          </w:tcPr>
          <w:p w:rsidR="0061228E" w:rsidRDefault="002539ED">
            <w:pPr>
              <w:spacing w:line="250" w:lineRule="exact"/>
              <w:ind w:right="130"/>
              <w:jc w:val="right"/>
              <w:rPr>
                <w:sz w:val="20"/>
                <w:szCs w:val="20"/>
              </w:rPr>
            </w:pPr>
            <w:r>
              <w:rPr>
                <w:rFonts w:eastAsia="Times New Roman"/>
              </w:rPr>
              <w:t>6</w:t>
            </w:r>
          </w:p>
        </w:tc>
        <w:tc>
          <w:tcPr>
            <w:tcW w:w="5200" w:type="dxa"/>
            <w:tcBorders>
              <w:bottom w:val="single" w:sz="8" w:space="0" w:color="auto"/>
              <w:right w:val="single" w:sz="8" w:space="0" w:color="auto"/>
            </w:tcBorders>
            <w:vAlign w:val="bottom"/>
          </w:tcPr>
          <w:p w:rsidR="0061228E" w:rsidRDefault="002539ED">
            <w:pPr>
              <w:spacing w:line="264" w:lineRule="exact"/>
              <w:ind w:left="1220"/>
              <w:rPr>
                <w:sz w:val="20"/>
                <w:szCs w:val="20"/>
              </w:rPr>
            </w:pPr>
            <w:r>
              <w:rPr>
                <w:rFonts w:eastAsia="Times New Roman"/>
                <w:sz w:val="24"/>
                <w:szCs w:val="24"/>
              </w:rPr>
              <w:t>Дефицит  мощностей КНС</w:t>
            </w:r>
          </w:p>
        </w:tc>
        <w:tc>
          <w:tcPr>
            <w:tcW w:w="2320" w:type="dxa"/>
            <w:tcBorders>
              <w:bottom w:val="single" w:sz="8" w:space="0" w:color="auto"/>
              <w:right w:val="single" w:sz="8" w:space="0" w:color="auto"/>
            </w:tcBorders>
            <w:vAlign w:val="bottom"/>
          </w:tcPr>
          <w:p w:rsidR="0061228E" w:rsidRDefault="002539ED">
            <w:pPr>
              <w:ind w:right="990"/>
              <w:jc w:val="right"/>
              <w:rPr>
                <w:sz w:val="20"/>
                <w:szCs w:val="20"/>
              </w:rPr>
            </w:pPr>
            <w:r>
              <w:rPr>
                <w:rFonts w:eastAsia="Times New Roman"/>
              </w:rPr>
              <w:t>%</w:t>
            </w:r>
          </w:p>
        </w:tc>
        <w:tc>
          <w:tcPr>
            <w:tcW w:w="920" w:type="dxa"/>
            <w:tcBorders>
              <w:bottom w:val="single" w:sz="8" w:space="0" w:color="auto"/>
              <w:right w:val="single" w:sz="8" w:space="0" w:color="auto"/>
            </w:tcBorders>
            <w:vAlign w:val="bottom"/>
          </w:tcPr>
          <w:p w:rsidR="0061228E" w:rsidRDefault="002539ED">
            <w:pPr>
              <w:ind w:right="170"/>
              <w:jc w:val="right"/>
              <w:rPr>
                <w:sz w:val="20"/>
                <w:szCs w:val="20"/>
              </w:rPr>
            </w:pPr>
            <w:r>
              <w:rPr>
                <w:rFonts w:eastAsia="Times New Roman"/>
              </w:rPr>
              <w:t>19,8</w:t>
            </w:r>
          </w:p>
        </w:tc>
        <w:tc>
          <w:tcPr>
            <w:tcW w:w="820" w:type="dxa"/>
            <w:tcBorders>
              <w:bottom w:val="single" w:sz="8" w:space="0" w:color="auto"/>
              <w:right w:val="single" w:sz="8" w:space="0" w:color="auto"/>
            </w:tcBorders>
            <w:vAlign w:val="bottom"/>
          </w:tcPr>
          <w:p w:rsidR="0061228E" w:rsidRDefault="002539ED">
            <w:pPr>
              <w:ind w:right="110"/>
              <w:jc w:val="right"/>
              <w:rPr>
                <w:sz w:val="20"/>
                <w:szCs w:val="20"/>
              </w:rPr>
            </w:pPr>
            <w:r>
              <w:rPr>
                <w:rFonts w:eastAsia="Times New Roman"/>
              </w:rPr>
              <w:t>21,9</w:t>
            </w:r>
          </w:p>
        </w:tc>
        <w:tc>
          <w:tcPr>
            <w:tcW w:w="60" w:type="dxa"/>
            <w:vAlign w:val="bottom"/>
          </w:tcPr>
          <w:p w:rsidR="0061228E" w:rsidRDefault="0061228E">
            <w:pPr>
              <w:rPr>
                <w:sz w:val="23"/>
                <w:szCs w:val="23"/>
              </w:rPr>
            </w:pPr>
          </w:p>
        </w:tc>
      </w:tr>
    </w:tbl>
    <w:p w:rsidR="0061228E" w:rsidRDefault="0061228E">
      <w:pPr>
        <w:spacing w:line="291" w:lineRule="exact"/>
        <w:rPr>
          <w:sz w:val="20"/>
          <w:szCs w:val="20"/>
        </w:rPr>
      </w:pPr>
    </w:p>
    <w:p w:rsidR="0061228E" w:rsidRDefault="002539ED">
      <w:pPr>
        <w:spacing w:line="236" w:lineRule="auto"/>
        <w:ind w:left="40" w:right="40"/>
        <w:jc w:val="both"/>
        <w:rPr>
          <w:sz w:val="20"/>
          <w:szCs w:val="20"/>
        </w:rPr>
      </w:pPr>
      <w:r>
        <w:rPr>
          <w:rFonts w:eastAsia="Times New Roman"/>
          <w:sz w:val="24"/>
          <w:szCs w:val="24"/>
        </w:rPr>
        <w:t>Анализ таблиц 3.10 – 3.13 показывает, что на очистных сооружениях с учётом коэффициента часовой неравномерности нет резерва мощностей для обоих этапов, который составляет, соответственно, -19,8 и -21,9%.</w:t>
      </w:r>
    </w:p>
    <w:p w:rsidR="0061228E" w:rsidRDefault="0061228E">
      <w:pPr>
        <w:spacing w:line="296" w:lineRule="exact"/>
        <w:rPr>
          <w:sz w:val="20"/>
          <w:szCs w:val="20"/>
        </w:rPr>
      </w:pPr>
    </w:p>
    <w:p w:rsidR="0061228E" w:rsidRDefault="002539ED">
      <w:pPr>
        <w:spacing w:line="236" w:lineRule="auto"/>
        <w:ind w:left="40" w:right="20"/>
        <w:jc w:val="both"/>
        <w:rPr>
          <w:sz w:val="20"/>
          <w:szCs w:val="20"/>
        </w:rPr>
      </w:pPr>
      <w:r>
        <w:rPr>
          <w:rFonts w:eastAsia="Times New Roman"/>
          <w:b/>
          <w:bCs/>
          <w:sz w:val="28"/>
          <w:szCs w:val="28"/>
        </w:rPr>
        <w:t>Раздел 4. Предложения по строительству, реконструкции и модернизации (техническому перевооружению) объектов централизованной системы водоотведения</w:t>
      </w:r>
    </w:p>
    <w:p w:rsidR="0061228E" w:rsidRDefault="0061228E">
      <w:pPr>
        <w:spacing w:line="14" w:lineRule="exact"/>
        <w:rPr>
          <w:sz w:val="20"/>
          <w:szCs w:val="20"/>
        </w:rPr>
      </w:pPr>
    </w:p>
    <w:p w:rsidR="0061228E" w:rsidRDefault="002539ED">
      <w:pPr>
        <w:spacing w:line="234" w:lineRule="auto"/>
        <w:ind w:left="40" w:right="40"/>
        <w:jc w:val="both"/>
        <w:rPr>
          <w:sz w:val="20"/>
          <w:szCs w:val="20"/>
        </w:rPr>
      </w:pPr>
      <w:r>
        <w:rPr>
          <w:rFonts w:eastAsia="Times New Roman"/>
          <w:b/>
          <w:bCs/>
          <w:sz w:val="24"/>
          <w:szCs w:val="24"/>
        </w:rPr>
        <w:t>4.1. Основные направления, принципы, задачи и целевые показатели развития централизованной системы водоотведения</w:t>
      </w:r>
    </w:p>
    <w:p w:rsidR="0061228E" w:rsidRDefault="0061228E">
      <w:pPr>
        <w:spacing w:line="280" w:lineRule="exact"/>
        <w:rPr>
          <w:sz w:val="20"/>
          <w:szCs w:val="20"/>
        </w:rPr>
      </w:pPr>
    </w:p>
    <w:p w:rsidR="0061228E" w:rsidRDefault="002539ED">
      <w:pPr>
        <w:ind w:left="40"/>
        <w:rPr>
          <w:sz w:val="20"/>
          <w:szCs w:val="20"/>
        </w:rPr>
      </w:pPr>
      <w:r>
        <w:rPr>
          <w:rFonts w:eastAsia="Times New Roman"/>
          <w:sz w:val="24"/>
          <w:szCs w:val="24"/>
        </w:rPr>
        <w:t>Основными мероприятиями являются:</w:t>
      </w:r>
    </w:p>
    <w:p w:rsidR="0061228E" w:rsidRDefault="002539ED">
      <w:pPr>
        <w:ind w:left="40"/>
        <w:rPr>
          <w:sz w:val="20"/>
          <w:szCs w:val="20"/>
        </w:rPr>
      </w:pPr>
      <w:r>
        <w:rPr>
          <w:rFonts w:eastAsia="Times New Roman"/>
          <w:sz w:val="24"/>
          <w:szCs w:val="24"/>
        </w:rPr>
        <w:t>1.Установка менее энергоемкого насосного оборудования;</w:t>
      </w:r>
    </w:p>
    <w:p w:rsidR="0061228E" w:rsidRDefault="0061228E">
      <w:pPr>
        <w:spacing w:line="1" w:lineRule="exact"/>
        <w:rPr>
          <w:sz w:val="20"/>
          <w:szCs w:val="20"/>
        </w:rPr>
      </w:pPr>
    </w:p>
    <w:p w:rsidR="0061228E" w:rsidRDefault="002539ED" w:rsidP="00BB7329">
      <w:pPr>
        <w:numPr>
          <w:ilvl w:val="0"/>
          <w:numId w:val="77"/>
        </w:numPr>
        <w:tabs>
          <w:tab w:val="left" w:pos="280"/>
        </w:tabs>
        <w:ind w:left="280" w:hanging="247"/>
        <w:rPr>
          <w:rFonts w:eastAsia="Times New Roman"/>
          <w:sz w:val="24"/>
          <w:szCs w:val="24"/>
        </w:rPr>
      </w:pPr>
      <w:r>
        <w:rPr>
          <w:rFonts w:eastAsia="Times New Roman"/>
          <w:sz w:val="24"/>
          <w:szCs w:val="24"/>
        </w:rPr>
        <w:t>Ремонт отстойников и лотков;</w:t>
      </w:r>
    </w:p>
    <w:p w:rsidR="0061228E" w:rsidRDefault="002539ED">
      <w:pPr>
        <w:ind w:left="40"/>
        <w:rPr>
          <w:sz w:val="20"/>
          <w:szCs w:val="20"/>
        </w:rPr>
      </w:pPr>
      <w:r>
        <w:rPr>
          <w:rFonts w:eastAsia="Times New Roman"/>
          <w:sz w:val="24"/>
          <w:szCs w:val="24"/>
        </w:rPr>
        <w:t>3.Реконструкция самотечного канализационного коллектора;</w:t>
      </w:r>
    </w:p>
    <w:p w:rsidR="0061228E" w:rsidRDefault="002539ED">
      <w:pPr>
        <w:ind w:left="40"/>
        <w:rPr>
          <w:sz w:val="20"/>
          <w:szCs w:val="20"/>
        </w:rPr>
      </w:pPr>
      <w:r>
        <w:rPr>
          <w:rFonts w:eastAsia="Times New Roman"/>
          <w:sz w:val="24"/>
          <w:szCs w:val="24"/>
        </w:rPr>
        <w:t>4.Реконструкция существующих напорных коллекторов от КНС;</w:t>
      </w:r>
    </w:p>
    <w:p w:rsidR="0061228E" w:rsidRDefault="002539ED">
      <w:pPr>
        <w:ind w:left="40"/>
        <w:rPr>
          <w:sz w:val="20"/>
          <w:szCs w:val="20"/>
        </w:rPr>
      </w:pPr>
      <w:r>
        <w:rPr>
          <w:rFonts w:eastAsia="Times New Roman"/>
          <w:sz w:val="24"/>
          <w:szCs w:val="24"/>
        </w:rPr>
        <w:t>5.Строительство резервных линий напорных коллекторов от КНС;</w:t>
      </w:r>
    </w:p>
    <w:p w:rsidR="0061228E" w:rsidRDefault="002539ED">
      <w:pPr>
        <w:ind w:left="40"/>
        <w:rPr>
          <w:sz w:val="20"/>
          <w:szCs w:val="20"/>
        </w:rPr>
      </w:pPr>
      <w:r>
        <w:rPr>
          <w:rFonts w:eastAsia="Times New Roman"/>
          <w:sz w:val="24"/>
          <w:szCs w:val="24"/>
        </w:rPr>
        <w:t>6.Реконструкция (техническое перевооружение) насосных станций канализации;</w:t>
      </w:r>
    </w:p>
    <w:p w:rsidR="0061228E" w:rsidRDefault="002539ED">
      <w:pPr>
        <w:ind w:left="40"/>
        <w:rPr>
          <w:sz w:val="20"/>
          <w:szCs w:val="20"/>
        </w:rPr>
      </w:pPr>
      <w:r>
        <w:rPr>
          <w:rFonts w:eastAsia="Times New Roman"/>
          <w:sz w:val="24"/>
          <w:szCs w:val="24"/>
        </w:rPr>
        <w:t>7.Реконструкция городских очистных сооружений;</w:t>
      </w:r>
    </w:p>
    <w:p w:rsidR="0061228E" w:rsidRDefault="002539ED">
      <w:pPr>
        <w:ind w:left="40"/>
        <w:rPr>
          <w:sz w:val="20"/>
          <w:szCs w:val="20"/>
        </w:rPr>
      </w:pPr>
      <w:r>
        <w:rPr>
          <w:rFonts w:eastAsia="Times New Roman"/>
          <w:sz w:val="24"/>
          <w:szCs w:val="24"/>
        </w:rPr>
        <w:t>8.Реконструкция  полей фильтрации;</w:t>
      </w:r>
    </w:p>
    <w:p w:rsidR="0061228E" w:rsidRDefault="0061228E">
      <w:pPr>
        <w:spacing w:line="12" w:lineRule="exact"/>
        <w:rPr>
          <w:sz w:val="20"/>
          <w:szCs w:val="20"/>
        </w:rPr>
      </w:pPr>
    </w:p>
    <w:p w:rsidR="0061228E" w:rsidRDefault="002539ED">
      <w:pPr>
        <w:spacing w:line="236" w:lineRule="auto"/>
        <w:ind w:left="40" w:right="320"/>
        <w:jc w:val="both"/>
        <w:rPr>
          <w:sz w:val="20"/>
          <w:szCs w:val="20"/>
        </w:rPr>
      </w:pPr>
      <w:r>
        <w:rPr>
          <w:rFonts w:eastAsia="Times New Roman"/>
          <w:sz w:val="24"/>
          <w:szCs w:val="24"/>
        </w:rPr>
        <w:t>9.Проведение мероприятий по снижению водоотведения за счет введения систем оборотного водоснабжения. Создание бессточных производств и водосберегающих технологий, создание систем мониторинга канализационных сооружений города;</w:t>
      </w:r>
    </w:p>
    <w:p w:rsidR="0061228E" w:rsidRDefault="0061228E">
      <w:pPr>
        <w:spacing w:line="14" w:lineRule="exact"/>
        <w:rPr>
          <w:sz w:val="20"/>
          <w:szCs w:val="20"/>
        </w:rPr>
      </w:pPr>
    </w:p>
    <w:p w:rsidR="0061228E" w:rsidRDefault="002539ED">
      <w:pPr>
        <w:spacing w:line="234" w:lineRule="auto"/>
        <w:ind w:left="40" w:right="840"/>
        <w:rPr>
          <w:sz w:val="20"/>
          <w:szCs w:val="20"/>
        </w:rPr>
      </w:pPr>
      <w:r>
        <w:rPr>
          <w:rFonts w:eastAsia="Times New Roman"/>
          <w:sz w:val="24"/>
          <w:szCs w:val="24"/>
        </w:rPr>
        <w:t>10.Инвентаризация безхозяйных сетей водоснабжения с разработкой мероприятий по их восстановлению.</w:t>
      </w:r>
    </w:p>
    <w:p w:rsidR="0061228E" w:rsidRDefault="0061228E">
      <w:pPr>
        <w:spacing w:line="295" w:lineRule="exact"/>
        <w:rPr>
          <w:sz w:val="20"/>
          <w:szCs w:val="20"/>
        </w:rPr>
      </w:pPr>
    </w:p>
    <w:p w:rsidR="0061228E" w:rsidRDefault="002539ED">
      <w:pPr>
        <w:spacing w:line="237" w:lineRule="auto"/>
        <w:ind w:left="40" w:right="40"/>
        <w:jc w:val="both"/>
        <w:rPr>
          <w:sz w:val="20"/>
          <w:szCs w:val="20"/>
        </w:rPr>
      </w:pPr>
      <w:r>
        <w:rPr>
          <w:rFonts w:eastAsia="Times New Roman"/>
          <w:sz w:val="24"/>
          <w:szCs w:val="24"/>
        </w:rPr>
        <w:t>Реконструкция существующих напорных коллекторов от КНС позволит обеспечить надежную работу системы канализации, исключение аварийных ситуаций, обеспечение нормальной экологической ситуации на прилегающих городских территориях, подключения новых потребителей.</w:t>
      </w:r>
    </w:p>
    <w:p w:rsidR="0061228E" w:rsidRDefault="0061228E">
      <w:pPr>
        <w:spacing w:line="14" w:lineRule="exact"/>
        <w:rPr>
          <w:sz w:val="20"/>
          <w:szCs w:val="20"/>
        </w:rPr>
      </w:pPr>
    </w:p>
    <w:p w:rsidR="0061228E" w:rsidRDefault="002539ED">
      <w:pPr>
        <w:spacing w:line="234" w:lineRule="auto"/>
        <w:ind w:left="40" w:right="20"/>
        <w:jc w:val="both"/>
        <w:rPr>
          <w:sz w:val="20"/>
          <w:szCs w:val="20"/>
        </w:rPr>
      </w:pPr>
      <w:r>
        <w:rPr>
          <w:rFonts w:eastAsia="Times New Roman"/>
          <w:sz w:val="24"/>
          <w:szCs w:val="24"/>
        </w:rPr>
        <w:t xml:space="preserve">Источниками финансирования указанных мероприятий являются собственные средства МУП </w:t>
      </w:r>
      <w:r w:rsidR="00B81940">
        <w:rPr>
          <w:rFonts w:eastAsia="Times New Roman"/>
          <w:sz w:val="24"/>
          <w:szCs w:val="24"/>
        </w:rPr>
        <w:t>КХ «Фатеж»</w:t>
      </w:r>
      <w:proofErr w:type="gramStart"/>
      <w:r w:rsidR="00B81940">
        <w:rPr>
          <w:rFonts w:eastAsia="Times New Roman"/>
          <w:sz w:val="24"/>
          <w:szCs w:val="24"/>
        </w:rPr>
        <w:t xml:space="preserve"> ,</w:t>
      </w:r>
      <w:proofErr w:type="gramEnd"/>
      <w:r w:rsidR="00B81940">
        <w:rPr>
          <w:rFonts w:eastAsia="Times New Roman"/>
          <w:sz w:val="24"/>
          <w:szCs w:val="24"/>
        </w:rPr>
        <w:t xml:space="preserve"> </w:t>
      </w:r>
      <w:r>
        <w:rPr>
          <w:rFonts w:eastAsia="Times New Roman"/>
          <w:sz w:val="24"/>
          <w:szCs w:val="24"/>
        </w:rPr>
        <w:t>муниципальные, областные средства.</w:t>
      </w:r>
    </w:p>
    <w:p w:rsidR="0061228E" w:rsidRDefault="0061228E">
      <w:pPr>
        <w:spacing w:line="292" w:lineRule="exact"/>
        <w:rPr>
          <w:sz w:val="20"/>
          <w:szCs w:val="20"/>
        </w:rPr>
      </w:pPr>
    </w:p>
    <w:p w:rsidR="0061228E" w:rsidRDefault="002539ED">
      <w:pPr>
        <w:spacing w:line="234" w:lineRule="auto"/>
        <w:ind w:left="40" w:right="320"/>
        <w:rPr>
          <w:sz w:val="20"/>
          <w:szCs w:val="20"/>
        </w:rPr>
      </w:pPr>
      <w:r>
        <w:rPr>
          <w:rFonts w:eastAsia="Times New Roman"/>
          <w:b/>
          <w:bCs/>
          <w:sz w:val="24"/>
          <w:szCs w:val="24"/>
        </w:rPr>
        <w:t>4.2. Перечень основных мероприятий по реализации схем водоотведения с разбивкой по годам, включая технические обоснования этих мероприятий</w:t>
      </w:r>
    </w:p>
    <w:p w:rsidR="0061228E" w:rsidRDefault="0061228E">
      <w:pPr>
        <w:spacing w:line="295" w:lineRule="exact"/>
        <w:rPr>
          <w:sz w:val="20"/>
          <w:szCs w:val="20"/>
        </w:rPr>
      </w:pPr>
    </w:p>
    <w:p w:rsidR="0061228E" w:rsidRDefault="002539ED">
      <w:pPr>
        <w:spacing w:line="237" w:lineRule="auto"/>
        <w:ind w:left="40" w:right="40" w:firstLine="708"/>
        <w:jc w:val="both"/>
        <w:rPr>
          <w:sz w:val="20"/>
          <w:szCs w:val="20"/>
        </w:rPr>
      </w:pPr>
      <w:r>
        <w:rPr>
          <w:rFonts w:eastAsia="Times New Roman"/>
          <w:sz w:val="24"/>
          <w:szCs w:val="24"/>
        </w:rPr>
        <w:t>Мероприятия Программы предусматривают, в первую очередь, обеспечение нормативной степени очистки. Это достигается за счет модернизации очистных сооружений канализации, поэтапной замены сетей водоотведения с прогрессирующим процентом износа. При этом главной задачей является качественное улучшение показателей очищенных сточных вод при сбросе в водоем за счет применения современных технологий и оборудования.</w:t>
      </w:r>
    </w:p>
    <w:p w:rsidR="0061228E" w:rsidRDefault="0061228E">
      <w:pPr>
        <w:spacing w:line="18"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Модернизация системы водоотведения обеспечивается выполнением следующих мероприятий:</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-техническое перевооружение муниципальных очистных сооружений, что позволит повысить технические и экологические показатели их работы, снизит отрицательное влияние на окружающую среду;</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-мониторинг действующего оборудования КНС;</w:t>
      </w:r>
    </w:p>
    <w:p w:rsidR="0061228E" w:rsidRDefault="0061228E">
      <w:pPr>
        <w:spacing w:line="12"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-внедрение системы телемеханики и автоматизированной системы управления технологическими процессами с реконструкцией КИПиА насосных станций;</w:t>
      </w:r>
    </w:p>
    <w:p w:rsidR="0061228E" w:rsidRDefault="0061228E">
      <w:pPr>
        <w:spacing w:line="200" w:lineRule="exact"/>
        <w:rPr>
          <w:sz w:val="20"/>
          <w:szCs w:val="20"/>
        </w:rPr>
      </w:pPr>
    </w:p>
    <w:p w:rsidR="0061228E" w:rsidRDefault="0061228E">
      <w:pPr>
        <w:spacing w:line="238" w:lineRule="exact"/>
        <w:rPr>
          <w:sz w:val="20"/>
          <w:szCs w:val="20"/>
        </w:rPr>
      </w:pPr>
    </w:p>
    <w:p w:rsidR="0061228E" w:rsidRDefault="002539ED">
      <w:pPr>
        <w:ind w:right="20"/>
        <w:jc w:val="right"/>
        <w:rPr>
          <w:sz w:val="20"/>
          <w:szCs w:val="20"/>
        </w:rPr>
      </w:pPr>
      <w:r>
        <w:rPr>
          <w:rFonts w:eastAsia="Times New Roman"/>
          <w:sz w:val="24"/>
          <w:szCs w:val="24"/>
        </w:rPr>
        <w:t>86</w:t>
      </w:r>
    </w:p>
    <w:p w:rsidR="0061228E" w:rsidRDefault="002539ED">
      <w:pPr>
        <w:spacing w:line="20" w:lineRule="exact"/>
        <w:rPr>
          <w:sz w:val="20"/>
          <w:szCs w:val="20"/>
        </w:rPr>
      </w:pPr>
      <w:r>
        <w:rPr>
          <w:noProof/>
          <w:sz w:val="20"/>
          <w:szCs w:val="20"/>
        </w:rPr>
        <w:drawing>
          <wp:anchor distT="0" distB="0" distL="114300" distR="114300" simplePos="0" relativeHeight="25180467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569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06720"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7744"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firstLine="708"/>
        <w:rPr>
          <w:sz w:val="20"/>
          <w:szCs w:val="20"/>
        </w:rPr>
      </w:pPr>
      <w:r>
        <w:rPr>
          <w:rFonts w:eastAsia="Times New Roman"/>
          <w:sz w:val="24"/>
          <w:szCs w:val="24"/>
        </w:rPr>
        <w:t>-поэтапная реконструкция сетей водоотведения, имеющих большой процент износа, с использованием современных бестраншейных технологий.</w:t>
      </w:r>
    </w:p>
    <w:p w:rsidR="0061228E" w:rsidRDefault="0061228E">
      <w:pPr>
        <w:spacing w:line="293" w:lineRule="exact"/>
        <w:rPr>
          <w:sz w:val="20"/>
          <w:szCs w:val="20"/>
        </w:rPr>
      </w:pPr>
    </w:p>
    <w:p w:rsidR="0061228E" w:rsidRDefault="002539ED">
      <w:pPr>
        <w:spacing w:line="236" w:lineRule="auto"/>
        <w:ind w:right="620"/>
        <w:rPr>
          <w:sz w:val="20"/>
          <w:szCs w:val="20"/>
        </w:rPr>
      </w:pPr>
      <w:r>
        <w:rPr>
          <w:rFonts w:eastAsia="Times New Roman"/>
          <w:sz w:val="24"/>
          <w:szCs w:val="24"/>
        </w:rPr>
        <w:t>Основные мероприятия по реализации схем водоотведения с разбивкой по годам, включая технические обоснования этих мероприятий, технические параметры проекта и сроки реализации проекта представлены в таблице 4.1.</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08768" behindDoc="1" locked="0" layoutInCell="0" allowOverlap="1">
                <wp:simplePos x="0" y="0"/>
                <wp:positionH relativeFrom="column">
                  <wp:posOffset>15240</wp:posOffset>
                </wp:positionH>
                <wp:positionV relativeFrom="paragraph">
                  <wp:posOffset>184150</wp:posOffset>
                </wp:positionV>
                <wp:extent cx="6259830" cy="0"/>
                <wp:effectExtent l="0" t="0" r="0" b="0"/>
                <wp:wrapNone/>
                <wp:docPr id="363" name="Shape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5983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3" o:spid="_x0000_s138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2pt,14.5pt" to="494.1pt,14.5pt" o:allowincell="f" strokecolor="#000000" strokeweight="0.4799pt"/>
            </w:pict>
          </mc:Fallback>
        </mc:AlternateContent>
      </w:r>
      <w:r>
        <w:rPr>
          <w:noProof/>
          <w:sz w:val="20"/>
          <w:szCs w:val="20"/>
        </w:rPr>
        <mc:AlternateContent>
          <mc:Choice Requires="wps">
            <w:drawing>
              <wp:anchor distT="0" distB="0" distL="114300" distR="114300" simplePos="0" relativeHeight="251809792" behindDoc="1" locked="0" layoutInCell="0" allowOverlap="1">
                <wp:simplePos x="0" y="0"/>
                <wp:positionH relativeFrom="column">
                  <wp:posOffset>17780</wp:posOffset>
                </wp:positionH>
                <wp:positionV relativeFrom="paragraph">
                  <wp:posOffset>180975</wp:posOffset>
                </wp:positionV>
                <wp:extent cx="0" cy="2767965"/>
                <wp:effectExtent l="0" t="0" r="0" b="0"/>
                <wp:wrapNone/>
                <wp:docPr id="364" name="Shap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679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4" o:spid="_x0000_s138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pt,14.25pt" to="1.4pt,232.2pt" o:allowincell="f" strokecolor="#000000" strokeweight="0.4799pt"/>
            </w:pict>
          </mc:Fallback>
        </mc:AlternateContent>
      </w:r>
      <w:r>
        <w:rPr>
          <w:noProof/>
          <w:sz w:val="20"/>
          <w:szCs w:val="20"/>
        </w:rPr>
        <mc:AlternateContent>
          <mc:Choice Requires="wps">
            <w:drawing>
              <wp:anchor distT="0" distB="0" distL="114300" distR="114300" simplePos="0" relativeHeight="251810816" behindDoc="1" locked="0" layoutInCell="0" allowOverlap="1">
                <wp:simplePos x="0" y="0"/>
                <wp:positionH relativeFrom="column">
                  <wp:posOffset>6271895</wp:posOffset>
                </wp:positionH>
                <wp:positionV relativeFrom="paragraph">
                  <wp:posOffset>180975</wp:posOffset>
                </wp:positionV>
                <wp:extent cx="0" cy="2767965"/>
                <wp:effectExtent l="0" t="0" r="0" b="0"/>
                <wp:wrapNone/>
                <wp:docPr id="365" name="Shap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679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5" o:spid="_x0000_s139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3.85pt,14.25pt" to="493.85pt,232.2pt" o:allowincell="f" strokecolor="#000000" strokeweight="0.4799pt"/>
            </w:pict>
          </mc:Fallback>
        </mc:AlternateContent>
      </w:r>
    </w:p>
    <w:p w:rsidR="0061228E" w:rsidRDefault="0061228E">
      <w:pPr>
        <w:spacing w:line="200" w:lineRule="exact"/>
        <w:rPr>
          <w:sz w:val="20"/>
          <w:szCs w:val="20"/>
        </w:rPr>
      </w:pPr>
    </w:p>
    <w:p w:rsidR="0061228E" w:rsidRDefault="0061228E">
      <w:pPr>
        <w:spacing w:line="220" w:lineRule="exact"/>
        <w:rPr>
          <w:sz w:val="20"/>
          <w:szCs w:val="20"/>
        </w:rPr>
      </w:pPr>
    </w:p>
    <w:p w:rsidR="0061228E" w:rsidRDefault="002539ED">
      <w:pPr>
        <w:spacing w:line="234" w:lineRule="auto"/>
        <w:jc w:val="center"/>
        <w:rPr>
          <w:sz w:val="20"/>
          <w:szCs w:val="20"/>
        </w:rPr>
      </w:pPr>
      <w:r>
        <w:rPr>
          <w:rFonts w:eastAsia="Times New Roman"/>
          <w:b/>
          <w:bCs/>
        </w:rPr>
        <w:t>Таблица 4.1. Перечень технических мероприятий и исходная информация для разработки программы инвестиционных проектов в водоснабжении (20</w:t>
      </w:r>
      <w:r w:rsidR="00B81940">
        <w:rPr>
          <w:rFonts w:eastAsia="Times New Roman"/>
          <w:b/>
          <w:bCs/>
        </w:rPr>
        <w:t>2</w:t>
      </w:r>
      <w:r w:rsidR="003B1691">
        <w:rPr>
          <w:rFonts w:eastAsia="Times New Roman"/>
          <w:b/>
          <w:bCs/>
        </w:rPr>
        <w:t>1</w:t>
      </w:r>
      <w:r>
        <w:rPr>
          <w:rFonts w:eastAsia="Times New Roman"/>
          <w:b/>
          <w:bCs/>
        </w:rPr>
        <w:t>-202</w:t>
      </w:r>
      <w:r w:rsidR="003B1691">
        <w:rPr>
          <w:rFonts w:eastAsia="Times New Roman"/>
          <w:b/>
          <w:bCs/>
        </w:rPr>
        <w:t>7</w:t>
      </w:r>
      <w:r>
        <w:rPr>
          <w:rFonts w:eastAsia="Times New Roman"/>
          <w:b/>
          <w:bCs/>
        </w:rPr>
        <w:t>годы)</w:t>
      </w:r>
    </w:p>
    <w:p w:rsidR="0061228E" w:rsidRDefault="0061228E">
      <w:pPr>
        <w:spacing w:line="121"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0"/>
        <w:gridCol w:w="100"/>
        <w:gridCol w:w="2700"/>
        <w:gridCol w:w="860"/>
        <w:gridCol w:w="1920"/>
        <w:gridCol w:w="1460"/>
        <w:gridCol w:w="1300"/>
        <w:gridCol w:w="1380"/>
        <w:gridCol w:w="120"/>
        <w:gridCol w:w="20"/>
      </w:tblGrid>
      <w:tr w:rsidR="0061228E">
        <w:trPr>
          <w:trHeight w:val="298"/>
        </w:trPr>
        <w:tc>
          <w:tcPr>
            <w:tcW w:w="20" w:type="dxa"/>
            <w:tcBorders>
              <w:top w:val="single" w:sz="8" w:space="0" w:color="auto"/>
            </w:tcBorders>
            <w:vAlign w:val="bottom"/>
          </w:tcPr>
          <w:p w:rsidR="0061228E" w:rsidRDefault="0061228E">
            <w:pPr>
              <w:rPr>
                <w:sz w:val="24"/>
                <w:szCs w:val="24"/>
              </w:rPr>
            </w:pPr>
          </w:p>
        </w:tc>
        <w:tc>
          <w:tcPr>
            <w:tcW w:w="100" w:type="dxa"/>
            <w:tcBorders>
              <w:top w:val="single" w:sz="8" w:space="0" w:color="auto"/>
            </w:tcBorders>
            <w:vAlign w:val="bottom"/>
          </w:tcPr>
          <w:p w:rsidR="0061228E" w:rsidRDefault="0061228E">
            <w:pPr>
              <w:rPr>
                <w:sz w:val="24"/>
                <w:szCs w:val="24"/>
              </w:rPr>
            </w:pPr>
          </w:p>
        </w:tc>
        <w:tc>
          <w:tcPr>
            <w:tcW w:w="270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61228E">
            <w:pPr>
              <w:rPr>
                <w:sz w:val="24"/>
                <w:szCs w:val="24"/>
              </w:rPr>
            </w:pPr>
          </w:p>
        </w:tc>
        <w:tc>
          <w:tcPr>
            <w:tcW w:w="19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технические</w:t>
            </w:r>
          </w:p>
        </w:tc>
        <w:tc>
          <w:tcPr>
            <w:tcW w:w="1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финансовые</w:t>
            </w:r>
          </w:p>
        </w:tc>
        <w:tc>
          <w:tcPr>
            <w:tcW w:w="1300" w:type="dxa"/>
            <w:vMerge w:val="restart"/>
            <w:tcBorders>
              <w:top w:val="single" w:sz="8" w:space="0" w:color="auto"/>
              <w:right w:val="single" w:sz="8" w:space="0" w:color="auto"/>
            </w:tcBorders>
            <w:vAlign w:val="bottom"/>
          </w:tcPr>
          <w:p w:rsidR="0061228E" w:rsidRDefault="002539ED">
            <w:pPr>
              <w:ind w:left="500"/>
              <w:rPr>
                <w:sz w:val="20"/>
                <w:szCs w:val="20"/>
              </w:rPr>
            </w:pPr>
            <w:r>
              <w:rPr>
                <w:rFonts w:eastAsia="Times New Roman"/>
              </w:rPr>
              <w:t>Срок</w:t>
            </w:r>
          </w:p>
        </w:tc>
        <w:tc>
          <w:tcPr>
            <w:tcW w:w="1500" w:type="dxa"/>
            <w:gridSpan w:val="2"/>
            <w:vMerge w:val="restart"/>
            <w:tcBorders>
              <w:top w:val="single" w:sz="8" w:space="0" w:color="auto"/>
            </w:tcBorders>
            <w:vAlign w:val="bottom"/>
          </w:tcPr>
          <w:p w:rsidR="0061228E" w:rsidRDefault="002539ED">
            <w:pPr>
              <w:ind w:right="20"/>
              <w:jc w:val="center"/>
              <w:rPr>
                <w:sz w:val="20"/>
                <w:szCs w:val="20"/>
              </w:rPr>
            </w:pPr>
            <w:r>
              <w:rPr>
                <w:rFonts w:eastAsia="Times New Roman"/>
              </w:rPr>
              <w:t>Длительность</w:t>
            </w: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потребности,</w:t>
            </w:r>
          </w:p>
        </w:tc>
        <w:tc>
          <w:tcPr>
            <w:tcW w:w="1300" w:type="dxa"/>
            <w:vMerge/>
            <w:tcBorders>
              <w:right w:val="single" w:sz="8" w:space="0" w:color="auto"/>
            </w:tcBorders>
            <w:vAlign w:val="bottom"/>
          </w:tcPr>
          <w:p w:rsidR="0061228E" w:rsidRDefault="0061228E">
            <w:pPr>
              <w:rPr>
                <w:sz w:val="11"/>
                <w:szCs w:val="11"/>
              </w:rPr>
            </w:pPr>
          </w:p>
        </w:tc>
        <w:tc>
          <w:tcPr>
            <w:tcW w:w="150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200"/>
              <w:rPr>
                <w:sz w:val="20"/>
                <w:szCs w:val="20"/>
              </w:rPr>
            </w:pPr>
            <w:r>
              <w:rPr>
                <w:rFonts w:eastAsia="Times New Roman"/>
              </w:rPr>
              <w:t>Наименование проекта</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Ед.изм</w:t>
            </w: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rPr>
              <w:t>параметры</w:t>
            </w:r>
          </w:p>
        </w:tc>
        <w:tc>
          <w:tcPr>
            <w:tcW w:w="1460" w:type="dxa"/>
            <w:vMerge/>
            <w:tcBorders>
              <w:right w:val="single" w:sz="8" w:space="0" w:color="auto"/>
            </w:tcBorders>
            <w:vAlign w:val="bottom"/>
          </w:tcPr>
          <w:p w:rsidR="0061228E" w:rsidRDefault="0061228E">
            <w:pPr>
              <w:rPr>
                <w:sz w:val="11"/>
                <w:szCs w:val="11"/>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реализации</w:t>
            </w:r>
          </w:p>
        </w:tc>
        <w:tc>
          <w:tcPr>
            <w:tcW w:w="1500" w:type="dxa"/>
            <w:gridSpan w:val="2"/>
            <w:vMerge w:val="restart"/>
            <w:vAlign w:val="bottom"/>
          </w:tcPr>
          <w:p w:rsidR="0061228E" w:rsidRDefault="002539ED">
            <w:pPr>
              <w:ind w:right="20"/>
              <w:jc w:val="center"/>
              <w:rPr>
                <w:sz w:val="20"/>
                <w:szCs w:val="20"/>
              </w:rPr>
            </w:pPr>
            <w:r>
              <w:rPr>
                <w:rFonts w:eastAsia="Times New Roman"/>
              </w:rPr>
              <w:t>реализации</w:t>
            </w: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7"/>
              </w:rPr>
              <w:t>всего.</w:t>
            </w:r>
          </w:p>
        </w:tc>
        <w:tc>
          <w:tcPr>
            <w:tcW w:w="1300" w:type="dxa"/>
            <w:vMerge/>
            <w:tcBorders>
              <w:right w:val="single" w:sz="8" w:space="0" w:color="auto"/>
            </w:tcBorders>
            <w:vAlign w:val="bottom"/>
          </w:tcPr>
          <w:p w:rsidR="0061228E" w:rsidRDefault="0061228E">
            <w:pPr>
              <w:rPr>
                <w:sz w:val="11"/>
                <w:szCs w:val="11"/>
              </w:rPr>
            </w:pPr>
          </w:p>
        </w:tc>
        <w:tc>
          <w:tcPr>
            <w:tcW w:w="150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70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rPr>
              <w:t>проекта</w:t>
            </w:r>
          </w:p>
        </w:tc>
        <w:tc>
          <w:tcPr>
            <w:tcW w:w="1460" w:type="dxa"/>
            <w:vMerge/>
            <w:tcBorders>
              <w:right w:val="single" w:sz="8" w:space="0" w:color="auto"/>
            </w:tcBorders>
            <w:vAlign w:val="bottom"/>
          </w:tcPr>
          <w:p w:rsidR="0061228E" w:rsidRDefault="0061228E">
            <w:pPr>
              <w:rPr>
                <w:sz w:val="10"/>
                <w:szCs w:val="10"/>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проекта,год</w:t>
            </w:r>
          </w:p>
        </w:tc>
        <w:tc>
          <w:tcPr>
            <w:tcW w:w="1500" w:type="dxa"/>
            <w:gridSpan w:val="2"/>
            <w:vMerge w:val="restart"/>
            <w:vAlign w:val="bottom"/>
          </w:tcPr>
          <w:p w:rsidR="0061228E" w:rsidRDefault="002539ED">
            <w:pPr>
              <w:ind w:right="20"/>
              <w:jc w:val="center"/>
              <w:rPr>
                <w:sz w:val="20"/>
                <w:szCs w:val="20"/>
              </w:rPr>
            </w:pPr>
            <w:r>
              <w:rPr>
                <w:rFonts w:eastAsia="Times New Roman"/>
              </w:rPr>
              <w:t>проекта, лет</w:t>
            </w: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тыс.руб.</w:t>
            </w:r>
          </w:p>
        </w:tc>
        <w:tc>
          <w:tcPr>
            <w:tcW w:w="1300" w:type="dxa"/>
            <w:vMerge/>
            <w:tcBorders>
              <w:right w:val="single" w:sz="8" w:space="0" w:color="auto"/>
            </w:tcBorders>
            <w:vAlign w:val="bottom"/>
          </w:tcPr>
          <w:p w:rsidR="0061228E" w:rsidRDefault="0061228E">
            <w:pPr>
              <w:rPr>
                <w:sz w:val="11"/>
                <w:szCs w:val="11"/>
              </w:rPr>
            </w:pPr>
          </w:p>
        </w:tc>
        <w:tc>
          <w:tcPr>
            <w:tcW w:w="150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0"/>
        </w:trPr>
        <w:tc>
          <w:tcPr>
            <w:tcW w:w="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70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920" w:type="dxa"/>
            <w:tcBorders>
              <w:bottom w:val="single" w:sz="8" w:space="0" w:color="auto"/>
              <w:right w:val="single" w:sz="8" w:space="0" w:color="auto"/>
            </w:tcBorders>
            <w:vAlign w:val="bottom"/>
          </w:tcPr>
          <w:p w:rsidR="0061228E" w:rsidRDefault="0061228E">
            <w:pPr>
              <w:rPr>
                <w:sz w:val="3"/>
                <w:szCs w:val="3"/>
              </w:rPr>
            </w:pPr>
          </w:p>
        </w:tc>
        <w:tc>
          <w:tcPr>
            <w:tcW w:w="146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38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2700" w:type="dxa"/>
            <w:tcBorders>
              <w:right w:val="single" w:sz="8" w:space="0" w:color="auto"/>
            </w:tcBorders>
            <w:vAlign w:val="bottom"/>
          </w:tcPr>
          <w:p w:rsidR="0061228E" w:rsidRDefault="0061228E">
            <w:pPr>
              <w:rPr>
                <w:sz w:val="20"/>
                <w:szCs w:val="20"/>
              </w:rPr>
            </w:pPr>
          </w:p>
        </w:tc>
        <w:tc>
          <w:tcPr>
            <w:tcW w:w="86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Выполнение</w:t>
            </w:r>
          </w:p>
        </w:tc>
        <w:tc>
          <w:tcPr>
            <w:tcW w:w="1460" w:type="dxa"/>
            <w:tcBorders>
              <w:right w:val="single" w:sz="8" w:space="0" w:color="auto"/>
            </w:tcBorders>
            <w:vAlign w:val="bottom"/>
          </w:tcPr>
          <w:p w:rsidR="0061228E" w:rsidRDefault="0061228E">
            <w:pPr>
              <w:rPr>
                <w:sz w:val="20"/>
                <w:szCs w:val="20"/>
              </w:rPr>
            </w:pPr>
          </w:p>
        </w:tc>
        <w:tc>
          <w:tcPr>
            <w:tcW w:w="1300" w:type="dxa"/>
            <w:tcBorders>
              <w:right w:val="single" w:sz="8" w:space="0" w:color="auto"/>
            </w:tcBorders>
            <w:vAlign w:val="bottom"/>
          </w:tcPr>
          <w:p w:rsidR="0061228E" w:rsidRDefault="0061228E">
            <w:pPr>
              <w:rPr>
                <w:sz w:val="20"/>
                <w:szCs w:val="20"/>
              </w:rPr>
            </w:pPr>
          </w:p>
        </w:tc>
        <w:tc>
          <w:tcPr>
            <w:tcW w:w="138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5"/>
        </w:trPr>
        <w:tc>
          <w:tcPr>
            <w:tcW w:w="20" w:type="dxa"/>
            <w:vAlign w:val="bottom"/>
          </w:tcPr>
          <w:p w:rsidR="0061228E" w:rsidRDefault="0061228E"/>
        </w:tc>
        <w:tc>
          <w:tcPr>
            <w:tcW w:w="280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Реконструкция</w:t>
            </w:r>
          </w:p>
        </w:tc>
        <w:tc>
          <w:tcPr>
            <w:tcW w:w="860" w:type="dxa"/>
            <w:tcBorders>
              <w:right w:val="single" w:sz="8" w:space="0" w:color="auto"/>
            </w:tcBorders>
            <w:vAlign w:val="bottom"/>
          </w:tcPr>
          <w:p w:rsidR="0061228E" w:rsidRDefault="0061228E"/>
        </w:tc>
        <w:tc>
          <w:tcPr>
            <w:tcW w:w="1920" w:type="dxa"/>
            <w:tcBorders>
              <w:right w:val="single" w:sz="8" w:space="0" w:color="auto"/>
            </w:tcBorders>
            <w:vAlign w:val="bottom"/>
          </w:tcPr>
          <w:p w:rsidR="0061228E" w:rsidRDefault="002539ED">
            <w:pPr>
              <w:jc w:val="center"/>
              <w:rPr>
                <w:sz w:val="20"/>
                <w:szCs w:val="20"/>
              </w:rPr>
            </w:pPr>
            <w:r>
              <w:rPr>
                <w:rFonts w:eastAsia="Times New Roman"/>
                <w:w w:val="99"/>
              </w:rPr>
              <w:t>экологических</w:t>
            </w:r>
          </w:p>
        </w:tc>
        <w:tc>
          <w:tcPr>
            <w:tcW w:w="1460" w:type="dxa"/>
            <w:tcBorders>
              <w:right w:val="single" w:sz="8" w:space="0" w:color="auto"/>
            </w:tcBorders>
            <w:vAlign w:val="bottom"/>
          </w:tcPr>
          <w:p w:rsidR="0061228E" w:rsidRDefault="0061228E"/>
        </w:tc>
        <w:tc>
          <w:tcPr>
            <w:tcW w:w="1300" w:type="dxa"/>
            <w:tcBorders>
              <w:right w:val="single" w:sz="8" w:space="0" w:color="auto"/>
            </w:tcBorders>
            <w:vAlign w:val="bottom"/>
          </w:tcPr>
          <w:p w:rsidR="0061228E" w:rsidRDefault="0061228E"/>
        </w:tc>
        <w:tc>
          <w:tcPr>
            <w:tcW w:w="1380" w:type="dxa"/>
            <w:vAlign w:val="bottom"/>
          </w:tcPr>
          <w:p w:rsidR="0061228E" w:rsidRDefault="0061228E"/>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800" w:type="dxa"/>
            <w:gridSpan w:val="2"/>
            <w:vMerge/>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требований при</w:t>
            </w:r>
          </w:p>
        </w:tc>
        <w:tc>
          <w:tcPr>
            <w:tcW w:w="14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280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существующих очистных</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20" w:type="dxa"/>
            <w:vMerge/>
            <w:tcBorders>
              <w:right w:val="single" w:sz="8" w:space="0" w:color="auto"/>
            </w:tcBorders>
            <w:vAlign w:val="bottom"/>
          </w:tcPr>
          <w:p w:rsidR="0061228E" w:rsidRDefault="0061228E">
            <w:pPr>
              <w:rPr>
                <w:sz w:val="10"/>
                <w:szCs w:val="10"/>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2200</w:t>
            </w:r>
          </w:p>
        </w:tc>
        <w:tc>
          <w:tcPr>
            <w:tcW w:w="1300" w:type="dxa"/>
            <w:vMerge w:val="restart"/>
            <w:tcBorders>
              <w:right w:val="single" w:sz="8" w:space="0" w:color="auto"/>
            </w:tcBorders>
            <w:vAlign w:val="bottom"/>
          </w:tcPr>
          <w:p w:rsidR="0061228E" w:rsidRDefault="002539ED" w:rsidP="003B1691">
            <w:pPr>
              <w:jc w:val="center"/>
              <w:rPr>
                <w:sz w:val="20"/>
                <w:szCs w:val="20"/>
              </w:rPr>
            </w:pPr>
            <w:r>
              <w:rPr>
                <w:rFonts w:eastAsia="Times New Roman"/>
              </w:rPr>
              <w:t>20</w:t>
            </w:r>
            <w:r w:rsidR="00B81940">
              <w:rPr>
                <w:rFonts w:eastAsia="Times New Roman"/>
              </w:rPr>
              <w:t>2</w:t>
            </w:r>
            <w:r w:rsidR="003B1691">
              <w:rPr>
                <w:rFonts w:eastAsia="Times New Roman"/>
              </w:rPr>
              <w:t>1</w:t>
            </w:r>
            <w:r>
              <w:rPr>
                <w:rFonts w:eastAsia="Times New Roman"/>
              </w:rPr>
              <w:t>-202</w:t>
            </w:r>
            <w:r w:rsidR="003B1691">
              <w:rPr>
                <w:rFonts w:eastAsia="Times New Roman"/>
              </w:rPr>
              <w:t>7</w:t>
            </w:r>
          </w:p>
        </w:tc>
        <w:tc>
          <w:tcPr>
            <w:tcW w:w="1380" w:type="dxa"/>
            <w:vMerge w:val="restart"/>
            <w:vAlign w:val="bottom"/>
          </w:tcPr>
          <w:p w:rsidR="0061228E" w:rsidRDefault="002539ED">
            <w:pPr>
              <w:jc w:val="center"/>
              <w:rPr>
                <w:sz w:val="20"/>
                <w:szCs w:val="20"/>
              </w:rPr>
            </w:pPr>
            <w:r>
              <w:rPr>
                <w:rFonts w:eastAsia="Times New Roman"/>
              </w:rPr>
              <w:t>2</w:t>
            </w: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800" w:type="dxa"/>
            <w:gridSpan w:val="2"/>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эксплуатации</w:t>
            </w:r>
          </w:p>
        </w:tc>
        <w:tc>
          <w:tcPr>
            <w:tcW w:w="146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380" w:type="dxa"/>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80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сооружений в виду износа</w:t>
            </w: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2800" w:type="dxa"/>
            <w:gridSpan w:val="2"/>
            <w:vMerge/>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очистных</w:t>
            </w:r>
          </w:p>
        </w:tc>
        <w:tc>
          <w:tcPr>
            <w:tcW w:w="1460" w:type="dxa"/>
            <w:tcBorders>
              <w:right w:val="single" w:sz="8" w:space="0" w:color="auto"/>
            </w:tcBorders>
            <w:vAlign w:val="bottom"/>
          </w:tcPr>
          <w:p w:rsidR="0061228E" w:rsidRDefault="0061228E">
            <w:pPr>
              <w:rPr>
                <w:sz w:val="10"/>
                <w:szCs w:val="10"/>
              </w:rPr>
            </w:pPr>
          </w:p>
        </w:tc>
        <w:tc>
          <w:tcPr>
            <w:tcW w:w="1300" w:type="dxa"/>
            <w:tcBorders>
              <w:right w:val="single" w:sz="8" w:space="0" w:color="auto"/>
            </w:tcBorders>
            <w:vAlign w:val="bottom"/>
          </w:tcPr>
          <w:p w:rsidR="0061228E" w:rsidRDefault="0061228E">
            <w:pPr>
              <w:rPr>
                <w:sz w:val="10"/>
                <w:szCs w:val="10"/>
              </w:rPr>
            </w:pPr>
          </w:p>
        </w:tc>
        <w:tc>
          <w:tcPr>
            <w:tcW w:w="13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5"/>
        </w:trPr>
        <w:tc>
          <w:tcPr>
            <w:tcW w:w="20" w:type="dxa"/>
            <w:tcBorders>
              <w:bottom w:val="single" w:sz="8" w:space="0" w:color="auto"/>
            </w:tcBorders>
            <w:vAlign w:val="bottom"/>
          </w:tcPr>
          <w:p w:rsidR="0061228E" w:rsidRDefault="0061228E"/>
        </w:tc>
        <w:tc>
          <w:tcPr>
            <w:tcW w:w="100" w:type="dxa"/>
            <w:tcBorders>
              <w:bottom w:val="single" w:sz="8" w:space="0" w:color="auto"/>
            </w:tcBorders>
            <w:vAlign w:val="bottom"/>
          </w:tcPr>
          <w:p w:rsidR="0061228E" w:rsidRDefault="0061228E"/>
        </w:tc>
        <w:tc>
          <w:tcPr>
            <w:tcW w:w="270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1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сооружений</w:t>
            </w:r>
          </w:p>
        </w:tc>
        <w:tc>
          <w:tcPr>
            <w:tcW w:w="146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1380" w:type="dxa"/>
            <w:tcBorders>
              <w:bottom w:val="single" w:sz="8" w:space="0" w:color="auto"/>
            </w:tcBorders>
            <w:vAlign w:val="bottom"/>
          </w:tcPr>
          <w:p w:rsidR="0061228E" w:rsidRDefault="0061228E"/>
        </w:tc>
        <w:tc>
          <w:tcPr>
            <w:tcW w:w="1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91"/>
        </w:trPr>
        <w:tc>
          <w:tcPr>
            <w:tcW w:w="20" w:type="dxa"/>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270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4240" w:type="dxa"/>
            <w:gridSpan w:val="3"/>
            <w:tcBorders>
              <w:bottom w:val="single" w:sz="8" w:space="0" w:color="FFFF00"/>
              <w:right w:val="single" w:sz="8" w:space="0" w:color="FFFF00"/>
            </w:tcBorders>
            <w:shd w:val="clear" w:color="auto" w:fill="FFFF00"/>
            <w:vAlign w:val="bottom"/>
          </w:tcPr>
          <w:p w:rsidR="0061228E" w:rsidRDefault="002539ED">
            <w:pPr>
              <w:ind w:left="240"/>
              <w:rPr>
                <w:sz w:val="20"/>
                <w:szCs w:val="20"/>
              </w:rPr>
            </w:pPr>
            <w:r>
              <w:rPr>
                <w:rFonts w:eastAsia="Times New Roman"/>
              </w:rPr>
              <w:t>Приобретение техники и оборудования</w:t>
            </w:r>
          </w:p>
        </w:tc>
        <w:tc>
          <w:tcPr>
            <w:tcW w:w="130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138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4"/>
        </w:trPr>
        <w:tc>
          <w:tcPr>
            <w:tcW w:w="20" w:type="dxa"/>
            <w:tcBorders>
              <w:top w:val="single" w:sz="8" w:space="0" w:color="auto"/>
            </w:tcBorders>
            <w:vAlign w:val="bottom"/>
          </w:tcPr>
          <w:p w:rsidR="0061228E" w:rsidRDefault="0061228E"/>
        </w:tc>
        <w:tc>
          <w:tcPr>
            <w:tcW w:w="2800" w:type="dxa"/>
            <w:gridSpan w:val="2"/>
            <w:tcBorders>
              <w:top w:val="single" w:sz="8" w:space="0" w:color="auto"/>
              <w:right w:val="single" w:sz="8" w:space="0" w:color="auto"/>
            </w:tcBorders>
            <w:vAlign w:val="bottom"/>
          </w:tcPr>
          <w:p w:rsidR="0061228E" w:rsidRDefault="002539ED">
            <w:pPr>
              <w:ind w:left="100"/>
              <w:rPr>
                <w:sz w:val="20"/>
                <w:szCs w:val="20"/>
              </w:rPr>
            </w:pPr>
            <w:r>
              <w:rPr>
                <w:rFonts w:eastAsia="Times New Roman"/>
              </w:rPr>
              <w:t>Задвижки</w:t>
            </w:r>
          </w:p>
        </w:tc>
        <w:tc>
          <w:tcPr>
            <w:tcW w:w="8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шт.</w:t>
            </w:r>
          </w:p>
        </w:tc>
        <w:tc>
          <w:tcPr>
            <w:tcW w:w="19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1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55</w:t>
            </w:r>
          </w:p>
        </w:tc>
        <w:tc>
          <w:tcPr>
            <w:tcW w:w="1300" w:type="dxa"/>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rPr>
              <w:t>20</w:t>
            </w:r>
            <w:r w:rsidR="00B81940">
              <w:rPr>
                <w:rFonts w:eastAsia="Times New Roman"/>
              </w:rPr>
              <w:t>2</w:t>
            </w:r>
            <w:r w:rsidR="003B1691">
              <w:rPr>
                <w:rFonts w:eastAsia="Times New Roman"/>
              </w:rPr>
              <w:t>1</w:t>
            </w:r>
            <w:r>
              <w:rPr>
                <w:rFonts w:eastAsia="Times New Roman"/>
              </w:rPr>
              <w:t>-202</w:t>
            </w:r>
            <w:r w:rsidR="003B1691">
              <w:rPr>
                <w:rFonts w:eastAsia="Times New Roman"/>
              </w:rPr>
              <w:t>7</w:t>
            </w:r>
          </w:p>
        </w:tc>
        <w:tc>
          <w:tcPr>
            <w:tcW w:w="1380" w:type="dxa"/>
            <w:tcBorders>
              <w:top w:val="single" w:sz="8" w:space="0" w:color="auto"/>
            </w:tcBorders>
            <w:vAlign w:val="bottom"/>
          </w:tcPr>
          <w:p w:rsidR="0061228E" w:rsidRDefault="002539ED">
            <w:pPr>
              <w:jc w:val="center"/>
              <w:rPr>
                <w:sz w:val="20"/>
                <w:szCs w:val="20"/>
              </w:rPr>
            </w:pPr>
            <w:r>
              <w:rPr>
                <w:rFonts w:eastAsia="Times New Roman"/>
              </w:rPr>
              <w:t>2</w:t>
            </w:r>
          </w:p>
        </w:tc>
        <w:tc>
          <w:tcPr>
            <w:tcW w:w="120" w:type="dxa"/>
            <w:tcBorders>
              <w:top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20" w:type="dxa"/>
            <w:tcBorders>
              <w:bottom w:val="single" w:sz="8" w:space="0" w:color="auto"/>
            </w:tcBorders>
            <w:vAlign w:val="bottom"/>
          </w:tcPr>
          <w:p w:rsidR="0061228E" w:rsidRDefault="0061228E">
            <w:pPr>
              <w:rPr>
                <w:sz w:val="2"/>
                <w:szCs w:val="2"/>
              </w:rPr>
            </w:pPr>
          </w:p>
        </w:tc>
        <w:tc>
          <w:tcPr>
            <w:tcW w:w="2800" w:type="dxa"/>
            <w:gridSpan w:val="2"/>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92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20" w:type="dxa"/>
            <w:vAlign w:val="bottom"/>
          </w:tcPr>
          <w:p w:rsidR="0061228E" w:rsidRDefault="0061228E"/>
        </w:tc>
        <w:tc>
          <w:tcPr>
            <w:tcW w:w="2800" w:type="dxa"/>
            <w:gridSpan w:val="2"/>
            <w:tcBorders>
              <w:right w:val="single" w:sz="8" w:space="0" w:color="auto"/>
            </w:tcBorders>
            <w:vAlign w:val="bottom"/>
          </w:tcPr>
          <w:p w:rsidR="0061228E" w:rsidRDefault="002539ED">
            <w:pPr>
              <w:ind w:left="100"/>
              <w:rPr>
                <w:sz w:val="20"/>
                <w:szCs w:val="20"/>
              </w:rPr>
            </w:pPr>
            <w:r>
              <w:rPr>
                <w:rFonts w:eastAsia="Times New Roman"/>
              </w:rPr>
              <w:t>Илосос</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2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1460" w:type="dxa"/>
            <w:tcBorders>
              <w:right w:val="single" w:sz="8" w:space="0" w:color="auto"/>
            </w:tcBorders>
            <w:vAlign w:val="bottom"/>
          </w:tcPr>
          <w:p w:rsidR="0061228E" w:rsidRDefault="002539ED">
            <w:pPr>
              <w:jc w:val="center"/>
              <w:rPr>
                <w:sz w:val="20"/>
                <w:szCs w:val="20"/>
              </w:rPr>
            </w:pPr>
            <w:r>
              <w:rPr>
                <w:rFonts w:eastAsia="Times New Roman"/>
                <w:w w:val="99"/>
              </w:rPr>
              <w:t>2500</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9"/>
              </w:rPr>
              <w:t>2021</w:t>
            </w:r>
          </w:p>
        </w:tc>
        <w:tc>
          <w:tcPr>
            <w:tcW w:w="1380" w:type="dxa"/>
            <w:vAlign w:val="bottom"/>
          </w:tcPr>
          <w:p w:rsidR="0061228E" w:rsidRDefault="002539ED">
            <w:pPr>
              <w:jc w:val="center"/>
              <w:rPr>
                <w:sz w:val="20"/>
                <w:szCs w:val="20"/>
              </w:rPr>
            </w:pPr>
            <w:r>
              <w:rPr>
                <w:rFonts w:eastAsia="Times New Roman"/>
              </w:rPr>
              <w:t>1</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2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70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92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rPr>
          <w:sz w:val="20"/>
          <w:szCs w:val="20"/>
        </w:rPr>
      </w:pPr>
      <w:r>
        <w:rPr>
          <w:rFonts w:eastAsia="Times New Roman"/>
          <w:b/>
          <w:bCs/>
          <w:sz w:val="24"/>
          <w:szCs w:val="24"/>
        </w:rPr>
        <w:t>4.3. Технические обоснования основных мероприятий по реализации схем водоотведения</w:t>
      </w:r>
    </w:p>
    <w:p w:rsidR="0061228E" w:rsidRDefault="0061228E">
      <w:pPr>
        <w:spacing w:line="291" w:lineRule="exact"/>
        <w:rPr>
          <w:sz w:val="20"/>
          <w:szCs w:val="20"/>
        </w:rPr>
      </w:pPr>
    </w:p>
    <w:p w:rsidR="0061228E" w:rsidRDefault="002539ED">
      <w:pPr>
        <w:spacing w:line="270" w:lineRule="auto"/>
        <w:ind w:firstLine="567"/>
        <w:jc w:val="both"/>
        <w:rPr>
          <w:sz w:val="20"/>
          <w:szCs w:val="20"/>
        </w:rPr>
      </w:pPr>
      <w:r>
        <w:rPr>
          <w:rFonts w:eastAsia="Times New Roman"/>
          <w:sz w:val="24"/>
          <w:szCs w:val="24"/>
        </w:rPr>
        <w:t>Значения показателей, характеризующих состояние сетей водоотведения в г.Фатеже, ниже чем региональные и общероссийские значения, что говорит о достаточно низкой степени надежности предоставления услуг водоотведения.</w:t>
      </w:r>
    </w:p>
    <w:p w:rsidR="0061228E" w:rsidRDefault="0061228E">
      <w:pPr>
        <w:spacing w:line="22" w:lineRule="exact"/>
        <w:rPr>
          <w:sz w:val="20"/>
          <w:szCs w:val="20"/>
        </w:rPr>
      </w:pPr>
    </w:p>
    <w:p w:rsidR="0061228E" w:rsidRDefault="002539ED">
      <w:pPr>
        <w:spacing w:line="273" w:lineRule="auto"/>
        <w:ind w:firstLine="567"/>
        <w:jc w:val="both"/>
        <w:rPr>
          <w:sz w:val="20"/>
          <w:szCs w:val="20"/>
        </w:rPr>
      </w:pPr>
      <w:r>
        <w:rPr>
          <w:rFonts w:eastAsia="Times New Roman"/>
          <w:sz w:val="24"/>
          <w:szCs w:val="24"/>
        </w:rPr>
        <w:t>Существующая схема расположения сетей водоотведения и коллекторов не имеет возможности в полном объеме обеспечить отведение сточных вод от вновь построенных объектов. Для их подключения и надёжной работы Схемы водоотведения необходима реконструкция существующих очистных сооружений, износ которых больще допустимых значений.</w:t>
      </w:r>
    </w:p>
    <w:p w:rsidR="0061228E" w:rsidRDefault="0061228E">
      <w:pPr>
        <w:spacing w:line="17" w:lineRule="exact"/>
        <w:rPr>
          <w:sz w:val="20"/>
          <w:szCs w:val="20"/>
        </w:rPr>
      </w:pPr>
    </w:p>
    <w:p w:rsidR="0061228E" w:rsidRDefault="002539ED">
      <w:pPr>
        <w:spacing w:line="273" w:lineRule="auto"/>
        <w:ind w:firstLine="567"/>
        <w:jc w:val="both"/>
        <w:rPr>
          <w:sz w:val="20"/>
          <w:szCs w:val="20"/>
        </w:rPr>
      </w:pPr>
      <w:r>
        <w:rPr>
          <w:rFonts w:eastAsia="Times New Roman"/>
          <w:sz w:val="24"/>
          <w:szCs w:val="24"/>
        </w:rPr>
        <w:t xml:space="preserve">Важным показателем деятельности МУП </w:t>
      </w:r>
      <w:r w:rsidR="00B81940">
        <w:rPr>
          <w:rFonts w:eastAsia="Times New Roman"/>
          <w:sz w:val="24"/>
          <w:szCs w:val="24"/>
        </w:rPr>
        <w:t xml:space="preserve">КХ «Фатеж» </w:t>
      </w:r>
      <w:r>
        <w:rPr>
          <w:rFonts w:eastAsia="Times New Roman"/>
          <w:sz w:val="24"/>
          <w:szCs w:val="24"/>
        </w:rPr>
        <w:t xml:space="preserve"> является степень загрузки оборудования, так как она оказывает влияние на энергоемкость и трудоемкость деятельности по водоотведению, а, следовательно, на размер расходов на оказание услуг водоотведения. В таблице 4.2. приведены показатели эффективности деятельности МУП </w:t>
      </w:r>
      <w:r w:rsidR="00B81940">
        <w:rPr>
          <w:rFonts w:eastAsia="Times New Roman"/>
          <w:sz w:val="24"/>
          <w:szCs w:val="24"/>
        </w:rPr>
        <w:t>КХ «Фатеж»</w:t>
      </w:r>
      <w:r>
        <w:rPr>
          <w:rFonts w:eastAsia="Times New Roman"/>
          <w:sz w:val="24"/>
          <w:szCs w:val="24"/>
        </w:rPr>
        <w:t>. Перспективная схема водоотведения представлена на рисунке 4.1. раздела «Схема водоснабжения».</w:t>
      </w:r>
    </w:p>
    <w:p w:rsidR="0061228E" w:rsidRDefault="0061228E">
      <w:pPr>
        <w:spacing w:line="20" w:lineRule="exact"/>
        <w:rPr>
          <w:sz w:val="20"/>
          <w:szCs w:val="20"/>
        </w:rPr>
      </w:pPr>
    </w:p>
    <w:p w:rsidR="0061228E" w:rsidRDefault="002539ED">
      <w:pPr>
        <w:spacing w:line="236" w:lineRule="auto"/>
        <w:ind w:firstLine="708"/>
        <w:jc w:val="both"/>
        <w:rPr>
          <w:sz w:val="20"/>
          <w:szCs w:val="20"/>
        </w:rPr>
      </w:pPr>
      <w:r>
        <w:rPr>
          <w:rFonts w:eastAsia="Times New Roman"/>
          <w:sz w:val="24"/>
          <w:szCs w:val="24"/>
        </w:rPr>
        <w:t>Проблема утилизации активного ила и снижения негативного воздействия на экологию может быть решена путем внедрения в технологическую цепочку передела по обезвоживанию осадка.</w:t>
      </w:r>
    </w:p>
    <w:p w:rsidR="0061228E" w:rsidRDefault="0061228E">
      <w:pPr>
        <w:spacing w:line="14" w:lineRule="exact"/>
        <w:rPr>
          <w:sz w:val="20"/>
          <w:szCs w:val="20"/>
        </w:rPr>
      </w:pPr>
    </w:p>
    <w:p w:rsidR="0061228E" w:rsidRDefault="002539ED">
      <w:pPr>
        <w:spacing w:line="237" w:lineRule="auto"/>
        <w:ind w:firstLine="708"/>
        <w:jc w:val="both"/>
        <w:rPr>
          <w:sz w:val="20"/>
          <w:szCs w:val="20"/>
        </w:rPr>
      </w:pPr>
      <w:r>
        <w:rPr>
          <w:rFonts w:eastAsia="Times New Roman"/>
          <w:sz w:val="24"/>
          <w:szCs w:val="24"/>
        </w:rPr>
        <w:t>Обезвоживание осадка позволяет существенно сократить площади иловых площадок и сроки осушения осадка, уменьшает затраты на транспортировку осадка в 2 - 2,5 раза, а также продлевает сроки использования иловых площадок (или позволяет совсем отказаться от них при внедрении дополнительных этапов обработки).</w:t>
      </w:r>
    </w:p>
    <w:p w:rsidR="0061228E" w:rsidRDefault="0061228E">
      <w:pPr>
        <w:spacing w:line="295" w:lineRule="exact"/>
        <w:rPr>
          <w:sz w:val="20"/>
          <w:szCs w:val="20"/>
        </w:rPr>
      </w:pPr>
    </w:p>
    <w:p w:rsidR="0061228E" w:rsidRDefault="002539ED">
      <w:pPr>
        <w:spacing w:line="234" w:lineRule="auto"/>
        <w:ind w:right="820"/>
        <w:rPr>
          <w:sz w:val="20"/>
          <w:szCs w:val="20"/>
        </w:rPr>
      </w:pPr>
      <w:r>
        <w:rPr>
          <w:rFonts w:eastAsia="Times New Roman"/>
          <w:b/>
          <w:bCs/>
          <w:sz w:val="24"/>
          <w:szCs w:val="24"/>
        </w:rPr>
        <w:t>4.4. Сведения о вновь строящихся, реконструируемых и предлагаемых к выводу из эксплуатации объектах централизованной системы водоотведения</w:t>
      </w:r>
    </w:p>
    <w:p w:rsidR="0061228E" w:rsidRDefault="0061228E">
      <w:pPr>
        <w:spacing w:line="78" w:lineRule="exact"/>
        <w:rPr>
          <w:sz w:val="20"/>
          <w:szCs w:val="20"/>
        </w:rPr>
      </w:pPr>
    </w:p>
    <w:p w:rsidR="0061228E" w:rsidRDefault="002539ED">
      <w:pPr>
        <w:ind w:left="9680"/>
        <w:rPr>
          <w:sz w:val="20"/>
          <w:szCs w:val="20"/>
        </w:rPr>
      </w:pPr>
      <w:r>
        <w:rPr>
          <w:rFonts w:eastAsia="Times New Roman"/>
          <w:sz w:val="24"/>
          <w:szCs w:val="24"/>
        </w:rPr>
        <w:t>87</w:t>
      </w:r>
    </w:p>
    <w:p w:rsidR="0061228E" w:rsidRDefault="002539ED">
      <w:pPr>
        <w:spacing w:line="20" w:lineRule="exact"/>
        <w:rPr>
          <w:sz w:val="20"/>
          <w:szCs w:val="20"/>
        </w:rPr>
      </w:pPr>
      <w:r>
        <w:rPr>
          <w:noProof/>
          <w:sz w:val="20"/>
          <w:szCs w:val="20"/>
        </w:rPr>
        <w:drawing>
          <wp:anchor distT="0" distB="0" distL="114300" distR="114300" simplePos="0" relativeHeight="25181184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1286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1388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1491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20"/>
        <w:jc w:val="both"/>
        <w:rPr>
          <w:sz w:val="20"/>
          <w:szCs w:val="20"/>
        </w:rPr>
      </w:pPr>
      <w:r>
        <w:rPr>
          <w:rFonts w:eastAsia="Times New Roman"/>
          <w:sz w:val="24"/>
          <w:szCs w:val="24"/>
        </w:rPr>
        <w:t>Для обеспечения надежной работы системы канализации, исключение аварийных ситуаций, обеспечение нормальной экологической ситуации на прилегающих городских территориях, подключения новых потребителей предусмотрено строительство 5 км резервных линий напорных коллекторов от КНС. Реконструкция других коллекторов будет проводится в соответствии с данной Схемой водоотведения. Вывода из эксплуатации других объектов централизованной системы водоотведения не предусматривается.</w:t>
      </w:r>
    </w:p>
    <w:p w:rsidR="0061228E" w:rsidRDefault="0061228E">
      <w:pPr>
        <w:spacing w:line="287" w:lineRule="exact"/>
        <w:rPr>
          <w:sz w:val="20"/>
          <w:szCs w:val="20"/>
        </w:rPr>
      </w:pPr>
    </w:p>
    <w:p w:rsidR="0061228E" w:rsidRDefault="002539ED">
      <w:pPr>
        <w:ind w:left="20"/>
        <w:rPr>
          <w:sz w:val="20"/>
          <w:szCs w:val="20"/>
        </w:rPr>
      </w:pPr>
      <w:r>
        <w:rPr>
          <w:rFonts w:eastAsia="Times New Roman"/>
          <w:b/>
          <w:bCs/>
          <w:sz w:val="24"/>
          <w:szCs w:val="24"/>
        </w:rPr>
        <w:t>4.5. Финансовые потребности для реализации программы по водоотведению</w:t>
      </w:r>
    </w:p>
    <w:p w:rsidR="0061228E" w:rsidRDefault="0061228E">
      <w:pPr>
        <w:spacing w:line="281" w:lineRule="exact"/>
        <w:rPr>
          <w:sz w:val="20"/>
          <w:szCs w:val="20"/>
        </w:rPr>
      </w:pPr>
    </w:p>
    <w:p w:rsidR="0061228E" w:rsidRDefault="002539ED">
      <w:pPr>
        <w:ind w:left="260"/>
        <w:rPr>
          <w:sz w:val="20"/>
          <w:szCs w:val="20"/>
        </w:rPr>
      </w:pPr>
      <w:r>
        <w:rPr>
          <w:rFonts w:eastAsia="Times New Roman"/>
          <w:sz w:val="24"/>
          <w:szCs w:val="24"/>
        </w:rPr>
        <w:t>Для  расчета  финансовых  потребностей  в строительство,  реконструкцию  и  модернизацию</w:t>
      </w:r>
    </w:p>
    <w:p w:rsidR="0061228E" w:rsidRDefault="0061228E">
      <w:pPr>
        <w:spacing w:line="12" w:lineRule="exact"/>
        <w:rPr>
          <w:sz w:val="20"/>
          <w:szCs w:val="20"/>
        </w:rPr>
      </w:pPr>
    </w:p>
    <w:p w:rsidR="0061228E" w:rsidRDefault="002539ED">
      <w:pPr>
        <w:spacing w:line="237" w:lineRule="auto"/>
        <w:ind w:left="20"/>
        <w:jc w:val="both"/>
        <w:rPr>
          <w:sz w:val="20"/>
          <w:szCs w:val="20"/>
        </w:rPr>
      </w:pPr>
      <w:r>
        <w:rPr>
          <w:rFonts w:eastAsia="Times New Roman"/>
          <w:sz w:val="24"/>
          <w:szCs w:val="24"/>
        </w:rPr>
        <w:t>объектов централизованных систем водоотведения использованы данные Сборника укрупненных показателей стоимости строительства по субъектам Российской Федерации в разрезе федеральных округов за I квартал 2017 г. (с учетом НДС) (рекомендован письмом Министерства регионального развития РФ от 27 января 2016 г. N 2670-СК/08).</w:t>
      </w:r>
    </w:p>
    <w:p w:rsidR="0061228E" w:rsidRDefault="0061228E">
      <w:pPr>
        <w:spacing w:line="14" w:lineRule="exact"/>
        <w:rPr>
          <w:sz w:val="20"/>
          <w:szCs w:val="20"/>
        </w:rPr>
      </w:pPr>
    </w:p>
    <w:p w:rsidR="0061228E" w:rsidRDefault="002539ED">
      <w:pPr>
        <w:spacing w:line="237" w:lineRule="auto"/>
        <w:ind w:left="20" w:firstLine="240"/>
        <w:jc w:val="both"/>
        <w:rPr>
          <w:sz w:val="20"/>
          <w:szCs w:val="20"/>
        </w:rPr>
      </w:pPr>
      <w:r>
        <w:rPr>
          <w:rFonts w:eastAsia="Times New Roman"/>
          <w:sz w:val="24"/>
          <w:szCs w:val="24"/>
        </w:rPr>
        <w:t>Дальнейший перерасчет динамики цен на строительство и реконструкцию коммунальных сете выполнен с учетом инфляционных процессов, определенных долгосрочным прогнозом индексов-дефляторов и инфляции до 2030 года (в %, за год к предыдущему году)* Минэкономразвитием.</w:t>
      </w:r>
    </w:p>
    <w:p w:rsidR="0061228E" w:rsidRDefault="0061228E">
      <w:pPr>
        <w:spacing w:line="280" w:lineRule="exact"/>
        <w:rPr>
          <w:sz w:val="20"/>
          <w:szCs w:val="20"/>
        </w:rPr>
      </w:pPr>
    </w:p>
    <w:p w:rsidR="0061228E" w:rsidRDefault="002539ED">
      <w:pPr>
        <w:ind w:left="20"/>
        <w:rPr>
          <w:sz w:val="20"/>
          <w:szCs w:val="20"/>
        </w:rPr>
      </w:pPr>
      <w:r>
        <w:rPr>
          <w:rFonts w:eastAsia="Times New Roman"/>
          <w:b/>
          <w:bCs/>
        </w:rPr>
        <w:t>Таблица 4.3.Темпы роста инфляции, определенные Минэкономразвития РФ</w:t>
      </w:r>
    </w:p>
    <w:p w:rsidR="0061228E" w:rsidRDefault="0061228E">
      <w:pPr>
        <w:spacing w:line="217"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140"/>
        <w:gridCol w:w="2200"/>
        <w:gridCol w:w="840"/>
        <w:gridCol w:w="720"/>
        <w:gridCol w:w="740"/>
        <w:gridCol w:w="740"/>
        <w:gridCol w:w="740"/>
        <w:gridCol w:w="740"/>
        <w:gridCol w:w="740"/>
        <w:gridCol w:w="740"/>
        <w:gridCol w:w="740"/>
        <w:gridCol w:w="720"/>
        <w:gridCol w:w="30"/>
      </w:tblGrid>
      <w:tr w:rsidR="0061228E">
        <w:trPr>
          <w:trHeight w:val="284"/>
        </w:trPr>
        <w:tc>
          <w:tcPr>
            <w:tcW w:w="2340" w:type="dxa"/>
            <w:gridSpan w:val="2"/>
            <w:tcBorders>
              <w:top w:val="single" w:sz="8" w:space="0" w:color="auto"/>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Период</w:t>
            </w:r>
          </w:p>
        </w:tc>
        <w:tc>
          <w:tcPr>
            <w:tcW w:w="840" w:type="dxa"/>
            <w:tcBorders>
              <w:top w:val="single" w:sz="8" w:space="0" w:color="auto"/>
              <w:bottom w:val="single" w:sz="8" w:space="0" w:color="auto"/>
            </w:tcBorders>
            <w:vAlign w:val="bottom"/>
          </w:tcPr>
          <w:p w:rsidR="0061228E" w:rsidRDefault="0061228E">
            <w:pPr>
              <w:rPr>
                <w:sz w:val="24"/>
                <w:szCs w:val="24"/>
              </w:rPr>
            </w:pPr>
          </w:p>
        </w:tc>
        <w:tc>
          <w:tcPr>
            <w:tcW w:w="720" w:type="dxa"/>
            <w:tcBorders>
              <w:top w:val="single" w:sz="8" w:space="0" w:color="auto"/>
              <w:bottom w:val="single" w:sz="8" w:space="0" w:color="auto"/>
            </w:tcBorders>
            <w:vAlign w:val="bottom"/>
          </w:tcPr>
          <w:p w:rsidR="0061228E" w:rsidRDefault="0061228E">
            <w:pPr>
              <w:rPr>
                <w:sz w:val="24"/>
                <w:szCs w:val="24"/>
              </w:rPr>
            </w:pPr>
          </w:p>
        </w:tc>
        <w:tc>
          <w:tcPr>
            <w:tcW w:w="740" w:type="dxa"/>
            <w:tcBorders>
              <w:top w:val="single" w:sz="8" w:space="0" w:color="auto"/>
              <w:bottom w:val="single" w:sz="8" w:space="0" w:color="auto"/>
            </w:tcBorders>
            <w:vAlign w:val="bottom"/>
          </w:tcPr>
          <w:p w:rsidR="0061228E" w:rsidRDefault="0061228E">
            <w:pPr>
              <w:rPr>
                <w:sz w:val="24"/>
                <w:szCs w:val="24"/>
              </w:rPr>
            </w:pPr>
          </w:p>
        </w:tc>
        <w:tc>
          <w:tcPr>
            <w:tcW w:w="2960" w:type="dxa"/>
            <w:gridSpan w:val="4"/>
            <w:tcBorders>
              <w:top w:val="single" w:sz="8" w:space="0" w:color="auto"/>
              <w:bottom w:val="single" w:sz="8" w:space="0" w:color="auto"/>
            </w:tcBorders>
            <w:vAlign w:val="bottom"/>
          </w:tcPr>
          <w:p w:rsidR="0061228E" w:rsidRDefault="002539ED">
            <w:pPr>
              <w:ind w:left="520"/>
              <w:rPr>
                <w:sz w:val="20"/>
                <w:szCs w:val="20"/>
              </w:rPr>
            </w:pPr>
            <w:r>
              <w:rPr>
                <w:rFonts w:eastAsia="Times New Roman"/>
                <w:sz w:val="24"/>
                <w:szCs w:val="24"/>
              </w:rPr>
              <w:t>Период прогноза</w:t>
            </w:r>
          </w:p>
        </w:tc>
        <w:tc>
          <w:tcPr>
            <w:tcW w:w="740" w:type="dxa"/>
            <w:tcBorders>
              <w:top w:val="single" w:sz="8" w:space="0" w:color="auto"/>
              <w:bottom w:val="single" w:sz="8" w:space="0" w:color="auto"/>
            </w:tcBorders>
            <w:vAlign w:val="bottom"/>
          </w:tcPr>
          <w:p w:rsidR="0061228E" w:rsidRDefault="0061228E">
            <w:pPr>
              <w:rPr>
                <w:sz w:val="24"/>
                <w:szCs w:val="24"/>
              </w:rPr>
            </w:pPr>
          </w:p>
        </w:tc>
        <w:tc>
          <w:tcPr>
            <w:tcW w:w="740" w:type="dxa"/>
            <w:tcBorders>
              <w:top w:val="single" w:sz="8" w:space="0" w:color="auto"/>
              <w:bottom w:val="single" w:sz="8" w:space="0" w:color="auto"/>
            </w:tcBorders>
            <w:vAlign w:val="bottom"/>
          </w:tcPr>
          <w:p w:rsidR="0061228E" w:rsidRDefault="0061228E">
            <w:pPr>
              <w:rPr>
                <w:sz w:val="24"/>
                <w:szCs w:val="24"/>
              </w:rPr>
            </w:pPr>
          </w:p>
        </w:tc>
        <w:tc>
          <w:tcPr>
            <w:tcW w:w="7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8"/>
        </w:trPr>
        <w:tc>
          <w:tcPr>
            <w:tcW w:w="140" w:type="dxa"/>
            <w:tcBorders>
              <w:right w:val="single" w:sz="8" w:space="0" w:color="auto"/>
            </w:tcBorders>
            <w:vAlign w:val="bottom"/>
          </w:tcPr>
          <w:p w:rsidR="0061228E" w:rsidRDefault="0061228E">
            <w:pPr>
              <w:rPr>
                <w:sz w:val="23"/>
                <w:szCs w:val="23"/>
              </w:rPr>
            </w:pPr>
          </w:p>
        </w:tc>
        <w:tc>
          <w:tcPr>
            <w:tcW w:w="2200" w:type="dxa"/>
            <w:tcBorders>
              <w:bottom w:val="single" w:sz="8" w:space="0" w:color="auto"/>
              <w:right w:val="single" w:sz="8" w:space="0" w:color="auto"/>
            </w:tcBorders>
            <w:vAlign w:val="bottom"/>
          </w:tcPr>
          <w:p w:rsidR="0061228E" w:rsidRDefault="0061228E">
            <w:pPr>
              <w:rPr>
                <w:sz w:val="23"/>
                <w:szCs w:val="23"/>
              </w:rPr>
            </w:pPr>
          </w:p>
        </w:tc>
        <w:tc>
          <w:tcPr>
            <w:tcW w:w="8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2015</w:t>
            </w:r>
          </w:p>
        </w:tc>
        <w:tc>
          <w:tcPr>
            <w:tcW w:w="72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2016</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2017</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2018</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2019</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2020</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2021</w:t>
            </w:r>
          </w:p>
        </w:tc>
        <w:tc>
          <w:tcPr>
            <w:tcW w:w="74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2022</w:t>
            </w:r>
          </w:p>
        </w:tc>
        <w:tc>
          <w:tcPr>
            <w:tcW w:w="74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2023</w:t>
            </w:r>
          </w:p>
        </w:tc>
        <w:tc>
          <w:tcPr>
            <w:tcW w:w="72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2024</w:t>
            </w:r>
          </w:p>
        </w:tc>
        <w:tc>
          <w:tcPr>
            <w:tcW w:w="0" w:type="dxa"/>
            <w:vAlign w:val="bottom"/>
          </w:tcPr>
          <w:p w:rsidR="0061228E" w:rsidRDefault="0061228E">
            <w:pPr>
              <w:rPr>
                <w:sz w:val="1"/>
                <w:szCs w:val="1"/>
              </w:rPr>
            </w:pPr>
          </w:p>
        </w:tc>
      </w:tr>
      <w:tr w:rsidR="0061228E">
        <w:trPr>
          <w:trHeight w:val="264"/>
        </w:trPr>
        <w:tc>
          <w:tcPr>
            <w:tcW w:w="2340" w:type="dxa"/>
            <w:gridSpan w:val="2"/>
            <w:tcBorders>
              <w:left w:val="single" w:sz="8" w:space="0" w:color="auto"/>
              <w:right w:val="single" w:sz="8" w:space="0" w:color="auto"/>
            </w:tcBorders>
            <w:vAlign w:val="bottom"/>
          </w:tcPr>
          <w:p w:rsidR="0061228E" w:rsidRDefault="002539ED">
            <w:pPr>
              <w:spacing w:line="264" w:lineRule="exact"/>
              <w:ind w:left="100"/>
              <w:rPr>
                <w:sz w:val="20"/>
                <w:szCs w:val="20"/>
              </w:rPr>
            </w:pPr>
            <w:r>
              <w:rPr>
                <w:rFonts w:eastAsia="Times New Roman"/>
                <w:sz w:val="24"/>
                <w:szCs w:val="24"/>
              </w:rPr>
              <w:t>Коэффициент</w:t>
            </w:r>
          </w:p>
        </w:tc>
        <w:tc>
          <w:tcPr>
            <w:tcW w:w="8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1,11</w:t>
            </w:r>
          </w:p>
        </w:tc>
        <w:tc>
          <w:tcPr>
            <w:tcW w:w="72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1,17</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1,23</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1,28</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1,30</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1,38</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1,43</w:t>
            </w:r>
          </w:p>
        </w:tc>
        <w:tc>
          <w:tcPr>
            <w:tcW w:w="74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1,48</w:t>
            </w:r>
          </w:p>
        </w:tc>
        <w:tc>
          <w:tcPr>
            <w:tcW w:w="74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1,53</w:t>
            </w:r>
          </w:p>
        </w:tc>
        <w:tc>
          <w:tcPr>
            <w:tcW w:w="72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1,53</w:t>
            </w:r>
          </w:p>
        </w:tc>
        <w:tc>
          <w:tcPr>
            <w:tcW w:w="0" w:type="dxa"/>
            <w:vAlign w:val="bottom"/>
          </w:tcPr>
          <w:p w:rsidR="0061228E" w:rsidRDefault="0061228E">
            <w:pPr>
              <w:rPr>
                <w:sz w:val="1"/>
                <w:szCs w:val="1"/>
              </w:rPr>
            </w:pPr>
          </w:p>
        </w:tc>
      </w:tr>
      <w:tr w:rsidR="0061228E">
        <w:trPr>
          <w:trHeight w:val="137"/>
        </w:trPr>
        <w:tc>
          <w:tcPr>
            <w:tcW w:w="2340" w:type="dxa"/>
            <w:gridSpan w:val="2"/>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инфляции ,%</w:t>
            </w:r>
          </w:p>
        </w:tc>
        <w:tc>
          <w:tcPr>
            <w:tcW w:w="84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2340" w:type="dxa"/>
            <w:gridSpan w:val="2"/>
            <w:vMerge/>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72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2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7" w:lineRule="auto"/>
        <w:ind w:left="20"/>
        <w:jc w:val="both"/>
        <w:rPr>
          <w:sz w:val="20"/>
          <w:szCs w:val="20"/>
        </w:rPr>
      </w:pPr>
      <w:r>
        <w:rPr>
          <w:rFonts w:eastAsia="Times New Roman"/>
          <w:sz w:val="24"/>
          <w:szCs w:val="24"/>
        </w:rPr>
        <w:t>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w:t>
      </w:r>
    </w:p>
    <w:p w:rsidR="0061228E" w:rsidRDefault="0061228E">
      <w:pPr>
        <w:spacing w:line="293" w:lineRule="exact"/>
        <w:rPr>
          <w:sz w:val="20"/>
          <w:szCs w:val="20"/>
        </w:rPr>
      </w:pPr>
    </w:p>
    <w:p w:rsidR="0061228E" w:rsidRDefault="002539ED" w:rsidP="00BB7329">
      <w:pPr>
        <w:numPr>
          <w:ilvl w:val="0"/>
          <w:numId w:val="78"/>
        </w:numPr>
        <w:tabs>
          <w:tab w:val="left" w:pos="863"/>
        </w:tabs>
        <w:spacing w:line="264" w:lineRule="auto"/>
        <w:ind w:left="20" w:firstLine="560"/>
        <w:rPr>
          <w:rFonts w:eastAsia="Times New Roman"/>
          <w:sz w:val="24"/>
          <w:szCs w:val="24"/>
        </w:rPr>
      </w:pPr>
      <w:r>
        <w:rPr>
          <w:rFonts w:eastAsia="Times New Roman"/>
          <w:sz w:val="24"/>
          <w:szCs w:val="24"/>
        </w:rPr>
        <w:t xml:space="preserve">таблице 4.4. представлено целевое структурирование финансовых потребностей на реализацию программ по развитию системы водоотведения </w:t>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на </w:t>
      </w:r>
      <w:r w:rsidR="00BB7329">
        <w:rPr>
          <w:rFonts w:eastAsia="Times New Roman"/>
          <w:sz w:val="24"/>
          <w:szCs w:val="24"/>
        </w:rPr>
        <w:t>202</w:t>
      </w:r>
      <w:r w:rsidR="003B1691">
        <w:rPr>
          <w:rFonts w:eastAsia="Times New Roman"/>
          <w:sz w:val="24"/>
          <w:szCs w:val="24"/>
        </w:rPr>
        <w:t>1</w:t>
      </w:r>
      <w:r w:rsidR="00BB7329">
        <w:rPr>
          <w:rFonts w:eastAsia="Times New Roman"/>
          <w:sz w:val="24"/>
          <w:szCs w:val="24"/>
        </w:rPr>
        <w:t>-202</w:t>
      </w:r>
      <w:r w:rsidR="003B1691">
        <w:rPr>
          <w:rFonts w:eastAsia="Times New Roman"/>
          <w:sz w:val="24"/>
          <w:szCs w:val="24"/>
        </w:rPr>
        <w:t>7</w:t>
      </w:r>
      <w:r>
        <w:rPr>
          <w:rFonts w:eastAsia="Times New Roman"/>
          <w:sz w:val="24"/>
          <w:szCs w:val="24"/>
        </w:rPr>
        <w:t xml:space="preserve"> годы</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15936" behindDoc="1" locked="0" layoutInCell="0" allowOverlap="1">
                <wp:simplePos x="0" y="0"/>
                <wp:positionH relativeFrom="column">
                  <wp:posOffset>-3810</wp:posOffset>
                </wp:positionH>
                <wp:positionV relativeFrom="paragraph">
                  <wp:posOffset>216535</wp:posOffset>
                </wp:positionV>
                <wp:extent cx="6317615" cy="0"/>
                <wp:effectExtent l="0" t="0" r="0" b="0"/>
                <wp:wrapNone/>
                <wp:docPr id="370" name="Shap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176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70" o:spid="_x0000_s139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999pt,17.05pt" to="497.15pt,17.05pt" o:allowincell="f" strokecolor="#000000" strokeweight="0.4799pt"/>
            </w:pict>
          </mc:Fallback>
        </mc:AlternateContent>
      </w:r>
      <w:r>
        <w:rPr>
          <w:noProof/>
          <w:sz w:val="20"/>
          <w:szCs w:val="20"/>
        </w:rPr>
        <mc:AlternateContent>
          <mc:Choice Requires="wps">
            <w:drawing>
              <wp:anchor distT="0" distB="0" distL="114300" distR="114300" simplePos="0" relativeHeight="251816960" behindDoc="1" locked="0" layoutInCell="0" allowOverlap="1">
                <wp:simplePos x="0" y="0"/>
                <wp:positionH relativeFrom="column">
                  <wp:posOffset>-635</wp:posOffset>
                </wp:positionH>
                <wp:positionV relativeFrom="paragraph">
                  <wp:posOffset>213360</wp:posOffset>
                </wp:positionV>
                <wp:extent cx="0" cy="688975"/>
                <wp:effectExtent l="0" t="0" r="0" b="0"/>
                <wp:wrapNone/>
                <wp:docPr id="371" name="Shap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8897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71" o:spid="_x0000_s139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499pt,16.8pt" to="-0.0499pt,71.05pt" o:allowincell="f" strokecolor="#000000" strokeweight="0.4799pt"/>
            </w:pict>
          </mc:Fallback>
        </mc:AlternateContent>
      </w:r>
      <w:r>
        <w:rPr>
          <w:noProof/>
          <w:sz w:val="20"/>
          <w:szCs w:val="20"/>
        </w:rPr>
        <mc:AlternateContent>
          <mc:Choice Requires="wps">
            <w:drawing>
              <wp:anchor distT="0" distB="0" distL="114300" distR="114300" simplePos="0" relativeHeight="251817984" behindDoc="1" locked="0" layoutInCell="0" allowOverlap="1">
                <wp:simplePos x="0" y="0"/>
                <wp:positionH relativeFrom="column">
                  <wp:posOffset>6310630</wp:posOffset>
                </wp:positionH>
                <wp:positionV relativeFrom="paragraph">
                  <wp:posOffset>213360</wp:posOffset>
                </wp:positionV>
                <wp:extent cx="0" cy="2787650"/>
                <wp:effectExtent l="0" t="0" r="0" b="0"/>
                <wp:wrapNone/>
                <wp:docPr id="372" name="Shap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8765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72" o:spid="_x0000_s139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6.9pt,16.8pt" to="496.9pt,236.3pt" o:allowincell="f" strokecolor="#000000" strokeweight="0.48pt"/>
            </w:pict>
          </mc:Fallback>
        </mc:AlternateContent>
      </w:r>
    </w:p>
    <w:p w:rsidR="0061228E" w:rsidRDefault="0061228E">
      <w:pPr>
        <w:spacing w:line="200" w:lineRule="exact"/>
        <w:rPr>
          <w:sz w:val="20"/>
          <w:szCs w:val="20"/>
        </w:rPr>
      </w:pPr>
    </w:p>
    <w:p w:rsidR="0061228E" w:rsidRDefault="0061228E">
      <w:pPr>
        <w:spacing w:line="264" w:lineRule="exact"/>
        <w:rPr>
          <w:sz w:val="20"/>
          <w:szCs w:val="20"/>
        </w:rPr>
      </w:pPr>
    </w:p>
    <w:p w:rsidR="0061228E" w:rsidRDefault="002539ED">
      <w:pPr>
        <w:spacing w:line="234" w:lineRule="auto"/>
        <w:jc w:val="center"/>
        <w:rPr>
          <w:sz w:val="20"/>
          <w:szCs w:val="20"/>
        </w:rPr>
      </w:pPr>
      <w:r>
        <w:rPr>
          <w:rFonts w:eastAsia="Times New Roman"/>
          <w:b/>
          <w:bCs/>
        </w:rPr>
        <w:t>Таблица 4.4. Перечень технических мероприятий и исходная информация для разработки программы инвестиционных проектов в водоотведении (20</w:t>
      </w:r>
      <w:r w:rsidR="00BB7329">
        <w:rPr>
          <w:rFonts w:eastAsia="Times New Roman"/>
          <w:b/>
          <w:bCs/>
        </w:rPr>
        <w:t>2</w:t>
      </w:r>
      <w:r w:rsidR="003B1691">
        <w:rPr>
          <w:rFonts w:eastAsia="Times New Roman"/>
          <w:b/>
          <w:bCs/>
        </w:rPr>
        <w:t>1</w:t>
      </w:r>
      <w:r>
        <w:rPr>
          <w:rFonts w:eastAsia="Times New Roman"/>
          <w:b/>
          <w:bCs/>
        </w:rPr>
        <w:t>-202</w:t>
      </w:r>
      <w:r w:rsidR="003B1691">
        <w:rPr>
          <w:rFonts w:eastAsia="Times New Roman"/>
          <w:b/>
          <w:bCs/>
        </w:rPr>
        <w:t>7</w:t>
      </w:r>
      <w:r>
        <w:rPr>
          <w:rFonts w:eastAsia="Times New Roman"/>
          <w:b/>
          <w:bCs/>
        </w:rPr>
        <w:t>годы)</w:t>
      </w:r>
    </w:p>
    <w:p w:rsidR="0061228E" w:rsidRDefault="0061228E">
      <w:pPr>
        <w:spacing w:line="11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60"/>
        <w:gridCol w:w="100"/>
        <w:gridCol w:w="2100"/>
        <w:gridCol w:w="1420"/>
        <w:gridCol w:w="800"/>
        <w:gridCol w:w="820"/>
        <w:gridCol w:w="800"/>
        <w:gridCol w:w="820"/>
        <w:gridCol w:w="820"/>
        <w:gridCol w:w="920"/>
        <w:gridCol w:w="680"/>
        <w:gridCol w:w="100"/>
        <w:gridCol w:w="20"/>
      </w:tblGrid>
      <w:tr w:rsidR="0061228E">
        <w:trPr>
          <w:trHeight w:val="310"/>
        </w:trPr>
        <w:tc>
          <w:tcPr>
            <w:tcW w:w="560" w:type="dxa"/>
            <w:tcBorders>
              <w:top w:val="single" w:sz="8" w:space="0" w:color="auto"/>
              <w:right w:val="single" w:sz="8" w:space="0" w:color="auto"/>
            </w:tcBorders>
            <w:vAlign w:val="bottom"/>
          </w:tcPr>
          <w:p w:rsidR="0061228E" w:rsidRDefault="0061228E">
            <w:pPr>
              <w:rPr>
                <w:sz w:val="24"/>
                <w:szCs w:val="24"/>
              </w:rPr>
            </w:pPr>
          </w:p>
        </w:tc>
        <w:tc>
          <w:tcPr>
            <w:tcW w:w="100" w:type="dxa"/>
            <w:tcBorders>
              <w:top w:val="single" w:sz="8" w:space="0" w:color="auto"/>
            </w:tcBorders>
            <w:vAlign w:val="bottom"/>
          </w:tcPr>
          <w:p w:rsidR="0061228E" w:rsidRDefault="0061228E">
            <w:pPr>
              <w:rPr>
                <w:sz w:val="24"/>
                <w:szCs w:val="24"/>
              </w:rPr>
            </w:pPr>
          </w:p>
        </w:tc>
        <w:tc>
          <w:tcPr>
            <w:tcW w:w="2100" w:type="dxa"/>
            <w:tcBorders>
              <w:top w:val="single" w:sz="8" w:space="0" w:color="auto"/>
              <w:right w:val="single" w:sz="8" w:space="0" w:color="auto"/>
            </w:tcBorders>
            <w:vAlign w:val="bottom"/>
          </w:tcPr>
          <w:p w:rsidR="0061228E" w:rsidRDefault="002539ED">
            <w:pPr>
              <w:ind w:right="15"/>
              <w:jc w:val="center"/>
              <w:rPr>
                <w:sz w:val="20"/>
                <w:szCs w:val="20"/>
              </w:rPr>
            </w:pPr>
            <w:r>
              <w:rPr>
                <w:rFonts w:eastAsia="Times New Roman"/>
              </w:rPr>
              <w:t>Инвестиционные</w:t>
            </w:r>
          </w:p>
        </w:tc>
        <w:tc>
          <w:tcPr>
            <w:tcW w:w="1420" w:type="dxa"/>
            <w:tcBorders>
              <w:top w:val="single" w:sz="8" w:space="0" w:color="auto"/>
              <w:right w:val="single" w:sz="8" w:space="0" w:color="auto"/>
            </w:tcBorders>
            <w:vAlign w:val="bottom"/>
          </w:tcPr>
          <w:p w:rsidR="0061228E" w:rsidRDefault="0061228E">
            <w:pPr>
              <w:rPr>
                <w:sz w:val="24"/>
                <w:szCs w:val="24"/>
              </w:rPr>
            </w:pPr>
          </w:p>
        </w:tc>
        <w:tc>
          <w:tcPr>
            <w:tcW w:w="800" w:type="dxa"/>
            <w:tcBorders>
              <w:top w:val="single" w:sz="8" w:space="0" w:color="auto"/>
              <w:bottom w:val="single" w:sz="8" w:space="0" w:color="auto"/>
            </w:tcBorders>
            <w:vAlign w:val="bottom"/>
          </w:tcPr>
          <w:p w:rsidR="0061228E" w:rsidRDefault="0061228E">
            <w:pPr>
              <w:rPr>
                <w:sz w:val="24"/>
                <w:szCs w:val="24"/>
              </w:rPr>
            </w:pPr>
          </w:p>
        </w:tc>
        <w:tc>
          <w:tcPr>
            <w:tcW w:w="4180" w:type="dxa"/>
            <w:gridSpan w:val="5"/>
            <w:tcBorders>
              <w:top w:val="single" w:sz="8" w:space="0" w:color="auto"/>
              <w:bottom w:val="single" w:sz="8" w:space="0" w:color="auto"/>
            </w:tcBorders>
            <w:vAlign w:val="bottom"/>
          </w:tcPr>
          <w:p w:rsidR="0061228E" w:rsidRDefault="002539ED">
            <w:pPr>
              <w:ind w:left="320"/>
              <w:rPr>
                <w:sz w:val="20"/>
                <w:szCs w:val="20"/>
              </w:rPr>
            </w:pPr>
            <w:r>
              <w:rPr>
                <w:rFonts w:eastAsia="Times New Roman"/>
              </w:rPr>
              <w:t>Объем капитальных затрат, тыс. руб.</w:t>
            </w:r>
          </w:p>
        </w:tc>
        <w:tc>
          <w:tcPr>
            <w:tcW w:w="680" w:type="dxa"/>
            <w:tcBorders>
              <w:top w:val="single" w:sz="8" w:space="0" w:color="auto"/>
              <w:bottom w:val="single" w:sz="8" w:space="0" w:color="auto"/>
            </w:tcBorders>
            <w:vAlign w:val="bottom"/>
          </w:tcPr>
          <w:p w:rsidR="0061228E" w:rsidRDefault="0061228E">
            <w:pPr>
              <w:rPr>
                <w:sz w:val="24"/>
                <w:szCs w:val="24"/>
              </w:rPr>
            </w:pPr>
          </w:p>
        </w:tc>
        <w:tc>
          <w:tcPr>
            <w:tcW w:w="10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82"/>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00" w:type="dxa"/>
            <w:vAlign w:val="bottom"/>
          </w:tcPr>
          <w:p w:rsidR="0061228E" w:rsidRDefault="0061228E">
            <w:pPr>
              <w:rPr>
                <w:sz w:val="15"/>
                <w:szCs w:val="15"/>
              </w:rPr>
            </w:pPr>
          </w:p>
        </w:tc>
        <w:tc>
          <w:tcPr>
            <w:tcW w:w="2100" w:type="dxa"/>
            <w:tcBorders>
              <w:right w:val="single" w:sz="8" w:space="0" w:color="auto"/>
            </w:tcBorders>
            <w:vAlign w:val="bottom"/>
          </w:tcPr>
          <w:p w:rsidR="0061228E" w:rsidRDefault="002539ED">
            <w:pPr>
              <w:spacing w:line="182" w:lineRule="exact"/>
              <w:ind w:right="35"/>
              <w:jc w:val="center"/>
              <w:rPr>
                <w:sz w:val="20"/>
                <w:szCs w:val="20"/>
              </w:rPr>
            </w:pPr>
            <w:r>
              <w:rPr>
                <w:rFonts w:eastAsia="Times New Roman"/>
                <w:sz w:val="21"/>
                <w:szCs w:val="21"/>
              </w:rPr>
              <w:t>проекты</w:t>
            </w:r>
          </w:p>
        </w:tc>
        <w:tc>
          <w:tcPr>
            <w:tcW w:w="1420" w:type="dxa"/>
            <w:tcBorders>
              <w:right w:val="single" w:sz="8" w:space="0" w:color="auto"/>
            </w:tcBorders>
            <w:vAlign w:val="bottom"/>
          </w:tcPr>
          <w:p w:rsidR="0061228E" w:rsidRDefault="002539ED">
            <w:pPr>
              <w:spacing w:line="182" w:lineRule="exact"/>
              <w:jc w:val="center"/>
              <w:rPr>
                <w:sz w:val="20"/>
                <w:szCs w:val="20"/>
              </w:rPr>
            </w:pPr>
            <w:r>
              <w:rPr>
                <w:rFonts w:eastAsia="Times New Roman"/>
                <w:sz w:val="21"/>
                <w:szCs w:val="21"/>
              </w:rPr>
              <w:t>Технические</w:t>
            </w:r>
          </w:p>
        </w:tc>
        <w:tc>
          <w:tcPr>
            <w:tcW w:w="800" w:type="dxa"/>
            <w:tcBorders>
              <w:right w:val="single" w:sz="8" w:space="0" w:color="auto"/>
            </w:tcBorders>
            <w:vAlign w:val="bottom"/>
          </w:tcPr>
          <w:p w:rsidR="0061228E" w:rsidRDefault="0061228E">
            <w:pPr>
              <w:rPr>
                <w:sz w:val="15"/>
                <w:szCs w:val="15"/>
              </w:rPr>
            </w:pPr>
          </w:p>
        </w:tc>
        <w:tc>
          <w:tcPr>
            <w:tcW w:w="820" w:type="dxa"/>
            <w:tcBorders>
              <w:right w:val="single" w:sz="8" w:space="0" w:color="auto"/>
            </w:tcBorders>
            <w:vAlign w:val="bottom"/>
          </w:tcPr>
          <w:p w:rsidR="0061228E" w:rsidRDefault="0061228E">
            <w:pPr>
              <w:rPr>
                <w:sz w:val="15"/>
                <w:szCs w:val="15"/>
              </w:rPr>
            </w:pPr>
          </w:p>
        </w:tc>
        <w:tc>
          <w:tcPr>
            <w:tcW w:w="800" w:type="dxa"/>
            <w:tcBorders>
              <w:right w:val="single" w:sz="8" w:space="0" w:color="auto"/>
            </w:tcBorders>
            <w:vAlign w:val="bottom"/>
          </w:tcPr>
          <w:p w:rsidR="0061228E" w:rsidRDefault="0061228E">
            <w:pPr>
              <w:rPr>
                <w:sz w:val="15"/>
                <w:szCs w:val="15"/>
              </w:rPr>
            </w:pPr>
          </w:p>
        </w:tc>
        <w:tc>
          <w:tcPr>
            <w:tcW w:w="820" w:type="dxa"/>
            <w:tcBorders>
              <w:right w:val="single" w:sz="8" w:space="0" w:color="auto"/>
            </w:tcBorders>
            <w:vAlign w:val="bottom"/>
          </w:tcPr>
          <w:p w:rsidR="0061228E" w:rsidRDefault="0061228E">
            <w:pPr>
              <w:rPr>
                <w:sz w:val="15"/>
                <w:szCs w:val="15"/>
              </w:rPr>
            </w:pPr>
          </w:p>
        </w:tc>
        <w:tc>
          <w:tcPr>
            <w:tcW w:w="820" w:type="dxa"/>
            <w:tcBorders>
              <w:right w:val="single" w:sz="8" w:space="0" w:color="auto"/>
            </w:tcBorders>
            <w:vAlign w:val="bottom"/>
          </w:tcPr>
          <w:p w:rsidR="0061228E" w:rsidRDefault="0061228E">
            <w:pPr>
              <w:rPr>
                <w:sz w:val="15"/>
                <w:szCs w:val="15"/>
              </w:rPr>
            </w:pPr>
          </w:p>
        </w:tc>
        <w:tc>
          <w:tcPr>
            <w:tcW w:w="920" w:type="dxa"/>
            <w:tcBorders>
              <w:right w:val="single" w:sz="8" w:space="0" w:color="auto"/>
            </w:tcBorders>
            <w:vAlign w:val="bottom"/>
          </w:tcPr>
          <w:p w:rsidR="0061228E" w:rsidRDefault="0061228E">
            <w:pPr>
              <w:rPr>
                <w:sz w:val="15"/>
                <w:szCs w:val="15"/>
              </w:rPr>
            </w:pPr>
          </w:p>
        </w:tc>
        <w:tc>
          <w:tcPr>
            <w:tcW w:w="680" w:type="dxa"/>
            <w:vAlign w:val="bottom"/>
          </w:tcPr>
          <w:p w:rsidR="0061228E" w:rsidRDefault="0061228E">
            <w:pPr>
              <w:rPr>
                <w:sz w:val="15"/>
                <w:szCs w:val="15"/>
              </w:rPr>
            </w:pPr>
          </w:p>
        </w:tc>
        <w:tc>
          <w:tcPr>
            <w:tcW w:w="100" w:type="dxa"/>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127"/>
        </w:trPr>
        <w:tc>
          <w:tcPr>
            <w:tcW w:w="560" w:type="dxa"/>
            <w:vMerge/>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100" w:type="dxa"/>
            <w:vMerge w:val="restart"/>
            <w:tcBorders>
              <w:right w:val="single" w:sz="8" w:space="0" w:color="auto"/>
            </w:tcBorders>
            <w:vAlign w:val="bottom"/>
          </w:tcPr>
          <w:p w:rsidR="0061228E" w:rsidRDefault="002539ED">
            <w:pPr>
              <w:ind w:right="15"/>
              <w:jc w:val="center"/>
              <w:rPr>
                <w:sz w:val="20"/>
                <w:szCs w:val="20"/>
              </w:rPr>
            </w:pPr>
            <w:r>
              <w:rPr>
                <w:rFonts w:eastAsia="Times New Roman"/>
                <w:w w:val="99"/>
              </w:rPr>
              <w:t>(наименование,</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параметры</w:t>
            </w:r>
          </w:p>
        </w:tc>
        <w:tc>
          <w:tcPr>
            <w:tcW w:w="80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7"/>
              </w:rPr>
              <w:t>2021-</w:t>
            </w:r>
          </w:p>
        </w:tc>
        <w:tc>
          <w:tcPr>
            <w:tcW w:w="68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100" w:type="dxa"/>
            <w:vAlign w:val="bottom"/>
          </w:tcPr>
          <w:p w:rsidR="0061228E" w:rsidRDefault="0061228E">
            <w:pPr>
              <w:rPr>
                <w:sz w:val="11"/>
                <w:szCs w:val="11"/>
              </w:rPr>
            </w:pPr>
          </w:p>
        </w:tc>
        <w:tc>
          <w:tcPr>
            <w:tcW w:w="210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800" w:type="dxa"/>
            <w:vMerge w:val="restart"/>
            <w:tcBorders>
              <w:right w:val="single" w:sz="8" w:space="0" w:color="auto"/>
            </w:tcBorders>
            <w:vAlign w:val="bottom"/>
          </w:tcPr>
          <w:p w:rsidR="0061228E" w:rsidRDefault="002539ED">
            <w:pPr>
              <w:ind w:right="95"/>
              <w:jc w:val="right"/>
              <w:rPr>
                <w:sz w:val="20"/>
                <w:szCs w:val="20"/>
              </w:rPr>
            </w:pPr>
            <w:r>
              <w:rPr>
                <w:rFonts w:eastAsia="Times New Roman"/>
              </w:rPr>
              <w:t>2018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2020</w:t>
            </w:r>
          </w:p>
        </w:tc>
        <w:tc>
          <w:tcPr>
            <w:tcW w:w="920" w:type="dxa"/>
            <w:vMerge/>
            <w:tcBorders>
              <w:right w:val="single" w:sz="8" w:space="0" w:color="auto"/>
            </w:tcBorders>
            <w:vAlign w:val="bottom"/>
          </w:tcPr>
          <w:p w:rsidR="0061228E" w:rsidRDefault="0061228E">
            <w:pPr>
              <w:rPr>
                <w:sz w:val="11"/>
                <w:szCs w:val="11"/>
              </w:rPr>
            </w:pPr>
          </w:p>
        </w:tc>
        <w:tc>
          <w:tcPr>
            <w:tcW w:w="780" w:type="dxa"/>
            <w:gridSpan w:val="2"/>
            <w:vMerge w:val="restart"/>
            <w:vAlign w:val="bottom"/>
          </w:tcPr>
          <w:p w:rsidR="0061228E" w:rsidRDefault="002539ED">
            <w:pPr>
              <w:ind w:right="40"/>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43"/>
        </w:trPr>
        <w:tc>
          <w:tcPr>
            <w:tcW w:w="560" w:type="dxa"/>
            <w:vMerge/>
            <w:tcBorders>
              <w:left w:val="single" w:sz="8" w:space="0" w:color="auto"/>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2100" w:type="dxa"/>
            <w:vMerge w:val="restart"/>
            <w:tcBorders>
              <w:right w:val="single" w:sz="8" w:space="0" w:color="auto"/>
            </w:tcBorders>
            <w:vAlign w:val="bottom"/>
          </w:tcPr>
          <w:p w:rsidR="0061228E" w:rsidRDefault="002539ED">
            <w:pPr>
              <w:spacing w:line="242" w:lineRule="exact"/>
              <w:ind w:right="35"/>
              <w:jc w:val="center"/>
              <w:rPr>
                <w:sz w:val="20"/>
                <w:szCs w:val="20"/>
              </w:rPr>
            </w:pPr>
            <w:r>
              <w:rPr>
                <w:rFonts w:eastAsia="Times New Roman"/>
              </w:rPr>
              <w:t>описание и ссылка</w:t>
            </w:r>
          </w:p>
        </w:tc>
        <w:tc>
          <w:tcPr>
            <w:tcW w:w="142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проекта</w:t>
            </w:r>
          </w:p>
        </w:tc>
        <w:tc>
          <w:tcPr>
            <w:tcW w:w="80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0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92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202</w:t>
            </w:r>
            <w:r w:rsidR="003B1691">
              <w:rPr>
                <w:rFonts w:eastAsia="Times New Roman"/>
                <w:w w:val="99"/>
              </w:rPr>
              <w:t>7</w:t>
            </w:r>
          </w:p>
        </w:tc>
        <w:tc>
          <w:tcPr>
            <w:tcW w:w="780" w:type="dxa"/>
            <w:gridSpan w:val="2"/>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2"/>
        </w:trPr>
        <w:tc>
          <w:tcPr>
            <w:tcW w:w="560" w:type="dxa"/>
            <w:tcBorders>
              <w:left w:val="single" w:sz="8" w:space="0" w:color="auto"/>
              <w:right w:val="single" w:sz="8" w:space="0" w:color="auto"/>
            </w:tcBorders>
            <w:vAlign w:val="bottom"/>
          </w:tcPr>
          <w:p w:rsidR="0061228E" w:rsidRDefault="0061228E">
            <w:pPr>
              <w:rPr>
                <w:sz w:val="9"/>
                <w:szCs w:val="9"/>
              </w:rPr>
            </w:pPr>
          </w:p>
        </w:tc>
        <w:tc>
          <w:tcPr>
            <w:tcW w:w="100" w:type="dxa"/>
            <w:vAlign w:val="bottom"/>
          </w:tcPr>
          <w:p w:rsidR="0061228E" w:rsidRDefault="0061228E">
            <w:pPr>
              <w:rPr>
                <w:sz w:val="9"/>
                <w:szCs w:val="9"/>
              </w:rPr>
            </w:pPr>
          </w:p>
        </w:tc>
        <w:tc>
          <w:tcPr>
            <w:tcW w:w="2100" w:type="dxa"/>
            <w:vMerge/>
            <w:tcBorders>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920" w:type="dxa"/>
            <w:vMerge/>
            <w:tcBorders>
              <w:right w:val="single" w:sz="8" w:space="0" w:color="auto"/>
            </w:tcBorders>
            <w:vAlign w:val="bottom"/>
          </w:tcPr>
          <w:p w:rsidR="0061228E" w:rsidRDefault="0061228E">
            <w:pPr>
              <w:rPr>
                <w:sz w:val="9"/>
                <w:szCs w:val="9"/>
              </w:rPr>
            </w:pPr>
          </w:p>
        </w:tc>
        <w:tc>
          <w:tcPr>
            <w:tcW w:w="680" w:type="dxa"/>
            <w:vAlign w:val="bottom"/>
          </w:tcPr>
          <w:p w:rsidR="0061228E" w:rsidRDefault="0061228E">
            <w:pPr>
              <w:rPr>
                <w:sz w:val="9"/>
                <w:szCs w:val="9"/>
              </w:rPr>
            </w:pPr>
          </w:p>
        </w:tc>
        <w:tc>
          <w:tcPr>
            <w:tcW w:w="10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42"/>
        </w:trPr>
        <w:tc>
          <w:tcPr>
            <w:tcW w:w="56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100" w:type="dxa"/>
            <w:tcBorders>
              <w:bottom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2539ED">
            <w:pPr>
              <w:spacing w:line="242" w:lineRule="exact"/>
              <w:ind w:right="15"/>
              <w:jc w:val="center"/>
              <w:rPr>
                <w:sz w:val="20"/>
                <w:szCs w:val="20"/>
              </w:rPr>
            </w:pPr>
            <w:r>
              <w:rPr>
                <w:rFonts w:eastAsia="Times New Roman"/>
              </w:rPr>
              <w:t>на обоснование)</w:t>
            </w:r>
          </w:p>
        </w:tc>
        <w:tc>
          <w:tcPr>
            <w:tcW w:w="1420" w:type="dxa"/>
            <w:tcBorders>
              <w:bottom w:val="single" w:sz="8" w:space="0" w:color="auto"/>
              <w:right w:val="single" w:sz="8" w:space="0" w:color="auto"/>
            </w:tcBorders>
            <w:vAlign w:val="bottom"/>
          </w:tcPr>
          <w:p w:rsidR="0061228E" w:rsidRDefault="0061228E">
            <w:pPr>
              <w:rPr>
                <w:sz w:val="21"/>
                <w:szCs w:val="21"/>
              </w:rPr>
            </w:pPr>
          </w:p>
        </w:tc>
        <w:tc>
          <w:tcPr>
            <w:tcW w:w="80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0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920" w:type="dxa"/>
            <w:tcBorders>
              <w:bottom w:val="single" w:sz="8" w:space="0" w:color="auto"/>
              <w:right w:val="single" w:sz="8" w:space="0" w:color="auto"/>
            </w:tcBorders>
            <w:vAlign w:val="bottom"/>
          </w:tcPr>
          <w:p w:rsidR="0061228E" w:rsidRDefault="0061228E">
            <w:pPr>
              <w:rPr>
                <w:sz w:val="21"/>
                <w:szCs w:val="21"/>
              </w:rPr>
            </w:pPr>
          </w:p>
        </w:tc>
        <w:tc>
          <w:tcPr>
            <w:tcW w:w="680" w:type="dxa"/>
            <w:tcBorders>
              <w:bottom w:val="single" w:sz="8" w:space="0" w:color="auto"/>
            </w:tcBorders>
            <w:vAlign w:val="bottom"/>
          </w:tcPr>
          <w:p w:rsidR="0061228E" w:rsidRDefault="0061228E">
            <w:pPr>
              <w:rPr>
                <w:sz w:val="21"/>
                <w:szCs w:val="21"/>
              </w:rPr>
            </w:pPr>
          </w:p>
        </w:tc>
        <w:tc>
          <w:tcPr>
            <w:tcW w:w="100" w:type="dxa"/>
            <w:tcBorders>
              <w:bottom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7"/>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rPr>
              <w:t>1</w:t>
            </w:r>
          </w:p>
        </w:tc>
        <w:tc>
          <w:tcPr>
            <w:tcW w:w="100" w:type="dxa"/>
            <w:tcBorders>
              <w:bottom w:val="single" w:sz="8" w:space="0" w:color="auto"/>
            </w:tcBorders>
            <w:shd w:val="clear" w:color="auto" w:fill="FFFF00"/>
            <w:vAlign w:val="bottom"/>
          </w:tcPr>
          <w:p w:rsidR="0061228E" w:rsidRDefault="0061228E">
            <w:pPr>
              <w:rPr>
                <w:sz w:val="23"/>
                <w:szCs w:val="23"/>
              </w:rPr>
            </w:pPr>
          </w:p>
        </w:tc>
        <w:tc>
          <w:tcPr>
            <w:tcW w:w="2100" w:type="dxa"/>
            <w:tcBorders>
              <w:bottom w:val="single" w:sz="8" w:space="0" w:color="auto"/>
              <w:right w:val="single" w:sz="8" w:space="0" w:color="FFFF00"/>
            </w:tcBorders>
            <w:shd w:val="clear" w:color="auto" w:fill="FFFF00"/>
            <w:vAlign w:val="bottom"/>
          </w:tcPr>
          <w:p w:rsidR="0061228E" w:rsidRDefault="0061228E">
            <w:pPr>
              <w:rPr>
                <w:sz w:val="23"/>
                <w:szCs w:val="23"/>
              </w:rPr>
            </w:pPr>
          </w:p>
        </w:tc>
        <w:tc>
          <w:tcPr>
            <w:tcW w:w="4660" w:type="dxa"/>
            <w:gridSpan w:val="5"/>
            <w:tcBorders>
              <w:bottom w:val="single" w:sz="8" w:space="0" w:color="auto"/>
              <w:right w:val="single" w:sz="8" w:space="0" w:color="FFFF00"/>
            </w:tcBorders>
            <w:shd w:val="clear" w:color="auto" w:fill="FFFF00"/>
            <w:vAlign w:val="bottom"/>
          </w:tcPr>
          <w:p w:rsidR="0061228E" w:rsidRDefault="002539ED">
            <w:pPr>
              <w:ind w:left="193"/>
              <w:jc w:val="center"/>
              <w:rPr>
                <w:sz w:val="20"/>
                <w:szCs w:val="20"/>
              </w:rPr>
            </w:pPr>
            <w:r>
              <w:rPr>
                <w:rFonts w:eastAsia="Times New Roman"/>
              </w:rPr>
              <w:t>Система водоотведения г. Фатеж</w:t>
            </w:r>
          </w:p>
        </w:tc>
        <w:tc>
          <w:tcPr>
            <w:tcW w:w="820" w:type="dxa"/>
            <w:tcBorders>
              <w:bottom w:val="single" w:sz="8" w:space="0" w:color="auto"/>
              <w:right w:val="single" w:sz="8" w:space="0" w:color="FFFF00"/>
            </w:tcBorders>
            <w:shd w:val="clear" w:color="auto" w:fill="FFFF00"/>
            <w:vAlign w:val="bottom"/>
          </w:tcPr>
          <w:p w:rsidR="0061228E" w:rsidRDefault="0061228E">
            <w:pPr>
              <w:rPr>
                <w:sz w:val="23"/>
                <w:szCs w:val="23"/>
              </w:rPr>
            </w:pPr>
          </w:p>
        </w:tc>
        <w:tc>
          <w:tcPr>
            <w:tcW w:w="920" w:type="dxa"/>
            <w:tcBorders>
              <w:bottom w:val="single" w:sz="8" w:space="0" w:color="auto"/>
              <w:right w:val="single" w:sz="8" w:space="0" w:color="FFFF00"/>
            </w:tcBorders>
            <w:shd w:val="clear" w:color="auto" w:fill="FFFF00"/>
            <w:vAlign w:val="bottom"/>
          </w:tcPr>
          <w:p w:rsidR="0061228E" w:rsidRDefault="0061228E">
            <w:pPr>
              <w:rPr>
                <w:sz w:val="23"/>
                <w:szCs w:val="23"/>
              </w:rPr>
            </w:pPr>
          </w:p>
        </w:tc>
        <w:tc>
          <w:tcPr>
            <w:tcW w:w="680" w:type="dxa"/>
            <w:tcBorders>
              <w:bottom w:val="single" w:sz="8" w:space="0" w:color="auto"/>
            </w:tcBorders>
            <w:shd w:val="clear" w:color="auto" w:fill="FFFF00"/>
            <w:vAlign w:val="bottom"/>
          </w:tcPr>
          <w:p w:rsidR="0061228E" w:rsidRDefault="0061228E">
            <w:pPr>
              <w:rPr>
                <w:sz w:val="23"/>
                <w:szCs w:val="23"/>
              </w:rPr>
            </w:pPr>
          </w:p>
        </w:tc>
        <w:tc>
          <w:tcPr>
            <w:tcW w:w="100" w:type="dxa"/>
            <w:tcBorders>
              <w:bottom w:val="single" w:sz="8" w:space="0" w:color="auto"/>
            </w:tcBorders>
            <w:shd w:val="clear" w:color="auto" w:fill="FFFF00"/>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28"/>
        </w:trPr>
        <w:tc>
          <w:tcPr>
            <w:tcW w:w="560" w:type="dxa"/>
            <w:tcBorders>
              <w:left w:val="single" w:sz="8" w:space="0" w:color="auto"/>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100" w:type="dxa"/>
            <w:tcBorders>
              <w:right w:val="single" w:sz="8" w:space="0" w:color="auto"/>
            </w:tcBorders>
            <w:vAlign w:val="bottom"/>
          </w:tcPr>
          <w:p w:rsidR="0061228E" w:rsidRDefault="002539ED">
            <w:pPr>
              <w:spacing w:line="229" w:lineRule="exact"/>
              <w:ind w:right="35"/>
              <w:jc w:val="center"/>
              <w:rPr>
                <w:sz w:val="20"/>
                <w:szCs w:val="20"/>
              </w:rPr>
            </w:pPr>
            <w:r>
              <w:rPr>
                <w:rFonts w:eastAsia="Times New Roman"/>
                <w:w w:val="99"/>
                <w:sz w:val="20"/>
                <w:szCs w:val="20"/>
              </w:rPr>
              <w:t>Реконструкция</w:t>
            </w:r>
          </w:p>
        </w:tc>
        <w:tc>
          <w:tcPr>
            <w:tcW w:w="14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920" w:type="dxa"/>
            <w:tcBorders>
              <w:right w:val="single" w:sz="8" w:space="0" w:color="auto"/>
            </w:tcBorders>
            <w:vAlign w:val="bottom"/>
          </w:tcPr>
          <w:p w:rsidR="0061228E" w:rsidRDefault="0061228E">
            <w:pPr>
              <w:rPr>
                <w:sz w:val="19"/>
                <w:szCs w:val="19"/>
              </w:rPr>
            </w:pPr>
          </w:p>
        </w:tc>
        <w:tc>
          <w:tcPr>
            <w:tcW w:w="68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rPr>
              <w:t>1.1.</w:t>
            </w:r>
          </w:p>
        </w:tc>
        <w:tc>
          <w:tcPr>
            <w:tcW w:w="100" w:type="dxa"/>
            <w:vAlign w:val="bottom"/>
          </w:tcPr>
          <w:p w:rsidR="0061228E" w:rsidRDefault="0061228E">
            <w:pPr>
              <w:rPr>
                <w:sz w:val="20"/>
                <w:szCs w:val="20"/>
              </w:rPr>
            </w:pPr>
          </w:p>
        </w:tc>
        <w:tc>
          <w:tcPr>
            <w:tcW w:w="2100" w:type="dxa"/>
            <w:tcBorders>
              <w:right w:val="single" w:sz="8" w:space="0" w:color="auto"/>
            </w:tcBorders>
            <w:vAlign w:val="bottom"/>
          </w:tcPr>
          <w:p w:rsidR="0061228E" w:rsidRDefault="002539ED">
            <w:pPr>
              <w:ind w:right="35"/>
              <w:jc w:val="center"/>
              <w:rPr>
                <w:sz w:val="20"/>
                <w:szCs w:val="20"/>
              </w:rPr>
            </w:pPr>
            <w:r>
              <w:rPr>
                <w:rFonts w:eastAsia="Times New Roman"/>
                <w:sz w:val="20"/>
                <w:szCs w:val="20"/>
              </w:rPr>
              <w:t>существующих</w:t>
            </w:r>
          </w:p>
        </w:tc>
        <w:tc>
          <w:tcPr>
            <w:tcW w:w="1420" w:type="dxa"/>
            <w:tcBorders>
              <w:right w:val="single" w:sz="8" w:space="0" w:color="auto"/>
            </w:tcBorders>
            <w:vAlign w:val="bottom"/>
          </w:tcPr>
          <w:p w:rsidR="0061228E" w:rsidRDefault="0061228E">
            <w:pPr>
              <w:rPr>
                <w:sz w:val="20"/>
                <w:szCs w:val="20"/>
              </w:rPr>
            </w:pP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1100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680" w:type="dxa"/>
            <w:vMerge w:val="restart"/>
            <w:vAlign w:val="bottom"/>
          </w:tcPr>
          <w:p w:rsidR="0061228E" w:rsidRDefault="002539ED">
            <w:pPr>
              <w:jc w:val="center"/>
              <w:rPr>
                <w:sz w:val="20"/>
                <w:szCs w:val="20"/>
              </w:rPr>
            </w:pPr>
            <w:r>
              <w:rPr>
                <w:rFonts w:eastAsia="Times New Roman"/>
                <w:w w:val="99"/>
                <w:sz w:val="20"/>
                <w:szCs w:val="20"/>
              </w:rPr>
              <w:t>2200</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4"/>
        </w:trPr>
        <w:tc>
          <w:tcPr>
            <w:tcW w:w="560" w:type="dxa"/>
            <w:vMerge/>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100" w:type="dxa"/>
            <w:vMerge w:val="restart"/>
            <w:tcBorders>
              <w:right w:val="single" w:sz="8" w:space="0" w:color="auto"/>
            </w:tcBorders>
            <w:vAlign w:val="bottom"/>
          </w:tcPr>
          <w:p w:rsidR="0061228E" w:rsidRDefault="002539ED">
            <w:pPr>
              <w:ind w:right="35"/>
              <w:jc w:val="center"/>
              <w:rPr>
                <w:sz w:val="20"/>
                <w:szCs w:val="20"/>
              </w:rPr>
            </w:pPr>
            <w:r>
              <w:rPr>
                <w:rFonts w:eastAsia="Times New Roman"/>
                <w:sz w:val="20"/>
                <w:szCs w:val="20"/>
              </w:rPr>
              <w:t>очистных сооружений</w:t>
            </w:r>
          </w:p>
        </w:tc>
        <w:tc>
          <w:tcPr>
            <w:tcW w:w="1420" w:type="dxa"/>
            <w:tcBorders>
              <w:right w:val="single" w:sz="8" w:space="0" w:color="auto"/>
            </w:tcBorders>
            <w:vAlign w:val="bottom"/>
          </w:tcPr>
          <w:p w:rsidR="0061228E" w:rsidRDefault="0061228E">
            <w:pPr>
              <w:rPr>
                <w:sz w:val="10"/>
                <w:szCs w:val="10"/>
              </w:rPr>
            </w:pPr>
          </w:p>
        </w:tc>
        <w:tc>
          <w:tcPr>
            <w:tcW w:w="80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680" w:type="dxa"/>
            <w:vMerge/>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560" w:type="dxa"/>
            <w:tcBorders>
              <w:left w:val="single" w:sz="8" w:space="0" w:color="auto"/>
              <w:right w:val="single" w:sz="8" w:space="0" w:color="auto"/>
            </w:tcBorders>
            <w:vAlign w:val="bottom"/>
          </w:tcPr>
          <w:p w:rsidR="0061228E" w:rsidRDefault="0061228E">
            <w:pPr>
              <w:rPr>
                <w:sz w:val="9"/>
                <w:szCs w:val="9"/>
              </w:rPr>
            </w:pPr>
          </w:p>
        </w:tc>
        <w:tc>
          <w:tcPr>
            <w:tcW w:w="100" w:type="dxa"/>
            <w:vAlign w:val="bottom"/>
          </w:tcPr>
          <w:p w:rsidR="0061228E" w:rsidRDefault="0061228E">
            <w:pPr>
              <w:rPr>
                <w:sz w:val="9"/>
                <w:szCs w:val="9"/>
              </w:rPr>
            </w:pPr>
          </w:p>
        </w:tc>
        <w:tc>
          <w:tcPr>
            <w:tcW w:w="2100" w:type="dxa"/>
            <w:vMerge/>
            <w:tcBorders>
              <w:right w:val="single" w:sz="8" w:space="0" w:color="auto"/>
            </w:tcBorders>
            <w:vAlign w:val="bottom"/>
          </w:tcPr>
          <w:p w:rsidR="0061228E" w:rsidRDefault="0061228E">
            <w:pPr>
              <w:rPr>
                <w:sz w:val="9"/>
                <w:szCs w:val="9"/>
              </w:rPr>
            </w:pPr>
          </w:p>
        </w:tc>
        <w:tc>
          <w:tcPr>
            <w:tcW w:w="1420" w:type="dxa"/>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920" w:type="dxa"/>
            <w:tcBorders>
              <w:right w:val="single" w:sz="8" w:space="0" w:color="auto"/>
            </w:tcBorders>
            <w:vAlign w:val="bottom"/>
          </w:tcPr>
          <w:p w:rsidR="0061228E" w:rsidRDefault="0061228E">
            <w:pPr>
              <w:rPr>
                <w:sz w:val="9"/>
                <w:szCs w:val="9"/>
              </w:rPr>
            </w:pPr>
          </w:p>
        </w:tc>
        <w:tc>
          <w:tcPr>
            <w:tcW w:w="680" w:type="dxa"/>
            <w:vAlign w:val="bottom"/>
          </w:tcPr>
          <w:p w:rsidR="0061228E" w:rsidRDefault="0061228E">
            <w:pPr>
              <w:rPr>
                <w:sz w:val="9"/>
                <w:szCs w:val="9"/>
              </w:rPr>
            </w:pPr>
          </w:p>
        </w:tc>
        <w:tc>
          <w:tcPr>
            <w:tcW w:w="10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29"/>
        </w:trPr>
        <w:tc>
          <w:tcPr>
            <w:tcW w:w="56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2100" w:type="dxa"/>
            <w:tcBorders>
              <w:bottom w:val="single" w:sz="8" w:space="0" w:color="auto"/>
              <w:right w:val="single" w:sz="8" w:space="0" w:color="auto"/>
            </w:tcBorders>
            <w:vAlign w:val="bottom"/>
          </w:tcPr>
          <w:p w:rsidR="0061228E" w:rsidRDefault="002539ED">
            <w:pPr>
              <w:spacing w:line="228" w:lineRule="exact"/>
              <w:ind w:right="35"/>
              <w:jc w:val="center"/>
              <w:rPr>
                <w:sz w:val="20"/>
                <w:szCs w:val="20"/>
              </w:rPr>
            </w:pPr>
            <w:r>
              <w:rPr>
                <w:rFonts w:eastAsia="Times New Roman"/>
                <w:w w:val="99"/>
                <w:sz w:val="20"/>
                <w:szCs w:val="20"/>
              </w:rPr>
              <w:t>в виду износа</w:t>
            </w:r>
          </w:p>
        </w:tc>
        <w:tc>
          <w:tcPr>
            <w:tcW w:w="142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right w:val="single" w:sz="8" w:space="0" w:color="auto"/>
            </w:tcBorders>
            <w:vAlign w:val="bottom"/>
          </w:tcPr>
          <w:p w:rsidR="0061228E" w:rsidRDefault="0061228E">
            <w:pPr>
              <w:rPr>
                <w:sz w:val="19"/>
                <w:szCs w:val="19"/>
              </w:rPr>
            </w:pPr>
          </w:p>
        </w:tc>
        <w:tc>
          <w:tcPr>
            <w:tcW w:w="680" w:type="dxa"/>
            <w:tcBorders>
              <w:bottom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5"/>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100" w:type="dxa"/>
            <w:tcBorders>
              <w:bottom w:val="single" w:sz="8" w:space="0" w:color="auto"/>
            </w:tcBorders>
            <w:shd w:val="clear" w:color="auto" w:fill="FFFF00"/>
            <w:vAlign w:val="bottom"/>
          </w:tcPr>
          <w:p w:rsidR="0061228E" w:rsidRDefault="0061228E">
            <w:pPr>
              <w:rPr>
                <w:sz w:val="21"/>
                <w:szCs w:val="21"/>
              </w:rPr>
            </w:pPr>
          </w:p>
        </w:tc>
        <w:tc>
          <w:tcPr>
            <w:tcW w:w="2100" w:type="dxa"/>
            <w:tcBorders>
              <w:bottom w:val="single" w:sz="8" w:space="0" w:color="auto"/>
              <w:right w:val="single" w:sz="8" w:space="0" w:color="FFFF00"/>
            </w:tcBorders>
            <w:shd w:val="clear" w:color="auto" w:fill="FFFF00"/>
            <w:vAlign w:val="bottom"/>
          </w:tcPr>
          <w:p w:rsidR="0061228E" w:rsidRDefault="0061228E">
            <w:pPr>
              <w:rPr>
                <w:sz w:val="21"/>
                <w:szCs w:val="21"/>
              </w:rPr>
            </w:pPr>
          </w:p>
        </w:tc>
        <w:tc>
          <w:tcPr>
            <w:tcW w:w="4660" w:type="dxa"/>
            <w:gridSpan w:val="5"/>
            <w:tcBorders>
              <w:bottom w:val="single" w:sz="8" w:space="0" w:color="auto"/>
              <w:right w:val="single" w:sz="8" w:space="0" w:color="FFFF00"/>
            </w:tcBorders>
            <w:shd w:val="clear" w:color="auto" w:fill="FFFF00"/>
            <w:vAlign w:val="bottom"/>
          </w:tcPr>
          <w:p w:rsidR="0061228E" w:rsidRDefault="002539ED">
            <w:pPr>
              <w:spacing w:line="243" w:lineRule="exact"/>
              <w:ind w:left="193"/>
              <w:jc w:val="center"/>
              <w:rPr>
                <w:sz w:val="20"/>
                <w:szCs w:val="20"/>
              </w:rPr>
            </w:pPr>
            <w:r>
              <w:rPr>
                <w:rFonts w:eastAsia="Times New Roman"/>
              </w:rPr>
              <w:t>Приобретение техники и оборудования</w:t>
            </w:r>
          </w:p>
        </w:tc>
        <w:tc>
          <w:tcPr>
            <w:tcW w:w="820" w:type="dxa"/>
            <w:tcBorders>
              <w:bottom w:val="single" w:sz="8" w:space="0" w:color="auto"/>
              <w:right w:val="single" w:sz="8" w:space="0" w:color="FFFF00"/>
            </w:tcBorders>
            <w:shd w:val="clear" w:color="auto" w:fill="FFFF00"/>
            <w:vAlign w:val="bottom"/>
          </w:tcPr>
          <w:p w:rsidR="0061228E" w:rsidRDefault="0061228E">
            <w:pPr>
              <w:rPr>
                <w:sz w:val="21"/>
                <w:szCs w:val="21"/>
              </w:rPr>
            </w:pPr>
          </w:p>
        </w:tc>
        <w:tc>
          <w:tcPr>
            <w:tcW w:w="920" w:type="dxa"/>
            <w:tcBorders>
              <w:bottom w:val="single" w:sz="8" w:space="0" w:color="auto"/>
              <w:right w:val="single" w:sz="8" w:space="0" w:color="FFFF00"/>
            </w:tcBorders>
            <w:shd w:val="clear" w:color="auto" w:fill="FFFF00"/>
            <w:vAlign w:val="bottom"/>
          </w:tcPr>
          <w:p w:rsidR="0061228E" w:rsidRDefault="0061228E">
            <w:pPr>
              <w:rPr>
                <w:sz w:val="21"/>
                <w:szCs w:val="21"/>
              </w:rPr>
            </w:pPr>
          </w:p>
        </w:tc>
        <w:tc>
          <w:tcPr>
            <w:tcW w:w="680" w:type="dxa"/>
            <w:tcBorders>
              <w:bottom w:val="single" w:sz="8" w:space="0" w:color="auto"/>
            </w:tcBorders>
            <w:shd w:val="clear" w:color="auto" w:fill="FFFF00"/>
            <w:vAlign w:val="bottom"/>
          </w:tcPr>
          <w:p w:rsidR="0061228E" w:rsidRDefault="0061228E">
            <w:pPr>
              <w:rPr>
                <w:sz w:val="21"/>
                <w:szCs w:val="21"/>
              </w:rPr>
            </w:pPr>
          </w:p>
        </w:tc>
        <w:tc>
          <w:tcPr>
            <w:tcW w:w="100" w:type="dxa"/>
            <w:tcBorders>
              <w:bottom w:val="single" w:sz="8" w:space="0" w:color="auto"/>
            </w:tcBorders>
            <w:shd w:val="clear" w:color="auto" w:fill="FFFF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6"/>
        </w:trPr>
        <w:tc>
          <w:tcPr>
            <w:tcW w:w="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100" w:type="dxa"/>
            <w:vAlign w:val="bottom"/>
          </w:tcPr>
          <w:p w:rsidR="0061228E" w:rsidRDefault="0061228E">
            <w:pPr>
              <w:rPr>
                <w:sz w:val="23"/>
                <w:szCs w:val="23"/>
              </w:rPr>
            </w:pPr>
          </w:p>
        </w:tc>
        <w:tc>
          <w:tcPr>
            <w:tcW w:w="2100" w:type="dxa"/>
            <w:tcBorders>
              <w:right w:val="single" w:sz="8" w:space="0" w:color="auto"/>
            </w:tcBorders>
            <w:vAlign w:val="bottom"/>
          </w:tcPr>
          <w:p w:rsidR="0061228E" w:rsidRDefault="002539ED">
            <w:pPr>
              <w:ind w:right="35"/>
              <w:jc w:val="center"/>
              <w:rPr>
                <w:sz w:val="20"/>
                <w:szCs w:val="20"/>
              </w:rPr>
            </w:pPr>
            <w:r>
              <w:rPr>
                <w:rFonts w:eastAsia="Times New Roman"/>
              </w:rPr>
              <w:t>Задвижки</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80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61228E">
            <w:pPr>
              <w:rPr>
                <w:sz w:val="23"/>
                <w:szCs w:val="23"/>
              </w:rPr>
            </w:pPr>
          </w:p>
        </w:tc>
        <w:tc>
          <w:tcPr>
            <w:tcW w:w="80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680" w:type="dxa"/>
            <w:vAlign w:val="bottom"/>
          </w:tcPr>
          <w:p w:rsidR="0061228E" w:rsidRDefault="002539ED">
            <w:pPr>
              <w:jc w:val="center"/>
              <w:rPr>
                <w:sz w:val="20"/>
                <w:szCs w:val="20"/>
              </w:rPr>
            </w:pPr>
            <w:r>
              <w:rPr>
                <w:rFonts w:eastAsia="Times New Roman"/>
                <w:w w:val="99"/>
                <w:sz w:val="20"/>
                <w:szCs w:val="20"/>
              </w:rPr>
              <w:t>44</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
        </w:trPr>
        <w:tc>
          <w:tcPr>
            <w:tcW w:w="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10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68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37"/>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100" w:type="dxa"/>
            <w:tcBorders>
              <w:bottom w:val="single" w:sz="8" w:space="0" w:color="auto"/>
            </w:tcBorders>
            <w:vAlign w:val="bottom"/>
          </w:tcPr>
          <w:p w:rsidR="0061228E" w:rsidRDefault="0061228E">
            <w:pPr>
              <w:rPr>
                <w:sz w:val="20"/>
                <w:szCs w:val="20"/>
              </w:rPr>
            </w:pPr>
          </w:p>
        </w:tc>
        <w:tc>
          <w:tcPr>
            <w:tcW w:w="2100" w:type="dxa"/>
            <w:tcBorders>
              <w:bottom w:val="single" w:sz="8" w:space="0" w:color="auto"/>
              <w:right w:val="single" w:sz="8" w:space="0" w:color="auto"/>
            </w:tcBorders>
            <w:vAlign w:val="bottom"/>
          </w:tcPr>
          <w:p w:rsidR="0061228E" w:rsidRDefault="002539ED">
            <w:pPr>
              <w:ind w:right="15"/>
              <w:jc w:val="center"/>
              <w:rPr>
                <w:sz w:val="20"/>
                <w:szCs w:val="20"/>
              </w:rPr>
            </w:pPr>
            <w:r>
              <w:rPr>
                <w:rFonts w:eastAsia="Times New Roman"/>
                <w:w w:val="99"/>
                <w:sz w:val="20"/>
                <w:szCs w:val="20"/>
              </w:rPr>
              <w:t>Илосос</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2539ED">
            <w:pPr>
              <w:ind w:right="255"/>
              <w:jc w:val="right"/>
              <w:rPr>
                <w:sz w:val="20"/>
                <w:szCs w:val="20"/>
              </w:rPr>
            </w:pPr>
            <w:r>
              <w:rPr>
                <w:rFonts w:eastAsia="Times New Roman"/>
                <w:sz w:val="20"/>
                <w:szCs w:val="20"/>
              </w:rPr>
              <w:t>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bottom w:val="single" w:sz="8" w:space="0" w:color="auto"/>
              <w:right w:val="single" w:sz="8" w:space="0" w:color="auto"/>
            </w:tcBorders>
            <w:vAlign w:val="bottom"/>
          </w:tcPr>
          <w:p w:rsidR="0061228E" w:rsidRDefault="0061228E">
            <w:pPr>
              <w:rPr>
                <w:sz w:val="20"/>
                <w:szCs w:val="20"/>
              </w:rPr>
            </w:pP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680" w:type="dxa"/>
            <w:tcBorders>
              <w:bottom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10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46"/>
        </w:trPr>
        <w:tc>
          <w:tcPr>
            <w:tcW w:w="56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100" w:type="dxa"/>
            <w:tcBorders>
              <w:bottom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2539ED">
            <w:pPr>
              <w:ind w:right="15"/>
              <w:jc w:val="center"/>
              <w:rPr>
                <w:sz w:val="20"/>
                <w:szCs w:val="20"/>
              </w:rPr>
            </w:pPr>
            <w:r>
              <w:rPr>
                <w:rFonts w:eastAsia="Times New Roman"/>
                <w:w w:val="99"/>
                <w:sz w:val="20"/>
                <w:szCs w:val="20"/>
              </w:rPr>
              <w:t>Итого водоотведение</w:t>
            </w:r>
          </w:p>
        </w:tc>
        <w:tc>
          <w:tcPr>
            <w:tcW w:w="1420" w:type="dxa"/>
            <w:tcBorders>
              <w:bottom w:val="single" w:sz="8" w:space="0" w:color="auto"/>
              <w:right w:val="single" w:sz="8" w:space="0" w:color="auto"/>
            </w:tcBorders>
            <w:vAlign w:val="bottom"/>
          </w:tcPr>
          <w:p w:rsidR="0061228E" w:rsidRDefault="0061228E">
            <w:pPr>
              <w:rPr>
                <w:sz w:val="21"/>
                <w:szCs w:val="21"/>
              </w:rPr>
            </w:pP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2522</w:t>
            </w:r>
          </w:p>
        </w:tc>
        <w:tc>
          <w:tcPr>
            <w:tcW w:w="680" w:type="dxa"/>
            <w:tcBorders>
              <w:bottom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100" w:type="dxa"/>
            <w:tcBorders>
              <w:bottom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19008" behindDoc="1" locked="0" layoutInCell="0" allowOverlap="1">
                <wp:simplePos x="0" y="0"/>
                <wp:positionH relativeFrom="column">
                  <wp:posOffset>-6985</wp:posOffset>
                </wp:positionH>
                <wp:positionV relativeFrom="paragraph">
                  <wp:posOffset>-2101850</wp:posOffset>
                </wp:positionV>
                <wp:extent cx="12065" cy="12700"/>
                <wp:effectExtent l="0" t="0" r="0" b="0"/>
                <wp:wrapNone/>
                <wp:docPr id="373" name="Shape 3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373" o:spid="_x0000_s1398" style="position:absolute;margin-left:-0.5499pt;margin-top:-165.49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820032" behindDoc="1" locked="0" layoutInCell="0" allowOverlap="1">
                <wp:simplePos x="0" y="0"/>
                <wp:positionH relativeFrom="column">
                  <wp:posOffset>340360</wp:posOffset>
                </wp:positionH>
                <wp:positionV relativeFrom="paragraph">
                  <wp:posOffset>-2101850</wp:posOffset>
                </wp:positionV>
                <wp:extent cx="12065" cy="12700"/>
                <wp:effectExtent l="0" t="0" r="0" b="0"/>
                <wp:wrapNone/>
                <wp:docPr id="374" name="Shape 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374" o:spid="_x0000_s1399" style="position:absolute;margin-left:26.8pt;margin-top:-165.49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821056" behindDoc="1" locked="0" layoutInCell="0" allowOverlap="1">
                <wp:simplePos x="0" y="0"/>
                <wp:positionH relativeFrom="column">
                  <wp:posOffset>1733550</wp:posOffset>
                </wp:positionH>
                <wp:positionV relativeFrom="paragraph">
                  <wp:posOffset>-2101850</wp:posOffset>
                </wp:positionV>
                <wp:extent cx="12700" cy="12700"/>
                <wp:effectExtent l="0" t="0" r="0" b="0"/>
                <wp:wrapNone/>
                <wp:docPr id="375" name="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700"/>
                        </a:xfrm>
                        <a:prstGeom prst="rect">
                          <a:avLst/>
                        </a:prstGeom>
                        <a:solidFill>
                          <a:srgbClr val="000000"/>
                        </a:solidFill>
                      </wps:spPr>
                      <wps:bodyPr/>
                    </wps:wsp>
                  </a:graphicData>
                </a:graphic>
              </wp:anchor>
            </w:drawing>
          </mc:Choice>
          <mc:Fallback>
            <w:pict>
              <v:rect id="Shape 375" o:spid="_x0000_s1400" style="position:absolute;margin-left:136.5pt;margin-top:-165.4999pt;width:1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00" w:lineRule="exact"/>
        <w:rPr>
          <w:sz w:val="20"/>
          <w:szCs w:val="20"/>
        </w:rPr>
      </w:pPr>
    </w:p>
    <w:p w:rsidR="0061228E" w:rsidRDefault="0061228E">
      <w:pPr>
        <w:spacing w:line="303" w:lineRule="exact"/>
        <w:rPr>
          <w:sz w:val="20"/>
          <w:szCs w:val="20"/>
        </w:rPr>
      </w:pPr>
    </w:p>
    <w:p w:rsidR="0061228E" w:rsidRDefault="002539ED">
      <w:pPr>
        <w:ind w:left="9700"/>
        <w:rPr>
          <w:sz w:val="20"/>
          <w:szCs w:val="20"/>
        </w:rPr>
      </w:pPr>
      <w:r>
        <w:rPr>
          <w:rFonts w:eastAsia="Times New Roman"/>
          <w:sz w:val="24"/>
          <w:szCs w:val="24"/>
        </w:rPr>
        <w:t>88</w:t>
      </w:r>
    </w:p>
    <w:p w:rsidR="0061228E" w:rsidRDefault="002539ED">
      <w:pPr>
        <w:spacing w:line="20" w:lineRule="exact"/>
        <w:rPr>
          <w:sz w:val="20"/>
          <w:szCs w:val="20"/>
        </w:rPr>
      </w:pPr>
      <w:r>
        <w:rPr>
          <w:noProof/>
          <w:sz w:val="20"/>
          <w:szCs w:val="20"/>
        </w:rPr>
        <w:drawing>
          <wp:anchor distT="0" distB="0" distL="114300" distR="114300" simplePos="0" relativeHeight="251822080"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23104"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2412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2515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72" w:lineRule="auto"/>
        <w:ind w:left="20" w:firstLine="567"/>
        <w:jc w:val="both"/>
        <w:rPr>
          <w:sz w:val="20"/>
          <w:szCs w:val="20"/>
        </w:rPr>
      </w:pPr>
      <w:r>
        <w:rPr>
          <w:rFonts w:eastAsia="Times New Roman"/>
          <w:sz w:val="24"/>
          <w:szCs w:val="24"/>
        </w:rPr>
        <w:t>Финансовые потребности на реализацию мероприятий Схемы распределены между источниками финансирования без учета платежей за пользование инвестированными средствами и налога на прибыль, размер которых должен быть учтен при расчете надбавок к тарифам (инвестиционных составляющих в тарифах) на товары и услуги и тарифов на подключение.</w:t>
      </w:r>
    </w:p>
    <w:p w:rsidR="0061228E" w:rsidRDefault="0061228E">
      <w:pPr>
        <w:spacing w:line="23" w:lineRule="exact"/>
        <w:rPr>
          <w:sz w:val="20"/>
          <w:szCs w:val="20"/>
        </w:rPr>
      </w:pPr>
    </w:p>
    <w:p w:rsidR="0061228E" w:rsidRDefault="002539ED">
      <w:pPr>
        <w:spacing w:line="270" w:lineRule="auto"/>
        <w:ind w:left="20" w:firstLine="567"/>
        <w:jc w:val="both"/>
        <w:rPr>
          <w:sz w:val="20"/>
          <w:szCs w:val="20"/>
        </w:rPr>
      </w:pPr>
      <w:r>
        <w:rPr>
          <w:rFonts w:eastAsia="Times New Roman"/>
          <w:sz w:val="24"/>
          <w:szCs w:val="24"/>
        </w:rPr>
        <w:t>Источниками финансирования мероприятий Схемы являются средства бюджета Курской области, бюджета города Фатежа и собственные средства предприятия, на балансе которого находятся коммунальные сети.</w:t>
      </w:r>
    </w:p>
    <w:p w:rsidR="0061228E" w:rsidRDefault="0061228E">
      <w:pPr>
        <w:spacing w:line="19" w:lineRule="exact"/>
        <w:rPr>
          <w:sz w:val="20"/>
          <w:szCs w:val="20"/>
        </w:rPr>
      </w:pPr>
    </w:p>
    <w:p w:rsidR="0061228E" w:rsidRDefault="002539ED">
      <w:pPr>
        <w:spacing w:line="274" w:lineRule="auto"/>
        <w:ind w:left="20" w:firstLine="567"/>
        <w:jc w:val="both"/>
        <w:rPr>
          <w:sz w:val="20"/>
          <w:szCs w:val="20"/>
        </w:rPr>
      </w:pPr>
      <w:r>
        <w:rPr>
          <w:rFonts w:eastAsia="Times New Roman"/>
          <w:sz w:val="24"/>
          <w:szCs w:val="24"/>
        </w:rPr>
        <w:t>Внебюджетными источниками в сферах деятельности организации коммунального комплекса (водоснабжения, водоотведения) являются средства организаций коммунального комплекса, получаемые от потребителей за счет установления тарифов, надбавок к тарифам (инвестиционной составляющей в тарифе) и тарифов на подключение (платы за подключение). Условием привлечения данных внебюджетных источников является обеспечение доступности оплаты ресурсов потребителями с учетом надбавок к тарифам (инвестиционной составляющей</w:t>
      </w:r>
    </w:p>
    <w:p w:rsidR="0061228E" w:rsidRDefault="0061228E">
      <w:pPr>
        <w:spacing w:line="4" w:lineRule="exact"/>
        <w:rPr>
          <w:sz w:val="20"/>
          <w:szCs w:val="20"/>
        </w:rPr>
      </w:pPr>
    </w:p>
    <w:p w:rsidR="0061228E" w:rsidRDefault="002539ED" w:rsidP="00BB7329">
      <w:pPr>
        <w:numPr>
          <w:ilvl w:val="0"/>
          <w:numId w:val="79"/>
        </w:numPr>
        <w:tabs>
          <w:tab w:val="left" w:pos="180"/>
        </w:tabs>
        <w:ind w:left="180" w:hanging="167"/>
        <w:rPr>
          <w:rFonts w:eastAsia="Times New Roman"/>
          <w:sz w:val="24"/>
          <w:szCs w:val="24"/>
        </w:rPr>
      </w:pPr>
      <w:r>
        <w:rPr>
          <w:rFonts w:eastAsia="Times New Roman"/>
          <w:sz w:val="24"/>
          <w:szCs w:val="24"/>
        </w:rPr>
        <w:t>тарифе) и тарифов на подключение (платы за подключение).</w:t>
      </w:r>
    </w:p>
    <w:p w:rsidR="0061228E" w:rsidRDefault="0061228E">
      <w:pPr>
        <w:spacing w:line="53" w:lineRule="exact"/>
        <w:rPr>
          <w:rFonts w:eastAsia="Times New Roman"/>
          <w:sz w:val="24"/>
          <w:szCs w:val="24"/>
        </w:rPr>
      </w:pPr>
    </w:p>
    <w:p w:rsidR="0061228E" w:rsidRDefault="002539ED" w:rsidP="00BB7329">
      <w:pPr>
        <w:numPr>
          <w:ilvl w:val="1"/>
          <w:numId w:val="79"/>
        </w:numPr>
        <w:tabs>
          <w:tab w:val="left" w:pos="901"/>
        </w:tabs>
        <w:spacing w:line="272" w:lineRule="auto"/>
        <w:ind w:left="20" w:right="20" w:firstLine="560"/>
        <w:jc w:val="both"/>
        <w:rPr>
          <w:rFonts w:eastAsia="Times New Roman"/>
          <w:sz w:val="24"/>
          <w:szCs w:val="24"/>
        </w:rPr>
      </w:pPr>
      <w:r>
        <w:rPr>
          <w:rFonts w:eastAsia="Times New Roman"/>
          <w:sz w:val="24"/>
          <w:szCs w:val="24"/>
        </w:rPr>
        <w:t>случае, когда реализация мероприятия ведет одновременно к достижению целей повышения качества товаров (услуг), улучшения экологической ситуации и подключения новых потребителей (объектов капитального строительства), мероприятие отражается в обоих инвестиционных проектах (подразделах программы).</w:t>
      </w:r>
    </w:p>
    <w:p w:rsidR="0061228E" w:rsidRDefault="0061228E">
      <w:pPr>
        <w:spacing w:line="18" w:lineRule="exact"/>
        <w:rPr>
          <w:rFonts w:eastAsia="Times New Roman"/>
          <w:sz w:val="24"/>
          <w:szCs w:val="24"/>
        </w:rPr>
      </w:pPr>
    </w:p>
    <w:p w:rsidR="0061228E" w:rsidRDefault="002539ED">
      <w:pPr>
        <w:spacing w:line="273" w:lineRule="auto"/>
        <w:ind w:left="20" w:firstLine="567"/>
        <w:jc w:val="both"/>
        <w:rPr>
          <w:rFonts w:eastAsia="Times New Roman"/>
          <w:sz w:val="24"/>
          <w:szCs w:val="24"/>
        </w:rPr>
      </w:pPr>
      <w:r>
        <w:rPr>
          <w:rFonts w:eastAsia="Times New Roman"/>
          <w:sz w:val="24"/>
          <w:szCs w:val="24"/>
        </w:rPr>
        <w:t>Собственные средства организаций коммунального комплекса, направленные на реализацию мероприятий по повышению качества товаров (услуг), улучшению экологической ситуации представляют собой величину амортизационных отчислений (кроме сферы теплоснабжения), начисленных на основные средства, существующие и построенные (модернизированные) в рамках соответствующих мероприятий.</w:t>
      </w:r>
    </w:p>
    <w:p w:rsidR="0061228E" w:rsidRDefault="0061228E">
      <w:pPr>
        <w:spacing w:line="17" w:lineRule="exact"/>
        <w:rPr>
          <w:rFonts w:eastAsia="Times New Roman"/>
          <w:sz w:val="24"/>
          <w:szCs w:val="24"/>
        </w:rPr>
      </w:pPr>
    </w:p>
    <w:p w:rsidR="0061228E" w:rsidRDefault="002539ED">
      <w:pPr>
        <w:spacing w:line="273" w:lineRule="auto"/>
        <w:ind w:left="20" w:firstLine="567"/>
        <w:jc w:val="both"/>
        <w:rPr>
          <w:rFonts w:eastAsia="Times New Roman"/>
          <w:sz w:val="24"/>
          <w:szCs w:val="24"/>
        </w:rPr>
      </w:pPr>
      <w:r>
        <w:rPr>
          <w:rFonts w:eastAsia="Times New Roman"/>
          <w:sz w:val="24"/>
          <w:szCs w:val="24"/>
        </w:rPr>
        <w:t>Средства, полученные организациями коммунального комплекса в результате применения надбавки (инвестиционной составляющей в тарифе), имеют целевой характер и направляются на финансирование инвестиционных программ в части проведения работ по модернизации, строительству и восстановлению коммунальной инфраструктуры и объектов города Фатежа, осуществляемых в целях повышения качества услуг, улучшения экологической ситуации.</w:t>
      </w:r>
    </w:p>
    <w:p w:rsidR="0061228E" w:rsidRDefault="0061228E">
      <w:pPr>
        <w:spacing w:line="17" w:lineRule="exact"/>
        <w:rPr>
          <w:sz w:val="20"/>
          <w:szCs w:val="20"/>
        </w:rPr>
      </w:pPr>
    </w:p>
    <w:p w:rsidR="0061228E" w:rsidRDefault="002539ED">
      <w:pPr>
        <w:spacing w:line="237" w:lineRule="auto"/>
        <w:ind w:left="20" w:firstLine="567"/>
        <w:jc w:val="both"/>
        <w:rPr>
          <w:sz w:val="20"/>
          <w:szCs w:val="20"/>
        </w:rPr>
      </w:pPr>
      <w:r>
        <w:rPr>
          <w:rFonts w:eastAsia="Times New Roman"/>
          <w:sz w:val="24"/>
          <w:szCs w:val="24"/>
        </w:rPr>
        <w:t>Итоговый расчет источников финансирования инвестиционных проектов в водоотведении, обеспечивающие повышение надежности системы водоснабжения и выполнение требований законодательства по экологии (201</w:t>
      </w:r>
      <w:r w:rsidR="003B1691">
        <w:rPr>
          <w:rFonts w:eastAsia="Times New Roman"/>
          <w:sz w:val="24"/>
          <w:szCs w:val="24"/>
        </w:rPr>
        <w:t>6</w:t>
      </w:r>
      <w:r>
        <w:rPr>
          <w:rFonts w:eastAsia="Times New Roman"/>
          <w:sz w:val="24"/>
          <w:szCs w:val="24"/>
        </w:rPr>
        <w:t>-202</w:t>
      </w:r>
      <w:r w:rsidR="003B1691">
        <w:rPr>
          <w:rFonts w:eastAsia="Times New Roman"/>
          <w:sz w:val="24"/>
          <w:szCs w:val="24"/>
        </w:rPr>
        <w:t>7</w:t>
      </w:r>
      <w:r>
        <w:rPr>
          <w:rFonts w:eastAsia="Times New Roman"/>
          <w:sz w:val="24"/>
          <w:szCs w:val="24"/>
        </w:rPr>
        <w:t>годы) представлен в таблице 4.5.</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26176" behindDoc="1" locked="0" layoutInCell="0" allowOverlap="1">
                <wp:simplePos x="0" y="0"/>
                <wp:positionH relativeFrom="column">
                  <wp:posOffset>-3810</wp:posOffset>
                </wp:positionH>
                <wp:positionV relativeFrom="paragraph">
                  <wp:posOffset>133350</wp:posOffset>
                </wp:positionV>
                <wp:extent cx="6243320" cy="0"/>
                <wp:effectExtent l="0" t="0" r="0" b="0"/>
                <wp:wrapNone/>
                <wp:docPr id="380" name="Shap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4332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80" o:spid="_x0000_s140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999pt,10.5pt" to="491.3pt,10.5pt" o:allowincell="f" strokecolor="#000000" strokeweight="0.48pt"/>
            </w:pict>
          </mc:Fallback>
        </mc:AlternateContent>
      </w:r>
      <w:r>
        <w:rPr>
          <w:noProof/>
          <w:sz w:val="20"/>
          <w:szCs w:val="20"/>
        </w:rPr>
        <mc:AlternateContent>
          <mc:Choice Requires="wps">
            <w:drawing>
              <wp:anchor distT="0" distB="0" distL="114300" distR="114300" simplePos="0" relativeHeight="251827200" behindDoc="1" locked="0" layoutInCell="0" allowOverlap="1">
                <wp:simplePos x="0" y="0"/>
                <wp:positionH relativeFrom="column">
                  <wp:posOffset>-635</wp:posOffset>
                </wp:positionH>
                <wp:positionV relativeFrom="paragraph">
                  <wp:posOffset>130810</wp:posOffset>
                </wp:positionV>
                <wp:extent cx="0" cy="2324100"/>
                <wp:effectExtent l="0" t="0" r="0" b="0"/>
                <wp:wrapNone/>
                <wp:docPr id="381" name="Shap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410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81" o:spid="_x0000_s140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499pt,10.3pt" to="-0.0499pt,193.3pt" o:allowincell="f" strokecolor="#000000" strokeweight="0.4799pt"/>
            </w:pict>
          </mc:Fallback>
        </mc:AlternateContent>
      </w:r>
      <w:r>
        <w:rPr>
          <w:noProof/>
          <w:sz w:val="20"/>
          <w:szCs w:val="20"/>
        </w:rPr>
        <mc:AlternateContent>
          <mc:Choice Requires="wps">
            <w:drawing>
              <wp:anchor distT="0" distB="0" distL="114300" distR="114300" simplePos="0" relativeHeight="251828224" behindDoc="1" locked="0" layoutInCell="0" allowOverlap="1">
                <wp:simplePos x="0" y="0"/>
                <wp:positionH relativeFrom="column">
                  <wp:posOffset>6236335</wp:posOffset>
                </wp:positionH>
                <wp:positionV relativeFrom="paragraph">
                  <wp:posOffset>130810</wp:posOffset>
                </wp:positionV>
                <wp:extent cx="0" cy="2324100"/>
                <wp:effectExtent l="0" t="0" r="0" b="0"/>
                <wp:wrapNone/>
                <wp:docPr id="382" name="Shap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410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82" o:spid="_x0000_s140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1.05pt,10.3pt" to="491.05pt,193.3pt" o:allowincell="f" strokecolor="#000000" strokeweight="0.48pt"/>
            </w:pict>
          </mc:Fallback>
        </mc:AlternateContent>
      </w:r>
    </w:p>
    <w:p w:rsidR="0061228E" w:rsidRDefault="0061228E">
      <w:pPr>
        <w:spacing w:line="204" w:lineRule="exact"/>
        <w:rPr>
          <w:sz w:val="20"/>
          <w:szCs w:val="20"/>
        </w:rPr>
      </w:pPr>
    </w:p>
    <w:p w:rsidR="0061228E" w:rsidRDefault="002539ED">
      <w:pPr>
        <w:spacing w:line="234" w:lineRule="auto"/>
        <w:ind w:right="120"/>
        <w:jc w:val="center"/>
        <w:rPr>
          <w:sz w:val="20"/>
          <w:szCs w:val="20"/>
        </w:rPr>
      </w:pPr>
      <w:r>
        <w:rPr>
          <w:rFonts w:eastAsia="Times New Roman"/>
          <w:b/>
          <w:bCs/>
        </w:rPr>
        <w:t>Таблица 4.5. Финансовый расчет для реализации Программ инвестиционных проектов для водоотведения на 201</w:t>
      </w:r>
      <w:r w:rsidR="003B1691">
        <w:rPr>
          <w:rFonts w:eastAsia="Times New Roman"/>
          <w:b/>
          <w:bCs/>
        </w:rPr>
        <w:t>6</w:t>
      </w:r>
      <w:r>
        <w:rPr>
          <w:rFonts w:eastAsia="Times New Roman"/>
          <w:b/>
          <w:bCs/>
        </w:rPr>
        <w:t>-202</w:t>
      </w:r>
      <w:r w:rsidR="003B1691">
        <w:rPr>
          <w:rFonts w:eastAsia="Times New Roman"/>
          <w:b/>
          <w:bCs/>
        </w:rPr>
        <w:t>7</w:t>
      </w:r>
      <w:r>
        <w:rPr>
          <w:rFonts w:eastAsia="Times New Roman"/>
          <w:b/>
          <w:bCs/>
        </w:rPr>
        <w:t xml:space="preserve"> годы</w:t>
      </w:r>
    </w:p>
    <w:tbl>
      <w:tblPr>
        <w:tblW w:w="0" w:type="auto"/>
        <w:tblLayout w:type="fixed"/>
        <w:tblCellMar>
          <w:left w:w="0" w:type="dxa"/>
          <w:right w:w="0" w:type="dxa"/>
        </w:tblCellMar>
        <w:tblLook w:val="04A0" w:firstRow="1" w:lastRow="0" w:firstColumn="1" w:lastColumn="0" w:noHBand="0" w:noVBand="1"/>
      </w:tblPr>
      <w:tblGrid>
        <w:gridCol w:w="560"/>
        <w:gridCol w:w="100"/>
        <w:gridCol w:w="3040"/>
        <w:gridCol w:w="840"/>
        <w:gridCol w:w="820"/>
        <w:gridCol w:w="940"/>
        <w:gridCol w:w="820"/>
        <w:gridCol w:w="840"/>
        <w:gridCol w:w="940"/>
        <w:gridCol w:w="920"/>
        <w:gridCol w:w="20"/>
      </w:tblGrid>
      <w:tr w:rsidR="0061228E">
        <w:trPr>
          <w:trHeight w:val="295"/>
        </w:trPr>
        <w:tc>
          <w:tcPr>
            <w:tcW w:w="56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00" w:type="dxa"/>
            <w:tcBorders>
              <w:top w:val="single" w:sz="8" w:space="0" w:color="auto"/>
            </w:tcBorders>
            <w:vAlign w:val="bottom"/>
          </w:tcPr>
          <w:p w:rsidR="0061228E" w:rsidRDefault="0061228E">
            <w:pPr>
              <w:rPr>
                <w:sz w:val="24"/>
                <w:szCs w:val="24"/>
              </w:rPr>
            </w:pPr>
          </w:p>
        </w:tc>
        <w:tc>
          <w:tcPr>
            <w:tcW w:w="304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rPr>
              <w:t>Инвестиционные проекты</w:t>
            </w:r>
          </w:p>
        </w:tc>
        <w:tc>
          <w:tcPr>
            <w:tcW w:w="840" w:type="dxa"/>
            <w:tcBorders>
              <w:top w:val="single" w:sz="8" w:space="0" w:color="auto"/>
              <w:bottom w:val="single" w:sz="8" w:space="0" w:color="auto"/>
            </w:tcBorders>
            <w:vAlign w:val="bottom"/>
          </w:tcPr>
          <w:p w:rsidR="0061228E" w:rsidRDefault="0061228E">
            <w:pPr>
              <w:rPr>
                <w:sz w:val="24"/>
                <w:szCs w:val="24"/>
              </w:rPr>
            </w:pPr>
          </w:p>
        </w:tc>
        <w:tc>
          <w:tcPr>
            <w:tcW w:w="4360" w:type="dxa"/>
            <w:gridSpan w:val="5"/>
            <w:tcBorders>
              <w:top w:val="single" w:sz="8" w:space="0" w:color="auto"/>
              <w:bottom w:val="single" w:sz="8" w:space="0" w:color="auto"/>
            </w:tcBorders>
            <w:vAlign w:val="bottom"/>
          </w:tcPr>
          <w:p w:rsidR="0061228E" w:rsidRDefault="002539ED">
            <w:pPr>
              <w:ind w:left="480"/>
              <w:rPr>
                <w:sz w:val="20"/>
                <w:szCs w:val="20"/>
              </w:rPr>
            </w:pPr>
            <w:r>
              <w:rPr>
                <w:rFonts w:eastAsia="Times New Roman"/>
              </w:rPr>
              <w:t>Объем капитальных затрат, тыс. руб.</w:t>
            </w:r>
          </w:p>
        </w:tc>
        <w:tc>
          <w:tcPr>
            <w:tcW w:w="92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56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(наименование, описание и</w:t>
            </w: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2021-</w:t>
            </w: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100" w:type="dxa"/>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2020</w:t>
            </w:r>
          </w:p>
        </w:tc>
        <w:tc>
          <w:tcPr>
            <w:tcW w:w="940" w:type="dxa"/>
            <w:vMerge/>
            <w:tcBorders>
              <w:right w:val="single" w:sz="8" w:space="0" w:color="auto"/>
            </w:tcBorders>
            <w:vAlign w:val="bottom"/>
          </w:tcPr>
          <w:p w:rsidR="0061228E" w:rsidRDefault="0061228E">
            <w:pPr>
              <w:rPr>
                <w:sz w:val="11"/>
                <w:szCs w:val="11"/>
              </w:rPr>
            </w:pPr>
          </w:p>
        </w:tc>
        <w:tc>
          <w:tcPr>
            <w:tcW w:w="920" w:type="dxa"/>
            <w:vMerge w:val="restart"/>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43"/>
        </w:trPr>
        <w:tc>
          <w:tcPr>
            <w:tcW w:w="560" w:type="dxa"/>
            <w:vMerge/>
            <w:tcBorders>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3040" w:type="dxa"/>
            <w:vMerge w:val="restart"/>
            <w:tcBorders>
              <w:right w:val="single" w:sz="8" w:space="0" w:color="auto"/>
            </w:tcBorders>
            <w:vAlign w:val="bottom"/>
          </w:tcPr>
          <w:p w:rsidR="0061228E" w:rsidRDefault="002539ED">
            <w:pPr>
              <w:spacing w:line="242" w:lineRule="exact"/>
              <w:ind w:right="10"/>
              <w:jc w:val="center"/>
              <w:rPr>
                <w:sz w:val="20"/>
                <w:szCs w:val="20"/>
              </w:rPr>
            </w:pPr>
            <w:r>
              <w:rPr>
                <w:rFonts w:eastAsia="Times New Roman"/>
                <w:w w:val="99"/>
              </w:rPr>
              <w:t>ссылка на обоснование)</w:t>
            </w:r>
          </w:p>
        </w:tc>
        <w:tc>
          <w:tcPr>
            <w:tcW w:w="8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4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202</w:t>
            </w:r>
            <w:r w:rsidR="003B1691">
              <w:rPr>
                <w:rFonts w:eastAsia="Times New Roman"/>
                <w:w w:val="99"/>
              </w:rPr>
              <w:t>7</w:t>
            </w:r>
          </w:p>
        </w:tc>
        <w:tc>
          <w:tcPr>
            <w:tcW w:w="92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shd w:val="clear" w:color="auto" w:fill="FFFF00"/>
            <w:vAlign w:val="bottom"/>
          </w:tcPr>
          <w:p w:rsidR="0061228E" w:rsidRDefault="0061228E">
            <w:pPr>
              <w:rPr>
                <w:sz w:val="20"/>
                <w:szCs w:val="20"/>
              </w:rPr>
            </w:pPr>
          </w:p>
        </w:tc>
        <w:tc>
          <w:tcPr>
            <w:tcW w:w="3040" w:type="dxa"/>
            <w:tcBorders>
              <w:right w:val="single" w:sz="8" w:space="0" w:color="auto"/>
            </w:tcBorders>
            <w:shd w:val="clear" w:color="auto" w:fill="FFFF00"/>
            <w:vAlign w:val="bottom"/>
          </w:tcPr>
          <w:p w:rsidR="0061228E" w:rsidRDefault="002539ED">
            <w:pPr>
              <w:spacing w:line="240" w:lineRule="exact"/>
              <w:ind w:right="10"/>
              <w:jc w:val="center"/>
              <w:rPr>
                <w:sz w:val="20"/>
                <w:szCs w:val="20"/>
              </w:rPr>
            </w:pPr>
            <w:r>
              <w:rPr>
                <w:rFonts w:eastAsia="Times New Roman"/>
                <w:highlight w:val="yellow"/>
              </w:rPr>
              <w:t>Реконструкция существующих</w:t>
            </w: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560" w:type="dxa"/>
            <w:tcBorders>
              <w:right w:val="single" w:sz="8" w:space="0" w:color="auto"/>
            </w:tcBorders>
            <w:vAlign w:val="bottom"/>
          </w:tcPr>
          <w:p w:rsidR="0061228E" w:rsidRDefault="002539ED">
            <w:pPr>
              <w:jc w:val="center"/>
              <w:rPr>
                <w:sz w:val="20"/>
                <w:szCs w:val="20"/>
              </w:rPr>
            </w:pPr>
            <w:r>
              <w:rPr>
                <w:rFonts w:eastAsia="Times New Roman"/>
                <w:b/>
                <w:bCs/>
              </w:rPr>
              <w:t>1</w:t>
            </w:r>
          </w:p>
        </w:tc>
        <w:tc>
          <w:tcPr>
            <w:tcW w:w="100" w:type="dxa"/>
            <w:shd w:val="clear" w:color="auto" w:fill="FFFF00"/>
            <w:vAlign w:val="bottom"/>
          </w:tcPr>
          <w:p w:rsidR="0061228E" w:rsidRDefault="0061228E"/>
        </w:tc>
        <w:tc>
          <w:tcPr>
            <w:tcW w:w="3040" w:type="dxa"/>
            <w:tcBorders>
              <w:right w:val="single" w:sz="8" w:space="0" w:color="auto"/>
            </w:tcBorders>
            <w:shd w:val="clear" w:color="auto" w:fill="FFFF00"/>
            <w:vAlign w:val="bottom"/>
          </w:tcPr>
          <w:p w:rsidR="0061228E" w:rsidRDefault="002539ED">
            <w:pPr>
              <w:ind w:right="10"/>
              <w:jc w:val="center"/>
              <w:rPr>
                <w:sz w:val="20"/>
                <w:szCs w:val="20"/>
              </w:rPr>
            </w:pPr>
            <w:r>
              <w:rPr>
                <w:rFonts w:eastAsia="Times New Roman"/>
                <w:w w:val="99"/>
                <w:highlight w:val="yellow"/>
              </w:rPr>
              <w:t>очистных сооружений в виду</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rPr>
              <w:t>2200</w:t>
            </w:r>
          </w:p>
        </w:tc>
        <w:tc>
          <w:tcPr>
            <w:tcW w:w="0" w:type="dxa"/>
            <w:vAlign w:val="bottom"/>
          </w:tcPr>
          <w:p w:rsidR="0061228E" w:rsidRDefault="0061228E">
            <w:pPr>
              <w:rPr>
                <w:sz w:val="1"/>
                <w:szCs w:val="1"/>
              </w:rPr>
            </w:pPr>
          </w:p>
        </w:tc>
      </w:tr>
      <w:tr w:rsidR="0061228E">
        <w:trPr>
          <w:trHeight w:val="254"/>
        </w:trPr>
        <w:tc>
          <w:tcPr>
            <w:tcW w:w="56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shd w:val="clear" w:color="auto" w:fill="FFFF00"/>
            <w:vAlign w:val="bottom"/>
          </w:tcPr>
          <w:p w:rsidR="0061228E" w:rsidRDefault="0061228E"/>
        </w:tc>
        <w:tc>
          <w:tcPr>
            <w:tcW w:w="3040" w:type="dxa"/>
            <w:tcBorders>
              <w:bottom w:val="single" w:sz="8" w:space="0" w:color="auto"/>
              <w:right w:val="single" w:sz="8" w:space="0" w:color="auto"/>
            </w:tcBorders>
            <w:shd w:val="clear" w:color="auto" w:fill="FFFF00"/>
            <w:vAlign w:val="bottom"/>
          </w:tcPr>
          <w:p w:rsidR="0061228E" w:rsidRDefault="002539ED">
            <w:pPr>
              <w:ind w:right="10"/>
              <w:jc w:val="center"/>
              <w:rPr>
                <w:sz w:val="20"/>
                <w:szCs w:val="20"/>
              </w:rPr>
            </w:pPr>
            <w:r>
              <w:rPr>
                <w:rFonts w:eastAsia="Times New Roman"/>
              </w:rPr>
              <w:t>износа</w:t>
            </w:r>
          </w:p>
        </w:tc>
        <w:tc>
          <w:tcPr>
            <w:tcW w:w="8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tcBorders>
              <w:right w:val="single" w:sz="8" w:space="0" w:color="auto"/>
            </w:tcBorders>
            <w:vAlign w:val="bottom"/>
          </w:tcPr>
          <w:p w:rsidR="0061228E" w:rsidRDefault="002539ED">
            <w:pPr>
              <w:ind w:right="10"/>
              <w:jc w:val="center"/>
              <w:rPr>
                <w:sz w:val="20"/>
                <w:szCs w:val="20"/>
              </w:rPr>
            </w:pPr>
            <w:r>
              <w:rPr>
                <w:rFonts w:eastAsia="Times New Roman"/>
              </w:rPr>
              <w:t>Источники финансирования:</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20" w:type="dxa"/>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tcBorders>
              <w:right w:val="single" w:sz="8" w:space="0" w:color="auto"/>
            </w:tcBorders>
            <w:vAlign w:val="bottom"/>
          </w:tcPr>
          <w:p w:rsidR="0061228E" w:rsidRDefault="002539ED">
            <w:pPr>
              <w:ind w:right="1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117</w:t>
            </w:r>
          </w:p>
        </w:tc>
        <w:tc>
          <w:tcPr>
            <w:tcW w:w="840" w:type="dxa"/>
            <w:tcBorders>
              <w:right w:val="single" w:sz="8" w:space="0" w:color="auto"/>
            </w:tcBorders>
            <w:vAlign w:val="bottom"/>
          </w:tcPr>
          <w:p w:rsidR="0061228E" w:rsidRDefault="002539ED">
            <w:pPr>
              <w:jc w:val="center"/>
              <w:rPr>
                <w:sz w:val="20"/>
                <w:szCs w:val="20"/>
              </w:rPr>
            </w:pPr>
            <w:r>
              <w:rPr>
                <w:rFonts w:eastAsia="Times New Roman"/>
              </w:rPr>
              <w:t>117</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rPr>
              <w:t>234</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tcBorders>
              <w:right w:val="single" w:sz="8" w:space="0" w:color="auto"/>
            </w:tcBorders>
            <w:vAlign w:val="bottom"/>
          </w:tcPr>
          <w:p w:rsidR="0061228E" w:rsidRDefault="002539ED">
            <w:pPr>
              <w:spacing w:line="240" w:lineRule="exact"/>
              <w:ind w:right="10"/>
              <w:jc w:val="center"/>
              <w:rPr>
                <w:sz w:val="20"/>
                <w:szCs w:val="20"/>
              </w:rPr>
            </w:pPr>
            <w:r>
              <w:rPr>
                <w:rFonts w:eastAsia="Times New Roman"/>
              </w:rPr>
              <w:t>Собственные средства</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spacing w:line="251" w:lineRule="exact"/>
              <w:ind w:right="10"/>
              <w:jc w:val="center"/>
              <w:rPr>
                <w:sz w:val="20"/>
                <w:szCs w:val="20"/>
              </w:rPr>
            </w:pPr>
            <w:r>
              <w:rPr>
                <w:rFonts w:eastAsia="Times New Roman"/>
              </w:rPr>
              <w:t>предприятия</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6"/>
        </w:trPr>
        <w:tc>
          <w:tcPr>
            <w:tcW w:w="56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tcBorders>
              <w:right w:val="single" w:sz="8" w:space="0" w:color="auto"/>
            </w:tcBorders>
            <w:vAlign w:val="bottom"/>
          </w:tcPr>
          <w:p w:rsidR="0061228E" w:rsidRDefault="002539ED">
            <w:pPr>
              <w:ind w:right="1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47" w:lineRule="exact"/>
        <w:rPr>
          <w:sz w:val="20"/>
          <w:szCs w:val="20"/>
        </w:rPr>
      </w:pPr>
    </w:p>
    <w:p w:rsidR="0061228E" w:rsidRDefault="002539ED">
      <w:pPr>
        <w:ind w:left="9700"/>
        <w:rPr>
          <w:sz w:val="20"/>
          <w:szCs w:val="20"/>
        </w:rPr>
      </w:pPr>
      <w:r>
        <w:rPr>
          <w:rFonts w:eastAsia="Times New Roman"/>
          <w:sz w:val="24"/>
          <w:szCs w:val="24"/>
        </w:rPr>
        <w:t>89</w:t>
      </w:r>
    </w:p>
    <w:p w:rsidR="0061228E" w:rsidRDefault="002539ED">
      <w:pPr>
        <w:spacing w:line="20" w:lineRule="exact"/>
        <w:rPr>
          <w:sz w:val="20"/>
          <w:szCs w:val="20"/>
        </w:rPr>
      </w:pPr>
      <w:r>
        <w:rPr>
          <w:noProof/>
          <w:sz w:val="20"/>
          <w:szCs w:val="20"/>
        </w:rPr>
        <w:drawing>
          <wp:anchor distT="0" distB="0" distL="114300" distR="114300" simplePos="0" relativeHeight="251829248"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0272"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100"/>
        <w:gridCol w:w="2920"/>
        <w:gridCol w:w="120"/>
        <w:gridCol w:w="840"/>
        <w:gridCol w:w="820"/>
        <w:gridCol w:w="940"/>
        <w:gridCol w:w="820"/>
        <w:gridCol w:w="840"/>
        <w:gridCol w:w="940"/>
        <w:gridCol w:w="940"/>
        <w:gridCol w:w="120"/>
        <w:gridCol w:w="20"/>
      </w:tblGrid>
      <w:tr w:rsidR="0061228E">
        <w:trPr>
          <w:trHeight w:val="69"/>
        </w:trPr>
        <w:tc>
          <w:tcPr>
            <w:tcW w:w="580" w:type="dxa"/>
            <w:tcBorders>
              <w:left w:val="single" w:sz="8" w:space="0" w:color="622423"/>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2920" w:type="dxa"/>
            <w:tcBorders>
              <w:bottom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74"/>
        </w:trPr>
        <w:tc>
          <w:tcPr>
            <w:tcW w:w="580" w:type="dxa"/>
            <w:tcBorders>
              <w:left w:val="single" w:sz="8" w:space="0" w:color="auto"/>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8"/>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92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1"/>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9"/>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92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983</w:t>
            </w:r>
          </w:p>
        </w:tc>
        <w:tc>
          <w:tcPr>
            <w:tcW w:w="840" w:type="dxa"/>
            <w:tcBorders>
              <w:right w:val="single" w:sz="8" w:space="0" w:color="auto"/>
            </w:tcBorders>
            <w:vAlign w:val="bottom"/>
          </w:tcPr>
          <w:p w:rsidR="0061228E" w:rsidRDefault="002539ED">
            <w:pPr>
              <w:jc w:val="center"/>
              <w:rPr>
                <w:sz w:val="20"/>
                <w:szCs w:val="20"/>
              </w:rPr>
            </w:pPr>
            <w:r>
              <w:rPr>
                <w:rFonts w:eastAsia="Times New Roman"/>
              </w:rPr>
              <w:t>983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1966</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92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580" w:type="dxa"/>
            <w:tcBorders>
              <w:left w:val="single" w:sz="8" w:space="0" w:color="auto"/>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vMerge w:val="restart"/>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80" w:type="dxa"/>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292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Итого по инвестиционным</w:t>
            </w: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2200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4"/>
        </w:trPr>
        <w:tc>
          <w:tcPr>
            <w:tcW w:w="580" w:type="dxa"/>
            <w:vMerge w:val="restart"/>
            <w:tcBorders>
              <w:left w:val="single" w:sz="8" w:space="0" w:color="auto"/>
              <w:right w:val="single" w:sz="8" w:space="0" w:color="auto"/>
            </w:tcBorders>
            <w:vAlign w:val="bottom"/>
          </w:tcPr>
          <w:p w:rsidR="0061228E" w:rsidRDefault="002539ED">
            <w:pPr>
              <w:ind w:right="115"/>
              <w:jc w:val="right"/>
              <w:rPr>
                <w:sz w:val="20"/>
                <w:szCs w:val="20"/>
              </w:rPr>
            </w:pPr>
            <w:r>
              <w:rPr>
                <w:rFonts w:eastAsia="Times New Roman"/>
              </w:rPr>
              <w:t>2</w:t>
            </w: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rPr>
              <w:t>Приобретение техники и</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2544</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100" w:type="dxa"/>
            <w:shd w:val="clear" w:color="auto" w:fill="FFFF00"/>
            <w:vAlign w:val="bottom"/>
          </w:tcPr>
          <w:p w:rsidR="0061228E" w:rsidRDefault="0061228E">
            <w:pPr>
              <w:rPr>
                <w:sz w:val="10"/>
                <w:szCs w:val="10"/>
              </w:rPr>
            </w:pPr>
          </w:p>
        </w:tc>
        <w:tc>
          <w:tcPr>
            <w:tcW w:w="2920" w:type="dxa"/>
            <w:vMerge w:val="restart"/>
            <w:shd w:val="clear" w:color="auto" w:fill="FFFF00"/>
            <w:vAlign w:val="bottom"/>
          </w:tcPr>
          <w:p w:rsidR="0061228E" w:rsidRDefault="002539ED">
            <w:pPr>
              <w:jc w:val="center"/>
              <w:rPr>
                <w:sz w:val="20"/>
                <w:szCs w:val="20"/>
              </w:rPr>
            </w:pPr>
            <w:r>
              <w:rPr>
                <w:rFonts w:eastAsia="Times New Roman"/>
              </w:rPr>
              <w:t>оборудования</w:t>
            </w:r>
          </w:p>
        </w:tc>
        <w:tc>
          <w:tcPr>
            <w:tcW w:w="120" w:type="dxa"/>
            <w:tcBorders>
              <w:right w:val="single" w:sz="8" w:space="0" w:color="auto"/>
            </w:tcBorders>
            <w:shd w:val="clear" w:color="auto" w:fill="FFFF00"/>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63"/>
        </w:trPr>
        <w:tc>
          <w:tcPr>
            <w:tcW w:w="580" w:type="dxa"/>
            <w:tcBorders>
              <w:left w:val="single" w:sz="8" w:space="0" w:color="auto"/>
              <w:right w:val="single" w:sz="8" w:space="0" w:color="auto"/>
            </w:tcBorders>
            <w:vAlign w:val="bottom"/>
          </w:tcPr>
          <w:p w:rsidR="0061228E" w:rsidRDefault="0061228E">
            <w:pPr>
              <w:rPr>
                <w:sz w:val="14"/>
                <w:szCs w:val="14"/>
              </w:rPr>
            </w:pPr>
          </w:p>
        </w:tc>
        <w:tc>
          <w:tcPr>
            <w:tcW w:w="100" w:type="dxa"/>
            <w:tcBorders>
              <w:bottom w:val="single" w:sz="8" w:space="0" w:color="FFFF00"/>
            </w:tcBorders>
            <w:shd w:val="clear" w:color="auto" w:fill="FFFF00"/>
            <w:vAlign w:val="bottom"/>
          </w:tcPr>
          <w:p w:rsidR="0061228E" w:rsidRDefault="0061228E">
            <w:pPr>
              <w:rPr>
                <w:sz w:val="14"/>
                <w:szCs w:val="14"/>
              </w:rPr>
            </w:pPr>
          </w:p>
        </w:tc>
        <w:tc>
          <w:tcPr>
            <w:tcW w:w="2920" w:type="dxa"/>
            <w:vMerge/>
            <w:tcBorders>
              <w:bottom w:val="single" w:sz="8" w:space="0" w:color="FFFF00"/>
            </w:tcBorders>
            <w:shd w:val="clear" w:color="auto" w:fill="FFFF00"/>
            <w:vAlign w:val="bottom"/>
          </w:tcPr>
          <w:p w:rsidR="0061228E" w:rsidRDefault="0061228E">
            <w:pPr>
              <w:rPr>
                <w:sz w:val="14"/>
                <w:szCs w:val="14"/>
              </w:rPr>
            </w:pPr>
          </w:p>
        </w:tc>
        <w:tc>
          <w:tcPr>
            <w:tcW w:w="120" w:type="dxa"/>
            <w:tcBorders>
              <w:bottom w:val="single" w:sz="8" w:space="0" w:color="FFFF00"/>
              <w:right w:val="single" w:sz="8" w:space="0" w:color="auto"/>
            </w:tcBorders>
            <w:shd w:val="clear" w:color="auto" w:fill="FFFF00"/>
            <w:vAlign w:val="bottom"/>
          </w:tcPr>
          <w:p w:rsidR="0061228E" w:rsidRDefault="0061228E">
            <w:pPr>
              <w:rPr>
                <w:sz w:val="14"/>
                <w:szCs w:val="14"/>
              </w:rPr>
            </w:pPr>
          </w:p>
        </w:tc>
        <w:tc>
          <w:tcPr>
            <w:tcW w:w="840" w:type="dxa"/>
            <w:tcBorders>
              <w:right w:val="single" w:sz="8" w:space="0" w:color="auto"/>
            </w:tcBorders>
            <w:vAlign w:val="bottom"/>
          </w:tcPr>
          <w:p w:rsidR="0061228E" w:rsidRDefault="0061228E">
            <w:pPr>
              <w:rPr>
                <w:sz w:val="14"/>
                <w:szCs w:val="14"/>
              </w:rPr>
            </w:pPr>
          </w:p>
        </w:tc>
        <w:tc>
          <w:tcPr>
            <w:tcW w:w="820" w:type="dxa"/>
            <w:tcBorders>
              <w:right w:val="single" w:sz="8" w:space="0" w:color="auto"/>
            </w:tcBorders>
            <w:vAlign w:val="bottom"/>
          </w:tcPr>
          <w:p w:rsidR="0061228E" w:rsidRDefault="0061228E">
            <w:pPr>
              <w:rPr>
                <w:sz w:val="14"/>
                <w:szCs w:val="14"/>
              </w:rPr>
            </w:pPr>
          </w:p>
        </w:tc>
        <w:tc>
          <w:tcPr>
            <w:tcW w:w="940" w:type="dxa"/>
            <w:tcBorders>
              <w:right w:val="single" w:sz="8" w:space="0" w:color="auto"/>
            </w:tcBorders>
            <w:vAlign w:val="bottom"/>
          </w:tcPr>
          <w:p w:rsidR="0061228E" w:rsidRDefault="0061228E">
            <w:pPr>
              <w:rPr>
                <w:sz w:val="14"/>
                <w:szCs w:val="14"/>
              </w:rPr>
            </w:pPr>
          </w:p>
        </w:tc>
        <w:tc>
          <w:tcPr>
            <w:tcW w:w="820" w:type="dxa"/>
            <w:tcBorders>
              <w:right w:val="single" w:sz="8" w:space="0" w:color="auto"/>
            </w:tcBorders>
            <w:vAlign w:val="bottom"/>
          </w:tcPr>
          <w:p w:rsidR="0061228E" w:rsidRDefault="0061228E">
            <w:pPr>
              <w:rPr>
                <w:sz w:val="14"/>
                <w:szCs w:val="14"/>
              </w:rPr>
            </w:pPr>
          </w:p>
        </w:tc>
        <w:tc>
          <w:tcPr>
            <w:tcW w:w="840" w:type="dxa"/>
            <w:tcBorders>
              <w:right w:val="single" w:sz="8" w:space="0" w:color="auto"/>
            </w:tcBorders>
            <w:vAlign w:val="bottom"/>
          </w:tcPr>
          <w:p w:rsidR="0061228E" w:rsidRDefault="0061228E">
            <w:pPr>
              <w:rPr>
                <w:sz w:val="14"/>
                <w:szCs w:val="14"/>
              </w:rPr>
            </w:pPr>
          </w:p>
        </w:tc>
        <w:tc>
          <w:tcPr>
            <w:tcW w:w="940" w:type="dxa"/>
            <w:tcBorders>
              <w:right w:val="single" w:sz="8" w:space="0" w:color="auto"/>
            </w:tcBorders>
            <w:vAlign w:val="bottom"/>
          </w:tcPr>
          <w:p w:rsidR="0061228E" w:rsidRDefault="0061228E">
            <w:pPr>
              <w:rPr>
                <w:sz w:val="14"/>
                <w:szCs w:val="14"/>
              </w:rPr>
            </w:pPr>
          </w:p>
        </w:tc>
        <w:tc>
          <w:tcPr>
            <w:tcW w:w="940" w:type="dxa"/>
            <w:tcBorders>
              <w:right w:val="single" w:sz="8" w:space="0" w:color="auto"/>
            </w:tcBorders>
            <w:vAlign w:val="bottom"/>
          </w:tcPr>
          <w:p w:rsidR="0061228E" w:rsidRDefault="0061228E">
            <w:pPr>
              <w:rPr>
                <w:sz w:val="14"/>
                <w:szCs w:val="14"/>
              </w:rPr>
            </w:pPr>
          </w:p>
        </w:tc>
        <w:tc>
          <w:tcPr>
            <w:tcW w:w="12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264"/>
        </w:trPr>
        <w:tc>
          <w:tcPr>
            <w:tcW w:w="580" w:type="dxa"/>
            <w:tcBorders>
              <w:top w:val="single" w:sz="8" w:space="0" w:color="auto"/>
              <w:left w:val="single" w:sz="8" w:space="0" w:color="auto"/>
              <w:right w:val="single" w:sz="8" w:space="0" w:color="auto"/>
            </w:tcBorders>
            <w:vAlign w:val="bottom"/>
          </w:tcPr>
          <w:p w:rsidR="0061228E" w:rsidRDefault="0061228E"/>
        </w:tc>
        <w:tc>
          <w:tcPr>
            <w:tcW w:w="100" w:type="dxa"/>
            <w:tcBorders>
              <w:top w:val="single" w:sz="8" w:space="0" w:color="auto"/>
            </w:tcBorders>
            <w:vAlign w:val="bottom"/>
          </w:tcPr>
          <w:p w:rsidR="0061228E" w:rsidRDefault="0061228E"/>
        </w:tc>
        <w:tc>
          <w:tcPr>
            <w:tcW w:w="3040" w:type="dxa"/>
            <w:gridSpan w:val="2"/>
            <w:tcBorders>
              <w:top w:val="single" w:sz="8" w:space="0" w:color="auto"/>
              <w:right w:val="single" w:sz="8" w:space="0" w:color="auto"/>
            </w:tcBorders>
            <w:vAlign w:val="bottom"/>
          </w:tcPr>
          <w:p w:rsidR="0061228E" w:rsidRDefault="002539ED">
            <w:pPr>
              <w:ind w:right="120"/>
              <w:jc w:val="center"/>
              <w:rPr>
                <w:sz w:val="20"/>
                <w:szCs w:val="20"/>
              </w:rPr>
            </w:pPr>
            <w:r>
              <w:rPr>
                <w:rFonts w:eastAsia="Times New Roman"/>
              </w:rPr>
              <w:t>Источники финансирования:</w:t>
            </w:r>
          </w:p>
        </w:tc>
        <w:tc>
          <w:tcPr>
            <w:tcW w:w="8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84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Собственные средства</w:t>
            </w: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44</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предприятия</w:t>
            </w: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580" w:type="dxa"/>
            <w:tcBorders>
              <w:left w:val="single" w:sz="8" w:space="0" w:color="auto"/>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ind w:right="272"/>
              <w:jc w:val="right"/>
              <w:rPr>
                <w:sz w:val="20"/>
                <w:szCs w:val="20"/>
              </w:rPr>
            </w:pPr>
            <w:r>
              <w:rPr>
                <w:rFonts w:eastAsia="Times New Roman"/>
                <w:sz w:val="20"/>
                <w:szCs w:val="20"/>
              </w:rPr>
              <w:t>0</w:t>
            </w:r>
          </w:p>
        </w:tc>
        <w:tc>
          <w:tcPr>
            <w:tcW w:w="940" w:type="dxa"/>
            <w:tcBorders>
              <w:right w:val="single" w:sz="8" w:space="0" w:color="auto"/>
            </w:tcBorders>
            <w:vAlign w:val="bottom"/>
          </w:tcPr>
          <w:p w:rsidR="0061228E" w:rsidRDefault="002539ED">
            <w:pPr>
              <w:ind w:right="333"/>
              <w:jc w:val="right"/>
              <w:rPr>
                <w:sz w:val="20"/>
                <w:szCs w:val="20"/>
              </w:rPr>
            </w:pPr>
            <w:r>
              <w:rPr>
                <w:rFonts w:eastAsia="Times New Roman"/>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7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sz w:val="20"/>
                <w:szCs w:val="20"/>
              </w:rPr>
              <w:t>2500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5"/>
        </w:trPr>
        <w:tc>
          <w:tcPr>
            <w:tcW w:w="580" w:type="dxa"/>
            <w:tcBorders>
              <w:left w:val="single" w:sz="8" w:space="0" w:color="auto"/>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vMerge w:val="restart"/>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gridSpan w:val="2"/>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Итого по инвестиционным</w:t>
            </w:r>
          </w:p>
        </w:tc>
        <w:tc>
          <w:tcPr>
            <w:tcW w:w="8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sz w:val="20"/>
                <w:szCs w:val="20"/>
              </w:rPr>
              <w:t>0</w:t>
            </w:r>
          </w:p>
        </w:tc>
        <w:tc>
          <w:tcPr>
            <w:tcW w:w="940" w:type="dxa"/>
            <w:vMerge w:val="restart"/>
            <w:tcBorders>
              <w:right w:val="single" w:sz="8" w:space="0" w:color="auto"/>
            </w:tcBorders>
            <w:vAlign w:val="bottom"/>
          </w:tcPr>
          <w:p w:rsidR="0061228E" w:rsidRDefault="002539ED">
            <w:pPr>
              <w:ind w:right="333"/>
              <w:jc w:val="right"/>
              <w:rPr>
                <w:sz w:val="20"/>
                <w:szCs w:val="20"/>
              </w:rPr>
            </w:pPr>
            <w:r>
              <w:rPr>
                <w:rFonts w:eastAsia="Times New Roman"/>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2544</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6"/>
        </w:trPr>
        <w:tc>
          <w:tcPr>
            <w:tcW w:w="580" w:type="dxa"/>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8"/>
        </w:trPr>
        <w:tc>
          <w:tcPr>
            <w:tcW w:w="580" w:type="dxa"/>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100" w:type="dxa"/>
            <w:tcBorders>
              <w:bottom w:val="single" w:sz="8" w:space="0" w:color="auto"/>
            </w:tcBorders>
            <w:vAlign w:val="bottom"/>
          </w:tcPr>
          <w:p w:rsidR="0061228E" w:rsidRDefault="0061228E">
            <w:pPr>
              <w:rPr>
                <w:sz w:val="12"/>
                <w:szCs w:val="12"/>
              </w:rPr>
            </w:pPr>
          </w:p>
        </w:tc>
        <w:tc>
          <w:tcPr>
            <w:tcW w:w="3040" w:type="dxa"/>
            <w:gridSpan w:val="2"/>
            <w:vMerge/>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82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820" w:type="dxa"/>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2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3"/>
        </w:trPr>
        <w:tc>
          <w:tcPr>
            <w:tcW w:w="580" w:type="dxa"/>
            <w:tcBorders>
              <w:left w:val="single" w:sz="8" w:space="0" w:color="auto"/>
              <w:right w:val="single" w:sz="8" w:space="0" w:color="auto"/>
            </w:tcBorders>
            <w:vAlign w:val="bottom"/>
          </w:tcPr>
          <w:p w:rsidR="0061228E" w:rsidRDefault="0061228E">
            <w:pPr>
              <w:rPr>
                <w:sz w:val="23"/>
                <w:szCs w:val="23"/>
              </w:rPr>
            </w:pP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b/>
                <w:bCs/>
                <w:w w:val="99"/>
              </w:rPr>
              <w:t>Итого по инвестиционным</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sz w:val="20"/>
                <w:szCs w:val="20"/>
              </w:rPr>
              <w:t>0</w:t>
            </w:r>
          </w:p>
        </w:tc>
        <w:tc>
          <w:tcPr>
            <w:tcW w:w="940" w:type="dxa"/>
            <w:vMerge w:val="restart"/>
            <w:tcBorders>
              <w:right w:val="single" w:sz="8" w:space="0" w:color="auto"/>
            </w:tcBorders>
            <w:vAlign w:val="bottom"/>
          </w:tcPr>
          <w:p w:rsidR="0061228E" w:rsidRDefault="002539ED">
            <w:pPr>
              <w:ind w:right="333"/>
              <w:jc w:val="right"/>
              <w:rPr>
                <w:sz w:val="20"/>
                <w:szCs w:val="20"/>
              </w:rPr>
            </w:pPr>
            <w:r>
              <w:rPr>
                <w:rFonts w:eastAsia="Times New Roman"/>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3611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18"/>
        </w:trPr>
        <w:tc>
          <w:tcPr>
            <w:tcW w:w="580" w:type="dxa"/>
            <w:vMerge w:val="restart"/>
            <w:tcBorders>
              <w:left w:val="single" w:sz="8" w:space="0" w:color="auto"/>
              <w:right w:val="single" w:sz="8" w:space="0" w:color="auto"/>
            </w:tcBorders>
            <w:vAlign w:val="bottom"/>
          </w:tcPr>
          <w:p w:rsidR="0061228E" w:rsidRDefault="002539ED">
            <w:pPr>
              <w:ind w:right="135"/>
              <w:jc w:val="right"/>
              <w:rPr>
                <w:sz w:val="20"/>
                <w:szCs w:val="20"/>
              </w:rPr>
            </w:pPr>
            <w:r>
              <w:rPr>
                <w:rFonts w:eastAsia="Times New Roman"/>
                <w:sz w:val="20"/>
                <w:szCs w:val="20"/>
              </w:rPr>
              <w:t>3</w:t>
            </w:r>
          </w:p>
        </w:tc>
        <w:tc>
          <w:tcPr>
            <w:tcW w:w="100" w:type="dxa"/>
            <w:shd w:val="clear" w:color="auto" w:fill="FFFF00"/>
            <w:vAlign w:val="bottom"/>
          </w:tcPr>
          <w:p w:rsidR="0061228E" w:rsidRDefault="0061228E">
            <w:pPr>
              <w:rPr>
                <w:sz w:val="10"/>
                <w:szCs w:val="10"/>
              </w:rPr>
            </w:pPr>
          </w:p>
        </w:tc>
        <w:tc>
          <w:tcPr>
            <w:tcW w:w="2920" w:type="dxa"/>
            <w:vMerge w:val="restart"/>
            <w:shd w:val="clear" w:color="auto" w:fill="FFFF00"/>
            <w:vAlign w:val="bottom"/>
          </w:tcPr>
          <w:p w:rsidR="0061228E" w:rsidRDefault="002539ED">
            <w:pPr>
              <w:jc w:val="center"/>
              <w:rPr>
                <w:sz w:val="20"/>
                <w:szCs w:val="20"/>
              </w:rPr>
            </w:pPr>
            <w:r>
              <w:rPr>
                <w:rFonts w:eastAsia="Times New Roman"/>
                <w:b/>
                <w:bCs/>
              </w:rPr>
              <w:t>проектам водоотведения</w:t>
            </w:r>
          </w:p>
        </w:tc>
        <w:tc>
          <w:tcPr>
            <w:tcW w:w="120" w:type="dxa"/>
            <w:tcBorders>
              <w:right w:val="single" w:sz="8" w:space="0" w:color="auto"/>
            </w:tcBorders>
            <w:shd w:val="clear" w:color="auto" w:fill="FFFF00"/>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0"/>
        </w:trPr>
        <w:tc>
          <w:tcPr>
            <w:tcW w:w="580" w:type="dxa"/>
            <w:vMerge/>
            <w:tcBorders>
              <w:left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FFFF00"/>
            </w:tcBorders>
            <w:shd w:val="clear" w:color="auto" w:fill="FFFF00"/>
            <w:vAlign w:val="bottom"/>
          </w:tcPr>
          <w:p w:rsidR="0061228E" w:rsidRDefault="0061228E">
            <w:pPr>
              <w:rPr>
                <w:sz w:val="13"/>
                <w:szCs w:val="13"/>
              </w:rPr>
            </w:pPr>
          </w:p>
        </w:tc>
        <w:tc>
          <w:tcPr>
            <w:tcW w:w="2920" w:type="dxa"/>
            <w:vMerge/>
            <w:tcBorders>
              <w:bottom w:val="single" w:sz="8" w:space="0" w:color="FFFF00"/>
            </w:tcBorders>
            <w:shd w:val="clear" w:color="auto" w:fill="FFFF00"/>
            <w:vAlign w:val="bottom"/>
          </w:tcPr>
          <w:p w:rsidR="0061228E" w:rsidRDefault="0061228E">
            <w:pPr>
              <w:rPr>
                <w:sz w:val="13"/>
                <w:szCs w:val="13"/>
              </w:rPr>
            </w:pPr>
          </w:p>
        </w:tc>
        <w:tc>
          <w:tcPr>
            <w:tcW w:w="120" w:type="dxa"/>
            <w:tcBorders>
              <w:bottom w:val="single" w:sz="8" w:space="0" w:color="FFFF00"/>
              <w:right w:val="single" w:sz="8" w:space="0" w:color="auto"/>
            </w:tcBorders>
            <w:shd w:val="clear" w:color="auto" w:fill="FFFF00"/>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1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0"/>
        </w:trPr>
        <w:tc>
          <w:tcPr>
            <w:tcW w:w="580" w:type="dxa"/>
            <w:tcBorders>
              <w:left w:val="single" w:sz="8" w:space="0" w:color="auto"/>
              <w:right w:val="single" w:sz="8" w:space="0" w:color="auto"/>
            </w:tcBorders>
            <w:shd w:val="clear" w:color="auto" w:fill="000000"/>
            <w:vAlign w:val="bottom"/>
          </w:tcPr>
          <w:p w:rsidR="0061228E" w:rsidRDefault="0061228E">
            <w:pPr>
              <w:spacing w:line="20" w:lineRule="exact"/>
              <w:rPr>
                <w:sz w:val="1"/>
                <w:szCs w:val="1"/>
              </w:rPr>
            </w:pPr>
          </w:p>
        </w:tc>
        <w:tc>
          <w:tcPr>
            <w:tcW w:w="100" w:type="dxa"/>
            <w:shd w:val="clear" w:color="auto" w:fill="000000"/>
            <w:vAlign w:val="bottom"/>
          </w:tcPr>
          <w:p w:rsidR="0061228E" w:rsidRDefault="0061228E">
            <w:pPr>
              <w:spacing w:line="20" w:lineRule="exact"/>
              <w:rPr>
                <w:sz w:val="1"/>
                <w:szCs w:val="1"/>
              </w:rPr>
            </w:pPr>
          </w:p>
        </w:tc>
        <w:tc>
          <w:tcPr>
            <w:tcW w:w="2920" w:type="dxa"/>
            <w:shd w:val="clear" w:color="auto" w:fill="000000"/>
            <w:vAlign w:val="bottom"/>
          </w:tcPr>
          <w:p w:rsidR="0061228E" w:rsidRDefault="0061228E">
            <w:pPr>
              <w:spacing w:line="20" w:lineRule="exact"/>
              <w:rPr>
                <w:sz w:val="1"/>
                <w:szCs w:val="1"/>
              </w:rPr>
            </w:pPr>
          </w:p>
        </w:tc>
        <w:tc>
          <w:tcPr>
            <w:tcW w:w="1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120" w:type="dxa"/>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pacing w:line="200" w:lineRule="exact"/>
        <w:rPr>
          <w:sz w:val="20"/>
          <w:szCs w:val="20"/>
        </w:rPr>
      </w:pPr>
    </w:p>
    <w:p w:rsidR="0061228E" w:rsidRDefault="0061228E">
      <w:pPr>
        <w:spacing w:line="272" w:lineRule="exact"/>
        <w:rPr>
          <w:sz w:val="20"/>
          <w:szCs w:val="20"/>
        </w:rPr>
      </w:pPr>
    </w:p>
    <w:p w:rsidR="0061228E" w:rsidRDefault="002539ED">
      <w:pPr>
        <w:ind w:left="40"/>
        <w:rPr>
          <w:sz w:val="20"/>
          <w:szCs w:val="20"/>
        </w:rPr>
      </w:pPr>
      <w:r>
        <w:rPr>
          <w:rFonts w:eastAsia="Times New Roman"/>
          <w:sz w:val="24"/>
          <w:szCs w:val="24"/>
        </w:rPr>
        <w:t>При этом ожидаются следующие результаты:</w:t>
      </w:r>
    </w:p>
    <w:p w:rsidR="0061228E" w:rsidRDefault="0061228E">
      <w:pPr>
        <w:spacing w:line="12" w:lineRule="exact"/>
        <w:rPr>
          <w:sz w:val="20"/>
          <w:szCs w:val="20"/>
        </w:rPr>
      </w:pPr>
    </w:p>
    <w:p w:rsidR="0061228E" w:rsidRDefault="002539ED">
      <w:pPr>
        <w:spacing w:line="234" w:lineRule="auto"/>
        <w:ind w:left="740" w:right="280"/>
        <w:rPr>
          <w:sz w:val="20"/>
          <w:szCs w:val="20"/>
        </w:rPr>
      </w:pPr>
      <w:r>
        <w:rPr>
          <w:rFonts w:eastAsia="Times New Roman"/>
          <w:sz w:val="24"/>
          <w:szCs w:val="24"/>
        </w:rPr>
        <w:t>-сокращение удельного водопотребления в результате водосберегающих мероприятий; -уменьшение объема стоков, собираемых в систему водоотведения.</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Регулярная санация канализационных коллекторов с применением ТВ инспекции, а также своевременный ремонт сетей малого диаметра приведет к уменьшению инфильтрационной воды, попадающей через негерметичные стенки.</w:t>
      </w:r>
    </w:p>
    <w:p w:rsidR="0061228E" w:rsidRDefault="0061228E">
      <w:pPr>
        <w:spacing w:line="14"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Сокращение количества инфильтрационной, ливневой и прочей условно-чистой воды, попадающей в канализацию.</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Применение бестраншейных способов реновации сетей, труб из современных материалов приведет к удешевлению стоимости ремонта, увеличению срока службы и повышению надежности сетей.</w:t>
      </w:r>
    </w:p>
    <w:p w:rsidR="0061228E" w:rsidRDefault="0061228E">
      <w:pPr>
        <w:spacing w:line="14"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Реконструкция сооружений по обработке осадка позволит решить проблему утилизации и ухудшения качества иловой воды, приведет к снижению нагрузки на иловые площадки.</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Целесообразно строительство локальных очистных сооружений на промышленных предприятиях с целью доведения состава стока до уровня бытового, что позволит использовать илы КОС в сельском хозяйстве.</w:t>
      </w:r>
    </w:p>
    <w:p w:rsidR="0061228E" w:rsidRDefault="0061228E">
      <w:pPr>
        <w:spacing w:line="290" w:lineRule="exact"/>
        <w:rPr>
          <w:sz w:val="20"/>
          <w:szCs w:val="20"/>
        </w:rPr>
      </w:pPr>
    </w:p>
    <w:p w:rsidR="0061228E" w:rsidRDefault="002539ED">
      <w:pPr>
        <w:spacing w:line="234" w:lineRule="auto"/>
        <w:ind w:left="40" w:right="40" w:firstLine="567"/>
        <w:jc w:val="both"/>
        <w:rPr>
          <w:sz w:val="20"/>
          <w:szCs w:val="20"/>
        </w:rPr>
      </w:pPr>
      <w:r>
        <w:rPr>
          <w:rFonts w:eastAsia="Times New Roman"/>
          <w:sz w:val="24"/>
          <w:szCs w:val="24"/>
        </w:rPr>
        <w:t>Снижение эксплуатационных затрат прогнозируется за счет экономии электроэнергии и снижения расходов на проведение аварийно-ремонтных работ.</w:t>
      </w:r>
    </w:p>
    <w:p w:rsidR="0061228E" w:rsidRDefault="0061228E">
      <w:pPr>
        <w:spacing w:line="14"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Увеличение затрат планируется за счет роста амортизационных отчислений. При этом, увеличение расходов за счет амортизации учтено только по мероприятиям, финансируемым за счет собственных средств предприятия. Данная ситуация связана с тем, что в соответствии со ст.256 Налогового кодекса РФ, амортизации не подлежит имущество, приобретенное (созданное) с использованием бюджетных средств целевого финансирования.</w:t>
      </w:r>
    </w:p>
    <w:p w:rsidR="0061228E" w:rsidRDefault="0061228E">
      <w:pPr>
        <w:spacing w:line="17" w:lineRule="exact"/>
        <w:rPr>
          <w:sz w:val="20"/>
          <w:szCs w:val="20"/>
        </w:rPr>
      </w:pPr>
    </w:p>
    <w:p w:rsidR="0061228E" w:rsidRDefault="002539ED" w:rsidP="00BB7329">
      <w:pPr>
        <w:numPr>
          <w:ilvl w:val="0"/>
          <w:numId w:val="80"/>
        </w:numPr>
        <w:tabs>
          <w:tab w:val="left" w:pos="866"/>
        </w:tabs>
        <w:spacing w:line="234" w:lineRule="auto"/>
        <w:ind w:left="40" w:right="20" w:firstLine="560"/>
        <w:rPr>
          <w:rFonts w:eastAsia="Times New Roman"/>
          <w:sz w:val="24"/>
          <w:szCs w:val="24"/>
        </w:rPr>
      </w:pPr>
      <w:r>
        <w:rPr>
          <w:rFonts w:eastAsia="Times New Roman"/>
          <w:sz w:val="24"/>
          <w:szCs w:val="24"/>
        </w:rPr>
        <w:t>таблице 4.7. приведены общие сведения о необходимых капитальных вложениях для реализации мероприятий по системе водоотведения.</w:t>
      </w:r>
    </w:p>
    <w:p w:rsidR="0061228E" w:rsidRDefault="0061228E">
      <w:pPr>
        <w:spacing w:line="50" w:lineRule="exact"/>
        <w:rPr>
          <w:sz w:val="20"/>
          <w:szCs w:val="20"/>
        </w:rPr>
      </w:pPr>
    </w:p>
    <w:p w:rsidR="0061228E" w:rsidRDefault="002539ED">
      <w:pPr>
        <w:ind w:left="9720"/>
        <w:rPr>
          <w:sz w:val="20"/>
          <w:szCs w:val="20"/>
        </w:rPr>
      </w:pPr>
      <w:r>
        <w:rPr>
          <w:rFonts w:eastAsia="Times New Roman"/>
          <w:sz w:val="24"/>
          <w:szCs w:val="24"/>
        </w:rPr>
        <w:t>90</w:t>
      </w:r>
    </w:p>
    <w:p w:rsidR="0061228E" w:rsidRDefault="002539ED">
      <w:pPr>
        <w:spacing w:line="20" w:lineRule="exact"/>
        <w:rPr>
          <w:sz w:val="20"/>
          <w:szCs w:val="20"/>
        </w:rPr>
      </w:pPr>
      <w:r>
        <w:rPr>
          <w:noProof/>
          <w:sz w:val="20"/>
          <w:szCs w:val="20"/>
        </w:rPr>
        <w:drawing>
          <wp:anchor distT="0" distB="0" distL="114300" distR="114300" simplePos="0" relativeHeight="25183129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232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right="-19"/>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33344"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4368"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40" w:right="20" w:firstLine="567"/>
        <w:jc w:val="both"/>
        <w:rPr>
          <w:sz w:val="20"/>
          <w:szCs w:val="20"/>
        </w:rPr>
      </w:pPr>
      <w:r>
        <w:rPr>
          <w:rFonts w:eastAsia="Times New Roman"/>
          <w:sz w:val="24"/>
          <w:szCs w:val="24"/>
        </w:rPr>
        <w:t>На основании представленных данных можно сделать вывод, что рост стоимости услуг водоотведения не компенсируется получаемыми эффектами на протяжении прогнозного периода.</w:t>
      </w:r>
    </w:p>
    <w:p w:rsidR="0061228E" w:rsidRDefault="0061228E">
      <w:pPr>
        <w:spacing w:line="12" w:lineRule="exact"/>
        <w:rPr>
          <w:sz w:val="20"/>
          <w:szCs w:val="20"/>
        </w:rPr>
      </w:pPr>
    </w:p>
    <w:p w:rsidR="0061228E" w:rsidRDefault="002539ED">
      <w:pPr>
        <w:spacing w:line="234" w:lineRule="auto"/>
        <w:ind w:left="40" w:firstLine="567"/>
        <w:jc w:val="both"/>
        <w:rPr>
          <w:sz w:val="20"/>
          <w:szCs w:val="20"/>
        </w:rPr>
      </w:pPr>
      <w:r>
        <w:rPr>
          <w:rFonts w:eastAsia="Times New Roman"/>
          <w:sz w:val="24"/>
          <w:szCs w:val="24"/>
        </w:rPr>
        <w:t>Итоговый расчет источников финансирования инвестиционных проектов в водоотведении (2016-2025годы) представлен в таблице 4.6.</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35392" behindDoc="1" locked="0" layoutInCell="0" allowOverlap="1">
                <wp:simplePos x="0" y="0"/>
                <wp:positionH relativeFrom="column">
                  <wp:posOffset>-1905</wp:posOffset>
                </wp:positionH>
                <wp:positionV relativeFrom="paragraph">
                  <wp:posOffset>180975</wp:posOffset>
                </wp:positionV>
                <wp:extent cx="6309995" cy="0"/>
                <wp:effectExtent l="0" t="0" r="0" b="0"/>
                <wp:wrapNone/>
                <wp:docPr id="389" name="Shap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099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89" o:spid="_x0000_s141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1499pt,14.25pt" to="496.7pt,14.25pt" o:allowincell="f" strokecolor="#000000" strokeweight="0.4799pt"/>
            </w:pict>
          </mc:Fallback>
        </mc:AlternateContent>
      </w:r>
      <w:r>
        <w:rPr>
          <w:noProof/>
          <w:sz w:val="20"/>
          <w:szCs w:val="20"/>
        </w:rPr>
        <mc:AlternateContent>
          <mc:Choice Requires="wps">
            <w:drawing>
              <wp:anchor distT="0" distB="0" distL="114300" distR="114300" simplePos="0" relativeHeight="251836416" behindDoc="1" locked="0" layoutInCell="0" allowOverlap="1">
                <wp:simplePos x="0" y="0"/>
                <wp:positionH relativeFrom="column">
                  <wp:posOffset>635</wp:posOffset>
                </wp:positionH>
                <wp:positionV relativeFrom="paragraph">
                  <wp:posOffset>177800</wp:posOffset>
                </wp:positionV>
                <wp:extent cx="0" cy="460375"/>
                <wp:effectExtent l="0" t="0" r="0" b="0"/>
                <wp:wrapNone/>
                <wp:docPr id="390" name="Shap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6037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90" o:spid="_x0000_s141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5pt,14pt" to="0.05pt,50.25pt" o:allowincell="f" strokecolor="#000000" strokeweight="0.4799pt"/>
            </w:pict>
          </mc:Fallback>
        </mc:AlternateContent>
      </w:r>
      <w:r>
        <w:rPr>
          <w:noProof/>
          <w:sz w:val="20"/>
          <w:szCs w:val="20"/>
        </w:rPr>
        <mc:AlternateContent>
          <mc:Choice Requires="wps">
            <w:drawing>
              <wp:anchor distT="0" distB="0" distL="114300" distR="114300" simplePos="0" relativeHeight="251837440" behindDoc="1" locked="0" layoutInCell="0" allowOverlap="1">
                <wp:simplePos x="0" y="0"/>
                <wp:positionH relativeFrom="column">
                  <wp:posOffset>6305550</wp:posOffset>
                </wp:positionH>
                <wp:positionV relativeFrom="paragraph">
                  <wp:posOffset>177800</wp:posOffset>
                </wp:positionV>
                <wp:extent cx="0" cy="460375"/>
                <wp:effectExtent l="0" t="0" r="0" b="0"/>
                <wp:wrapNone/>
                <wp:docPr id="391" name="Shap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6037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91" o:spid="_x0000_s141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6.5pt,14pt" to="496.5pt,50.25pt" o:allowincell="f" strokecolor="#000000" strokeweight="0.48pt"/>
            </w:pict>
          </mc:Fallback>
        </mc:AlternateContent>
      </w:r>
    </w:p>
    <w:p w:rsidR="0061228E" w:rsidRDefault="0061228E">
      <w:pPr>
        <w:spacing w:line="379" w:lineRule="exact"/>
        <w:rPr>
          <w:sz w:val="20"/>
          <w:szCs w:val="20"/>
        </w:rPr>
      </w:pPr>
    </w:p>
    <w:p w:rsidR="0061228E" w:rsidRDefault="002539ED">
      <w:pPr>
        <w:spacing w:line="235" w:lineRule="auto"/>
        <w:ind w:right="20"/>
        <w:jc w:val="center"/>
        <w:rPr>
          <w:sz w:val="20"/>
          <w:szCs w:val="20"/>
        </w:rPr>
      </w:pPr>
      <w:r>
        <w:rPr>
          <w:rFonts w:eastAsia="Times New Roman"/>
          <w:b/>
          <w:bCs/>
        </w:rPr>
        <w:t>Таблица 4.6. Итоговый расчет источников финансирования инвестиционных проектов в водоотведении (201</w:t>
      </w:r>
      <w:r w:rsidR="003B1691">
        <w:rPr>
          <w:rFonts w:eastAsia="Times New Roman"/>
          <w:b/>
          <w:bCs/>
        </w:rPr>
        <w:t>8</w:t>
      </w:r>
      <w:r>
        <w:rPr>
          <w:rFonts w:eastAsia="Times New Roman"/>
          <w:b/>
          <w:bCs/>
        </w:rPr>
        <w:t>-202</w:t>
      </w:r>
      <w:r w:rsidR="003B1691">
        <w:rPr>
          <w:rFonts w:eastAsia="Times New Roman"/>
          <w:b/>
          <w:bCs/>
        </w:rPr>
        <w:t>7</w:t>
      </w:r>
      <w:r>
        <w:rPr>
          <w:rFonts w:eastAsia="Times New Roman"/>
          <w:b/>
          <w:bCs/>
        </w:rPr>
        <w:t>годы)</w:t>
      </w:r>
    </w:p>
    <w:p w:rsidR="0061228E" w:rsidRDefault="0061228E">
      <w:pPr>
        <w:spacing w:line="8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2740"/>
        <w:gridCol w:w="960"/>
        <w:gridCol w:w="840"/>
        <w:gridCol w:w="820"/>
        <w:gridCol w:w="940"/>
        <w:gridCol w:w="820"/>
        <w:gridCol w:w="840"/>
        <w:gridCol w:w="940"/>
        <w:gridCol w:w="1000"/>
        <w:gridCol w:w="30"/>
      </w:tblGrid>
      <w:tr w:rsidR="0061228E">
        <w:trPr>
          <w:trHeight w:val="262"/>
        </w:trPr>
        <w:tc>
          <w:tcPr>
            <w:tcW w:w="40" w:type="dxa"/>
            <w:tcBorders>
              <w:top w:val="single" w:sz="8" w:space="0" w:color="auto"/>
              <w:right w:val="single" w:sz="8" w:space="0" w:color="auto"/>
            </w:tcBorders>
            <w:vAlign w:val="bottom"/>
          </w:tcPr>
          <w:p w:rsidR="0061228E" w:rsidRDefault="0061228E"/>
        </w:tc>
        <w:tc>
          <w:tcPr>
            <w:tcW w:w="27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Источники</w:t>
            </w:r>
          </w:p>
        </w:tc>
        <w:tc>
          <w:tcPr>
            <w:tcW w:w="9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Ед.изм</w:t>
            </w:r>
          </w:p>
        </w:tc>
        <w:tc>
          <w:tcPr>
            <w:tcW w:w="840" w:type="dxa"/>
            <w:vMerge w:val="restart"/>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201</w:t>
            </w:r>
            <w:r w:rsidR="003B1691">
              <w:rPr>
                <w:rFonts w:eastAsia="Times New Roman"/>
                <w:w w:val="99"/>
              </w:rPr>
              <w:t>8</w:t>
            </w:r>
          </w:p>
        </w:tc>
        <w:tc>
          <w:tcPr>
            <w:tcW w:w="820" w:type="dxa"/>
            <w:vMerge w:val="restart"/>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201</w:t>
            </w:r>
            <w:r w:rsidR="003B1691">
              <w:rPr>
                <w:rFonts w:eastAsia="Times New Roman"/>
                <w:w w:val="99"/>
              </w:rPr>
              <w:t>9</w:t>
            </w:r>
          </w:p>
        </w:tc>
        <w:tc>
          <w:tcPr>
            <w:tcW w:w="940" w:type="dxa"/>
            <w:vMerge w:val="restart"/>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w:t>
            </w:r>
            <w:r w:rsidR="003B1691">
              <w:rPr>
                <w:rFonts w:eastAsia="Times New Roman"/>
                <w:w w:val="99"/>
              </w:rPr>
              <w:t>20</w:t>
            </w:r>
          </w:p>
        </w:tc>
        <w:tc>
          <w:tcPr>
            <w:tcW w:w="820" w:type="dxa"/>
            <w:vMerge w:val="restart"/>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w:t>
            </w:r>
            <w:r w:rsidR="003B1691">
              <w:rPr>
                <w:rFonts w:eastAsia="Times New Roman"/>
                <w:w w:val="99"/>
              </w:rPr>
              <w:t>21</w:t>
            </w:r>
          </w:p>
        </w:tc>
        <w:tc>
          <w:tcPr>
            <w:tcW w:w="840" w:type="dxa"/>
            <w:vMerge w:val="restart"/>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202</w:t>
            </w:r>
            <w:r w:rsidR="003B1691">
              <w:rPr>
                <w:rFonts w:eastAsia="Times New Roman"/>
                <w:w w:val="99"/>
              </w:rPr>
              <w:t>2</w:t>
            </w:r>
          </w:p>
        </w:tc>
        <w:tc>
          <w:tcPr>
            <w:tcW w:w="940" w:type="dxa"/>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7"/>
              </w:rPr>
              <w:t>202</w:t>
            </w:r>
            <w:r w:rsidR="003B1691">
              <w:rPr>
                <w:rFonts w:eastAsia="Times New Roman"/>
                <w:w w:val="97"/>
              </w:rPr>
              <w:t>3</w:t>
            </w:r>
            <w:r>
              <w:rPr>
                <w:rFonts w:eastAsia="Times New Roman"/>
                <w:w w:val="97"/>
              </w:rPr>
              <w:t>-</w:t>
            </w:r>
          </w:p>
        </w:tc>
        <w:tc>
          <w:tcPr>
            <w:tcW w:w="10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Всего</w:t>
            </w: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финансирования:</w:t>
            </w:r>
          </w:p>
        </w:tc>
        <w:tc>
          <w:tcPr>
            <w:tcW w:w="96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202</w:t>
            </w:r>
            <w:r w:rsidR="003B1691">
              <w:rPr>
                <w:rFonts w:eastAsia="Times New Roman"/>
                <w:w w:val="99"/>
              </w:rPr>
              <w:t>7</w:t>
            </w:r>
          </w:p>
        </w:tc>
        <w:tc>
          <w:tcPr>
            <w:tcW w:w="10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40" w:type="dxa"/>
            <w:tcBorders>
              <w:right w:val="single" w:sz="8" w:space="0" w:color="auto"/>
            </w:tcBorders>
            <w:vAlign w:val="bottom"/>
          </w:tcPr>
          <w:p w:rsidR="0061228E" w:rsidRDefault="0061228E">
            <w:pPr>
              <w:rPr>
                <w:sz w:val="11"/>
                <w:szCs w:val="11"/>
              </w:rPr>
            </w:pPr>
          </w:p>
        </w:tc>
        <w:tc>
          <w:tcPr>
            <w:tcW w:w="274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40" w:type="dxa"/>
            <w:tcBorders>
              <w:right w:val="single" w:sz="8" w:space="0" w:color="auto"/>
            </w:tcBorders>
            <w:vAlign w:val="bottom"/>
          </w:tcPr>
          <w:p w:rsidR="0061228E" w:rsidRDefault="0061228E">
            <w:pPr>
              <w:rPr>
                <w:sz w:val="23"/>
                <w:szCs w:val="23"/>
              </w:rPr>
            </w:pPr>
          </w:p>
        </w:tc>
        <w:tc>
          <w:tcPr>
            <w:tcW w:w="2740" w:type="dxa"/>
            <w:tcBorders>
              <w:right w:val="single" w:sz="8" w:space="0" w:color="auto"/>
            </w:tcBorders>
            <w:vAlign w:val="bottom"/>
          </w:tcPr>
          <w:p w:rsidR="0061228E" w:rsidRDefault="002539ED">
            <w:pPr>
              <w:jc w:val="center"/>
              <w:rPr>
                <w:sz w:val="20"/>
                <w:szCs w:val="20"/>
              </w:rPr>
            </w:pPr>
            <w:r>
              <w:rPr>
                <w:rFonts w:eastAsia="Times New Roman"/>
              </w:rPr>
              <w:t>Амортизация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rPr>
              <w:t>0</w:t>
            </w:r>
          </w:p>
        </w:tc>
        <w:tc>
          <w:tcPr>
            <w:tcW w:w="0" w:type="dxa"/>
            <w:vAlign w:val="bottom"/>
          </w:tcPr>
          <w:p w:rsidR="0061228E" w:rsidRDefault="0061228E">
            <w:pPr>
              <w:rPr>
                <w:sz w:val="1"/>
                <w:szCs w:val="1"/>
              </w:rPr>
            </w:pPr>
          </w:p>
        </w:tc>
      </w:tr>
      <w:tr w:rsidR="0061228E">
        <w:trPr>
          <w:trHeight w:val="28"/>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40" w:type="dxa"/>
            <w:tcBorders>
              <w:right w:val="single" w:sz="8" w:space="0" w:color="auto"/>
            </w:tcBorders>
            <w:vAlign w:val="bottom"/>
          </w:tcPr>
          <w:p w:rsidR="0061228E" w:rsidRDefault="0061228E">
            <w:pPr>
              <w:rPr>
                <w:sz w:val="20"/>
                <w:szCs w:val="20"/>
              </w:rPr>
            </w:pPr>
          </w:p>
        </w:tc>
        <w:tc>
          <w:tcPr>
            <w:tcW w:w="27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Собственные средства</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44</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rPr>
              <w:t>44</w:t>
            </w: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rPr>
              <w:t>предприятия</w:t>
            </w:r>
          </w:p>
        </w:tc>
        <w:tc>
          <w:tcPr>
            <w:tcW w:w="960" w:type="dxa"/>
            <w:vMerge/>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0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40" w:type="dxa"/>
            <w:tcBorders>
              <w:right w:val="single" w:sz="8" w:space="0" w:color="auto"/>
            </w:tcBorders>
            <w:vAlign w:val="bottom"/>
          </w:tcPr>
          <w:p w:rsidR="0061228E" w:rsidRDefault="0061228E">
            <w:pPr>
              <w:rPr>
                <w:sz w:val="11"/>
                <w:szCs w:val="11"/>
              </w:rPr>
            </w:pPr>
          </w:p>
        </w:tc>
        <w:tc>
          <w:tcPr>
            <w:tcW w:w="274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3"/>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rPr>
              <w:t>Тариф на подключение</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8"/>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rPr>
              <w:t>Надбавка к тарифу</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rPr>
              <w:t>Федеральный бюджет</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w w:val="99"/>
              </w:rPr>
              <w:t>Бюджет субъекта РФ</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40" w:type="dxa"/>
            <w:tcBorders>
              <w:right w:val="single" w:sz="8" w:space="0" w:color="auto"/>
            </w:tcBorders>
            <w:vAlign w:val="bottom"/>
          </w:tcPr>
          <w:p w:rsidR="0061228E" w:rsidRDefault="0061228E">
            <w:pPr>
              <w:rPr>
                <w:sz w:val="24"/>
                <w:szCs w:val="24"/>
              </w:rPr>
            </w:pPr>
          </w:p>
        </w:tc>
        <w:tc>
          <w:tcPr>
            <w:tcW w:w="2740" w:type="dxa"/>
            <w:tcBorders>
              <w:right w:val="single" w:sz="8" w:space="0" w:color="auto"/>
            </w:tcBorders>
            <w:vAlign w:val="bottom"/>
          </w:tcPr>
          <w:p w:rsidR="0061228E" w:rsidRDefault="002539ED">
            <w:pPr>
              <w:jc w:val="center"/>
              <w:rPr>
                <w:sz w:val="20"/>
                <w:szCs w:val="20"/>
              </w:rPr>
            </w:pPr>
            <w:r>
              <w:rPr>
                <w:rFonts w:eastAsia="Times New Roman"/>
              </w:rPr>
              <w:t>Бюджет муниципального</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образования</w:t>
            </w: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10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40" w:type="dxa"/>
            <w:tcBorders>
              <w:right w:val="single" w:sz="8" w:space="0" w:color="auto"/>
            </w:tcBorders>
            <w:vAlign w:val="bottom"/>
          </w:tcPr>
          <w:p w:rsidR="0061228E" w:rsidRDefault="0061228E">
            <w:pPr>
              <w:rPr>
                <w:sz w:val="4"/>
                <w:szCs w:val="4"/>
              </w:rPr>
            </w:pPr>
          </w:p>
        </w:tc>
        <w:tc>
          <w:tcPr>
            <w:tcW w:w="27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2"/>
        </w:trPr>
        <w:tc>
          <w:tcPr>
            <w:tcW w:w="40" w:type="dxa"/>
            <w:tcBorders>
              <w:right w:val="single" w:sz="8" w:space="0" w:color="auto"/>
            </w:tcBorders>
            <w:vAlign w:val="bottom"/>
          </w:tcPr>
          <w:p w:rsidR="0061228E" w:rsidRDefault="0061228E">
            <w:pPr>
              <w:rPr>
                <w:sz w:val="21"/>
                <w:szCs w:val="21"/>
              </w:rPr>
            </w:pPr>
          </w:p>
        </w:tc>
        <w:tc>
          <w:tcPr>
            <w:tcW w:w="274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Итого по инвестиционным</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2511</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2544</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2544</w:t>
            </w: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rPr>
              <w:t>проекту</w:t>
            </w:r>
          </w:p>
        </w:tc>
        <w:tc>
          <w:tcPr>
            <w:tcW w:w="96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0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40" w:type="dxa"/>
            <w:tcBorders>
              <w:right w:val="single" w:sz="8" w:space="0" w:color="auto"/>
            </w:tcBorders>
            <w:vAlign w:val="bottom"/>
          </w:tcPr>
          <w:p w:rsidR="0061228E" w:rsidRDefault="0061228E">
            <w:pPr>
              <w:rPr>
                <w:sz w:val="11"/>
                <w:szCs w:val="11"/>
              </w:rPr>
            </w:pPr>
          </w:p>
        </w:tc>
        <w:tc>
          <w:tcPr>
            <w:tcW w:w="274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40" w:type="dxa"/>
            <w:tcBorders>
              <w:right w:val="single" w:sz="8" w:space="0" w:color="auto"/>
            </w:tcBorders>
            <w:vAlign w:val="bottom"/>
          </w:tcPr>
          <w:p w:rsidR="0061228E" w:rsidRDefault="0061228E">
            <w:pPr>
              <w:rPr>
                <w:sz w:val="21"/>
                <w:szCs w:val="21"/>
              </w:rPr>
            </w:pPr>
          </w:p>
        </w:tc>
        <w:tc>
          <w:tcPr>
            <w:tcW w:w="2740" w:type="dxa"/>
            <w:tcBorders>
              <w:right w:val="single" w:sz="8" w:space="0" w:color="auto"/>
            </w:tcBorders>
            <w:vAlign w:val="bottom"/>
          </w:tcPr>
          <w:p w:rsidR="0061228E" w:rsidRDefault="002539ED">
            <w:pPr>
              <w:spacing w:line="243" w:lineRule="exact"/>
              <w:jc w:val="center"/>
              <w:rPr>
                <w:sz w:val="20"/>
                <w:szCs w:val="20"/>
              </w:rPr>
            </w:pPr>
            <w:r>
              <w:rPr>
                <w:rFonts w:eastAsia="Times New Roman"/>
                <w:b/>
                <w:bCs/>
                <w:w w:val="98"/>
              </w:rPr>
              <w:t>Итого по</w:t>
            </w:r>
          </w:p>
        </w:tc>
        <w:tc>
          <w:tcPr>
            <w:tcW w:w="96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40" w:type="dxa"/>
            <w:tcBorders>
              <w:right w:val="single" w:sz="8" w:space="0" w:color="auto"/>
            </w:tcBorders>
            <w:vAlign w:val="bottom"/>
          </w:tcPr>
          <w:p w:rsidR="0061228E" w:rsidRDefault="0061228E">
            <w:pPr>
              <w:rPr>
                <w:sz w:val="21"/>
                <w:szCs w:val="21"/>
              </w:rPr>
            </w:pPr>
          </w:p>
        </w:tc>
        <w:tc>
          <w:tcPr>
            <w:tcW w:w="2740" w:type="dxa"/>
            <w:tcBorders>
              <w:right w:val="single" w:sz="8" w:space="0" w:color="auto"/>
            </w:tcBorders>
            <w:vAlign w:val="bottom"/>
          </w:tcPr>
          <w:p w:rsidR="0061228E" w:rsidRDefault="002539ED">
            <w:pPr>
              <w:jc w:val="center"/>
              <w:rPr>
                <w:sz w:val="20"/>
                <w:szCs w:val="20"/>
              </w:rPr>
            </w:pPr>
            <w:r>
              <w:rPr>
                <w:rFonts w:eastAsia="Times New Roman"/>
                <w:b/>
                <w:bCs/>
                <w:w w:val="99"/>
              </w:rPr>
              <w:t>инвестиционным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2511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0" w:type="dxa"/>
            <w:vAlign w:val="bottom"/>
          </w:tcPr>
          <w:p w:rsidR="0061228E" w:rsidRDefault="0061228E">
            <w:pPr>
              <w:rPr>
                <w:sz w:val="1"/>
                <w:szCs w:val="1"/>
              </w:rPr>
            </w:pPr>
          </w:p>
        </w:tc>
      </w:tr>
      <w:tr w:rsidR="0061228E">
        <w:trPr>
          <w:trHeight w:val="254"/>
        </w:trPr>
        <w:tc>
          <w:tcPr>
            <w:tcW w:w="40" w:type="dxa"/>
            <w:tcBorders>
              <w:right w:val="single" w:sz="8" w:space="0" w:color="auto"/>
            </w:tcBorders>
            <w:vAlign w:val="bottom"/>
          </w:tcPr>
          <w:p w:rsidR="0061228E" w:rsidRDefault="0061228E"/>
        </w:tc>
        <w:tc>
          <w:tcPr>
            <w:tcW w:w="2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проектам водоотведения</w:t>
            </w:r>
          </w:p>
        </w:tc>
        <w:tc>
          <w:tcPr>
            <w:tcW w:w="96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10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61" w:lineRule="exact"/>
        <w:rPr>
          <w:sz w:val="20"/>
          <w:szCs w:val="20"/>
        </w:rPr>
      </w:pPr>
    </w:p>
    <w:p w:rsidR="0061228E" w:rsidRDefault="002539ED">
      <w:pPr>
        <w:spacing w:line="236" w:lineRule="auto"/>
        <w:ind w:left="40" w:right="20" w:firstLine="300"/>
        <w:jc w:val="both"/>
        <w:rPr>
          <w:sz w:val="20"/>
          <w:szCs w:val="20"/>
        </w:rPr>
      </w:pPr>
      <w:r>
        <w:rPr>
          <w:rFonts w:eastAsia="Times New Roman"/>
          <w:sz w:val="24"/>
          <w:szCs w:val="24"/>
        </w:rPr>
        <w:t>Основная доля инвестиционных проектов по обеспечению повышения надежности работы и выполнения требований законодательства об энергосбережении по развитию системы водоотведения финансируется за счет федерального и областного бюджетов и собственных</w:t>
      </w:r>
    </w:p>
    <w:p w:rsidR="0061228E" w:rsidRDefault="0061228E">
      <w:pPr>
        <w:spacing w:line="2"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120"/>
        <w:gridCol w:w="3680"/>
        <w:gridCol w:w="820"/>
        <w:gridCol w:w="80"/>
        <w:gridCol w:w="740"/>
        <w:gridCol w:w="940"/>
        <w:gridCol w:w="840"/>
        <w:gridCol w:w="820"/>
        <w:gridCol w:w="520"/>
        <w:gridCol w:w="420"/>
        <w:gridCol w:w="780"/>
        <w:gridCol w:w="160"/>
        <w:gridCol w:w="30"/>
      </w:tblGrid>
      <w:tr w:rsidR="0061228E">
        <w:trPr>
          <w:trHeight w:val="276"/>
        </w:trPr>
        <w:tc>
          <w:tcPr>
            <w:tcW w:w="3800" w:type="dxa"/>
            <w:gridSpan w:val="2"/>
            <w:vAlign w:val="bottom"/>
          </w:tcPr>
          <w:p w:rsidR="0061228E" w:rsidRDefault="002539ED">
            <w:pPr>
              <w:rPr>
                <w:sz w:val="20"/>
                <w:szCs w:val="20"/>
              </w:rPr>
            </w:pPr>
            <w:r>
              <w:rPr>
                <w:rFonts w:eastAsia="Times New Roman"/>
                <w:sz w:val="24"/>
                <w:szCs w:val="24"/>
              </w:rPr>
              <w:t>средств предприятия.</w:t>
            </w:r>
          </w:p>
        </w:tc>
        <w:tc>
          <w:tcPr>
            <w:tcW w:w="820" w:type="dxa"/>
            <w:vAlign w:val="bottom"/>
          </w:tcPr>
          <w:p w:rsidR="0061228E" w:rsidRDefault="0061228E">
            <w:pPr>
              <w:rPr>
                <w:sz w:val="23"/>
                <w:szCs w:val="23"/>
              </w:rPr>
            </w:pPr>
          </w:p>
        </w:tc>
        <w:tc>
          <w:tcPr>
            <w:tcW w:w="80" w:type="dxa"/>
            <w:vAlign w:val="bottom"/>
          </w:tcPr>
          <w:p w:rsidR="0061228E" w:rsidRDefault="0061228E">
            <w:pPr>
              <w:rPr>
                <w:sz w:val="23"/>
                <w:szCs w:val="23"/>
              </w:rPr>
            </w:pPr>
          </w:p>
        </w:tc>
        <w:tc>
          <w:tcPr>
            <w:tcW w:w="740" w:type="dxa"/>
            <w:vAlign w:val="bottom"/>
          </w:tcPr>
          <w:p w:rsidR="0061228E" w:rsidRDefault="0061228E">
            <w:pPr>
              <w:rPr>
                <w:sz w:val="23"/>
                <w:szCs w:val="23"/>
              </w:rPr>
            </w:pPr>
          </w:p>
        </w:tc>
        <w:tc>
          <w:tcPr>
            <w:tcW w:w="940" w:type="dxa"/>
            <w:vAlign w:val="bottom"/>
          </w:tcPr>
          <w:p w:rsidR="0061228E" w:rsidRDefault="0061228E">
            <w:pPr>
              <w:rPr>
                <w:sz w:val="23"/>
                <w:szCs w:val="23"/>
              </w:rPr>
            </w:pPr>
          </w:p>
        </w:tc>
        <w:tc>
          <w:tcPr>
            <w:tcW w:w="840" w:type="dxa"/>
            <w:vAlign w:val="bottom"/>
          </w:tcPr>
          <w:p w:rsidR="0061228E" w:rsidRDefault="0061228E">
            <w:pPr>
              <w:rPr>
                <w:sz w:val="23"/>
                <w:szCs w:val="23"/>
              </w:rPr>
            </w:pPr>
          </w:p>
        </w:tc>
        <w:tc>
          <w:tcPr>
            <w:tcW w:w="820" w:type="dxa"/>
            <w:vAlign w:val="bottom"/>
          </w:tcPr>
          <w:p w:rsidR="0061228E" w:rsidRDefault="0061228E">
            <w:pPr>
              <w:rPr>
                <w:sz w:val="23"/>
                <w:szCs w:val="23"/>
              </w:rPr>
            </w:pPr>
          </w:p>
        </w:tc>
        <w:tc>
          <w:tcPr>
            <w:tcW w:w="520" w:type="dxa"/>
            <w:vAlign w:val="bottom"/>
          </w:tcPr>
          <w:p w:rsidR="0061228E" w:rsidRDefault="0061228E">
            <w:pPr>
              <w:rPr>
                <w:sz w:val="23"/>
                <w:szCs w:val="23"/>
              </w:rPr>
            </w:pPr>
          </w:p>
        </w:tc>
        <w:tc>
          <w:tcPr>
            <w:tcW w:w="420" w:type="dxa"/>
            <w:vAlign w:val="bottom"/>
          </w:tcPr>
          <w:p w:rsidR="0061228E" w:rsidRDefault="0061228E">
            <w:pPr>
              <w:rPr>
                <w:sz w:val="23"/>
                <w:szCs w:val="23"/>
              </w:rPr>
            </w:pPr>
          </w:p>
        </w:tc>
        <w:tc>
          <w:tcPr>
            <w:tcW w:w="780" w:type="dxa"/>
            <w:vAlign w:val="bottom"/>
          </w:tcPr>
          <w:p w:rsidR="0061228E" w:rsidRDefault="0061228E">
            <w:pPr>
              <w:rPr>
                <w:sz w:val="23"/>
                <w:szCs w:val="23"/>
              </w:rPr>
            </w:pPr>
          </w:p>
        </w:tc>
        <w:tc>
          <w:tcPr>
            <w:tcW w:w="16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120" w:type="dxa"/>
            <w:vAlign w:val="bottom"/>
          </w:tcPr>
          <w:p w:rsidR="0061228E" w:rsidRDefault="0061228E">
            <w:pPr>
              <w:rPr>
                <w:sz w:val="24"/>
                <w:szCs w:val="24"/>
              </w:rPr>
            </w:pPr>
          </w:p>
        </w:tc>
        <w:tc>
          <w:tcPr>
            <w:tcW w:w="6260" w:type="dxa"/>
            <w:gridSpan w:val="5"/>
            <w:vAlign w:val="bottom"/>
          </w:tcPr>
          <w:p w:rsidR="0061228E" w:rsidRDefault="002539ED">
            <w:pPr>
              <w:ind w:left="440"/>
              <w:rPr>
                <w:sz w:val="20"/>
                <w:szCs w:val="20"/>
              </w:rPr>
            </w:pPr>
            <w:r>
              <w:rPr>
                <w:rFonts w:eastAsia="Times New Roman"/>
                <w:sz w:val="24"/>
                <w:szCs w:val="24"/>
              </w:rPr>
              <w:t>Итоговый   расчет   источников   финансирования</w:t>
            </w:r>
          </w:p>
        </w:tc>
        <w:tc>
          <w:tcPr>
            <w:tcW w:w="2180" w:type="dxa"/>
            <w:gridSpan w:val="3"/>
            <w:vAlign w:val="bottom"/>
          </w:tcPr>
          <w:p w:rsidR="0061228E" w:rsidRDefault="002539ED">
            <w:pPr>
              <w:ind w:left="180"/>
              <w:rPr>
                <w:sz w:val="20"/>
                <w:szCs w:val="20"/>
              </w:rPr>
            </w:pPr>
            <w:r>
              <w:rPr>
                <w:rFonts w:eastAsia="Times New Roman"/>
                <w:sz w:val="24"/>
                <w:szCs w:val="24"/>
              </w:rPr>
              <w:t>инвестиционных</w:t>
            </w:r>
          </w:p>
        </w:tc>
        <w:tc>
          <w:tcPr>
            <w:tcW w:w="1200" w:type="dxa"/>
            <w:gridSpan w:val="2"/>
            <w:vAlign w:val="bottom"/>
          </w:tcPr>
          <w:p w:rsidR="0061228E" w:rsidRDefault="002539ED">
            <w:pPr>
              <w:ind w:left="20"/>
              <w:rPr>
                <w:sz w:val="20"/>
                <w:szCs w:val="20"/>
              </w:rPr>
            </w:pPr>
            <w:r>
              <w:rPr>
                <w:rFonts w:eastAsia="Times New Roman"/>
                <w:sz w:val="24"/>
                <w:szCs w:val="24"/>
              </w:rPr>
              <w:t>проектов</w:t>
            </w:r>
          </w:p>
        </w:tc>
        <w:tc>
          <w:tcPr>
            <w:tcW w:w="160" w:type="dxa"/>
            <w:vAlign w:val="bottom"/>
          </w:tcPr>
          <w:p w:rsidR="0061228E" w:rsidRDefault="002539ED">
            <w:pPr>
              <w:ind w:left="40"/>
              <w:rPr>
                <w:sz w:val="20"/>
                <w:szCs w:val="20"/>
              </w:rPr>
            </w:pPr>
            <w:r>
              <w:rPr>
                <w:rFonts w:eastAsia="Times New Roman"/>
                <w:w w:val="70"/>
                <w:sz w:val="24"/>
                <w:szCs w:val="24"/>
              </w:rPr>
              <w:t>в</w:t>
            </w:r>
          </w:p>
        </w:tc>
        <w:tc>
          <w:tcPr>
            <w:tcW w:w="0" w:type="dxa"/>
            <w:vAlign w:val="bottom"/>
          </w:tcPr>
          <w:p w:rsidR="0061228E" w:rsidRDefault="0061228E">
            <w:pPr>
              <w:rPr>
                <w:sz w:val="1"/>
                <w:szCs w:val="1"/>
              </w:rPr>
            </w:pPr>
          </w:p>
        </w:tc>
      </w:tr>
      <w:tr w:rsidR="0061228E">
        <w:trPr>
          <w:trHeight w:val="276"/>
        </w:trPr>
        <w:tc>
          <w:tcPr>
            <w:tcW w:w="8040" w:type="dxa"/>
            <w:gridSpan w:val="8"/>
            <w:vAlign w:val="bottom"/>
          </w:tcPr>
          <w:p w:rsidR="0061228E" w:rsidRDefault="002539ED" w:rsidP="003B1691">
            <w:pPr>
              <w:rPr>
                <w:sz w:val="20"/>
                <w:szCs w:val="20"/>
              </w:rPr>
            </w:pPr>
            <w:r>
              <w:rPr>
                <w:rFonts w:eastAsia="Times New Roman"/>
                <w:sz w:val="24"/>
                <w:szCs w:val="24"/>
              </w:rPr>
              <w:t>водоснабжении и водоотведении (201</w:t>
            </w:r>
            <w:r w:rsidR="003B1691">
              <w:rPr>
                <w:rFonts w:eastAsia="Times New Roman"/>
                <w:sz w:val="24"/>
                <w:szCs w:val="24"/>
              </w:rPr>
              <w:t>8</w:t>
            </w:r>
            <w:r>
              <w:rPr>
                <w:rFonts w:eastAsia="Times New Roman"/>
                <w:sz w:val="24"/>
                <w:szCs w:val="24"/>
              </w:rPr>
              <w:t>-202</w:t>
            </w:r>
            <w:r w:rsidR="003B1691">
              <w:rPr>
                <w:rFonts w:eastAsia="Times New Roman"/>
                <w:sz w:val="24"/>
                <w:szCs w:val="24"/>
              </w:rPr>
              <w:t>7</w:t>
            </w:r>
            <w:r>
              <w:rPr>
                <w:rFonts w:eastAsia="Times New Roman"/>
                <w:sz w:val="24"/>
                <w:szCs w:val="24"/>
              </w:rPr>
              <w:t xml:space="preserve">годы) </w:t>
            </w:r>
            <w:proofErr w:type="gramStart"/>
            <w:r>
              <w:rPr>
                <w:rFonts w:eastAsia="Times New Roman"/>
                <w:sz w:val="24"/>
                <w:szCs w:val="24"/>
              </w:rPr>
              <w:t>представлен</w:t>
            </w:r>
            <w:proofErr w:type="gramEnd"/>
            <w:r>
              <w:rPr>
                <w:rFonts w:eastAsia="Times New Roman"/>
                <w:sz w:val="24"/>
                <w:szCs w:val="24"/>
              </w:rPr>
              <w:t xml:space="preserve"> в таблице 4.7.</w:t>
            </w:r>
          </w:p>
        </w:tc>
        <w:tc>
          <w:tcPr>
            <w:tcW w:w="520" w:type="dxa"/>
            <w:vAlign w:val="bottom"/>
          </w:tcPr>
          <w:p w:rsidR="0061228E" w:rsidRDefault="0061228E">
            <w:pPr>
              <w:rPr>
                <w:sz w:val="24"/>
                <w:szCs w:val="24"/>
              </w:rPr>
            </w:pPr>
          </w:p>
        </w:tc>
        <w:tc>
          <w:tcPr>
            <w:tcW w:w="420" w:type="dxa"/>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1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29"/>
        </w:trPr>
        <w:tc>
          <w:tcPr>
            <w:tcW w:w="4700" w:type="dxa"/>
            <w:gridSpan w:val="4"/>
            <w:vAlign w:val="bottom"/>
          </w:tcPr>
          <w:p w:rsidR="0061228E" w:rsidRDefault="002539ED">
            <w:pPr>
              <w:rPr>
                <w:sz w:val="20"/>
                <w:szCs w:val="20"/>
              </w:rPr>
            </w:pPr>
            <w:r>
              <w:rPr>
                <w:rFonts w:eastAsia="Times New Roman"/>
                <w:b/>
                <w:bCs/>
              </w:rPr>
              <w:t>Таблица  4.7.  Итоговый  расчет  источников</w:t>
            </w:r>
          </w:p>
        </w:tc>
        <w:tc>
          <w:tcPr>
            <w:tcW w:w="3860" w:type="dxa"/>
            <w:gridSpan w:val="5"/>
            <w:vAlign w:val="bottom"/>
          </w:tcPr>
          <w:p w:rsidR="0061228E" w:rsidRDefault="002539ED">
            <w:pPr>
              <w:ind w:left="120"/>
              <w:rPr>
                <w:sz w:val="20"/>
                <w:szCs w:val="20"/>
              </w:rPr>
            </w:pPr>
            <w:r>
              <w:rPr>
                <w:rFonts w:eastAsia="Times New Roman"/>
                <w:b/>
                <w:bCs/>
              </w:rPr>
              <w:t>финансирования    инвестиционных</w:t>
            </w:r>
          </w:p>
        </w:tc>
        <w:tc>
          <w:tcPr>
            <w:tcW w:w="1200" w:type="dxa"/>
            <w:gridSpan w:val="2"/>
            <w:vAlign w:val="bottom"/>
          </w:tcPr>
          <w:p w:rsidR="0061228E" w:rsidRDefault="002539ED">
            <w:pPr>
              <w:ind w:left="160"/>
              <w:rPr>
                <w:sz w:val="20"/>
                <w:szCs w:val="20"/>
              </w:rPr>
            </w:pPr>
            <w:r>
              <w:rPr>
                <w:rFonts w:eastAsia="Times New Roman"/>
                <w:b/>
                <w:bCs/>
              </w:rPr>
              <w:t>проектов</w:t>
            </w:r>
          </w:p>
        </w:tc>
        <w:tc>
          <w:tcPr>
            <w:tcW w:w="160" w:type="dxa"/>
            <w:vAlign w:val="bottom"/>
          </w:tcPr>
          <w:p w:rsidR="0061228E" w:rsidRDefault="002539ED">
            <w:pPr>
              <w:ind w:left="40"/>
              <w:rPr>
                <w:sz w:val="20"/>
                <w:szCs w:val="20"/>
              </w:rPr>
            </w:pPr>
            <w:r>
              <w:rPr>
                <w:rFonts w:eastAsia="Times New Roman"/>
                <w:b/>
                <w:bCs/>
                <w:w w:val="70"/>
                <w:sz w:val="21"/>
                <w:szCs w:val="21"/>
              </w:rPr>
              <w:t>в</w:t>
            </w:r>
          </w:p>
        </w:tc>
        <w:tc>
          <w:tcPr>
            <w:tcW w:w="0" w:type="dxa"/>
            <w:vAlign w:val="bottom"/>
          </w:tcPr>
          <w:p w:rsidR="0061228E" w:rsidRDefault="0061228E">
            <w:pPr>
              <w:rPr>
                <w:sz w:val="1"/>
                <w:szCs w:val="1"/>
              </w:rPr>
            </w:pPr>
          </w:p>
        </w:tc>
      </w:tr>
      <w:tr w:rsidR="0061228E">
        <w:trPr>
          <w:trHeight w:val="254"/>
        </w:trPr>
        <w:tc>
          <w:tcPr>
            <w:tcW w:w="5440" w:type="dxa"/>
            <w:gridSpan w:val="5"/>
            <w:tcBorders>
              <w:bottom w:val="single" w:sz="8" w:space="0" w:color="auto"/>
            </w:tcBorders>
            <w:vAlign w:val="bottom"/>
          </w:tcPr>
          <w:p w:rsidR="0061228E" w:rsidRDefault="002539ED" w:rsidP="003B1691">
            <w:pPr>
              <w:rPr>
                <w:sz w:val="20"/>
                <w:szCs w:val="20"/>
              </w:rPr>
            </w:pPr>
            <w:proofErr w:type="gramStart"/>
            <w:r>
              <w:rPr>
                <w:rFonts w:eastAsia="Times New Roman"/>
                <w:b/>
                <w:bCs/>
              </w:rPr>
              <w:t>водоснабжении</w:t>
            </w:r>
            <w:proofErr w:type="gramEnd"/>
            <w:r>
              <w:rPr>
                <w:rFonts w:eastAsia="Times New Roman"/>
                <w:b/>
                <w:bCs/>
              </w:rPr>
              <w:t xml:space="preserve"> и водоотведении (201</w:t>
            </w:r>
            <w:r w:rsidR="003B1691">
              <w:rPr>
                <w:rFonts w:eastAsia="Times New Roman"/>
                <w:b/>
                <w:bCs/>
              </w:rPr>
              <w:t>8</w:t>
            </w:r>
            <w:r>
              <w:rPr>
                <w:rFonts w:eastAsia="Times New Roman"/>
                <w:b/>
                <w:bCs/>
              </w:rPr>
              <w:t>-202</w:t>
            </w:r>
            <w:r w:rsidR="003B1691">
              <w:rPr>
                <w:rFonts w:eastAsia="Times New Roman"/>
                <w:b/>
                <w:bCs/>
              </w:rPr>
              <w:t>7</w:t>
            </w:r>
            <w:r>
              <w:rPr>
                <w:rFonts w:eastAsia="Times New Roman"/>
                <w:b/>
                <w:bCs/>
              </w:rPr>
              <w:t>годы)</w:t>
            </w:r>
          </w:p>
        </w:tc>
        <w:tc>
          <w:tcPr>
            <w:tcW w:w="940" w:type="dxa"/>
            <w:tcBorders>
              <w:bottom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820" w:type="dxa"/>
            <w:tcBorders>
              <w:bottom w:val="single" w:sz="8" w:space="0" w:color="auto"/>
            </w:tcBorders>
            <w:vAlign w:val="bottom"/>
          </w:tcPr>
          <w:p w:rsidR="0061228E" w:rsidRDefault="0061228E"/>
        </w:tc>
        <w:tc>
          <w:tcPr>
            <w:tcW w:w="520" w:type="dxa"/>
            <w:tcBorders>
              <w:bottom w:val="single" w:sz="8" w:space="0" w:color="auto"/>
            </w:tcBorders>
            <w:vAlign w:val="bottom"/>
          </w:tcPr>
          <w:p w:rsidR="0061228E" w:rsidRDefault="0061228E"/>
        </w:tc>
        <w:tc>
          <w:tcPr>
            <w:tcW w:w="420" w:type="dxa"/>
            <w:tcBorders>
              <w:bottom w:val="single" w:sz="8" w:space="0" w:color="auto"/>
            </w:tcBorders>
            <w:vAlign w:val="bottom"/>
          </w:tcPr>
          <w:p w:rsidR="0061228E" w:rsidRDefault="0061228E"/>
        </w:tc>
        <w:tc>
          <w:tcPr>
            <w:tcW w:w="780" w:type="dxa"/>
            <w:tcBorders>
              <w:bottom w:val="single" w:sz="8" w:space="0" w:color="auto"/>
            </w:tcBorders>
            <w:vAlign w:val="bottom"/>
          </w:tcPr>
          <w:p w:rsidR="0061228E" w:rsidRDefault="0061228E"/>
        </w:tc>
        <w:tc>
          <w:tcPr>
            <w:tcW w:w="16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09"/>
        </w:trPr>
        <w:tc>
          <w:tcPr>
            <w:tcW w:w="120" w:type="dxa"/>
            <w:tcBorders>
              <w:left w:val="single" w:sz="8" w:space="0" w:color="auto"/>
            </w:tcBorders>
            <w:shd w:val="clear" w:color="auto" w:fill="FFFF00"/>
            <w:vAlign w:val="bottom"/>
          </w:tcPr>
          <w:p w:rsidR="0061228E" w:rsidRDefault="0061228E">
            <w:pPr>
              <w:rPr>
                <w:sz w:val="24"/>
                <w:szCs w:val="24"/>
              </w:rPr>
            </w:pPr>
          </w:p>
        </w:tc>
        <w:tc>
          <w:tcPr>
            <w:tcW w:w="8440" w:type="dxa"/>
            <w:gridSpan w:val="8"/>
            <w:shd w:val="clear" w:color="auto" w:fill="FFFF00"/>
            <w:vAlign w:val="bottom"/>
          </w:tcPr>
          <w:p w:rsidR="0061228E" w:rsidRDefault="002539ED">
            <w:pPr>
              <w:ind w:left="1340"/>
              <w:rPr>
                <w:sz w:val="20"/>
                <w:szCs w:val="20"/>
              </w:rPr>
            </w:pPr>
            <w:r>
              <w:rPr>
                <w:rFonts w:eastAsia="Times New Roman"/>
                <w:b/>
                <w:bCs/>
              </w:rPr>
              <w:t>Итого по инвестиционным проектам водоснабжения и водоотведения</w:t>
            </w:r>
          </w:p>
        </w:tc>
        <w:tc>
          <w:tcPr>
            <w:tcW w:w="420" w:type="dxa"/>
            <w:tcBorders>
              <w:right w:val="single" w:sz="8" w:space="0" w:color="FFFF00"/>
            </w:tcBorders>
            <w:shd w:val="clear" w:color="auto" w:fill="FFFF00"/>
            <w:vAlign w:val="bottom"/>
          </w:tcPr>
          <w:p w:rsidR="0061228E" w:rsidRDefault="0061228E">
            <w:pPr>
              <w:rPr>
                <w:sz w:val="24"/>
                <w:szCs w:val="24"/>
              </w:rPr>
            </w:pPr>
          </w:p>
        </w:tc>
        <w:tc>
          <w:tcPr>
            <w:tcW w:w="780" w:type="dxa"/>
            <w:shd w:val="clear" w:color="auto" w:fill="FFFF00"/>
            <w:vAlign w:val="bottom"/>
          </w:tcPr>
          <w:p w:rsidR="0061228E" w:rsidRDefault="0061228E">
            <w:pPr>
              <w:rPr>
                <w:sz w:val="24"/>
                <w:szCs w:val="24"/>
              </w:rPr>
            </w:pPr>
          </w:p>
        </w:tc>
        <w:tc>
          <w:tcPr>
            <w:tcW w:w="160" w:type="dxa"/>
            <w:tcBorders>
              <w:right w:val="single" w:sz="8" w:space="0" w:color="auto"/>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2"/>
        </w:trPr>
        <w:tc>
          <w:tcPr>
            <w:tcW w:w="120" w:type="dxa"/>
            <w:tcBorders>
              <w:left w:val="single" w:sz="8" w:space="0" w:color="auto"/>
              <w:bottom w:val="single" w:sz="8" w:space="0" w:color="auto"/>
            </w:tcBorders>
            <w:shd w:val="clear" w:color="auto" w:fill="FFFF00"/>
            <w:vAlign w:val="bottom"/>
          </w:tcPr>
          <w:p w:rsidR="0061228E" w:rsidRDefault="0061228E">
            <w:pPr>
              <w:rPr>
                <w:sz w:val="6"/>
                <w:szCs w:val="6"/>
              </w:rPr>
            </w:pPr>
          </w:p>
        </w:tc>
        <w:tc>
          <w:tcPr>
            <w:tcW w:w="368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2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0" w:type="dxa"/>
            <w:tcBorders>
              <w:bottom w:val="single" w:sz="8" w:space="0" w:color="auto"/>
            </w:tcBorders>
            <w:shd w:val="clear" w:color="auto" w:fill="FFFF00"/>
            <w:vAlign w:val="bottom"/>
          </w:tcPr>
          <w:p w:rsidR="0061228E" w:rsidRDefault="0061228E">
            <w:pPr>
              <w:rPr>
                <w:sz w:val="6"/>
                <w:szCs w:val="6"/>
              </w:rPr>
            </w:pPr>
          </w:p>
        </w:tc>
        <w:tc>
          <w:tcPr>
            <w:tcW w:w="74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94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4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2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520" w:type="dxa"/>
            <w:tcBorders>
              <w:bottom w:val="single" w:sz="8" w:space="0" w:color="auto"/>
            </w:tcBorders>
            <w:shd w:val="clear" w:color="auto" w:fill="FFFF00"/>
            <w:vAlign w:val="bottom"/>
          </w:tcPr>
          <w:p w:rsidR="0061228E" w:rsidRDefault="0061228E">
            <w:pPr>
              <w:rPr>
                <w:sz w:val="6"/>
                <w:szCs w:val="6"/>
              </w:rPr>
            </w:pPr>
          </w:p>
        </w:tc>
        <w:tc>
          <w:tcPr>
            <w:tcW w:w="42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780" w:type="dxa"/>
            <w:tcBorders>
              <w:bottom w:val="single" w:sz="8" w:space="0" w:color="auto"/>
            </w:tcBorders>
            <w:shd w:val="clear" w:color="auto" w:fill="FFFF00"/>
            <w:vAlign w:val="bottom"/>
          </w:tcPr>
          <w:p w:rsidR="0061228E" w:rsidRDefault="0061228E">
            <w:pPr>
              <w:rPr>
                <w:sz w:val="6"/>
                <w:szCs w:val="6"/>
              </w:rPr>
            </w:pPr>
          </w:p>
        </w:tc>
        <w:tc>
          <w:tcPr>
            <w:tcW w:w="160" w:type="dxa"/>
            <w:tcBorders>
              <w:bottom w:val="single" w:sz="8" w:space="0" w:color="auto"/>
              <w:right w:val="single" w:sz="8" w:space="0" w:color="auto"/>
            </w:tcBorders>
            <w:shd w:val="clear" w:color="auto" w:fill="FFFF00"/>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40"/>
        </w:trPr>
        <w:tc>
          <w:tcPr>
            <w:tcW w:w="120" w:type="dxa"/>
            <w:tcBorders>
              <w:left w:val="single" w:sz="8" w:space="0" w:color="auto"/>
            </w:tcBorders>
            <w:vAlign w:val="bottom"/>
          </w:tcPr>
          <w:p w:rsidR="0061228E" w:rsidRDefault="0061228E">
            <w:pPr>
              <w:rPr>
                <w:sz w:val="20"/>
                <w:szCs w:val="20"/>
              </w:rPr>
            </w:pPr>
          </w:p>
        </w:tc>
        <w:tc>
          <w:tcPr>
            <w:tcW w:w="3680" w:type="dxa"/>
            <w:vMerge w:val="restart"/>
            <w:tcBorders>
              <w:right w:val="single" w:sz="8" w:space="0" w:color="auto"/>
            </w:tcBorders>
            <w:vAlign w:val="bottom"/>
          </w:tcPr>
          <w:p w:rsidR="0061228E" w:rsidRDefault="002539ED">
            <w:pPr>
              <w:ind w:right="29"/>
              <w:jc w:val="center"/>
              <w:rPr>
                <w:sz w:val="20"/>
                <w:szCs w:val="20"/>
              </w:rPr>
            </w:pPr>
            <w:r>
              <w:rPr>
                <w:rFonts w:eastAsia="Times New Roman"/>
                <w:w w:val="99"/>
              </w:rPr>
              <w:t>Источники финансирования:</w:t>
            </w:r>
          </w:p>
        </w:tc>
        <w:tc>
          <w:tcPr>
            <w:tcW w:w="82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201</w:t>
            </w:r>
            <w:r w:rsidR="003B1691">
              <w:rPr>
                <w:rFonts w:eastAsia="Times New Roman"/>
                <w:w w:val="99"/>
              </w:rPr>
              <w:t>8</w:t>
            </w:r>
          </w:p>
        </w:tc>
        <w:tc>
          <w:tcPr>
            <w:tcW w:w="80" w:type="dxa"/>
            <w:vAlign w:val="bottom"/>
          </w:tcPr>
          <w:p w:rsidR="0061228E" w:rsidRDefault="0061228E">
            <w:pPr>
              <w:rPr>
                <w:sz w:val="20"/>
                <w:szCs w:val="20"/>
              </w:rPr>
            </w:pPr>
          </w:p>
        </w:tc>
        <w:tc>
          <w:tcPr>
            <w:tcW w:w="74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201</w:t>
            </w:r>
            <w:r w:rsidR="003B1691">
              <w:rPr>
                <w:rFonts w:eastAsia="Times New Roman"/>
                <w:w w:val="99"/>
              </w:rPr>
              <w:t>9</w:t>
            </w:r>
          </w:p>
        </w:tc>
        <w:tc>
          <w:tcPr>
            <w:tcW w:w="94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w:t>
            </w:r>
            <w:r w:rsidR="003B1691">
              <w:rPr>
                <w:rFonts w:eastAsia="Times New Roman"/>
                <w:w w:val="99"/>
              </w:rPr>
              <w:t>20</w:t>
            </w:r>
          </w:p>
        </w:tc>
        <w:tc>
          <w:tcPr>
            <w:tcW w:w="84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w:t>
            </w:r>
            <w:r w:rsidR="003B1691">
              <w:rPr>
                <w:rFonts w:eastAsia="Times New Roman"/>
                <w:w w:val="99"/>
              </w:rPr>
              <w:t>21</w:t>
            </w:r>
          </w:p>
        </w:tc>
        <w:tc>
          <w:tcPr>
            <w:tcW w:w="820" w:type="dxa"/>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202</w:t>
            </w:r>
            <w:r w:rsidR="003B1691">
              <w:rPr>
                <w:rFonts w:eastAsia="Times New Roman"/>
                <w:w w:val="99"/>
              </w:rPr>
              <w:t>2</w:t>
            </w:r>
          </w:p>
        </w:tc>
        <w:tc>
          <w:tcPr>
            <w:tcW w:w="940" w:type="dxa"/>
            <w:gridSpan w:val="2"/>
            <w:tcBorders>
              <w:right w:val="single" w:sz="8" w:space="0" w:color="auto"/>
            </w:tcBorders>
            <w:vAlign w:val="bottom"/>
          </w:tcPr>
          <w:p w:rsidR="0061228E" w:rsidRDefault="002539ED" w:rsidP="003B1691">
            <w:pPr>
              <w:spacing w:line="240" w:lineRule="exact"/>
              <w:jc w:val="center"/>
              <w:rPr>
                <w:sz w:val="20"/>
                <w:szCs w:val="20"/>
              </w:rPr>
            </w:pPr>
            <w:r>
              <w:rPr>
                <w:rFonts w:eastAsia="Times New Roman"/>
              </w:rPr>
              <w:t>202</w:t>
            </w:r>
            <w:r w:rsidR="003B1691">
              <w:rPr>
                <w:rFonts w:eastAsia="Times New Roman"/>
              </w:rPr>
              <w:t>3</w:t>
            </w:r>
            <w:r>
              <w:rPr>
                <w:rFonts w:eastAsia="Times New Roman"/>
              </w:rPr>
              <w:t>-</w:t>
            </w:r>
          </w:p>
        </w:tc>
        <w:tc>
          <w:tcPr>
            <w:tcW w:w="780" w:type="dxa"/>
            <w:vMerge w:val="restart"/>
            <w:vAlign w:val="bottom"/>
          </w:tcPr>
          <w:p w:rsidR="0061228E" w:rsidRDefault="002539ED">
            <w:pPr>
              <w:ind w:left="10"/>
              <w:jc w:val="center"/>
              <w:rPr>
                <w:sz w:val="20"/>
                <w:szCs w:val="20"/>
              </w:rPr>
            </w:pPr>
            <w:r>
              <w:rPr>
                <w:rFonts w:eastAsia="Times New Roman"/>
                <w:w w:val="99"/>
              </w:rPr>
              <w:t>Всего</w:t>
            </w:r>
          </w:p>
        </w:tc>
        <w:tc>
          <w:tcPr>
            <w:tcW w:w="16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120" w:type="dxa"/>
            <w:tcBorders>
              <w:left w:val="single" w:sz="8" w:space="0" w:color="auto"/>
            </w:tcBorders>
            <w:vAlign w:val="bottom"/>
          </w:tcPr>
          <w:p w:rsidR="0061228E" w:rsidRDefault="0061228E">
            <w:pPr>
              <w:rPr>
                <w:sz w:val="11"/>
                <w:szCs w:val="11"/>
              </w:rPr>
            </w:pPr>
          </w:p>
        </w:tc>
        <w:tc>
          <w:tcPr>
            <w:tcW w:w="36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gridSpan w:val="2"/>
            <w:vMerge w:val="restart"/>
            <w:tcBorders>
              <w:right w:val="single" w:sz="8" w:space="0" w:color="auto"/>
            </w:tcBorders>
            <w:vAlign w:val="bottom"/>
          </w:tcPr>
          <w:p w:rsidR="0061228E" w:rsidRDefault="002539ED" w:rsidP="003B1691">
            <w:pPr>
              <w:jc w:val="center"/>
              <w:rPr>
                <w:sz w:val="20"/>
                <w:szCs w:val="20"/>
              </w:rPr>
            </w:pPr>
            <w:r>
              <w:rPr>
                <w:rFonts w:eastAsia="Times New Roman"/>
                <w:w w:val="99"/>
              </w:rPr>
              <w:t>202</w:t>
            </w:r>
            <w:r w:rsidR="003B1691">
              <w:rPr>
                <w:rFonts w:eastAsia="Times New Roman"/>
                <w:w w:val="99"/>
              </w:rPr>
              <w:t>7</w:t>
            </w:r>
          </w:p>
        </w:tc>
        <w:tc>
          <w:tcPr>
            <w:tcW w:w="78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120" w:type="dxa"/>
            <w:tcBorders>
              <w:left w:val="single" w:sz="8" w:space="0" w:color="auto"/>
              <w:bottom w:val="single" w:sz="8" w:space="0" w:color="auto"/>
            </w:tcBorders>
            <w:vAlign w:val="bottom"/>
          </w:tcPr>
          <w:p w:rsidR="0061228E" w:rsidRDefault="0061228E">
            <w:pPr>
              <w:rPr>
                <w:sz w:val="11"/>
                <w:szCs w:val="11"/>
              </w:rPr>
            </w:pPr>
          </w:p>
        </w:tc>
        <w:tc>
          <w:tcPr>
            <w:tcW w:w="368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0" w:type="dxa"/>
            <w:tcBorders>
              <w:bottom w:val="single" w:sz="8" w:space="0" w:color="auto"/>
            </w:tcBorders>
            <w:vAlign w:val="bottom"/>
          </w:tcPr>
          <w:p w:rsidR="0061228E" w:rsidRDefault="0061228E">
            <w:pPr>
              <w:rPr>
                <w:sz w:val="11"/>
                <w:szCs w:val="11"/>
              </w:rPr>
            </w:pPr>
          </w:p>
        </w:tc>
        <w:tc>
          <w:tcPr>
            <w:tcW w:w="7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gridSpan w:val="2"/>
            <w:vMerge/>
            <w:tcBorders>
              <w:bottom w:val="single" w:sz="8" w:space="0" w:color="auto"/>
              <w:right w:val="single" w:sz="8" w:space="0" w:color="auto"/>
            </w:tcBorders>
            <w:vAlign w:val="bottom"/>
          </w:tcPr>
          <w:p w:rsidR="0061228E" w:rsidRDefault="0061228E">
            <w:pPr>
              <w:rPr>
                <w:sz w:val="11"/>
                <w:szCs w:val="11"/>
              </w:rPr>
            </w:pPr>
          </w:p>
        </w:tc>
        <w:tc>
          <w:tcPr>
            <w:tcW w:w="780" w:type="dxa"/>
            <w:tcBorders>
              <w:bottom w:val="single" w:sz="8" w:space="0" w:color="auto"/>
            </w:tcBorders>
            <w:vAlign w:val="bottom"/>
          </w:tcPr>
          <w:p w:rsidR="0061228E" w:rsidRDefault="0061228E">
            <w:pPr>
              <w:rPr>
                <w:sz w:val="11"/>
                <w:szCs w:val="11"/>
              </w:rPr>
            </w:pPr>
          </w:p>
        </w:tc>
        <w:tc>
          <w:tcPr>
            <w:tcW w:w="1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120" w:type="dxa"/>
            <w:tcBorders>
              <w:left w:val="single" w:sz="8" w:space="0" w:color="auto"/>
            </w:tcBorders>
            <w:vAlign w:val="bottom"/>
          </w:tcPr>
          <w:p w:rsidR="0061228E" w:rsidRDefault="0061228E">
            <w:pPr>
              <w:rPr>
                <w:sz w:val="23"/>
                <w:szCs w:val="23"/>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Амортизация</w:t>
            </w:r>
          </w:p>
        </w:tc>
        <w:tc>
          <w:tcPr>
            <w:tcW w:w="820" w:type="dxa"/>
            <w:tcBorders>
              <w:right w:val="single" w:sz="8" w:space="0" w:color="auto"/>
            </w:tcBorders>
            <w:vAlign w:val="bottom"/>
          </w:tcPr>
          <w:p w:rsidR="0061228E" w:rsidRDefault="002539ED">
            <w:pPr>
              <w:jc w:val="center"/>
              <w:rPr>
                <w:sz w:val="20"/>
                <w:szCs w:val="20"/>
              </w:rPr>
            </w:pPr>
            <w:r>
              <w:rPr>
                <w:rFonts w:eastAsia="Times New Roman"/>
              </w:rPr>
              <w:t>300,0</w:t>
            </w:r>
          </w:p>
        </w:tc>
        <w:tc>
          <w:tcPr>
            <w:tcW w:w="80" w:type="dxa"/>
            <w:vAlign w:val="bottom"/>
          </w:tcPr>
          <w:p w:rsidR="0061228E" w:rsidRDefault="0061228E">
            <w:pPr>
              <w:rPr>
                <w:sz w:val="23"/>
                <w:szCs w:val="23"/>
              </w:rPr>
            </w:pPr>
          </w:p>
        </w:tc>
        <w:tc>
          <w:tcPr>
            <w:tcW w:w="740" w:type="dxa"/>
            <w:tcBorders>
              <w:right w:val="single" w:sz="8" w:space="0" w:color="auto"/>
            </w:tcBorders>
            <w:vAlign w:val="bottom"/>
          </w:tcPr>
          <w:p w:rsidR="0061228E" w:rsidRDefault="002539ED">
            <w:pPr>
              <w:jc w:val="center"/>
              <w:rPr>
                <w:sz w:val="20"/>
                <w:szCs w:val="20"/>
              </w:rPr>
            </w:pPr>
            <w:r>
              <w:rPr>
                <w:rFonts w:eastAsia="Times New Roman"/>
                <w:w w:val="96"/>
              </w:rPr>
              <w:t>300,0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327,0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327,0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210,0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10140,0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11604,0</w:t>
            </w:r>
          </w:p>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Собственные средства предприятия</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56,0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rPr>
              <w:t>45,0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8"/>
              </w:rPr>
              <w:t>44,0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8"/>
              </w:rPr>
              <w:t>44,0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33,0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47,0</w:t>
            </w:r>
          </w:p>
        </w:tc>
        <w:tc>
          <w:tcPr>
            <w:tcW w:w="780" w:type="dxa"/>
            <w:vAlign w:val="bottom"/>
          </w:tcPr>
          <w:p w:rsidR="0061228E" w:rsidRDefault="002539ED">
            <w:pPr>
              <w:ind w:left="10"/>
              <w:jc w:val="center"/>
              <w:rPr>
                <w:sz w:val="20"/>
                <w:szCs w:val="20"/>
              </w:rPr>
            </w:pPr>
            <w:r>
              <w:rPr>
                <w:rFonts w:eastAsia="Times New Roman"/>
              </w:rPr>
              <w:t>269,0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w w:val="99"/>
              </w:rPr>
              <w:t>Тариф на подключение</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0,0</w:t>
            </w:r>
          </w:p>
        </w:tc>
        <w:tc>
          <w:tcPr>
            <w:tcW w:w="780" w:type="dxa"/>
            <w:vAlign w:val="bottom"/>
          </w:tcPr>
          <w:p w:rsidR="0061228E" w:rsidRDefault="002539ED">
            <w:pPr>
              <w:ind w:left="30"/>
              <w:jc w:val="center"/>
              <w:rPr>
                <w:sz w:val="20"/>
                <w:szCs w:val="20"/>
              </w:rPr>
            </w:pPr>
            <w:r>
              <w:rPr>
                <w:rFonts w:eastAsia="Times New Roman"/>
              </w:rPr>
              <w:t>0,0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Надбавка к тарифу</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w w:val="96"/>
              </w:rPr>
              <w:t>253,0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253,0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253,0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253,0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w w:val="99"/>
              </w:rPr>
              <w:t>1265,0</w:t>
            </w:r>
          </w:p>
        </w:tc>
        <w:tc>
          <w:tcPr>
            <w:tcW w:w="780" w:type="dxa"/>
            <w:vAlign w:val="bottom"/>
          </w:tcPr>
          <w:p w:rsidR="0061228E" w:rsidRDefault="002539ED">
            <w:pPr>
              <w:ind w:left="30"/>
              <w:jc w:val="center"/>
              <w:rPr>
                <w:sz w:val="20"/>
                <w:szCs w:val="20"/>
              </w:rPr>
            </w:pPr>
            <w:r>
              <w:rPr>
                <w:rFonts w:eastAsia="Times New Roman"/>
                <w:w w:val="99"/>
              </w:rPr>
              <w:t>2277,0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w w:val="99"/>
              </w:rPr>
              <w:t>Федеральный бюджет</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0,0</w:t>
            </w:r>
          </w:p>
        </w:tc>
        <w:tc>
          <w:tcPr>
            <w:tcW w:w="780" w:type="dxa"/>
            <w:vAlign w:val="bottom"/>
          </w:tcPr>
          <w:p w:rsidR="0061228E" w:rsidRDefault="002539ED">
            <w:pPr>
              <w:ind w:left="30"/>
              <w:jc w:val="center"/>
              <w:rPr>
                <w:sz w:val="20"/>
                <w:szCs w:val="20"/>
              </w:rPr>
            </w:pPr>
            <w:r>
              <w:rPr>
                <w:rFonts w:eastAsia="Times New Roman"/>
              </w:rPr>
              <w:t>0,0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w w:val="99"/>
              </w:rPr>
              <w:t>Бюджет субъекта РФ</w:t>
            </w:r>
          </w:p>
        </w:tc>
        <w:tc>
          <w:tcPr>
            <w:tcW w:w="820" w:type="dxa"/>
            <w:tcBorders>
              <w:right w:val="single" w:sz="8" w:space="0" w:color="auto"/>
            </w:tcBorders>
            <w:vAlign w:val="bottom"/>
          </w:tcPr>
          <w:p w:rsidR="0061228E" w:rsidRDefault="002539ED">
            <w:pPr>
              <w:jc w:val="center"/>
              <w:rPr>
                <w:sz w:val="20"/>
                <w:szCs w:val="20"/>
              </w:rPr>
            </w:pPr>
            <w:r>
              <w:rPr>
                <w:rFonts w:eastAsia="Times New Roman"/>
              </w:rPr>
              <w:t>1734,3</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w w:val="99"/>
              </w:rPr>
              <w:t>1998,2</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2298,4</w:t>
            </w:r>
          </w:p>
        </w:tc>
        <w:tc>
          <w:tcPr>
            <w:tcW w:w="840" w:type="dxa"/>
            <w:tcBorders>
              <w:right w:val="single" w:sz="8" w:space="0" w:color="auto"/>
            </w:tcBorders>
            <w:vAlign w:val="bottom"/>
          </w:tcPr>
          <w:p w:rsidR="0061228E" w:rsidRDefault="002539ED">
            <w:pPr>
              <w:jc w:val="center"/>
              <w:rPr>
                <w:sz w:val="20"/>
                <w:szCs w:val="20"/>
              </w:rPr>
            </w:pPr>
            <w:r>
              <w:rPr>
                <w:rFonts w:eastAsia="Times New Roman"/>
              </w:rPr>
              <w:t>2940,8</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4068,6</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w w:val="99"/>
              </w:rPr>
              <w:t>4150,0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17190,3</w:t>
            </w:r>
          </w:p>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520" w:type="dxa"/>
            <w:tcBorders>
              <w:bottom w:val="single" w:sz="8" w:space="0" w:color="auto"/>
            </w:tcBorders>
            <w:vAlign w:val="bottom"/>
          </w:tcPr>
          <w:p w:rsidR="0061228E" w:rsidRDefault="0061228E">
            <w:pPr>
              <w:rPr>
                <w:sz w:val="2"/>
                <w:szCs w:val="2"/>
              </w:rPr>
            </w:pPr>
          </w:p>
        </w:tc>
        <w:tc>
          <w:tcPr>
            <w:tcW w:w="420" w:type="dxa"/>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120" w:type="dxa"/>
            <w:tcBorders>
              <w:left w:val="single" w:sz="8" w:space="0" w:color="auto"/>
            </w:tcBorders>
            <w:vAlign w:val="bottom"/>
          </w:tcPr>
          <w:p w:rsidR="0061228E" w:rsidRDefault="0061228E">
            <w:pPr>
              <w:rPr>
                <w:sz w:val="24"/>
                <w:szCs w:val="24"/>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Бюджет муниципального</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570,0</w:t>
            </w:r>
          </w:p>
        </w:tc>
        <w:tc>
          <w:tcPr>
            <w:tcW w:w="80" w:type="dxa"/>
            <w:vAlign w:val="bottom"/>
          </w:tcPr>
          <w:p w:rsidR="0061228E" w:rsidRDefault="0061228E">
            <w:pPr>
              <w:rPr>
                <w:sz w:val="24"/>
                <w:szCs w:val="24"/>
              </w:rPr>
            </w:pPr>
          </w:p>
        </w:tc>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2083,0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2140,0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450,0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450,0</w:t>
            </w:r>
          </w:p>
        </w:tc>
        <w:tc>
          <w:tcPr>
            <w:tcW w:w="9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2250,0</w:t>
            </w:r>
          </w:p>
        </w:tc>
        <w:tc>
          <w:tcPr>
            <w:tcW w:w="780" w:type="dxa"/>
            <w:vMerge w:val="restart"/>
            <w:vAlign w:val="bottom"/>
          </w:tcPr>
          <w:p w:rsidR="0061228E" w:rsidRDefault="002539ED">
            <w:pPr>
              <w:ind w:left="30"/>
              <w:jc w:val="center"/>
              <w:rPr>
                <w:sz w:val="20"/>
                <w:szCs w:val="20"/>
              </w:rPr>
            </w:pPr>
            <w:r>
              <w:rPr>
                <w:rFonts w:eastAsia="Times New Roman"/>
                <w:w w:val="99"/>
              </w:rPr>
              <w:t>6143,0</w:t>
            </w:r>
          </w:p>
        </w:tc>
        <w:tc>
          <w:tcPr>
            <w:tcW w:w="1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120" w:type="dxa"/>
            <w:tcBorders>
              <w:left w:val="single" w:sz="8" w:space="0" w:color="auto"/>
            </w:tcBorders>
            <w:vAlign w:val="bottom"/>
          </w:tcPr>
          <w:p w:rsidR="0061228E" w:rsidRDefault="0061228E">
            <w:pPr>
              <w:rPr>
                <w:sz w:val="11"/>
                <w:szCs w:val="11"/>
              </w:rPr>
            </w:pPr>
          </w:p>
        </w:tc>
        <w:tc>
          <w:tcPr>
            <w:tcW w:w="3680" w:type="dxa"/>
            <w:vMerge w:val="restart"/>
            <w:tcBorders>
              <w:right w:val="single" w:sz="8" w:space="0" w:color="auto"/>
            </w:tcBorders>
            <w:vAlign w:val="bottom"/>
          </w:tcPr>
          <w:p w:rsidR="0061228E" w:rsidRDefault="002539ED">
            <w:pPr>
              <w:ind w:right="29"/>
              <w:jc w:val="center"/>
              <w:rPr>
                <w:sz w:val="20"/>
                <w:szCs w:val="20"/>
              </w:rPr>
            </w:pPr>
            <w:r>
              <w:rPr>
                <w:rFonts w:eastAsia="Times New Roman"/>
              </w:rPr>
              <w:t>образования</w:t>
            </w:r>
          </w:p>
        </w:tc>
        <w:tc>
          <w:tcPr>
            <w:tcW w:w="820" w:type="dxa"/>
            <w:vMerge/>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gridSpan w:val="2"/>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tcBorders>
              <w:left w:val="single" w:sz="8" w:space="0" w:color="auto"/>
            </w:tcBorders>
            <w:vAlign w:val="bottom"/>
          </w:tcPr>
          <w:p w:rsidR="0061228E" w:rsidRDefault="0061228E">
            <w:pPr>
              <w:rPr>
                <w:sz w:val="10"/>
                <w:szCs w:val="10"/>
              </w:rPr>
            </w:pPr>
          </w:p>
        </w:tc>
        <w:tc>
          <w:tcPr>
            <w:tcW w:w="3680" w:type="dxa"/>
            <w:vMerge/>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42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120" w:type="dxa"/>
            <w:tcBorders>
              <w:left w:val="single" w:sz="8" w:space="0" w:color="auto"/>
              <w:bottom w:val="single" w:sz="8" w:space="0" w:color="auto"/>
            </w:tcBorders>
            <w:vAlign w:val="bottom"/>
          </w:tcPr>
          <w:p w:rsidR="0061228E" w:rsidRDefault="0061228E">
            <w:pPr>
              <w:rPr>
                <w:sz w:val="4"/>
                <w:szCs w:val="4"/>
              </w:rPr>
            </w:pPr>
          </w:p>
        </w:tc>
        <w:tc>
          <w:tcPr>
            <w:tcW w:w="36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520" w:type="dxa"/>
            <w:tcBorders>
              <w:bottom w:val="single" w:sz="8" w:space="0" w:color="auto"/>
            </w:tcBorders>
            <w:vAlign w:val="bottom"/>
          </w:tcPr>
          <w:p w:rsidR="0061228E" w:rsidRDefault="0061228E">
            <w:pPr>
              <w:rPr>
                <w:sz w:val="4"/>
                <w:szCs w:val="4"/>
              </w:rPr>
            </w:pPr>
          </w:p>
        </w:tc>
        <w:tc>
          <w:tcPr>
            <w:tcW w:w="420" w:type="dxa"/>
            <w:tcBorders>
              <w:bottom w:val="single" w:sz="8" w:space="0" w:color="auto"/>
              <w:right w:val="single" w:sz="8" w:space="0" w:color="auto"/>
            </w:tcBorders>
            <w:vAlign w:val="bottom"/>
          </w:tcPr>
          <w:p w:rsidR="0061228E" w:rsidRDefault="0061228E">
            <w:pPr>
              <w:rPr>
                <w:sz w:val="4"/>
                <w:szCs w:val="4"/>
              </w:rPr>
            </w:pPr>
          </w:p>
        </w:tc>
        <w:tc>
          <w:tcPr>
            <w:tcW w:w="780" w:type="dxa"/>
            <w:tcBorders>
              <w:bottom w:val="single" w:sz="8" w:space="0" w:color="auto"/>
            </w:tcBorders>
            <w:vAlign w:val="bottom"/>
          </w:tcPr>
          <w:p w:rsidR="0061228E" w:rsidRDefault="0061228E">
            <w:pPr>
              <w:rPr>
                <w:sz w:val="4"/>
                <w:szCs w:val="4"/>
              </w:rPr>
            </w:pPr>
          </w:p>
        </w:tc>
        <w:tc>
          <w:tcPr>
            <w:tcW w:w="1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90"/>
        </w:trPr>
        <w:tc>
          <w:tcPr>
            <w:tcW w:w="120" w:type="dxa"/>
            <w:tcBorders>
              <w:left w:val="single" w:sz="8" w:space="0" w:color="auto"/>
            </w:tcBorders>
            <w:vAlign w:val="bottom"/>
          </w:tcPr>
          <w:p w:rsidR="0061228E" w:rsidRDefault="0061228E">
            <w:pPr>
              <w:rPr>
                <w:sz w:val="24"/>
                <w:szCs w:val="24"/>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b/>
                <w:bCs/>
              </w:rPr>
              <w:t>Всего по инвестиционным</w:t>
            </w:r>
          </w:p>
        </w:tc>
        <w:tc>
          <w:tcPr>
            <w:tcW w:w="8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420" w:type="dxa"/>
            <w:tcBorders>
              <w:right w:val="single" w:sz="8" w:space="0" w:color="auto"/>
            </w:tcBorders>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120" w:type="dxa"/>
            <w:tcBorders>
              <w:left w:val="single" w:sz="8" w:space="0" w:color="auto"/>
            </w:tcBorders>
            <w:vAlign w:val="bottom"/>
          </w:tcPr>
          <w:p w:rsidR="0061228E" w:rsidRDefault="0061228E">
            <w:pPr>
              <w:rPr>
                <w:sz w:val="21"/>
                <w:szCs w:val="21"/>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b/>
                <w:bCs/>
                <w:w w:val="99"/>
              </w:rPr>
              <w:t>проектам водоснабжения и</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2660,3</w:t>
            </w:r>
          </w:p>
        </w:tc>
        <w:tc>
          <w:tcPr>
            <w:tcW w:w="80" w:type="dxa"/>
            <w:vAlign w:val="bottom"/>
          </w:tcPr>
          <w:p w:rsidR="0061228E" w:rsidRDefault="0061228E">
            <w:pPr>
              <w:rPr>
                <w:sz w:val="21"/>
                <w:szCs w:val="21"/>
              </w:rPr>
            </w:pPr>
          </w:p>
        </w:tc>
        <w:tc>
          <w:tcPr>
            <w:tcW w:w="740" w:type="dxa"/>
            <w:tcBorders>
              <w:right w:val="single" w:sz="8" w:space="0" w:color="auto"/>
            </w:tcBorders>
            <w:vAlign w:val="bottom"/>
          </w:tcPr>
          <w:p w:rsidR="0061228E" w:rsidRDefault="002539ED">
            <w:pPr>
              <w:jc w:val="center"/>
              <w:rPr>
                <w:sz w:val="20"/>
                <w:szCs w:val="20"/>
              </w:rPr>
            </w:pPr>
            <w:r>
              <w:rPr>
                <w:rFonts w:eastAsia="Times New Roman"/>
                <w:w w:val="99"/>
              </w:rPr>
              <w:t>4679,2</w:t>
            </w:r>
          </w:p>
        </w:tc>
        <w:tc>
          <w:tcPr>
            <w:tcW w:w="940" w:type="dxa"/>
            <w:tcBorders>
              <w:right w:val="single" w:sz="8" w:space="0" w:color="auto"/>
            </w:tcBorders>
            <w:vAlign w:val="bottom"/>
          </w:tcPr>
          <w:p w:rsidR="0061228E" w:rsidRDefault="002539ED">
            <w:pPr>
              <w:jc w:val="center"/>
              <w:rPr>
                <w:sz w:val="20"/>
                <w:szCs w:val="20"/>
              </w:rPr>
            </w:pPr>
            <w:r>
              <w:rPr>
                <w:rFonts w:eastAsia="Times New Roman"/>
              </w:rPr>
              <w:t>5062,39</w:t>
            </w:r>
          </w:p>
        </w:tc>
        <w:tc>
          <w:tcPr>
            <w:tcW w:w="840" w:type="dxa"/>
            <w:tcBorders>
              <w:right w:val="single" w:sz="8" w:space="0" w:color="auto"/>
            </w:tcBorders>
            <w:vAlign w:val="bottom"/>
          </w:tcPr>
          <w:p w:rsidR="0061228E" w:rsidRDefault="002539ED">
            <w:pPr>
              <w:jc w:val="center"/>
              <w:rPr>
                <w:sz w:val="20"/>
                <w:szCs w:val="20"/>
              </w:rPr>
            </w:pPr>
            <w:r>
              <w:rPr>
                <w:rFonts w:eastAsia="Times New Roman"/>
              </w:rPr>
              <w:t>4014,8</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5014,6</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17852</w:t>
            </w:r>
          </w:p>
        </w:tc>
        <w:tc>
          <w:tcPr>
            <w:tcW w:w="780" w:type="dxa"/>
            <w:vAlign w:val="bottom"/>
          </w:tcPr>
          <w:p w:rsidR="0061228E" w:rsidRDefault="002539ED">
            <w:pPr>
              <w:ind w:left="30"/>
              <w:jc w:val="center"/>
              <w:rPr>
                <w:sz w:val="20"/>
                <w:szCs w:val="20"/>
              </w:rPr>
            </w:pPr>
            <w:r>
              <w:rPr>
                <w:rFonts w:eastAsia="Times New Roman"/>
              </w:rPr>
              <w:t>37483</w:t>
            </w:r>
          </w:p>
        </w:tc>
        <w:tc>
          <w:tcPr>
            <w:tcW w:w="1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20" w:type="dxa"/>
            <w:tcBorders>
              <w:left w:val="single" w:sz="8" w:space="0" w:color="auto"/>
            </w:tcBorders>
            <w:vAlign w:val="bottom"/>
          </w:tcPr>
          <w:p w:rsidR="0061228E" w:rsidRDefault="0061228E">
            <w:pPr>
              <w:rPr>
                <w:sz w:val="21"/>
                <w:szCs w:val="21"/>
              </w:rPr>
            </w:pPr>
          </w:p>
        </w:tc>
        <w:tc>
          <w:tcPr>
            <w:tcW w:w="3680" w:type="dxa"/>
            <w:tcBorders>
              <w:right w:val="single" w:sz="8" w:space="0" w:color="auto"/>
            </w:tcBorders>
            <w:vAlign w:val="bottom"/>
          </w:tcPr>
          <w:p w:rsidR="0061228E" w:rsidRDefault="002539ED">
            <w:pPr>
              <w:spacing w:line="251" w:lineRule="exact"/>
              <w:ind w:right="29"/>
              <w:jc w:val="center"/>
              <w:rPr>
                <w:sz w:val="20"/>
                <w:szCs w:val="20"/>
              </w:rPr>
            </w:pPr>
            <w:r>
              <w:rPr>
                <w:rFonts w:eastAsia="Times New Roman"/>
                <w:b/>
                <w:bCs/>
                <w:w w:val="99"/>
              </w:rPr>
              <w:t>водоотведения</w:t>
            </w:r>
          </w:p>
        </w:tc>
        <w:tc>
          <w:tcPr>
            <w:tcW w:w="8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74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520" w:type="dxa"/>
            <w:vAlign w:val="bottom"/>
          </w:tcPr>
          <w:p w:rsidR="0061228E" w:rsidRDefault="0061228E">
            <w:pPr>
              <w:rPr>
                <w:sz w:val="21"/>
                <w:szCs w:val="21"/>
              </w:rPr>
            </w:pPr>
          </w:p>
        </w:tc>
        <w:tc>
          <w:tcPr>
            <w:tcW w:w="420" w:type="dxa"/>
            <w:tcBorders>
              <w:right w:val="single" w:sz="8" w:space="0" w:color="auto"/>
            </w:tcBorders>
            <w:vAlign w:val="bottom"/>
          </w:tcPr>
          <w:p w:rsidR="0061228E" w:rsidRDefault="0061228E">
            <w:pPr>
              <w:rPr>
                <w:sz w:val="21"/>
                <w:szCs w:val="21"/>
              </w:rPr>
            </w:pPr>
          </w:p>
        </w:tc>
        <w:tc>
          <w:tcPr>
            <w:tcW w:w="78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52"/>
        </w:trPr>
        <w:tc>
          <w:tcPr>
            <w:tcW w:w="120" w:type="dxa"/>
            <w:tcBorders>
              <w:left w:val="single" w:sz="8" w:space="0" w:color="auto"/>
              <w:bottom w:val="single" w:sz="8" w:space="0" w:color="auto"/>
            </w:tcBorders>
            <w:vAlign w:val="bottom"/>
          </w:tcPr>
          <w:p w:rsidR="0061228E" w:rsidRDefault="0061228E">
            <w:pPr>
              <w:rPr>
                <w:sz w:val="4"/>
                <w:szCs w:val="4"/>
              </w:rPr>
            </w:pPr>
          </w:p>
        </w:tc>
        <w:tc>
          <w:tcPr>
            <w:tcW w:w="36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520" w:type="dxa"/>
            <w:tcBorders>
              <w:bottom w:val="single" w:sz="8" w:space="0" w:color="auto"/>
            </w:tcBorders>
            <w:vAlign w:val="bottom"/>
          </w:tcPr>
          <w:p w:rsidR="0061228E" w:rsidRDefault="0061228E">
            <w:pPr>
              <w:rPr>
                <w:sz w:val="4"/>
                <w:szCs w:val="4"/>
              </w:rPr>
            </w:pPr>
          </w:p>
        </w:tc>
        <w:tc>
          <w:tcPr>
            <w:tcW w:w="420" w:type="dxa"/>
            <w:tcBorders>
              <w:bottom w:val="single" w:sz="8" w:space="0" w:color="auto"/>
              <w:right w:val="single" w:sz="8" w:space="0" w:color="auto"/>
            </w:tcBorders>
            <w:vAlign w:val="bottom"/>
          </w:tcPr>
          <w:p w:rsidR="0061228E" w:rsidRDefault="0061228E">
            <w:pPr>
              <w:rPr>
                <w:sz w:val="4"/>
                <w:szCs w:val="4"/>
              </w:rPr>
            </w:pPr>
          </w:p>
        </w:tc>
        <w:tc>
          <w:tcPr>
            <w:tcW w:w="780" w:type="dxa"/>
            <w:tcBorders>
              <w:bottom w:val="single" w:sz="8" w:space="0" w:color="auto"/>
            </w:tcBorders>
            <w:vAlign w:val="bottom"/>
          </w:tcPr>
          <w:p w:rsidR="0061228E" w:rsidRDefault="0061228E">
            <w:pPr>
              <w:rPr>
                <w:sz w:val="4"/>
                <w:szCs w:val="4"/>
              </w:rPr>
            </w:pPr>
          </w:p>
        </w:tc>
        <w:tc>
          <w:tcPr>
            <w:tcW w:w="1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307" w:lineRule="exact"/>
        <w:rPr>
          <w:sz w:val="20"/>
          <w:szCs w:val="20"/>
        </w:rPr>
      </w:pPr>
    </w:p>
    <w:p w:rsidR="0061228E" w:rsidRDefault="002539ED">
      <w:pPr>
        <w:jc w:val="right"/>
        <w:rPr>
          <w:sz w:val="20"/>
          <w:szCs w:val="20"/>
        </w:rPr>
      </w:pPr>
      <w:r>
        <w:rPr>
          <w:rFonts w:eastAsia="Times New Roman"/>
          <w:sz w:val="24"/>
          <w:szCs w:val="24"/>
        </w:rPr>
        <w:t>91</w:t>
      </w:r>
    </w:p>
    <w:p w:rsidR="0061228E" w:rsidRDefault="002539ED">
      <w:pPr>
        <w:spacing w:line="20" w:lineRule="exact"/>
        <w:rPr>
          <w:sz w:val="20"/>
          <w:szCs w:val="20"/>
        </w:rPr>
      </w:pPr>
      <w:r>
        <w:rPr>
          <w:noProof/>
          <w:sz w:val="20"/>
          <w:szCs w:val="20"/>
        </w:rPr>
        <w:drawing>
          <wp:anchor distT="0" distB="0" distL="114300" distR="114300" simplePos="0" relativeHeight="25183846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94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00" w:header="0" w:footer="0" w:gutter="0"/>
          <w:cols w:space="720" w:equalWidth="0">
            <w:col w:w="996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4051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153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5" w:lineRule="exact"/>
        <w:rPr>
          <w:sz w:val="20"/>
          <w:szCs w:val="20"/>
        </w:rPr>
      </w:pPr>
    </w:p>
    <w:p w:rsidR="0061228E" w:rsidRDefault="002539ED">
      <w:pPr>
        <w:spacing w:line="234" w:lineRule="auto"/>
        <w:ind w:left="7"/>
        <w:jc w:val="both"/>
        <w:rPr>
          <w:sz w:val="20"/>
          <w:szCs w:val="20"/>
        </w:rPr>
      </w:pPr>
      <w:r>
        <w:rPr>
          <w:rFonts w:eastAsia="Times New Roman"/>
          <w:b/>
          <w:bCs/>
          <w:sz w:val="28"/>
          <w:szCs w:val="28"/>
        </w:rPr>
        <w:t>Раздел 5. Экологические аспекты мероприятий по строительству и реконструкции объектов централизованной системы водоотведения</w:t>
      </w:r>
    </w:p>
    <w:p w:rsidR="0061228E" w:rsidRDefault="0061228E">
      <w:pPr>
        <w:spacing w:line="12" w:lineRule="exact"/>
        <w:rPr>
          <w:sz w:val="20"/>
          <w:szCs w:val="20"/>
        </w:rPr>
      </w:pPr>
    </w:p>
    <w:p w:rsidR="0061228E" w:rsidRDefault="002539ED">
      <w:pPr>
        <w:spacing w:line="236" w:lineRule="auto"/>
        <w:ind w:left="7"/>
        <w:jc w:val="both"/>
        <w:rPr>
          <w:sz w:val="20"/>
          <w:szCs w:val="20"/>
        </w:rPr>
      </w:pPr>
      <w:r>
        <w:rPr>
          <w:rFonts w:eastAsia="Times New Roman"/>
          <w:b/>
          <w:bCs/>
          <w:sz w:val="24"/>
          <w:szCs w:val="24"/>
        </w:rPr>
        <w:t>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p>
    <w:p w:rsidR="0061228E" w:rsidRDefault="0061228E">
      <w:pPr>
        <w:spacing w:line="292" w:lineRule="exact"/>
        <w:rPr>
          <w:sz w:val="20"/>
          <w:szCs w:val="20"/>
        </w:rPr>
      </w:pPr>
    </w:p>
    <w:p w:rsidR="0061228E" w:rsidRDefault="002539ED">
      <w:pPr>
        <w:spacing w:line="234" w:lineRule="auto"/>
        <w:ind w:left="7"/>
        <w:jc w:val="both"/>
        <w:rPr>
          <w:sz w:val="20"/>
          <w:szCs w:val="20"/>
        </w:rPr>
      </w:pPr>
      <w:r>
        <w:rPr>
          <w:rFonts w:eastAsia="Times New Roman"/>
          <w:sz w:val="24"/>
          <w:szCs w:val="24"/>
        </w:rPr>
        <w:t>МУП «Коммунальное хозяйство» ведет постоянный мониторинг химико-биологического состояния сточных вод. Контролируется также прозрачность воды.</w:t>
      </w:r>
    </w:p>
    <w:p w:rsidR="0061228E" w:rsidRDefault="0061228E">
      <w:pPr>
        <w:spacing w:line="295" w:lineRule="exact"/>
        <w:rPr>
          <w:sz w:val="20"/>
          <w:szCs w:val="20"/>
        </w:rPr>
      </w:pPr>
    </w:p>
    <w:p w:rsidR="0061228E" w:rsidRDefault="002539ED">
      <w:pPr>
        <w:spacing w:line="237" w:lineRule="auto"/>
        <w:ind w:left="7"/>
        <w:jc w:val="both"/>
        <w:rPr>
          <w:sz w:val="20"/>
          <w:szCs w:val="20"/>
        </w:rPr>
      </w:pPr>
      <w:r>
        <w:rPr>
          <w:rFonts w:eastAsia="Times New Roman"/>
          <w:sz w:val="24"/>
          <w:szCs w:val="24"/>
        </w:rPr>
        <w:t>Для биологической очистку сточных вод на очистных сооружениях ежегодно должны проводится работы по очистке иловых и песковых площадок, проводится мероприятия для поддержания в рабочем состоянии труб фильтрации. Вместе с тем на двух этапах действия Схемы дальнейший рост водоотведения с учетом коэффициента часовой неравномерности увеличит дефицит производственных мощностей КОС.</w:t>
      </w:r>
    </w:p>
    <w:p w:rsidR="0061228E" w:rsidRDefault="0061228E">
      <w:pPr>
        <w:spacing w:line="287" w:lineRule="exact"/>
        <w:rPr>
          <w:sz w:val="20"/>
          <w:szCs w:val="20"/>
        </w:rPr>
      </w:pPr>
    </w:p>
    <w:p w:rsidR="0061228E" w:rsidRDefault="002539ED" w:rsidP="00BB7329">
      <w:pPr>
        <w:numPr>
          <w:ilvl w:val="0"/>
          <w:numId w:val="81"/>
        </w:numPr>
        <w:tabs>
          <w:tab w:val="left" w:pos="227"/>
        </w:tabs>
        <w:ind w:left="227" w:hanging="227"/>
        <w:rPr>
          <w:rFonts w:eastAsia="Times New Roman"/>
          <w:sz w:val="24"/>
          <w:szCs w:val="24"/>
        </w:rPr>
      </w:pPr>
      <w:r>
        <w:rPr>
          <w:rFonts w:eastAsia="Times New Roman"/>
          <w:sz w:val="24"/>
          <w:szCs w:val="24"/>
        </w:rPr>
        <w:t>состав мероприятий входят:</w:t>
      </w:r>
    </w:p>
    <w:p w:rsidR="0061228E" w:rsidRDefault="0061228E">
      <w:pPr>
        <w:spacing w:line="307" w:lineRule="exact"/>
        <w:rPr>
          <w:rFonts w:eastAsia="Times New Roman"/>
          <w:sz w:val="24"/>
          <w:szCs w:val="24"/>
        </w:rPr>
      </w:pPr>
    </w:p>
    <w:p w:rsidR="0061228E" w:rsidRDefault="002539ED" w:rsidP="00BB7329">
      <w:pPr>
        <w:numPr>
          <w:ilvl w:val="1"/>
          <w:numId w:val="81"/>
        </w:numPr>
        <w:tabs>
          <w:tab w:val="left" w:pos="715"/>
        </w:tabs>
        <w:spacing w:line="228" w:lineRule="auto"/>
        <w:ind w:left="727" w:hanging="367"/>
        <w:rPr>
          <w:rFonts w:ascii="Symbol" w:eastAsia="Symbol" w:hAnsi="Symbol" w:cs="Symbol"/>
          <w:sz w:val="24"/>
          <w:szCs w:val="24"/>
        </w:rPr>
      </w:pPr>
      <w:r>
        <w:rPr>
          <w:rFonts w:eastAsia="Times New Roman"/>
          <w:sz w:val="24"/>
          <w:szCs w:val="24"/>
        </w:rPr>
        <w:t>мероприятия по предупреждению попадания в водотоки сосредоточенных и рассеянных загрязнителей с водосборной площади;</w:t>
      </w:r>
    </w:p>
    <w:p w:rsidR="0061228E" w:rsidRDefault="0061228E">
      <w:pPr>
        <w:spacing w:line="29" w:lineRule="exact"/>
        <w:rPr>
          <w:rFonts w:ascii="Symbol" w:eastAsia="Symbol" w:hAnsi="Symbol" w:cs="Symbol"/>
          <w:sz w:val="24"/>
          <w:szCs w:val="24"/>
        </w:rPr>
      </w:pPr>
    </w:p>
    <w:p w:rsidR="0061228E" w:rsidRDefault="002539ED" w:rsidP="00BB7329">
      <w:pPr>
        <w:numPr>
          <w:ilvl w:val="1"/>
          <w:numId w:val="81"/>
        </w:numPr>
        <w:tabs>
          <w:tab w:val="left" w:pos="715"/>
        </w:tabs>
        <w:spacing w:line="227" w:lineRule="auto"/>
        <w:ind w:left="727" w:hanging="367"/>
        <w:rPr>
          <w:rFonts w:ascii="Symbol" w:eastAsia="Symbol" w:hAnsi="Symbol" w:cs="Symbol"/>
          <w:sz w:val="24"/>
          <w:szCs w:val="24"/>
        </w:rPr>
      </w:pPr>
      <w:r>
        <w:rPr>
          <w:rFonts w:eastAsia="Times New Roman"/>
          <w:sz w:val="24"/>
          <w:szCs w:val="24"/>
        </w:rPr>
        <w:t>закрепление на местности границ водоохранных зон информирующими водоохранными знаками.</w:t>
      </w:r>
    </w:p>
    <w:p w:rsidR="0061228E" w:rsidRDefault="0061228E">
      <w:pPr>
        <w:spacing w:line="12" w:lineRule="exact"/>
        <w:rPr>
          <w:rFonts w:ascii="Symbol" w:eastAsia="Symbol" w:hAnsi="Symbol" w:cs="Symbol"/>
          <w:sz w:val="24"/>
          <w:szCs w:val="24"/>
        </w:rPr>
      </w:pPr>
    </w:p>
    <w:p w:rsidR="0061228E" w:rsidRDefault="002539ED" w:rsidP="00BB7329">
      <w:pPr>
        <w:numPr>
          <w:ilvl w:val="2"/>
          <w:numId w:val="81"/>
        </w:numPr>
        <w:tabs>
          <w:tab w:val="left" w:pos="984"/>
        </w:tabs>
        <w:spacing w:line="234" w:lineRule="auto"/>
        <w:ind w:left="7" w:right="20" w:firstLine="701"/>
        <w:rPr>
          <w:rFonts w:eastAsia="Times New Roman"/>
          <w:sz w:val="24"/>
          <w:szCs w:val="24"/>
        </w:rPr>
      </w:pPr>
      <w:r>
        <w:rPr>
          <w:rFonts w:eastAsia="Times New Roman"/>
          <w:sz w:val="24"/>
          <w:szCs w:val="24"/>
        </w:rPr>
        <w:t>целях изменения экологической ситуации в лучшую сторону в городе необходимо провести ряд первоочередных природоохранных мероприятий:</w:t>
      </w:r>
    </w:p>
    <w:p w:rsidR="0061228E" w:rsidRDefault="0061228E">
      <w:pPr>
        <w:spacing w:line="1" w:lineRule="exact"/>
        <w:rPr>
          <w:rFonts w:eastAsia="Times New Roman"/>
          <w:sz w:val="24"/>
          <w:szCs w:val="24"/>
        </w:rPr>
      </w:pP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провести реконструкцию городских очистных сооружений;</w:t>
      </w: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обеспечить строгую консервацию городских кладбищ;</w:t>
      </w: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повысить качество дорожных покрытий;</w:t>
      </w: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завершить реконструкцию существующих очистных сооружений.</w:t>
      </w:r>
    </w:p>
    <w:p w:rsidR="0061228E" w:rsidRDefault="0061228E">
      <w:pPr>
        <w:spacing w:line="200" w:lineRule="exact"/>
        <w:rPr>
          <w:sz w:val="20"/>
          <w:szCs w:val="20"/>
        </w:rPr>
      </w:pPr>
    </w:p>
    <w:p w:rsidR="0061228E" w:rsidRDefault="0061228E">
      <w:pPr>
        <w:spacing w:line="373" w:lineRule="exact"/>
        <w:rPr>
          <w:sz w:val="20"/>
          <w:szCs w:val="20"/>
        </w:rPr>
      </w:pPr>
    </w:p>
    <w:p w:rsidR="0061228E" w:rsidRDefault="002539ED">
      <w:pPr>
        <w:spacing w:line="234" w:lineRule="auto"/>
        <w:ind w:left="7" w:right="1200"/>
        <w:rPr>
          <w:sz w:val="20"/>
          <w:szCs w:val="20"/>
        </w:rPr>
      </w:pPr>
      <w:r>
        <w:rPr>
          <w:rFonts w:eastAsia="Times New Roman"/>
          <w:b/>
          <w:bCs/>
          <w:sz w:val="28"/>
          <w:szCs w:val="28"/>
        </w:rPr>
        <w:t>Раздел 6. Целевые показатели развития централизованной системы водоотведения</w:t>
      </w:r>
    </w:p>
    <w:p w:rsidR="0061228E" w:rsidRDefault="0061228E">
      <w:pPr>
        <w:spacing w:line="292" w:lineRule="exact"/>
        <w:rPr>
          <w:sz w:val="20"/>
          <w:szCs w:val="20"/>
        </w:rPr>
      </w:pPr>
    </w:p>
    <w:p w:rsidR="0061228E" w:rsidRDefault="002539ED">
      <w:pPr>
        <w:spacing w:line="234" w:lineRule="auto"/>
        <w:ind w:left="7" w:firstLine="708"/>
        <w:jc w:val="both"/>
        <w:rPr>
          <w:sz w:val="20"/>
          <w:szCs w:val="20"/>
        </w:rPr>
      </w:pPr>
      <w:r>
        <w:rPr>
          <w:rFonts w:eastAsia="Times New Roman"/>
          <w:sz w:val="24"/>
          <w:szCs w:val="24"/>
        </w:rPr>
        <w:t>Инженерно-технический анализ выявил следующие основные технические проблемы эксплуатации сетей и сооружений водоотведения:</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-старение сетей водоотведения, увеличение протяженности сетей с износом до 100%;</w:t>
      </w:r>
    </w:p>
    <w:p w:rsidR="0061228E" w:rsidRDefault="0061228E">
      <w:pPr>
        <w:spacing w:line="12" w:lineRule="exact"/>
        <w:rPr>
          <w:sz w:val="20"/>
          <w:szCs w:val="20"/>
        </w:rPr>
      </w:pPr>
    </w:p>
    <w:p w:rsidR="0061228E" w:rsidRDefault="002539ED">
      <w:pPr>
        <w:spacing w:line="234" w:lineRule="auto"/>
        <w:ind w:left="7" w:right="20" w:firstLine="708"/>
        <w:jc w:val="both"/>
        <w:rPr>
          <w:sz w:val="20"/>
          <w:szCs w:val="20"/>
        </w:rPr>
      </w:pPr>
      <w:r>
        <w:rPr>
          <w:rFonts w:eastAsia="Times New Roman"/>
          <w:sz w:val="24"/>
          <w:szCs w:val="24"/>
        </w:rPr>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61228E" w:rsidRDefault="0061228E">
      <w:pPr>
        <w:spacing w:line="14" w:lineRule="exact"/>
        <w:rPr>
          <w:sz w:val="20"/>
          <w:szCs w:val="20"/>
        </w:rPr>
      </w:pPr>
    </w:p>
    <w:p w:rsidR="0061228E" w:rsidRDefault="002539ED">
      <w:pPr>
        <w:spacing w:line="234" w:lineRule="auto"/>
        <w:ind w:left="7" w:right="20" w:firstLine="708"/>
        <w:jc w:val="both"/>
        <w:rPr>
          <w:sz w:val="20"/>
          <w:szCs w:val="20"/>
        </w:rPr>
      </w:pPr>
      <w:r>
        <w:rPr>
          <w:rFonts w:eastAsia="Times New Roman"/>
          <w:sz w:val="24"/>
          <w:szCs w:val="24"/>
        </w:rPr>
        <w:t>-значительное увеличение объемов работ по замене насосного оборудования и запорной арматуры на канализационных насосных станциях;</w:t>
      </w:r>
    </w:p>
    <w:p w:rsidR="0061228E" w:rsidRDefault="0061228E">
      <w:pPr>
        <w:spacing w:line="14" w:lineRule="exact"/>
        <w:rPr>
          <w:sz w:val="20"/>
          <w:szCs w:val="20"/>
        </w:rPr>
      </w:pPr>
    </w:p>
    <w:p w:rsidR="0061228E" w:rsidRDefault="002539ED">
      <w:pPr>
        <w:spacing w:line="234" w:lineRule="auto"/>
        <w:ind w:left="7" w:firstLine="708"/>
        <w:jc w:val="both"/>
        <w:rPr>
          <w:sz w:val="20"/>
          <w:szCs w:val="20"/>
        </w:rPr>
      </w:pPr>
      <w:r>
        <w:rPr>
          <w:rFonts w:eastAsia="Times New Roman"/>
          <w:sz w:val="24"/>
          <w:szCs w:val="24"/>
        </w:rPr>
        <w:t>-недостаточная пропускная способность сетей водоотведения в районах уплотнения застройки;</w:t>
      </w:r>
    </w:p>
    <w:p w:rsidR="0061228E" w:rsidRDefault="0061228E">
      <w:pPr>
        <w:spacing w:line="14" w:lineRule="exact"/>
        <w:rPr>
          <w:sz w:val="20"/>
          <w:szCs w:val="20"/>
        </w:rPr>
      </w:pPr>
    </w:p>
    <w:p w:rsidR="0061228E" w:rsidRDefault="002539ED">
      <w:pPr>
        <w:spacing w:line="236" w:lineRule="auto"/>
        <w:ind w:left="7" w:right="20" w:firstLine="708"/>
        <w:jc w:val="both"/>
        <w:rPr>
          <w:sz w:val="20"/>
          <w:szCs w:val="20"/>
        </w:rPr>
      </w:pPr>
      <w:r>
        <w:rPr>
          <w:rFonts w:eastAsia="Times New Roman"/>
          <w:sz w:val="24"/>
          <w:szCs w:val="24"/>
        </w:rPr>
        <w:t>-попадание недостаточно очищенных производственных сточных вод от промышленных предприятий, от предприятий общепита в сети водоотведения ввиду отсутствия локальных очистных сооружений.</w:t>
      </w:r>
    </w:p>
    <w:p w:rsidR="0061228E" w:rsidRDefault="0061228E">
      <w:pPr>
        <w:spacing w:line="14" w:lineRule="exact"/>
        <w:rPr>
          <w:sz w:val="20"/>
          <w:szCs w:val="20"/>
        </w:rPr>
      </w:pPr>
    </w:p>
    <w:p w:rsidR="0061228E" w:rsidRDefault="002539ED">
      <w:pPr>
        <w:spacing w:line="236" w:lineRule="auto"/>
        <w:ind w:left="7" w:firstLine="708"/>
        <w:jc w:val="both"/>
        <w:rPr>
          <w:sz w:val="20"/>
          <w:szCs w:val="20"/>
        </w:rPr>
      </w:pPr>
      <w:r>
        <w:rPr>
          <w:rFonts w:eastAsia="Times New Roman"/>
          <w:sz w:val="24"/>
          <w:szCs w:val="24"/>
        </w:rPr>
        <w:t>Для обоснования технических мероприятий комплексного развития систем водоотведения произведена группировка проблем эксплуатации по следующим системным критериям: надежность, качество и экологическая безопасность.</w:t>
      </w:r>
    </w:p>
    <w:p w:rsidR="0061228E" w:rsidRDefault="0061228E">
      <w:pPr>
        <w:spacing w:line="282" w:lineRule="exact"/>
        <w:rPr>
          <w:sz w:val="20"/>
          <w:szCs w:val="20"/>
        </w:rPr>
      </w:pPr>
    </w:p>
    <w:p w:rsidR="0061228E" w:rsidRDefault="002539ED">
      <w:pPr>
        <w:ind w:left="147"/>
        <w:rPr>
          <w:sz w:val="20"/>
          <w:szCs w:val="20"/>
        </w:rPr>
      </w:pPr>
      <w:r>
        <w:rPr>
          <w:rFonts w:eastAsia="Times New Roman"/>
          <w:b/>
          <w:bCs/>
          <w:sz w:val="24"/>
          <w:szCs w:val="24"/>
        </w:rPr>
        <w:t>6.1. Целевые показатели надежности и бесперебойности водоотведения</w:t>
      </w:r>
    </w:p>
    <w:p w:rsidR="0061228E" w:rsidRDefault="0061228E">
      <w:pPr>
        <w:spacing w:line="200" w:lineRule="exact"/>
        <w:rPr>
          <w:sz w:val="20"/>
          <w:szCs w:val="20"/>
        </w:rPr>
      </w:pPr>
    </w:p>
    <w:p w:rsidR="0061228E" w:rsidRDefault="0061228E">
      <w:pPr>
        <w:spacing w:line="378" w:lineRule="exact"/>
        <w:rPr>
          <w:sz w:val="20"/>
          <w:szCs w:val="20"/>
        </w:rPr>
      </w:pPr>
    </w:p>
    <w:p w:rsidR="0061228E" w:rsidRDefault="002539ED">
      <w:pPr>
        <w:ind w:left="9687"/>
        <w:rPr>
          <w:sz w:val="20"/>
          <w:szCs w:val="20"/>
        </w:rPr>
      </w:pPr>
      <w:r>
        <w:rPr>
          <w:rFonts w:eastAsia="Times New Roman"/>
          <w:sz w:val="24"/>
          <w:szCs w:val="24"/>
        </w:rPr>
        <w:t>92</w:t>
      </w:r>
    </w:p>
    <w:p w:rsidR="0061228E" w:rsidRDefault="002539ED">
      <w:pPr>
        <w:spacing w:line="20" w:lineRule="exact"/>
        <w:rPr>
          <w:sz w:val="20"/>
          <w:szCs w:val="20"/>
        </w:rPr>
      </w:pPr>
      <w:r>
        <w:rPr>
          <w:noProof/>
          <w:sz w:val="20"/>
          <w:szCs w:val="20"/>
        </w:rPr>
        <w:drawing>
          <wp:anchor distT="0" distB="0" distL="114300" distR="114300" simplePos="0" relativeHeight="25184256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358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4460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563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firstLine="708"/>
        <w:rPr>
          <w:sz w:val="20"/>
          <w:szCs w:val="20"/>
        </w:rPr>
      </w:pPr>
      <w:r>
        <w:rPr>
          <w:rFonts w:eastAsia="Times New Roman"/>
          <w:sz w:val="24"/>
          <w:szCs w:val="24"/>
        </w:rPr>
        <w:t>Для целей комплексного развития систем водоотведения главным интегральным критерием эффективности выступает надежность функционирования сетей.</w:t>
      </w:r>
    </w:p>
    <w:p w:rsidR="0061228E" w:rsidRDefault="0061228E">
      <w:pPr>
        <w:spacing w:line="134" w:lineRule="exact"/>
        <w:rPr>
          <w:sz w:val="20"/>
          <w:szCs w:val="20"/>
        </w:rPr>
      </w:pPr>
    </w:p>
    <w:p w:rsidR="0061228E" w:rsidRDefault="002539ED">
      <w:pPr>
        <w:spacing w:line="236" w:lineRule="auto"/>
        <w:ind w:left="20"/>
        <w:rPr>
          <w:sz w:val="20"/>
          <w:szCs w:val="20"/>
        </w:rPr>
      </w:pPr>
      <w:r>
        <w:rPr>
          <w:rFonts w:eastAsia="Times New Roman"/>
          <w:sz w:val="24"/>
          <w:szCs w:val="24"/>
        </w:rPr>
        <w:t>Результаты реализации Схемы водоотведения муниципального образования «Город Фатеж» на 2016-2025 гг. определяются уровнем достижения запланированных целевых показателей. Перечень целевых показателей принят в соответствии с Постановлением Правительства РФ от 5 сентября 2013 г. № 782 "О схемах водоснабжения и водоотведения"</w:t>
      </w:r>
    </w:p>
    <w:p w:rsidR="0061228E" w:rsidRDefault="0061228E">
      <w:pPr>
        <w:spacing w:line="16" w:lineRule="exact"/>
        <w:rPr>
          <w:sz w:val="20"/>
          <w:szCs w:val="20"/>
        </w:rPr>
      </w:pPr>
    </w:p>
    <w:p w:rsidR="0061228E" w:rsidRDefault="002539ED" w:rsidP="00BB7329">
      <w:pPr>
        <w:numPr>
          <w:ilvl w:val="0"/>
          <w:numId w:val="82"/>
        </w:numPr>
        <w:tabs>
          <w:tab w:val="left" w:pos="834"/>
        </w:tabs>
        <w:spacing w:line="266" w:lineRule="auto"/>
        <w:ind w:left="20" w:firstLine="560"/>
        <w:rPr>
          <w:rFonts w:eastAsia="Times New Roman"/>
          <w:sz w:val="24"/>
          <w:szCs w:val="24"/>
        </w:rPr>
      </w:pPr>
      <w:r>
        <w:rPr>
          <w:rFonts w:eastAsia="Times New Roman"/>
          <w:sz w:val="24"/>
          <w:szCs w:val="24"/>
        </w:rPr>
        <w:t>таблице 6.1. приведены выбранные целевые показатели с обоснованием механизма их расчета.</w:t>
      </w:r>
    </w:p>
    <w:p w:rsidR="0061228E" w:rsidRDefault="0061228E">
      <w:pPr>
        <w:spacing w:line="305" w:lineRule="exact"/>
        <w:rPr>
          <w:sz w:val="20"/>
          <w:szCs w:val="20"/>
        </w:rPr>
      </w:pPr>
    </w:p>
    <w:p w:rsidR="0061228E" w:rsidRDefault="002539ED">
      <w:pPr>
        <w:ind w:left="20"/>
        <w:rPr>
          <w:sz w:val="20"/>
          <w:szCs w:val="20"/>
        </w:rPr>
      </w:pPr>
      <w:r>
        <w:rPr>
          <w:rFonts w:eastAsia="Times New Roman"/>
          <w:b/>
          <w:bCs/>
        </w:rPr>
        <w:t>Таблица 6.1. Механизм определения показателей надежности снабжения потребителей услугами</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2140"/>
        <w:gridCol w:w="2980"/>
        <w:gridCol w:w="4260"/>
        <w:gridCol w:w="30"/>
      </w:tblGrid>
      <w:tr w:rsidR="0061228E">
        <w:trPr>
          <w:trHeight w:val="322"/>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2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29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Индикаторы мониторинга,</w:t>
            </w:r>
          </w:p>
        </w:tc>
        <w:tc>
          <w:tcPr>
            <w:tcW w:w="42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Механизм расчета индикатора</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показателя</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единицы измерения</w:t>
            </w: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Надежность</w:t>
            </w:r>
          </w:p>
        </w:tc>
        <w:tc>
          <w:tcPr>
            <w:tcW w:w="2980" w:type="dxa"/>
            <w:tcBorders>
              <w:right w:val="single" w:sz="8" w:space="0" w:color="auto"/>
            </w:tcBorders>
            <w:vAlign w:val="bottom"/>
          </w:tcPr>
          <w:p w:rsidR="0061228E" w:rsidRDefault="0061228E">
            <w:pPr>
              <w:rPr>
                <w:sz w:val="20"/>
                <w:szCs w:val="20"/>
              </w:rPr>
            </w:pPr>
          </w:p>
        </w:tc>
        <w:tc>
          <w:tcPr>
            <w:tcW w:w="426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right w:val="single" w:sz="8" w:space="0" w:color="auto"/>
            </w:tcBorders>
            <w:vAlign w:val="bottom"/>
          </w:tcPr>
          <w:p w:rsidR="0061228E" w:rsidRDefault="0061228E"/>
        </w:tc>
        <w:tc>
          <w:tcPr>
            <w:tcW w:w="2140" w:type="dxa"/>
            <w:tcBorders>
              <w:right w:val="single" w:sz="8" w:space="0" w:color="auto"/>
            </w:tcBorders>
            <w:vAlign w:val="bottom"/>
          </w:tcPr>
          <w:p w:rsidR="0061228E" w:rsidRDefault="002539ED">
            <w:pPr>
              <w:jc w:val="center"/>
              <w:rPr>
                <w:sz w:val="20"/>
                <w:szCs w:val="20"/>
              </w:rPr>
            </w:pPr>
            <w:r>
              <w:rPr>
                <w:rFonts w:eastAsia="Times New Roman"/>
              </w:rPr>
              <w:t>(бесперебойность)</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Аварийность систем</w:t>
            </w:r>
          </w:p>
        </w:tc>
        <w:tc>
          <w:tcPr>
            <w:tcW w:w="4260" w:type="dxa"/>
            <w:tcBorders>
              <w:right w:val="single" w:sz="8" w:space="0" w:color="auto"/>
            </w:tcBorders>
            <w:vAlign w:val="bottom"/>
          </w:tcPr>
          <w:p w:rsidR="0061228E" w:rsidRDefault="002539ED">
            <w:pPr>
              <w:jc w:val="center"/>
              <w:rPr>
                <w:sz w:val="20"/>
                <w:szCs w:val="20"/>
              </w:rPr>
            </w:pPr>
            <w:r>
              <w:rPr>
                <w:rFonts w:eastAsia="Times New Roman"/>
                <w:w w:val="99"/>
              </w:rPr>
              <w:t>Отношение количества аварий на</w:t>
            </w:r>
          </w:p>
        </w:tc>
        <w:tc>
          <w:tcPr>
            <w:tcW w:w="0" w:type="dxa"/>
            <w:vAlign w:val="bottom"/>
          </w:tcPr>
          <w:p w:rsidR="0061228E" w:rsidRDefault="0061228E">
            <w:pPr>
              <w:rPr>
                <w:sz w:val="1"/>
                <w:szCs w:val="1"/>
              </w:rPr>
            </w:pPr>
          </w:p>
        </w:tc>
      </w:tr>
      <w:tr w:rsidR="0061228E">
        <w:trPr>
          <w:trHeight w:val="125"/>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rPr>
              <w:t>снабжения</w:t>
            </w:r>
          </w:p>
        </w:tc>
        <w:tc>
          <w:tcPr>
            <w:tcW w:w="2980" w:type="dxa"/>
            <w:vMerge/>
            <w:tcBorders>
              <w:right w:val="single" w:sz="8" w:space="0" w:color="auto"/>
            </w:tcBorders>
            <w:vAlign w:val="bottom"/>
          </w:tcPr>
          <w:p w:rsidR="0061228E" w:rsidRDefault="0061228E">
            <w:pPr>
              <w:rPr>
                <w:sz w:val="10"/>
                <w:szCs w:val="10"/>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системах водоотведения к протяженности</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ед./км</w:t>
            </w: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потребителей</w:t>
            </w:r>
          </w:p>
        </w:tc>
        <w:tc>
          <w:tcPr>
            <w:tcW w:w="2980" w:type="dxa"/>
            <w:vMerge/>
            <w:tcBorders>
              <w:right w:val="single" w:sz="8" w:space="0" w:color="auto"/>
            </w:tcBorders>
            <w:vAlign w:val="bottom"/>
          </w:tcPr>
          <w:p w:rsidR="0061228E" w:rsidRDefault="0061228E">
            <w:pPr>
              <w:rPr>
                <w:sz w:val="11"/>
                <w:szCs w:val="11"/>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w w:val="98"/>
              </w:rPr>
              <w:t>сетей</w:t>
            </w:r>
          </w:p>
        </w:tc>
        <w:tc>
          <w:tcPr>
            <w:tcW w:w="0" w:type="dxa"/>
            <w:vAlign w:val="bottom"/>
          </w:tcPr>
          <w:p w:rsidR="0061228E" w:rsidRDefault="0061228E">
            <w:pPr>
              <w:rPr>
                <w:sz w:val="1"/>
                <w:szCs w:val="1"/>
              </w:rPr>
            </w:pPr>
          </w:p>
        </w:tc>
      </w:tr>
      <w:tr w:rsidR="0061228E">
        <w:trPr>
          <w:trHeight w:val="125"/>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tcBorders>
              <w:right w:val="single" w:sz="8" w:space="0" w:color="auto"/>
            </w:tcBorders>
            <w:vAlign w:val="bottom"/>
          </w:tcPr>
          <w:p w:rsidR="0061228E" w:rsidRDefault="0061228E">
            <w:pPr>
              <w:rPr>
                <w:sz w:val="10"/>
                <w:szCs w:val="10"/>
              </w:rPr>
            </w:pPr>
          </w:p>
        </w:tc>
        <w:tc>
          <w:tcPr>
            <w:tcW w:w="2980" w:type="dxa"/>
            <w:tcBorders>
              <w:right w:val="single" w:sz="8" w:space="0" w:color="auto"/>
            </w:tcBorders>
            <w:vAlign w:val="bottom"/>
          </w:tcPr>
          <w:p w:rsidR="0061228E" w:rsidRDefault="0061228E">
            <w:pPr>
              <w:rPr>
                <w:sz w:val="10"/>
                <w:szCs w:val="10"/>
              </w:rPr>
            </w:pPr>
          </w:p>
        </w:tc>
        <w:tc>
          <w:tcPr>
            <w:tcW w:w="42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услугами</w:t>
            </w:r>
          </w:p>
        </w:tc>
        <w:tc>
          <w:tcPr>
            <w:tcW w:w="2980" w:type="dxa"/>
            <w:tcBorders>
              <w:bottom w:val="single" w:sz="8" w:space="0" w:color="auto"/>
              <w:right w:val="single" w:sz="8" w:space="0" w:color="auto"/>
            </w:tcBorders>
            <w:vAlign w:val="bottom"/>
          </w:tcPr>
          <w:p w:rsidR="0061228E" w:rsidRDefault="0061228E"/>
        </w:tc>
        <w:tc>
          <w:tcPr>
            <w:tcW w:w="426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61228E">
            <w:pPr>
              <w:rPr>
                <w:sz w:val="20"/>
                <w:szCs w:val="20"/>
              </w:rPr>
            </w:pPr>
          </w:p>
        </w:tc>
        <w:tc>
          <w:tcPr>
            <w:tcW w:w="29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Эффективность</w:t>
            </w:r>
          </w:p>
        </w:tc>
        <w:tc>
          <w:tcPr>
            <w:tcW w:w="42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Отношение расходов электрической</w:t>
            </w:r>
          </w:p>
        </w:tc>
        <w:tc>
          <w:tcPr>
            <w:tcW w:w="0" w:type="dxa"/>
            <w:vAlign w:val="bottom"/>
          </w:tcPr>
          <w:p w:rsidR="0061228E" w:rsidRDefault="0061228E">
            <w:pPr>
              <w:rPr>
                <w:sz w:val="1"/>
                <w:szCs w:val="1"/>
              </w:rPr>
            </w:pPr>
          </w:p>
        </w:tc>
      </w:tr>
      <w:tr w:rsidR="0061228E">
        <w:trPr>
          <w:trHeight w:val="254"/>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140" w:type="dxa"/>
            <w:tcBorders>
              <w:right w:val="single" w:sz="8" w:space="0" w:color="auto"/>
            </w:tcBorders>
            <w:vAlign w:val="bottom"/>
          </w:tcPr>
          <w:p w:rsidR="0061228E" w:rsidRDefault="002539ED">
            <w:pPr>
              <w:jc w:val="center"/>
              <w:rPr>
                <w:sz w:val="20"/>
                <w:szCs w:val="20"/>
              </w:rPr>
            </w:pPr>
            <w:r>
              <w:rPr>
                <w:rFonts w:eastAsia="Times New Roman"/>
                <w:w w:val="98"/>
              </w:rPr>
              <w:t>Эффективность</w:t>
            </w:r>
          </w:p>
        </w:tc>
        <w:tc>
          <w:tcPr>
            <w:tcW w:w="2980" w:type="dxa"/>
            <w:tcBorders>
              <w:right w:val="single" w:sz="8" w:space="0" w:color="auto"/>
            </w:tcBorders>
            <w:vAlign w:val="bottom"/>
          </w:tcPr>
          <w:p w:rsidR="0061228E" w:rsidRDefault="002539ED">
            <w:pPr>
              <w:jc w:val="center"/>
              <w:rPr>
                <w:sz w:val="20"/>
                <w:szCs w:val="20"/>
              </w:rPr>
            </w:pPr>
            <w:r>
              <w:rPr>
                <w:rFonts w:eastAsia="Times New Roman"/>
              </w:rPr>
              <w:t>использования энергии</w:t>
            </w:r>
          </w:p>
        </w:tc>
        <w:tc>
          <w:tcPr>
            <w:tcW w:w="4260" w:type="dxa"/>
            <w:tcBorders>
              <w:right w:val="single" w:sz="8" w:space="0" w:color="auto"/>
            </w:tcBorders>
            <w:vAlign w:val="bottom"/>
          </w:tcPr>
          <w:p w:rsidR="0061228E" w:rsidRDefault="002539ED">
            <w:pPr>
              <w:jc w:val="center"/>
              <w:rPr>
                <w:sz w:val="20"/>
                <w:szCs w:val="20"/>
              </w:rPr>
            </w:pPr>
            <w:r>
              <w:rPr>
                <w:rFonts w:eastAsia="Times New Roman"/>
              </w:rPr>
              <w:t>энергии на транспортировку/очистку</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rPr>
              <w:t>деятельности</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(энергоемкость</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w w:val="99"/>
              </w:rPr>
              <w:t>сточных вод к объему</w:t>
            </w:r>
          </w:p>
        </w:tc>
        <w:tc>
          <w:tcPr>
            <w:tcW w:w="0" w:type="dxa"/>
            <w:vAlign w:val="bottom"/>
          </w:tcPr>
          <w:p w:rsidR="0061228E" w:rsidRDefault="0061228E">
            <w:pPr>
              <w:rPr>
                <w:sz w:val="1"/>
                <w:szCs w:val="1"/>
              </w:rPr>
            </w:pPr>
          </w:p>
        </w:tc>
      </w:tr>
      <w:tr w:rsidR="0061228E">
        <w:trPr>
          <w:trHeight w:val="125"/>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tcBorders>
              <w:right w:val="single" w:sz="8" w:space="0" w:color="auto"/>
            </w:tcBorders>
            <w:vAlign w:val="bottom"/>
          </w:tcPr>
          <w:p w:rsidR="0061228E" w:rsidRDefault="0061228E">
            <w:pPr>
              <w:rPr>
                <w:sz w:val="10"/>
                <w:szCs w:val="10"/>
              </w:rPr>
            </w:pPr>
          </w:p>
        </w:tc>
        <w:tc>
          <w:tcPr>
            <w:tcW w:w="2980" w:type="dxa"/>
            <w:vMerge/>
            <w:tcBorders>
              <w:right w:val="single" w:sz="8" w:space="0" w:color="auto"/>
            </w:tcBorders>
            <w:vAlign w:val="bottom"/>
          </w:tcPr>
          <w:p w:rsidR="0061228E" w:rsidRDefault="0061228E">
            <w:pPr>
              <w:rPr>
                <w:sz w:val="10"/>
                <w:szCs w:val="10"/>
              </w:rPr>
            </w:pPr>
          </w:p>
        </w:tc>
        <w:tc>
          <w:tcPr>
            <w:tcW w:w="42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61228E"/>
        </w:tc>
        <w:tc>
          <w:tcPr>
            <w:tcW w:w="2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производства), кВт*ч/куб.м</w:t>
            </w:r>
          </w:p>
        </w:tc>
        <w:tc>
          <w:tcPr>
            <w:tcW w:w="4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транспортировки/очистки сточных вод</w:t>
            </w:r>
          </w:p>
        </w:tc>
        <w:tc>
          <w:tcPr>
            <w:tcW w:w="0" w:type="dxa"/>
            <w:vAlign w:val="bottom"/>
          </w:tcPr>
          <w:p w:rsidR="0061228E" w:rsidRDefault="0061228E">
            <w:pPr>
              <w:rPr>
                <w:sz w:val="1"/>
                <w:szCs w:val="1"/>
              </w:rPr>
            </w:pPr>
          </w:p>
        </w:tc>
      </w:tr>
    </w:tbl>
    <w:p w:rsidR="0061228E" w:rsidRDefault="0061228E">
      <w:pPr>
        <w:spacing w:line="381" w:lineRule="exact"/>
        <w:rPr>
          <w:sz w:val="20"/>
          <w:szCs w:val="20"/>
        </w:rPr>
      </w:pPr>
    </w:p>
    <w:p w:rsidR="0061228E" w:rsidRDefault="002539ED">
      <w:pPr>
        <w:spacing w:line="270" w:lineRule="auto"/>
        <w:ind w:left="20" w:firstLine="567"/>
        <w:jc w:val="both"/>
        <w:rPr>
          <w:sz w:val="20"/>
          <w:szCs w:val="20"/>
        </w:rPr>
      </w:pPr>
      <w:r>
        <w:rPr>
          <w:rFonts w:eastAsia="Times New Roman"/>
          <w:sz w:val="24"/>
          <w:szCs w:val="24"/>
        </w:rPr>
        <w:t>Количественные значения целевых показателей на период с 20</w:t>
      </w:r>
      <w:r w:rsidR="00BB7329">
        <w:rPr>
          <w:rFonts w:eastAsia="Times New Roman"/>
          <w:sz w:val="24"/>
          <w:szCs w:val="24"/>
        </w:rPr>
        <w:t>2</w:t>
      </w:r>
      <w:r w:rsidR="003B1691">
        <w:rPr>
          <w:rFonts w:eastAsia="Times New Roman"/>
          <w:sz w:val="24"/>
          <w:szCs w:val="24"/>
        </w:rPr>
        <w:t>1</w:t>
      </w:r>
      <w:r>
        <w:rPr>
          <w:rFonts w:eastAsia="Times New Roman"/>
          <w:sz w:val="24"/>
          <w:szCs w:val="24"/>
        </w:rPr>
        <w:t>-202</w:t>
      </w:r>
      <w:r w:rsidR="003B1691">
        <w:rPr>
          <w:rFonts w:eastAsia="Times New Roman"/>
          <w:sz w:val="24"/>
          <w:szCs w:val="24"/>
        </w:rPr>
        <w:t>7</w:t>
      </w:r>
      <w:r>
        <w:rPr>
          <w:rFonts w:eastAsia="Times New Roman"/>
          <w:sz w:val="24"/>
          <w:szCs w:val="24"/>
        </w:rPr>
        <w:t xml:space="preserve"> гг. определены с учетом выполнения всех мероприятий настоящей Схемы в запланированные сроки (таблица 6.2.).</w:t>
      </w:r>
    </w:p>
    <w:p w:rsidR="0061228E" w:rsidRDefault="0061228E">
      <w:pPr>
        <w:spacing w:line="9" w:lineRule="exact"/>
        <w:rPr>
          <w:sz w:val="20"/>
          <w:szCs w:val="20"/>
        </w:rPr>
      </w:pPr>
    </w:p>
    <w:p w:rsidR="0061228E" w:rsidRDefault="002539ED">
      <w:pPr>
        <w:ind w:left="20"/>
        <w:rPr>
          <w:sz w:val="20"/>
          <w:szCs w:val="20"/>
        </w:rPr>
      </w:pPr>
      <w:r>
        <w:rPr>
          <w:rFonts w:eastAsia="Times New Roman"/>
          <w:b/>
          <w:bCs/>
        </w:rPr>
        <w:t>Таблица 6.2. Текущие количественные значения целевых показателей надежности</w:t>
      </w:r>
    </w:p>
    <w:p w:rsidR="0061228E" w:rsidRDefault="0061228E">
      <w:pPr>
        <w:spacing w:line="18"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540"/>
        <w:gridCol w:w="6140"/>
        <w:gridCol w:w="1120"/>
        <w:gridCol w:w="920"/>
        <w:gridCol w:w="1120"/>
        <w:gridCol w:w="30"/>
      </w:tblGrid>
      <w:tr w:rsidR="0061228E">
        <w:trPr>
          <w:trHeight w:val="318"/>
        </w:trPr>
        <w:tc>
          <w:tcPr>
            <w:tcW w:w="54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6140" w:type="dxa"/>
            <w:tcBorders>
              <w:top w:val="single" w:sz="8" w:space="0" w:color="auto"/>
              <w:right w:val="single" w:sz="8" w:space="0" w:color="auto"/>
            </w:tcBorders>
            <w:vAlign w:val="bottom"/>
          </w:tcPr>
          <w:p w:rsidR="0061228E" w:rsidRDefault="002539ED">
            <w:pPr>
              <w:ind w:left="1680"/>
              <w:rPr>
                <w:sz w:val="20"/>
                <w:szCs w:val="20"/>
              </w:rPr>
            </w:pPr>
            <w:r>
              <w:rPr>
                <w:rFonts w:eastAsia="Times New Roman"/>
                <w:b/>
                <w:bCs/>
              </w:rPr>
              <w:t>Наименование показателей</w:t>
            </w:r>
          </w:p>
        </w:tc>
        <w:tc>
          <w:tcPr>
            <w:tcW w:w="1120" w:type="dxa"/>
            <w:tcBorders>
              <w:top w:val="single" w:sz="8" w:space="0" w:color="auto"/>
              <w:right w:val="single" w:sz="8" w:space="0" w:color="auto"/>
            </w:tcBorders>
            <w:vAlign w:val="bottom"/>
          </w:tcPr>
          <w:p w:rsidR="0061228E" w:rsidRDefault="003B1691" w:rsidP="003B1691">
            <w:pPr>
              <w:jc w:val="center"/>
              <w:rPr>
                <w:sz w:val="20"/>
                <w:szCs w:val="20"/>
              </w:rPr>
            </w:pPr>
            <w:r>
              <w:rPr>
                <w:sz w:val="20"/>
                <w:szCs w:val="20"/>
              </w:rPr>
              <w:t>2018</w:t>
            </w:r>
          </w:p>
        </w:tc>
        <w:tc>
          <w:tcPr>
            <w:tcW w:w="920" w:type="dxa"/>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201</w:t>
            </w:r>
            <w:r w:rsidR="003B1691">
              <w:rPr>
                <w:rFonts w:eastAsia="Times New Roman"/>
                <w:w w:val="99"/>
              </w:rPr>
              <w:t>9</w:t>
            </w:r>
          </w:p>
        </w:tc>
        <w:tc>
          <w:tcPr>
            <w:tcW w:w="1120" w:type="dxa"/>
            <w:tcBorders>
              <w:top w:val="single" w:sz="8" w:space="0" w:color="auto"/>
              <w:right w:val="single" w:sz="8" w:space="0" w:color="auto"/>
            </w:tcBorders>
            <w:vAlign w:val="bottom"/>
          </w:tcPr>
          <w:p w:rsidR="0061228E" w:rsidRDefault="002539ED" w:rsidP="003B1691">
            <w:pPr>
              <w:jc w:val="center"/>
              <w:rPr>
                <w:sz w:val="20"/>
                <w:szCs w:val="20"/>
              </w:rPr>
            </w:pPr>
            <w:r>
              <w:rPr>
                <w:rFonts w:eastAsia="Times New Roman"/>
                <w:w w:val="99"/>
              </w:rPr>
              <w:t>20</w:t>
            </w:r>
            <w:r w:rsidR="003B1691">
              <w:rPr>
                <w:rFonts w:eastAsia="Times New Roman"/>
                <w:w w:val="99"/>
              </w:rPr>
              <w:t>20</w:t>
            </w: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61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8"/>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6140" w:type="dxa"/>
            <w:tcBorders>
              <w:right w:val="single" w:sz="8" w:space="0" w:color="auto"/>
            </w:tcBorders>
            <w:vAlign w:val="bottom"/>
          </w:tcPr>
          <w:p w:rsidR="0061228E" w:rsidRDefault="002539ED">
            <w:pPr>
              <w:ind w:left="100"/>
              <w:rPr>
                <w:sz w:val="20"/>
                <w:szCs w:val="20"/>
              </w:rPr>
            </w:pPr>
            <w:r>
              <w:rPr>
                <w:rFonts w:eastAsia="Times New Roman"/>
              </w:rPr>
              <w:t>Расход электроэнергии на программу ВО, т.кВт.час</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35,515</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35,515</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36,000</w:t>
            </w:r>
          </w:p>
        </w:tc>
        <w:tc>
          <w:tcPr>
            <w:tcW w:w="0" w:type="dxa"/>
            <w:vAlign w:val="bottom"/>
          </w:tcPr>
          <w:p w:rsidR="0061228E" w:rsidRDefault="0061228E">
            <w:pPr>
              <w:rPr>
                <w:sz w:val="1"/>
                <w:szCs w:val="1"/>
              </w:rPr>
            </w:pPr>
          </w:p>
        </w:tc>
      </w:tr>
      <w:tr w:rsidR="0061228E">
        <w:trPr>
          <w:trHeight w:val="40"/>
        </w:trPr>
        <w:tc>
          <w:tcPr>
            <w:tcW w:w="5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14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9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16"/>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Протяженность сетей системы водоотведения в км.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7,700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0" w:type="dxa"/>
            <w:vAlign w:val="bottom"/>
          </w:tcPr>
          <w:p w:rsidR="0061228E" w:rsidRDefault="0061228E">
            <w:pPr>
              <w:rPr>
                <w:sz w:val="1"/>
                <w:szCs w:val="1"/>
              </w:rPr>
            </w:pPr>
          </w:p>
        </w:tc>
      </w:tr>
      <w:tr w:rsidR="0061228E">
        <w:trPr>
          <w:trHeight w:val="81"/>
        </w:trPr>
        <w:tc>
          <w:tcPr>
            <w:tcW w:w="54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614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71"/>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Количество аварий и отключений</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3,0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0" w:type="dxa"/>
            <w:vAlign w:val="bottom"/>
          </w:tcPr>
          <w:p w:rsidR="0061228E" w:rsidRDefault="0061228E">
            <w:pPr>
              <w:rPr>
                <w:sz w:val="1"/>
                <w:szCs w:val="1"/>
              </w:rPr>
            </w:pPr>
          </w:p>
        </w:tc>
      </w:tr>
      <w:tr w:rsidR="0061228E">
        <w:trPr>
          <w:trHeight w:val="33"/>
        </w:trPr>
        <w:tc>
          <w:tcPr>
            <w:tcW w:w="5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614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2"/>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Количество аварий и отключений на км канализации</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0,39</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0,39</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0,52</w:t>
            </w:r>
          </w:p>
        </w:tc>
        <w:tc>
          <w:tcPr>
            <w:tcW w:w="0" w:type="dxa"/>
            <w:vAlign w:val="bottom"/>
          </w:tcPr>
          <w:p w:rsidR="0061228E" w:rsidRDefault="0061228E">
            <w:pPr>
              <w:rPr>
                <w:sz w:val="1"/>
                <w:szCs w:val="1"/>
              </w:rPr>
            </w:pPr>
          </w:p>
        </w:tc>
      </w:tr>
      <w:tr w:rsidR="0061228E">
        <w:trPr>
          <w:trHeight w:val="64"/>
        </w:trPr>
        <w:tc>
          <w:tcPr>
            <w:tcW w:w="5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614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92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0"/>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5</w:t>
            </w:r>
          </w:p>
        </w:tc>
        <w:tc>
          <w:tcPr>
            <w:tcW w:w="6140" w:type="dxa"/>
            <w:tcBorders>
              <w:right w:val="single" w:sz="8" w:space="0" w:color="auto"/>
            </w:tcBorders>
            <w:vAlign w:val="bottom"/>
          </w:tcPr>
          <w:p w:rsidR="0061228E" w:rsidRDefault="002539ED">
            <w:pPr>
              <w:spacing w:line="240" w:lineRule="exact"/>
              <w:ind w:left="100"/>
              <w:rPr>
                <w:sz w:val="20"/>
                <w:szCs w:val="20"/>
              </w:rPr>
            </w:pPr>
            <w:r>
              <w:rPr>
                <w:rFonts w:eastAsia="Times New Roman"/>
              </w:rPr>
              <w:t>Среднесписочная численность работающих на канализации,</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8,000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6140" w:type="dxa"/>
            <w:vMerge w:val="restart"/>
            <w:tcBorders>
              <w:right w:val="single" w:sz="8" w:space="0" w:color="auto"/>
            </w:tcBorders>
            <w:vAlign w:val="bottom"/>
          </w:tcPr>
          <w:p w:rsidR="0061228E" w:rsidRDefault="002539ED">
            <w:pPr>
              <w:ind w:left="100"/>
              <w:rPr>
                <w:sz w:val="20"/>
                <w:szCs w:val="20"/>
              </w:rPr>
            </w:pPr>
            <w:r>
              <w:rPr>
                <w:rFonts w:eastAsia="Times New Roman"/>
              </w:rPr>
              <w:t>чел.</w:t>
            </w:r>
          </w:p>
        </w:tc>
        <w:tc>
          <w:tcPr>
            <w:tcW w:w="11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11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4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6140" w:type="dxa"/>
            <w:vMerge/>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9"/>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6140" w:type="dxa"/>
            <w:tcBorders>
              <w:right w:val="single" w:sz="8" w:space="0" w:color="auto"/>
            </w:tcBorders>
            <w:vAlign w:val="bottom"/>
          </w:tcPr>
          <w:p w:rsidR="0061228E" w:rsidRDefault="002539ED">
            <w:pPr>
              <w:spacing w:line="249" w:lineRule="exact"/>
              <w:ind w:left="100"/>
              <w:rPr>
                <w:sz w:val="20"/>
                <w:szCs w:val="20"/>
              </w:rPr>
            </w:pPr>
            <w:r>
              <w:rPr>
                <w:rFonts w:eastAsia="Times New Roman"/>
              </w:rPr>
              <w:t>Энергоёмкость производства и транспортировки воды,</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0,478</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0,478</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0,480</w:t>
            </w: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6140" w:type="dxa"/>
            <w:vMerge w:val="restart"/>
            <w:tcBorders>
              <w:right w:val="single" w:sz="8" w:space="0" w:color="auto"/>
            </w:tcBorders>
            <w:vAlign w:val="bottom"/>
          </w:tcPr>
          <w:p w:rsidR="0061228E" w:rsidRDefault="002539ED">
            <w:pPr>
              <w:ind w:left="100"/>
              <w:rPr>
                <w:sz w:val="20"/>
                <w:szCs w:val="20"/>
              </w:rPr>
            </w:pPr>
            <w:r>
              <w:rPr>
                <w:rFonts w:eastAsia="Times New Roman"/>
              </w:rPr>
              <w:t>кВт*ч/куб.м</w:t>
            </w:r>
          </w:p>
        </w:tc>
        <w:tc>
          <w:tcPr>
            <w:tcW w:w="11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11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3"/>
        </w:trPr>
        <w:tc>
          <w:tcPr>
            <w:tcW w:w="54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6140" w:type="dxa"/>
            <w:vMerge/>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1"/>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6140" w:type="dxa"/>
            <w:tcBorders>
              <w:right w:val="single" w:sz="8" w:space="0" w:color="auto"/>
            </w:tcBorders>
            <w:vAlign w:val="bottom"/>
          </w:tcPr>
          <w:p w:rsidR="0061228E" w:rsidRDefault="002539ED">
            <w:pPr>
              <w:ind w:left="100"/>
              <w:rPr>
                <w:sz w:val="20"/>
                <w:szCs w:val="20"/>
              </w:rPr>
            </w:pPr>
            <w:r>
              <w:rPr>
                <w:rFonts w:eastAsia="Times New Roman"/>
              </w:rPr>
              <w:t>Трудоемкость производства и транспортировки воды, чел./км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1,040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61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2"/>
        </w:trPr>
        <w:tc>
          <w:tcPr>
            <w:tcW w:w="54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8</w:t>
            </w:r>
          </w:p>
        </w:tc>
        <w:tc>
          <w:tcPr>
            <w:tcW w:w="614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труда, т.м3/чел.</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9,288</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9,288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9,375</w:t>
            </w:r>
          </w:p>
        </w:tc>
        <w:tc>
          <w:tcPr>
            <w:tcW w:w="0" w:type="dxa"/>
            <w:vAlign w:val="bottom"/>
          </w:tcPr>
          <w:p w:rsidR="0061228E" w:rsidRDefault="0061228E">
            <w:pPr>
              <w:rPr>
                <w:sz w:val="1"/>
                <w:szCs w:val="1"/>
              </w:rPr>
            </w:pPr>
          </w:p>
        </w:tc>
      </w:tr>
      <w:tr w:rsidR="0061228E">
        <w:trPr>
          <w:trHeight w:val="341"/>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9</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Объем очистки (пропуска) сточных вод, тыс.м3</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74,300</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74,300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75,000</w:t>
            </w:r>
          </w:p>
        </w:tc>
        <w:tc>
          <w:tcPr>
            <w:tcW w:w="0" w:type="dxa"/>
            <w:vAlign w:val="bottom"/>
          </w:tcPr>
          <w:p w:rsidR="0061228E" w:rsidRDefault="0061228E">
            <w:pPr>
              <w:rPr>
                <w:sz w:val="1"/>
                <w:szCs w:val="1"/>
              </w:rPr>
            </w:pPr>
          </w:p>
        </w:tc>
      </w:tr>
      <w:tr w:rsidR="0061228E">
        <w:trPr>
          <w:trHeight w:val="103"/>
        </w:trPr>
        <w:tc>
          <w:tcPr>
            <w:tcW w:w="5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614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92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55" w:lineRule="exact"/>
        <w:rPr>
          <w:sz w:val="20"/>
          <w:szCs w:val="20"/>
        </w:rPr>
      </w:pPr>
    </w:p>
    <w:p w:rsidR="0061228E" w:rsidRDefault="002539ED">
      <w:pPr>
        <w:spacing w:line="235" w:lineRule="auto"/>
        <w:ind w:left="20" w:right="740"/>
        <w:rPr>
          <w:sz w:val="20"/>
          <w:szCs w:val="20"/>
        </w:rPr>
      </w:pPr>
      <w:r>
        <w:rPr>
          <w:rFonts w:eastAsia="Times New Roman"/>
          <w:b/>
          <w:bCs/>
        </w:rPr>
        <w:t>Таблица 6.3. Перспективные показатели надежности объектов централизованной системы водоотведения</w:t>
      </w:r>
    </w:p>
    <w:p w:rsidR="0061228E" w:rsidRDefault="0061228E">
      <w:pPr>
        <w:spacing w:line="261" w:lineRule="exact"/>
        <w:rPr>
          <w:sz w:val="20"/>
          <w:szCs w:val="20"/>
        </w:rPr>
      </w:pPr>
    </w:p>
    <w:tbl>
      <w:tblPr>
        <w:tblW w:w="0" w:type="auto"/>
        <w:tblInd w:w="110" w:type="dxa"/>
        <w:tblLayout w:type="fixed"/>
        <w:tblCellMar>
          <w:left w:w="0" w:type="dxa"/>
          <w:right w:w="0" w:type="dxa"/>
        </w:tblCellMar>
        <w:tblLook w:val="04A0" w:firstRow="1" w:lastRow="0" w:firstColumn="1" w:lastColumn="0" w:noHBand="0" w:noVBand="1"/>
      </w:tblPr>
      <w:tblGrid>
        <w:gridCol w:w="6540"/>
        <w:gridCol w:w="960"/>
        <w:gridCol w:w="960"/>
        <w:gridCol w:w="1300"/>
      </w:tblGrid>
      <w:tr w:rsidR="0061228E">
        <w:trPr>
          <w:trHeight w:val="284"/>
        </w:trPr>
        <w:tc>
          <w:tcPr>
            <w:tcW w:w="6540" w:type="dxa"/>
            <w:tcBorders>
              <w:top w:val="single" w:sz="8" w:space="0" w:color="auto"/>
              <w:left w:val="single" w:sz="8" w:space="0" w:color="auto"/>
              <w:right w:val="single" w:sz="8" w:space="0" w:color="auto"/>
            </w:tcBorders>
            <w:vAlign w:val="bottom"/>
          </w:tcPr>
          <w:p w:rsidR="0061228E" w:rsidRDefault="002539ED">
            <w:pPr>
              <w:ind w:left="1980"/>
              <w:rPr>
                <w:sz w:val="20"/>
                <w:szCs w:val="20"/>
              </w:rPr>
            </w:pPr>
            <w:r>
              <w:rPr>
                <w:rFonts w:eastAsia="Times New Roman"/>
              </w:rPr>
              <w:t>Наименование показателей</w:t>
            </w:r>
          </w:p>
        </w:tc>
        <w:tc>
          <w:tcPr>
            <w:tcW w:w="960" w:type="dxa"/>
            <w:tcBorders>
              <w:top w:val="single" w:sz="8" w:space="0" w:color="auto"/>
              <w:right w:val="single" w:sz="8" w:space="0" w:color="auto"/>
            </w:tcBorders>
            <w:vAlign w:val="bottom"/>
          </w:tcPr>
          <w:p w:rsidR="0061228E" w:rsidRDefault="002539ED" w:rsidP="003B1691">
            <w:pPr>
              <w:ind w:right="175"/>
              <w:jc w:val="right"/>
              <w:rPr>
                <w:sz w:val="20"/>
                <w:szCs w:val="20"/>
              </w:rPr>
            </w:pPr>
            <w:r>
              <w:rPr>
                <w:rFonts w:eastAsia="Times New Roman"/>
              </w:rPr>
              <w:t>20</w:t>
            </w:r>
            <w:r w:rsidR="00BB7329">
              <w:rPr>
                <w:rFonts w:eastAsia="Times New Roman"/>
              </w:rPr>
              <w:t>2</w:t>
            </w:r>
            <w:r w:rsidR="003B1691">
              <w:rPr>
                <w:rFonts w:eastAsia="Times New Roman"/>
              </w:rPr>
              <w:t>1</w:t>
            </w:r>
          </w:p>
        </w:tc>
        <w:tc>
          <w:tcPr>
            <w:tcW w:w="960" w:type="dxa"/>
            <w:tcBorders>
              <w:top w:val="single" w:sz="8" w:space="0" w:color="auto"/>
              <w:right w:val="single" w:sz="8" w:space="0" w:color="auto"/>
            </w:tcBorders>
            <w:vAlign w:val="bottom"/>
          </w:tcPr>
          <w:p w:rsidR="0061228E" w:rsidRDefault="002539ED" w:rsidP="003B1691">
            <w:pPr>
              <w:ind w:right="155"/>
              <w:jc w:val="right"/>
              <w:rPr>
                <w:sz w:val="20"/>
                <w:szCs w:val="20"/>
              </w:rPr>
            </w:pPr>
            <w:r>
              <w:rPr>
                <w:rFonts w:eastAsia="Times New Roman"/>
              </w:rPr>
              <w:t>202</w:t>
            </w:r>
            <w:r w:rsidR="003B1691">
              <w:rPr>
                <w:rFonts w:eastAsia="Times New Roman"/>
              </w:rPr>
              <w:t>2</w:t>
            </w:r>
          </w:p>
        </w:tc>
        <w:tc>
          <w:tcPr>
            <w:tcW w:w="1300" w:type="dxa"/>
            <w:tcBorders>
              <w:top w:val="single" w:sz="8" w:space="0" w:color="auto"/>
              <w:right w:val="single" w:sz="8" w:space="0" w:color="auto"/>
            </w:tcBorders>
            <w:vAlign w:val="bottom"/>
          </w:tcPr>
          <w:p w:rsidR="0061228E" w:rsidRDefault="002539ED" w:rsidP="003B1691">
            <w:pPr>
              <w:ind w:right="80"/>
              <w:jc w:val="right"/>
              <w:rPr>
                <w:sz w:val="20"/>
                <w:szCs w:val="20"/>
              </w:rPr>
            </w:pPr>
            <w:r>
              <w:rPr>
                <w:rFonts w:ascii="Arial" w:eastAsia="Arial" w:hAnsi="Arial" w:cs="Arial"/>
                <w:sz w:val="20"/>
                <w:szCs w:val="20"/>
              </w:rPr>
              <w:t>202</w:t>
            </w:r>
            <w:r w:rsidR="003B1691">
              <w:rPr>
                <w:rFonts w:ascii="Arial" w:eastAsia="Arial" w:hAnsi="Arial" w:cs="Arial"/>
                <w:sz w:val="20"/>
                <w:szCs w:val="20"/>
              </w:rPr>
              <w:t>3</w:t>
            </w:r>
            <w:r>
              <w:rPr>
                <w:rFonts w:ascii="Arial" w:eastAsia="Arial" w:hAnsi="Arial" w:cs="Arial"/>
                <w:sz w:val="20"/>
                <w:szCs w:val="20"/>
              </w:rPr>
              <w:t>-202</w:t>
            </w:r>
            <w:r w:rsidR="003B1691">
              <w:rPr>
                <w:rFonts w:ascii="Arial" w:eastAsia="Arial" w:hAnsi="Arial" w:cs="Arial"/>
                <w:sz w:val="20"/>
                <w:szCs w:val="20"/>
              </w:rPr>
              <w:t>7</w:t>
            </w:r>
          </w:p>
        </w:tc>
      </w:tr>
      <w:tr w:rsidR="0061228E">
        <w:trPr>
          <w:trHeight w:val="26"/>
        </w:trPr>
        <w:tc>
          <w:tcPr>
            <w:tcW w:w="65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r>
      <w:tr w:rsidR="0061228E">
        <w:trPr>
          <w:trHeight w:val="290"/>
        </w:trPr>
        <w:tc>
          <w:tcPr>
            <w:tcW w:w="654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rPr>
              <w:t>Расход электроэнергии на программу ВО, т.кВт.час</w:t>
            </w:r>
          </w:p>
        </w:tc>
        <w:tc>
          <w:tcPr>
            <w:tcW w:w="960" w:type="dxa"/>
            <w:tcBorders>
              <w:right w:val="single" w:sz="8" w:space="0" w:color="auto"/>
            </w:tcBorders>
            <w:vAlign w:val="bottom"/>
          </w:tcPr>
          <w:p w:rsidR="0061228E" w:rsidRDefault="002539ED">
            <w:pPr>
              <w:ind w:right="115"/>
              <w:jc w:val="right"/>
              <w:rPr>
                <w:sz w:val="20"/>
                <w:szCs w:val="20"/>
              </w:rPr>
            </w:pPr>
            <w:r>
              <w:rPr>
                <w:rFonts w:eastAsia="Times New Roman"/>
                <w:sz w:val="20"/>
                <w:szCs w:val="20"/>
              </w:rPr>
              <w:t>36,000</w:t>
            </w:r>
          </w:p>
        </w:tc>
        <w:tc>
          <w:tcPr>
            <w:tcW w:w="960" w:type="dxa"/>
            <w:tcBorders>
              <w:right w:val="single" w:sz="8" w:space="0" w:color="auto"/>
            </w:tcBorders>
            <w:vAlign w:val="bottom"/>
          </w:tcPr>
          <w:p w:rsidR="0061228E" w:rsidRDefault="002539ED">
            <w:pPr>
              <w:ind w:right="115"/>
              <w:jc w:val="right"/>
              <w:rPr>
                <w:sz w:val="20"/>
                <w:szCs w:val="20"/>
              </w:rPr>
            </w:pPr>
            <w:r>
              <w:rPr>
                <w:rFonts w:eastAsia="Times New Roman"/>
                <w:sz w:val="20"/>
                <w:szCs w:val="20"/>
              </w:rPr>
              <w:t>36,384</w:t>
            </w:r>
          </w:p>
        </w:tc>
        <w:tc>
          <w:tcPr>
            <w:tcW w:w="1300" w:type="dxa"/>
            <w:tcBorders>
              <w:right w:val="single" w:sz="8" w:space="0" w:color="auto"/>
            </w:tcBorders>
            <w:vAlign w:val="bottom"/>
          </w:tcPr>
          <w:p w:rsidR="0061228E" w:rsidRDefault="002539ED">
            <w:pPr>
              <w:ind w:right="280"/>
              <w:jc w:val="right"/>
              <w:rPr>
                <w:sz w:val="20"/>
                <w:szCs w:val="20"/>
              </w:rPr>
            </w:pPr>
            <w:r>
              <w:rPr>
                <w:rFonts w:eastAsia="Times New Roman"/>
                <w:sz w:val="20"/>
                <w:szCs w:val="20"/>
              </w:rPr>
              <w:t>37,318</w:t>
            </w:r>
          </w:p>
        </w:tc>
      </w:tr>
      <w:tr w:rsidR="0061228E">
        <w:trPr>
          <w:trHeight w:val="52"/>
        </w:trPr>
        <w:tc>
          <w:tcPr>
            <w:tcW w:w="6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1300" w:type="dxa"/>
            <w:tcBorders>
              <w:bottom w:val="single" w:sz="8" w:space="0" w:color="auto"/>
              <w:right w:val="single" w:sz="8" w:space="0" w:color="auto"/>
            </w:tcBorders>
            <w:vAlign w:val="bottom"/>
          </w:tcPr>
          <w:p w:rsidR="0061228E" w:rsidRDefault="0061228E">
            <w:pPr>
              <w:rPr>
                <w:sz w:val="4"/>
                <w:szCs w:val="4"/>
              </w:rPr>
            </w:pPr>
          </w:p>
        </w:tc>
      </w:tr>
    </w:tbl>
    <w:p w:rsidR="0061228E" w:rsidRDefault="0061228E">
      <w:pPr>
        <w:spacing w:line="55" w:lineRule="exact"/>
        <w:rPr>
          <w:sz w:val="20"/>
          <w:szCs w:val="20"/>
        </w:rPr>
      </w:pPr>
    </w:p>
    <w:p w:rsidR="0061228E" w:rsidRDefault="002539ED">
      <w:pPr>
        <w:ind w:left="9700"/>
        <w:rPr>
          <w:sz w:val="20"/>
          <w:szCs w:val="20"/>
        </w:rPr>
      </w:pPr>
      <w:r>
        <w:rPr>
          <w:rFonts w:eastAsia="Times New Roman"/>
          <w:sz w:val="24"/>
          <w:szCs w:val="24"/>
        </w:rPr>
        <w:t>93</w:t>
      </w:r>
    </w:p>
    <w:p w:rsidR="0061228E" w:rsidRDefault="002539ED">
      <w:pPr>
        <w:spacing w:line="20" w:lineRule="exact"/>
        <w:rPr>
          <w:sz w:val="20"/>
          <w:szCs w:val="20"/>
        </w:rPr>
      </w:pPr>
      <w:r>
        <w:rPr>
          <w:noProof/>
          <w:sz w:val="20"/>
          <w:szCs w:val="20"/>
        </w:rPr>
        <w:drawing>
          <wp:anchor distT="0" distB="0" distL="114300" distR="114300" simplePos="0" relativeHeight="25184665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768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6520"/>
        <w:gridCol w:w="960"/>
        <w:gridCol w:w="960"/>
        <w:gridCol w:w="1300"/>
        <w:gridCol w:w="100"/>
        <w:gridCol w:w="20"/>
      </w:tblGrid>
      <w:tr w:rsidR="0061228E">
        <w:trPr>
          <w:trHeight w:val="29"/>
        </w:trPr>
        <w:tc>
          <w:tcPr>
            <w:tcW w:w="140" w:type="dxa"/>
            <w:tcBorders>
              <w:right w:val="single" w:sz="8" w:space="0" w:color="622423"/>
            </w:tcBorders>
            <w:shd w:val="clear" w:color="auto" w:fill="622423"/>
            <w:vAlign w:val="bottom"/>
          </w:tcPr>
          <w:p w:rsidR="0061228E" w:rsidRDefault="0061228E">
            <w:pPr>
              <w:rPr>
                <w:sz w:val="2"/>
                <w:szCs w:val="2"/>
              </w:rPr>
            </w:pPr>
          </w:p>
        </w:tc>
        <w:tc>
          <w:tcPr>
            <w:tcW w:w="652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1300" w:type="dxa"/>
            <w:tcBorders>
              <w:right w:val="single" w:sz="8" w:space="0" w:color="622423"/>
            </w:tcBorders>
            <w:shd w:val="clear" w:color="auto" w:fill="622423"/>
            <w:vAlign w:val="bottom"/>
          </w:tcPr>
          <w:p w:rsidR="0061228E" w:rsidRDefault="0061228E">
            <w:pPr>
              <w:rPr>
                <w:sz w:val="2"/>
                <w:szCs w:val="2"/>
              </w:rPr>
            </w:pPr>
          </w:p>
        </w:tc>
        <w:tc>
          <w:tcPr>
            <w:tcW w:w="10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40" w:type="dxa"/>
            <w:tcBorders>
              <w:right w:val="single" w:sz="8" w:space="0" w:color="622423"/>
            </w:tcBorders>
            <w:shd w:val="clear" w:color="auto" w:fill="622423"/>
            <w:vAlign w:val="bottom"/>
          </w:tcPr>
          <w:p w:rsidR="0061228E" w:rsidRDefault="0061228E">
            <w:pPr>
              <w:rPr>
                <w:sz w:val="5"/>
                <w:szCs w:val="5"/>
              </w:rPr>
            </w:pPr>
          </w:p>
        </w:tc>
        <w:tc>
          <w:tcPr>
            <w:tcW w:w="65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5"/>
        </w:trPr>
        <w:tc>
          <w:tcPr>
            <w:tcW w:w="140" w:type="dxa"/>
            <w:tcBorders>
              <w:right w:val="single" w:sz="8" w:space="0" w:color="auto"/>
            </w:tcBorders>
            <w:vAlign w:val="bottom"/>
          </w:tcPr>
          <w:p w:rsidR="0061228E" w:rsidRDefault="0061228E">
            <w:pPr>
              <w:rPr>
                <w:sz w:val="23"/>
                <w:szCs w:val="23"/>
              </w:rPr>
            </w:pPr>
          </w:p>
        </w:tc>
        <w:tc>
          <w:tcPr>
            <w:tcW w:w="65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Протяженность сетей системы водоотведения в км.</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13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7,700</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6520" w:type="dxa"/>
            <w:tcBorders>
              <w:bottom w:val="single" w:sz="8" w:space="0" w:color="auto"/>
              <w:right w:val="single" w:sz="8" w:space="0" w:color="auto"/>
            </w:tcBorders>
            <w:vAlign w:val="bottom"/>
          </w:tcPr>
          <w:p w:rsidR="0061228E" w:rsidRDefault="002539ED">
            <w:pPr>
              <w:spacing w:line="251" w:lineRule="exact"/>
              <w:ind w:left="80"/>
              <w:rPr>
                <w:sz w:val="20"/>
                <w:szCs w:val="20"/>
              </w:rPr>
            </w:pPr>
            <w:r>
              <w:rPr>
                <w:rFonts w:eastAsia="Times New Roman"/>
              </w:rPr>
              <w:t>Количество аварий и отключений</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13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4,0</w:t>
            </w: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32"/>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Количество аварий и отключений на км канализации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0,52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0,39</w:t>
            </w:r>
          </w:p>
        </w:tc>
        <w:tc>
          <w:tcPr>
            <w:tcW w:w="1300" w:type="dxa"/>
            <w:tcBorders>
              <w:right w:val="single" w:sz="8" w:space="0" w:color="auto"/>
            </w:tcBorders>
            <w:vAlign w:val="bottom"/>
          </w:tcPr>
          <w:p w:rsidR="0061228E" w:rsidRDefault="002539ED">
            <w:pPr>
              <w:jc w:val="center"/>
              <w:rPr>
                <w:sz w:val="20"/>
                <w:szCs w:val="20"/>
              </w:rPr>
            </w:pPr>
            <w:r>
              <w:rPr>
                <w:rFonts w:eastAsia="Times New Roman"/>
                <w:sz w:val="20"/>
                <w:szCs w:val="20"/>
              </w:rPr>
              <w:t>0,49</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93"/>
        </w:trPr>
        <w:tc>
          <w:tcPr>
            <w:tcW w:w="140" w:type="dxa"/>
            <w:tcBorders>
              <w:right w:val="single" w:sz="8" w:space="0" w:color="auto"/>
            </w:tcBorders>
            <w:vAlign w:val="bottom"/>
          </w:tcPr>
          <w:p w:rsidR="0061228E" w:rsidRDefault="0061228E">
            <w:pPr>
              <w:rPr>
                <w:sz w:val="8"/>
                <w:szCs w:val="8"/>
              </w:rPr>
            </w:pPr>
          </w:p>
        </w:tc>
        <w:tc>
          <w:tcPr>
            <w:tcW w:w="6520" w:type="dxa"/>
            <w:tcBorders>
              <w:bottom w:val="single" w:sz="8" w:space="0" w:color="auto"/>
              <w:right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1300" w:type="dxa"/>
            <w:tcBorders>
              <w:bottom w:val="single" w:sz="8" w:space="0" w:color="auto"/>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14"/>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Среднесписочная численность работающих на канализации, чел.</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8,000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6"/>
        </w:trPr>
        <w:tc>
          <w:tcPr>
            <w:tcW w:w="140" w:type="dxa"/>
            <w:tcBorders>
              <w:right w:val="single" w:sz="8" w:space="0" w:color="auto"/>
            </w:tcBorders>
            <w:vAlign w:val="bottom"/>
          </w:tcPr>
          <w:p w:rsidR="0061228E" w:rsidRDefault="0061228E">
            <w:pPr>
              <w:rPr>
                <w:sz w:val="6"/>
                <w:szCs w:val="6"/>
              </w:rPr>
            </w:pPr>
          </w:p>
        </w:tc>
        <w:tc>
          <w:tcPr>
            <w:tcW w:w="652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right w:val="single" w:sz="8" w:space="0" w:color="auto"/>
            </w:tcBorders>
            <w:vAlign w:val="bottom"/>
          </w:tcPr>
          <w:p w:rsidR="0061228E" w:rsidRDefault="0061228E">
            <w:pPr>
              <w:rPr>
                <w:sz w:val="6"/>
                <w:szCs w:val="6"/>
              </w:rPr>
            </w:pPr>
          </w:p>
        </w:tc>
        <w:tc>
          <w:tcPr>
            <w:tcW w:w="10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07"/>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Энергоёмкость производства и транспортировки воды,</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0,480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0,480</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0,485</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6"/>
        </w:trPr>
        <w:tc>
          <w:tcPr>
            <w:tcW w:w="140" w:type="dxa"/>
            <w:tcBorders>
              <w:right w:val="single" w:sz="8" w:space="0" w:color="auto"/>
            </w:tcBorders>
            <w:vAlign w:val="bottom"/>
          </w:tcPr>
          <w:p w:rsidR="0061228E" w:rsidRDefault="0061228E">
            <w:pPr>
              <w:rPr>
                <w:sz w:val="10"/>
                <w:szCs w:val="10"/>
              </w:rPr>
            </w:pPr>
          </w:p>
        </w:tc>
        <w:tc>
          <w:tcPr>
            <w:tcW w:w="6520" w:type="dxa"/>
            <w:vMerge w:val="restart"/>
            <w:tcBorders>
              <w:right w:val="single" w:sz="8" w:space="0" w:color="auto"/>
            </w:tcBorders>
            <w:vAlign w:val="bottom"/>
          </w:tcPr>
          <w:p w:rsidR="0061228E" w:rsidRDefault="002539ED">
            <w:pPr>
              <w:ind w:left="80"/>
              <w:rPr>
                <w:sz w:val="20"/>
                <w:szCs w:val="20"/>
              </w:rPr>
            </w:pPr>
            <w:r>
              <w:rPr>
                <w:rFonts w:eastAsia="Times New Roman"/>
              </w:rPr>
              <w:t>кВт*ч/куб.м</w:t>
            </w:r>
          </w:p>
        </w:tc>
        <w:tc>
          <w:tcPr>
            <w:tcW w:w="96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130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6"/>
        </w:trPr>
        <w:tc>
          <w:tcPr>
            <w:tcW w:w="140" w:type="dxa"/>
            <w:tcBorders>
              <w:right w:val="single" w:sz="8" w:space="0" w:color="auto"/>
            </w:tcBorders>
            <w:vAlign w:val="bottom"/>
          </w:tcPr>
          <w:p w:rsidR="0061228E" w:rsidRDefault="0061228E">
            <w:pPr>
              <w:rPr>
                <w:sz w:val="11"/>
                <w:szCs w:val="11"/>
              </w:rPr>
            </w:pPr>
          </w:p>
        </w:tc>
        <w:tc>
          <w:tcPr>
            <w:tcW w:w="652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72"/>
        </w:trPr>
        <w:tc>
          <w:tcPr>
            <w:tcW w:w="140" w:type="dxa"/>
            <w:tcBorders>
              <w:right w:val="single" w:sz="8" w:space="0" w:color="auto"/>
            </w:tcBorders>
            <w:vAlign w:val="bottom"/>
          </w:tcPr>
          <w:p w:rsidR="0061228E" w:rsidRDefault="0061228E">
            <w:pPr>
              <w:rPr>
                <w:sz w:val="6"/>
                <w:szCs w:val="6"/>
              </w:rPr>
            </w:pPr>
          </w:p>
        </w:tc>
        <w:tc>
          <w:tcPr>
            <w:tcW w:w="652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right w:val="single" w:sz="8" w:space="0" w:color="auto"/>
            </w:tcBorders>
            <w:vAlign w:val="bottom"/>
          </w:tcPr>
          <w:p w:rsidR="0061228E" w:rsidRDefault="0061228E">
            <w:pPr>
              <w:rPr>
                <w:sz w:val="6"/>
                <w:szCs w:val="6"/>
              </w:rPr>
            </w:pPr>
          </w:p>
        </w:tc>
        <w:tc>
          <w:tcPr>
            <w:tcW w:w="10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55"/>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Трудоемкость производства и транспортировки воды, чел./км</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1,040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0"/>
        </w:trPr>
        <w:tc>
          <w:tcPr>
            <w:tcW w:w="140" w:type="dxa"/>
            <w:tcBorders>
              <w:right w:val="single" w:sz="8" w:space="0" w:color="auto"/>
            </w:tcBorders>
            <w:vAlign w:val="bottom"/>
          </w:tcPr>
          <w:p w:rsidR="0061228E" w:rsidRDefault="0061228E">
            <w:pPr>
              <w:rPr>
                <w:sz w:val="10"/>
                <w:szCs w:val="10"/>
              </w:rPr>
            </w:pPr>
          </w:p>
        </w:tc>
        <w:tc>
          <w:tcPr>
            <w:tcW w:w="652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1300" w:type="dxa"/>
            <w:tcBorders>
              <w:bottom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24"/>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Производительность труда, т.м3/чел.</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9,375</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9,475</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9,618</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6"/>
        </w:trPr>
        <w:tc>
          <w:tcPr>
            <w:tcW w:w="140" w:type="dxa"/>
            <w:tcBorders>
              <w:right w:val="single" w:sz="8" w:space="0" w:color="auto"/>
            </w:tcBorders>
            <w:vAlign w:val="bottom"/>
          </w:tcPr>
          <w:p w:rsidR="0061228E" w:rsidRDefault="0061228E">
            <w:pPr>
              <w:rPr>
                <w:sz w:val="7"/>
                <w:szCs w:val="7"/>
              </w:rPr>
            </w:pPr>
          </w:p>
        </w:tc>
        <w:tc>
          <w:tcPr>
            <w:tcW w:w="652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1300" w:type="dxa"/>
            <w:tcBorders>
              <w:bottom w:val="single" w:sz="8" w:space="0" w:color="auto"/>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55"/>
        </w:trPr>
        <w:tc>
          <w:tcPr>
            <w:tcW w:w="140" w:type="dxa"/>
            <w:tcBorders>
              <w:right w:val="single" w:sz="8" w:space="0" w:color="auto"/>
            </w:tcBorders>
            <w:vAlign w:val="bottom"/>
          </w:tcPr>
          <w:p w:rsidR="0061228E" w:rsidRDefault="0061228E"/>
        </w:tc>
        <w:tc>
          <w:tcPr>
            <w:tcW w:w="6520" w:type="dxa"/>
            <w:tcBorders>
              <w:bottom w:val="single" w:sz="8" w:space="0" w:color="auto"/>
              <w:right w:val="single" w:sz="8" w:space="0" w:color="auto"/>
            </w:tcBorders>
            <w:vAlign w:val="bottom"/>
          </w:tcPr>
          <w:p w:rsidR="0061228E" w:rsidRDefault="002539ED">
            <w:pPr>
              <w:spacing w:line="249" w:lineRule="exact"/>
              <w:ind w:left="80"/>
              <w:rPr>
                <w:sz w:val="20"/>
                <w:szCs w:val="20"/>
              </w:rPr>
            </w:pPr>
            <w:r>
              <w:rPr>
                <w:rFonts w:eastAsia="Times New Roman"/>
              </w:rPr>
              <w:t>Объем очистки (пропуска) сточных вод, тыс.м3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75,000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75,800</w:t>
            </w:r>
          </w:p>
        </w:tc>
        <w:tc>
          <w:tcPr>
            <w:tcW w:w="13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76,945</w:t>
            </w:r>
          </w:p>
        </w:tc>
        <w:tc>
          <w:tcPr>
            <w:tcW w:w="100" w:type="dxa"/>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40"/>
        <w:rPr>
          <w:sz w:val="20"/>
          <w:szCs w:val="20"/>
        </w:rPr>
      </w:pPr>
      <w:r>
        <w:rPr>
          <w:rFonts w:eastAsia="Times New Roman"/>
          <w:b/>
          <w:bCs/>
          <w:sz w:val="24"/>
          <w:szCs w:val="24"/>
        </w:rPr>
        <w:t>6.2. Показатели качества очистки сточных вод</w:t>
      </w:r>
    </w:p>
    <w:p w:rsidR="0061228E" w:rsidRDefault="0061228E">
      <w:pPr>
        <w:spacing w:line="12" w:lineRule="exact"/>
        <w:rPr>
          <w:sz w:val="20"/>
          <w:szCs w:val="20"/>
        </w:rPr>
      </w:pPr>
    </w:p>
    <w:p w:rsidR="0061228E" w:rsidRDefault="002539ED">
      <w:pPr>
        <w:spacing w:line="236" w:lineRule="auto"/>
        <w:ind w:left="40" w:right="500"/>
        <w:rPr>
          <w:sz w:val="20"/>
          <w:szCs w:val="20"/>
        </w:rPr>
      </w:pPr>
      <w:r>
        <w:rPr>
          <w:rFonts w:eastAsia="Times New Roman"/>
          <w:sz w:val="24"/>
          <w:szCs w:val="24"/>
        </w:rPr>
        <w:t>Качество услуг водоотведения определяется условиями договора и гарантирует бесперебойность их предоставления, а также соответствие стандартам и нормативам ПДС в водоем.</w:t>
      </w:r>
    </w:p>
    <w:p w:rsidR="0061228E" w:rsidRDefault="0061228E">
      <w:pPr>
        <w:spacing w:line="295" w:lineRule="exact"/>
        <w:rPr>
          <w:sz w:val="20"/>
          <w:szCs w:val="20"/>
        </w:rPr>
      </w:pPr>
    </w:p>
    <w:p w:rsidR="0061228E" w:rsidRDefault="002539ED">
      <w:pPr>
        <w:spacing w:line="234" w:lineRule="auto"/>
        <w:ind w:left="40" w:right="40" w:firstLine="708"/>
        <w:rPr>
          <w:sz w:val="20"/>
          <w:szCs w:val="20"/>
        </w:rPr>
      </w:pPr>
      <w:r>
        <w:rPr>
          <w:rFonts w:eastAsia="Times New Roman"/>
          <w:sz w:val="24"/>
          <w:szCs w:val="24"/>
        </w:rP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-перебои в водоотведении;</w:t>
      </w:r>
    </w:p>
    <w:p w:rsidR="0061228E" w:rsidRDefault="002539ED">
      <w:pPr>
        <w:ind w:left="740"/>
        <w:rPr>
          <w:sz w:val="20"/>
          <w:szCs w:val="20"/>
        </w:rPr>
      </w:pPr>
      <w:r>
        <w:rPr>
          <w:rFonts w:eastAsia="Times New Roman"/>
          <w:sz w:val="24"/>
          <w:szCs w:val="24"/>
        </w:rPr>
        <w:t>-частота отказов в услуге водоотведения;</w:t>
      </w:r>
    </w:p>
    <w:p w:rsidR="0061228E" w:rsidRDefault="002539ED">
      <w:pPr>
        <w:ind w:left="740"/>
        <w:rPr>
          <w:sz w:val="20"/>
          <w:szCs w:val="20"/>
        </w:rPr>
      </w:pPr>
      <w:r>
        <w:rPr>
          <w:rFonts w:eastAsia="Times New Roman"/>
          <w:sz w:val="24"/>
          <w:szCs w:val="24"/>
        </w:rPr>
        <w:t>-отсутствие протечек и запаха.</w:t>
      </w:r>
    </w:p>
    <w:p w:rsidR="0061228E" w:rsidRDefault="0061228E">
      <w:pPr>
        <w:spacing w:line="276" w:lineRule="exact"/>
        <w:rPr>
          <w:sz w:val="20"/>
          <w:szCs w:val="20"/>
        </w:rPr>
      </w:pPr>
    </w:p>
    <w:p w:rsidR="0061228E" w:rsidRDefault="002539ED">
      <w:pPr>
        <w:ind w:left="40"/>
        <w:rPr>
          <w:sz w:val="20"/>
          <w:szCs w:val="20"/>
        </w:rPr>
      </w:pPr>
      <w:r>
        <w:rPr>
          <w:rFonts w:eastAsia="Times New Roman"/>
          <w:b/>
          <w:bCs/>
        </w:rPr>
        <w:t>Таблица 6.4. Параметры оценки качества предоставляемых услуг водоотведения</w:t>
      </w:r>
    </w:p>
    <w:tbl>
      <w:tblPr>
        <w:tblW w:w="0" w:type="auto"/>
        <w:tblInd w:w="90" w:type="dxa"/>
        <w:tblLayout w:type="fixed"/>
        <w:tblCellMar>
          <w:left w:w="0" w:type="dxa"/>
          <w:right w:w="0" w:type="dxa"/>
        </w:tblCellMar>
        <w:tblLook w:val="04A0" w:firstRow="1" w:lastRow="0" w:firstColumn="1" w:lastColumn="0" w:noHBand="0" w:noVBand="1"/>
      </w:tblPr>
      <w:tblGrid>
        <w:gridCol w:w="3720"/>
        <w:gridCol w:w="6100"/>
      </w:tblGrid>
      <w:tr w:rsidR="0061228E">
        <w:trPr>
          <w:trHeight w:val="246"/>
        </w:trPr>
        <w:tc>
          <w:tcPr>
            <w:tcW w:w="3720" w:type="dxa"/>
            <w:tcBorders>
              <w:top w:val="single" w:sz="8" w:space="0" w:color="auto"/>
              <w:left w:val="single" w:sz="8" w:space="0" w:color="auto"/>
              <w:right w:val="single" w:sz="8" w:space="0" w:color="auto"/>
            </w:tcBorders>
            <w:vAlign w:val="bottom"/>
          </w:tcPr>
          <w:p w:rsidR="0061228E" w:rsidRDefault="002539ED">
            <w:pPr>
              <w:spacing w:line="246" w:lineRule="exact"/>
              <w:ind w:left="80"/>
              <w:rPr>
                <w:sz w:val="20"/>
                <w:szCs w:val="20"/>
              </w:rPr>
            </w:pPr>
            <w:r>
              <w:rPr>
                <w:rFonts w:eastAsia="Times New Roman"/>
              </w:rPr>
              <w:t>Нормативные параметры</w:t>
            </w:r>
          </w:p>
        </w:tc>
        <w:tc>
          <w:tcPr>
            <w:tcW w:w="6100" w:type="dxa"/>
            <w:tcBorders>
              <w:top w:val="single" w:sz="8" w:space="0" w:color="auto"/>
              <w:right w:val="single" w:sz="8" w:space="0" w:color="auto"/>
            </w:tcBorders>
            <w:vAlign w:val="bottom"/>
          </w:tcPr>
          <w:p w:rsidR="0061228E" w:rsidRDefault="002539ED">
            <w:pPr>
              <w:spacing w:line="246" w:lineRule="exact"/>
              <w:ind w:left="60"/>
              <w:rPr>
                <w:sz w:val="20"/>
                <w:szCs w:val="20"/>
              </w:rPr>
            </w:pPr>
            <w:r>
              <w:rPr>
                <w:rFonts w:eastAsia="Times New Roman"/>
              </w:rPr>
              <w:t>Допустимый период и показатели нарушения</w:t>
            </w:r>
          </w:p>
        </w:tc>
      </w:tr>
      <w:tr w:rsidR="0061228E">
        <w:trPr>
          <w:trHeight w:val="255"/>
        </w:trPr>
        <w:tc>
          <w:tcPr>
            <w:tcW w:w="372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rPr>
              <w:t>качества</w:t>
            </w:r>
          </w:p>
        </w:tc>
        <w:tc>
          <w:tcPr>
            <w:tcW w:w="610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rPr>
              <w:t>(снижения) параметров качества</w:t>
            </w:r>
          </w:p>
        </w:tc>
      </w:tr>
      <w:tr w:rsidR="0061228E">
        <w:trPr>
          <w:trHeight w:val="245"/>
        </w:trPr>
        <w:tc>
          <w:tcPr>
            <w:tcW w:w="3720" w:type="dxa"/>
            <w:tcBorders>
              <w:left w:val="single" w:sz="8" w:space="0" w:color="auto"/>
              <w:right w:val="single" w:sz="8" w:space="0" w:color="auto"/>
            </w:tcBorders>
            <w:vAlign w:val="bottom"/>
          </w:tcPr>
          <w:p w:rsidR="0061228E" w:rsidRDefault="002539ED">
            <w:pPr>
              <w:spacing w:line="245" w:lineRule="exact"/>
              <w:ind w:left="80"/>
              <w:rPr>
                <w:sz w:val="20"/>
                <w:szCs w:val="20"/>
              </w:rPr>
            </w:pPr>
            <w:r>
              <w:rPr>
                <w:rFonts w:eastAsia="Times New Roman"/>
              </w:rPr>
              <w:t>Бесперебойное круглосуточное</w:t>
            </w:r>
          </w:p>
        </w:tc>
        <w:tc>
          <w:tcPr>
            <w:tcW w:w="6100" w:type="dxa"/>
            <w:tcBorders>
              <w:right w:val="single" w:sz="8" w:space="0" w:color="auto"/>
            </w:tcBorders>
            <w:vAlign w:val="bottom"/>
          </w:tcPr>
          <w:p w:rsidR="0061228E" w:rsidRDefault="002539ED">
            <w:pPr>
              <w:spacing w:line="245" w:lineRule="exact"/>
              <w:ind w:left="60"/>
              <w:rPr>
                <w:sz w:val="20"/>
                <w:szCs w:val="20"/>
              </w:rPr>
            </w:pPr>
            <w:r>
              <w:rPr>
                <w:rFonts w:eastAsia="Times New Roman"/>
              </w:rPr>
              <w:t>а) плановый - не более 8 часов в течение одного месяца</w:t>
            </w:r>
          </w:p>
        </w:tc>
      </w:tr>
      <w:tr w:rsidR="0061228E">
        <w:trPr>
          <w:trHeight w:val="255"/>
        </w:trPr>
        <w:tc>
          <w:tcPr>
            <w:tcW w:w="3720" w:type="dxa"/>
            <w:tcBorders>
              <w:left w:val="single" w:sz="8" w:space="0" w:color="auto"/>
              <w:right w:val="single" w:sz="8" w:space="0" w:color="auto"/>
            </w:tcBorders>
            <w:vAlign w:val="bottom"/>
          </w:tcPr>
          <w:p w:rsidR="0061228E" w:rsidRDefault="002539ED">
            <w:pPr>
              <w:ind w:left="80"/>
              <w:rPr>
                <w:sz w:val="20"/>
                <w:szCs w:val="20"/>
              </w:rPr>
            </w:pPr>
            <w:r>
              <w:rPr>
                <w:rFonts w:eastAsia="Times New Roman"/>
              </w:rPr>
              <w:t>водоотведение в течение года</w:t>
            </w:r>
          </w:p>
        </w:tc>
        <w:tc>
          <w:tcPr>
            <w:tcW w:w="6100" w:type="dxa"/>
            <w:tcBorders>
              <w:right w:val="single" w:sz="8" w:space="0" w:color="auto"/>
            </w:tcBorders>
            <w:vAlign w:val="bottom"/>
          </w:tcPr>
          <w:p w:rsidR="0061228E" w:rsidRDefault="002539ED">
            <w:pPr>
              <w:ind w:left="60"/>
              <w:rPr>
                <w:sz w:val="20"/>
                <w:szCs w:val="20"/>
              </w:rPr>
            </w:pPr>
            <w:r>
              <w:rPr>
                <w:rFonts w:eastAsia="Times New Roman"/>
              </w:rPr>
              <w:t>б) при аварии - не более 8 часов в течение</w:t>
            </w:r>
          </w:p>
        </w:tc>
      </w:tr>
      <w:tr w:rsidR="0061228E">
        <w:trPr>
          <w:trHeight w:val="254"/>
        </w:trPr>
        <w:tc>
          <w:tcPr>
            <w:tcW w:w="3720" w:type="dxa"/>
            <w:tcBorders>
              <w:left w:val="single" w:sz="8" w:space="0" w:color="auto"/>
              <w:bottom w:val="single" w:sz="8" w:space="0" w:color="auto"/>
              <w:right w:val="single" w:sz="8" w:space="0" w:color="auto"/>
            </w:tcBorders>
            <w:vAlign w:val="bottom"/>
          </w:tcPr>
          <w:p w:rsidR="0061228E" w:rsidRDefault="0061228E"/>
        </w:tc>
        <w:tc>
          <w:tcPr>
            <w:tcW w:w="610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rPr>
              <w:t>одного месяца</w:t>
            </w:r>
          </w:p>
        </w:tc>
      </w:tr>
      <w:tr w:rsidR="0061228E">
        <w:trPr>
          <w:trHeight w:val="247"/>
        </w:trPr>
        <w:tc>
          <w:tcPr>
            <w:tcW w:w="3720" w:type="dxa"/>
            <w:tcBorders>
              <w:left w:val="single" w:sz="8" w:space="0" w:color="auto"/>
              <w:right w:val="single" w:sz="8" w:space="0" w:color="auto"/>
            </w:tcBorders>
            <w:vAlign w:val="bottom"/>
          </w:tcPr>
          <w:p w:rsidR="0061228E" w:rsidRDefault="002539ED">
            <w:pPr>
              <w:spacing w:line="246" w:lineRule="exact"/>
              <w:ind w:left="80"/>
              <w:rPr>
                <w:sz w:val="20"/>
                <w:szCs w:val="20"/>
              </w:rPr>
            </w:pPr>
            <w:r>
              <w:rPr>
                <w:rFonts w:eastAsia="Times New Roman"/>
              </w:rPr>
              <w:t>Экологическая безопасность</w:t>
            </w:r>
          </w:p>
        </w:tc>
        <w:tc>
          <w:tcPr>
            <w:tcW w:w="6100" w:type="dxa"/>
            <w:tcBorders>
              <w:right w:val="single" w:sz="8" w:space="0" w:color="auto"/>
            </w:tcBorders>
            <w:vAlign w:val="bottom"/>
          </w:tcPr>
          <w:p w:rsidR="0061228E" w:rsidRDefault="002539ED">
            <w:pPr>
              <w:spacing w:line="246" w:lineRule="exact"/>
              <w:ind w:left="60"/>
              <w:rPr>
                <w:sz w:val="20"/>
                <w:szCs w:val="20"/>
              </w:rPr>
            </w:pPr>
            <w:r>
              <w:rPr>
                <w:rFonts w:eastAsia="Times New Roman"/>
              </w:rPr>
              <w:t>Не допускается превышение ПДВ в сточных</w:t>
            </w:r>
          </w:p>
        </w:tc>
      </w:tr>
      <w:tr w:rsidR="0061228E">
        <w:trPr>
          <w:trHeight w:val="254"/>
        </w:trPr>
        <w:tc>
          <w:tcPr>
            <w:tcW w:w="372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rPr>
              <w:t>сточных вод</w:t>
            </w:r>
          </w:p>
        </w:tc>
        <w:tc>
          <w:tcPr>
            <w:tcW w:w="610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rPr>
              <w:t>водах, превышение ПДК в природных водоемах</w:t>
            </w:r>
          </w:p>
        </w:tc>
      </w:tr>
    </w:tbl>
    <w:p w:rsidR="0061228E" w:rsidRDefault="0061228E">
      <w:pPr>
        <w:spacing w:line="9" w:lineRule="exact"/>
        <w:rPr>
          <w:sz w:val="20"/>
          <w:szCs w:val="20"/>
        </w:rPr>
      </w:pPr>
    </w:p>
    <w:p w:rsidR="0061228E" w:rsidRDefault="002539ED" w:rsidP="00BB7329">
      <w:pPr>
        <w:numPr>
          <w:ilvl w:val="0"/>
          <w:numId w:val="83"/>
        </w:numPr>
        <w:tabs>
          <w:tab w:val="left" w:pos="395"/>
        </w:tabs>
        <w:spacing w:line="237" w:lineRule="auto"/>
        <w:ind w:left="40" w:right="20" w:hanging="7"/>
        <w:jc w:val="both"/>
        <w:rPr>
          <w:rFonts w:eastAsia="Times New Roman"/>
          <w:sz w:val="24"/>
          <w:szCs w:val="24"/>
        </w:rPr>
      </w:pPr>
      <w:r>
        <w:rPr>
          <w:rFonts w:eastAsia="Times New Roman"/>
          <w:sz w:val="24"/>
          <w:szCs w:val="24"/>
        </w:rPr>
        <w:t>учетом данных показателей сформированы мероприятия настоящей Схемы. Схемой предусмотрена модернизация очистных сооружений КОС, так как существующая технология очистки стоков и состав сооружений не обеспечивают требуемую степень очистки в соответствии с целевыми показателями качества воды в водных объектах.</w:t>
      </w:r>
    </w:p>
    <w:p w:rsidR="0061228E" w:rsidRDefault="0061228E">
      <w:pPr>
        <w:spacing w:line="298" w:lineRule="exact"/>
        <w:rPr>
          <w:sz w:val="20"/>
          <w:szCs w:val="20"/>
        </w:rPr>
      </w:pPr>
    </w:p>
    <w:p w:rsidR="0061228E" w:rsidRDefault="002539ED">
      <w:pPr>
        <w:spacing w:line="234" w:lineRule="auto"/>
        <w:ind w:left="40" w:right="480"/>
        <w:rPr>
          <w:sz w:val="20"/>
          <w:szCs w:val="20"/>
        </w:rPr>
      </w:pPr>
      <w:r>
        <w:rPr>
          <w:rFonts w:eastAsia="Times New Roman"/>
          <w:b/>
          <w:bCs/>
          <w:sz w:val="28"/>
          <w:szCs w:val="28"/>
        </w:rPr>
        <w:t>Раздел 7. Перечень выявленных бесхозяйных объектов централизованной системы</w:t>
      </w:r>
    </w:p>
    <w:p w:rsidR="0061228E" w:rsidRDefault="0061228E">
      <w:pPr>
        <w:spacing w:line="290" w:lineRule="exact"/>
        <w:rPr>
          <w:sz w:val="20"/>
          <w:szCs w:val="20"/>
        </w:rPr>
      </w:pPr>
    </w:p>
    <w:p w:rsidR="0061228E" w:rsidRDefault="002539ED" w:rsidP="00BB7329">
      <w:pPr>
        <w:numPr>
          <w:ilvl w:val="0"/>
          <w:numId w:val="84"/>
        </w:numPr>
        <w:tabs>
          <w:tab w:val="left" w:pos="299"/>
        </w:tabs>
        <w:spacing w:line="238" w:lineRule="auto"/>
        <w:ind w:left="40" w:right="20" w:hanging="7"/>
        <w:jc w:val="both"/>
        <w:rPr>
          <w:rFonts w:eastAsia="Times New Roman"/>
          <w:sz w:val="24"/>
          <w:szCs w:val="24"/>
        </w:rPr>
      </w:pPr>
      <w:r>
        <w:rPr>
          <w:rFonts w:eastAsia="Times New Roman"/>
          <w:sz w:val="24"/>
          <w:szCs w:val="24"/>
        </w:rPr>
        <w:t>учетом определенной сложности по выявлению бесхозяйных объектов централизованной системы водоотведения, проведения экспертизы данных сетей в перечне мероприятий, обеспечивающие повышение надежности системы водоснабжения и выполнение требований законодательства по экологии предложен проект инвентаризации безхозяйных сетей водоснабжения и водоотведения с разработкой мероприятий по их восстановлению и постановки на учет ресурсоснабжающей организаций.</w:t>
      </w:r>
    </w:p>
    <w:p w:rsidR="0061228E" w:rsidRDefault="0061228E">
      <w:pPr>
        <w:spacing w:line="278" w:lineRule="exact"/>
        <w:rPr>
          <w:sz w:val="20"/>
          <w:szCs w:val="20"/>
        </w:rPr>
      </w:pPr>
    </w:p>
    <w:p w:rsidR="0061228E" w:rsidRDefault="002539ED">
      <w:pPr>
        <w:tabs>
          <w:tab w:val="left" w:pos="6860"/>
        </w:tabs>
        <w:ind w:left="40"/>
        <w:rPr>
          <w:sz w:val="20"/>
          <w:szCs w:val="20"/>
        </w:rPr>
      </w:pPr>
      <w:r>
        <w:rPr>
          <w:rFonts w:eastAsia="Times New Roman"/>
          <w:b/>
          <w:bCs/>
          <w:sz w:val="24"/>
          <w:szCs w:val="24"/>
        </w:rPr>
        <w:t>Директор ООО «ЖилКомКонсалт»</w:t>
      </w:r>
      <w:r>
        <w:rPr>
          <w:sz w:val="20"/>
          <w:szCs w:val="20"/>
        </w:rPr>
        <w:tab/>
      </w:r>
      <w:r>
        <w:rPr>
          <w:rFonts w:eastAsia="Times New Roman"/>
          <w:b/>
          <w:bCs/>
          <w:sz w:val="24"/>
          <w:szCs w:val="24"/>
        </w:rPr>
        <w:t>И.М.Ерохин</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22" w:lineRule="exact"/>
        <w:rPr>
          <w:sz w:val="20"/>
          <w:szCs w:val="20"/>
        </w:rPr>
      </w:pPr>
    </w:p>
    <w:p w:rsidR="0061228E" w:rsidRDefault="002539ED">
      <w:pPr>
        <w:ind w:left="9720"/>
        <w:rPr>
          <w:sz w:val="20"/>
          <w:szCs w:val="20"/>
        </w:rPr>
      </w:pPr>
      <w:r>
        <w:rPr>
          <w:rFonts w:eastAsia="Times New Roman"/>
          <w:sz w:val="24"/>
          <w:szCs w:val="24"/>
        </w:rPr>
        <w:t>94</w:t>
      </w:r>
    </w:p>
    <w:p w:rsidR="0061228E" w:rsidRDefault="002539ED">
      <w:pPr>
        <w:spacing w:line="20" w:lineRule="exact"/>
        <w:rPr>
          <w:sz w:val="20"/>
          <w:szCs w:val="20"/>
        </w:rPr>
      </w:pPr>
      <w:r>
        <w:rPr>
          <w:noProof/>
          <w:sz w:val="20"/>
          <w:szCs w:val="20"/>
        </w:rPr>
        <w:drawing>
          <wp:anchor distT="0" distB="0" distL="114300" distR="114300" simplePos="0" relativeHeight="25184870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972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50752" behindDoc="1" locked="0" layoutInCell="0" allowOverlap="1">
            <wp:simplePos x="0" y="0"/>
            <wp:positionH relativeFrom="column">
              <wp:posOffset>-10160</wp:posOffset>
            </wp:positionH>
            <wp:positionV relativeFrom="paragraph">
              <wp:posOffset>13335</wp:posOffset>
            </wp:positionV>
            <wp:extent cx="9650095" cy="5671820"/>
            <wp:effectExtent l="0" t="0" r="0" b="0"/>
            <wp:wrapNone/>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17">
                      <a:extLst/>
                    </a:blip>
                    <a:srcRect/>
                    <a:stretch>
                      <a:fillRect/>
                    </a:stretch>
                  </pic:blipFill>
                  <pic:spPr bwMode="auto">
                    <a:xfrm>
                      <a:off x="0" y="0"/>
                      <a:ext cx="9650095" cy="5671820"/>
                    </a:xfrm>
                    <a:prstGeom prst="rect">
                      <a:avLst/>
                    </a:prstGeom>
                    <a:noFill/>
                  </pic:spPr>
                </pic:pic>
              </a:graphicData>
            </a:graphic>
          </wp:anchor>
        </w:drawing>
      </w:r>
    </w:p>
    <w:p w:rsidR="0061228E" w:rsidRDefault="0061228E">
      <w:pPr>
        <w:sectPr w:rsidR="0061228E">
          <w:pgSz w:w="16840" w:h="11906" w:orient="landscape"/>
          <w:pgMar w:top="719" w:right="838" w:bottom="516" w:left="840" w:header="0" w:footer="0" w:gutter="0"/>
          <w:cols w:space="720" w:equalWidth="0">
            <w:col w:w="15160"/>
          </w:cols>
        </w:sectPr>
      </w:pPr>
    </w:p>
    <w:p w:rsidR="0061228E" w:rsidRDefault="0061228E">
      <w:pPr>
        <w:spacing w:line="200" w:lineRule="exact"/>
        <w:rPr>
          <w:sz w:val="20"/>
          <w:szCs w:val="20"/>
        </w:rPr>
      </w:pPr>
    </w:p>
    <w:p w:rsidR="0061228E" w:rsidRDefault="0061228E">
      <w:pPr>
        <w:spacing w:line="265" w:lineRule="exact"/>
        <w:rPr>
          <w:sz w:val="20"/>
          <w:szCs w:val="20"/>
        </w:rPr>
      </w:pPr>
    </w:p>
    <w:p w:rsidR="0061228E" w:rsidRDefault="002539ED">
      <w:pPr>
        <w:ind w:left="100"/>
        <w:rPr>
          <w:sz w:val="20"/>
          <w:szCs w:val="20"/>
        </w:rPr>
      </w:pPr>
      <w:r>
        <w:rPr>
          <w:rFonts w:eastAsia="Times New Roman"/>
          <w:b/>
          <w:bCs/>
          <w:sz w:val="24"/>
          <w:szCs w:val="24"/>
        </w:rPr>
        <w:t>Приложение 1. Прогноз показателей инфляции и системы цен *</w:t>
      </w:r>
    </w:p>
    <w:p w:rsidR="0061228E" w:rsidRDefault="0061228E">
      <w:pPr>
        <w:spacing w:line="259"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340"/>
        <w:gridCol w:w="1180"/>
        <w:gridCol w:w="1160"/>
        <w:gridCol w:w="1440"/>
        <w:gridCol w:w="1320"/>
        <w:gridCol w:w="1300"/>
        <w:gridCol w:w="140"/>
        <w:gridCol w:w="1460"/>
        <w:gridCol w:w="1560"/>
        <w:gridCol w:w="20"/>
      </w:tblGrid>
      <w:tr w:rsidR="0061228E">
        <w:trPr>
          <w:trHeight w:val="322"/>
        </w:trPr>
        <w:tc>
          <w:tcPr>
            <w:tcW w:w="5340" w:type="dxa"/>
            <w:tcBorders>
              <w:top w:val="single" w:sz="8" w:space="0" w:color="auto"/>
              <w:bottom w:val="single" w:sz="8" w:space="0" w:color="auto"/>
              <w:right w:val="single" w:sz="8" w:space="0" w:color="auto"/>
            </w:tcBorders>
            <w:vAlign w:val="bottom"/>
          </w:tcPr>
          <w:p w:rsidR="0061228E" w:rsidRDefault="002539ED">
            <w:pPr>
              <w:ind w:left="100"/>
              <w:rPr>
                <w:sz w:val="20"/>
                <w:szCs w:val="20"/>
              </w:rPr>
            </w:pPr>
            <w:r>
              <w:rPr>
                <w:rFonts w:ascii="Calibri" w:eastAsia="Calibri" w:hAnsi="Calibri" w:cs="Calibri"/>
                <w:sz w:val="24"/>
                <w:szCs w:val="24"/>
              </w:rPr>
              <w:t>(в %, к предыдущему году)</w:t>
            </w:r>
          </w:p>
        </w:tc>
        <w:tc>
          <w:tcPr>
            <w:tcW w:w="118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16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44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3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30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40" w:type="dxa"/>
            <w:tcBorders>
              <w:top w:val="single" w:sz="8" w:space="0" w:color="auto"/>
              <w:bottom w:val="single" w:sz="8" w:space="0" w:color="auto"/>
            </w:tcBorders>
            <w:vAlign w:val="bottom"/>
          </w:tcPr>
          <w:p w:rsidR="0061228E" w:rsidRDefault="0061228E">
            <w:pPr>
              <w:rPr>
                <w:sz w:val="24"/>
                <w:szCs w:val="24"/>
              </w:rPr>
            </w:pPr>
          </w:p>
        </w:tc>
        <w:tc>
          <w:tcPr>
            <w:tcW w:w="146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56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4"/>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Наименование показателя</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2008</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2009</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2010</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2011</w:t>
            </w:r>
          </w:p>
        </w:tc>
        <w:tc>
          <w:tcPr>
            <w:tcW w:w="1300" w:type="dxa"/>
            <w:vAlign w:val="bottom"/>
          </w:tcPr>
          <w:p w:rsidR="0061228E" w:rsidRDefault="002539ED">
            <w:pPr>
              <w:ind w:left="80"/>
              <w:rPr>
                <w:sz w:val="20"/>
                <w:szCs w:val="20"/>
              </w:rPr>
            </w:pPr>
            <w:r>
              <w:rPr>
                <w:rFonts w:eastAsia="Times New Roman"/>
                <w:sz w:val="24"/>
                <w:szCs w:val="24"/>
              </w:rPr>
              <w:t>2012</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2013</w:t>
            </w:r>
          </w:p>
        </w:tc>
        <w:tc>
          <w:tcPr>
            <w:tcW w:w="1560" w:type="dxa"/>
            <w:vAlign w:val="bottom"/>
          </w:tcPr>
          <w:p w:rsidR="0061228E" w:rsidRDefault="002539ED">
            <w:pPr>
              <w:ind w:left="80"/>
              <w:rPr>
                <w:sz w:val="20"/>
                <w:szCs w:val="20"/>
              </w:rPr>
            </w:pPr>
            <w:r>
              <w:rPr>
                <w:rFonts w:eastAsia="Times New Roman"/>
                <w:sz w:val="24"/>
                <w:szCs w:val="24"/>
              </w:rPr>
              <w:t>2014</w:t>
            </w:r>
          </w:p>
        </w:tc>
        <w:tc>
          <w:tcPr>
            <w:tcW w:w="0" w:type="dxa"/>
            <w:vAlign w:val="bottom"/>
          </w:tcPr>
          <w:p w:rsidR="0061228E" w:rsidRDefault="0061228E">
            <w:pPr>
              <w:rPr>
                <w:sz w:val="1"/>
                <w:szCs w:val="1"/>
              </w:rPr>
            </w:pPr>
          </w:p>
        </w:tc>
      </w:tr>
      <w:tr w:rsidR="0061228E">
        <w:trPr>
          <w:trHeight w:val="22"/>
        </w:trPr>
        <w:tc>
          <w:tcPr>
            <w:tcW w:w="5340" w:type="dxa"/>
            <w:vMerge/>
            <w:tcBorders>
              <w:right w:val="single" w:sz="8" w:space="0" w:color="auto"/>
            </w:tcBorders>
            <w:vAlign w:val="bottom"/>
          </w:tcPr>
          <w:p w:rsidR="0061228E" w:rsidRDefault="0061228E">
            <w:pPr>
              <w:spacing w:line="20" w:lineRule="exact"/>
              <w:rPr>
                <w:sz w:val="1"/>
                <w:szCs w:val="1"/>
              </w:rPr>
            </w:pPr>
          </w:p>
        </w:tc>
        <w:tc>
          <w:tcPr>
            <w:tcW w:w="11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0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121"/>
        </w:trPr>
        <w:tc>
          <w:tcPr>
            <w:tcW w:w="5340" w:type="dxa"/>
            <w:vMerge/>
            <w:tcBorders>
              <w:right w:val="single" w:sz="8" w:space="0" w:color="auto"/>
            </w:tcBorders>
            <w:vAlign w:val="bottom"/>
          </w:tcPr>
          <w:p w:rsidR="0061228E" w:rsidRDefault="0061228E">
            <w:pPr>
              <w:rPr>
                <w:sz w:val="10"/>
                <w:szCs w:val="10"/>
              </w:rPr>
            </w:pP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факт</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факт</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факт</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оценка</w:t>
            </w:r>
          </w:p>
        </w:tc>
        <w:tc>
          <w:tcPr>
            <w:tcW w:w="1300" w:type="dxa"/>
            <w:vMerge w:val="restart"/>
            <w:vAlign w:val="bottom"/>
          </w:tcPr>
          <w:p w:rsidR="0061228E" w:rsidRDefault="002539ED">
            <w:pPr>
              <w:ind w:left="80"/>
              <w:rPr>
                <w:sz w:val="20"/>
                <w:szCs w:val="20"/>
              </w:rPr>
            </w:pPr>
            <w:r>
              <w:rPr>
                <w:rFonts w:eastAsia="Times New Roman"/>
                <w:sz w:val="24"/>
                <w:szCs w:val="24"/>
              </w:rPr>
              <w:t>прогноз</w:t>
            </w:r>
          </w:p>
        </w:tc>
        <w:tc>
          <w:tcPr>
            <w:tcW w:w="140" w:type="dxa"/>
            <w:vAlign w:val="bottom"/>
          </w:tcPr>
          <w:p w:rsidR="0061228E" w:rsidRDefault="0061228E">
            <w:pPr>
              <w:rPr>
                <w:sz w:val="10"/>
                <w:szCs w:val="10"/>
              </w:rPr>
            </w:pPr>
          </w:p>
        </w:tc>
        <w:tc>
          <w:tcPr>
            <w:tcW w:w="146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63"/>
        </w:trPr>
        <w:tc>
          <w:tcPr>
            <w:tcW w:w="5340" w:type="dxa"/>
            <w:tcBorders>
              <w:right w:val="single" w:sz="8" w:space="0" w:color="auto"/>
            </w:tcBorders>
            <w:vAlign w:val="bottom"/>
          </w:tcPr>
          <w:p w:rsidR="0061228E" w:rsidRDefault="0061228E">
            <w:pPr>
              <w:rPr>
                <w:sz w:val="14"/>
                <w:szCs w:val="14"/>
              </w:rPr>
            </w:pPr>
          </w:p>
        </w:tc>
        <w:tc>
          <w:tcPr>
            <w:tcW w:w="1180" w:type="dxa"/>
            <w:vMerge/>
            <w:tcBorders>
              <w:right w:val="single" w:sz="8" w:space="0" w:color="auto"/>
            </w:tcBorders>
            <w:vAlign w:val="bottom"/>
          </w:tcPr>
          <w:p w:rsidR="0061228E" w:rsidRDefault="0061228E">
            <w:pPr>
              <w:rPr>
                <w:sz w:val="14"/>
                <w:szCs w:val="14"/>
              </w:rPr>
            </w:pPr>
          </w:p>
        </w:tc>
        <w:tc>
          <w:tcPr>
            <w:tcW w:w="1160" w:type="dxa"/>
            <w:vMerge/>
            <w:tcBorders>
              <w:right w:val="single" w:sz="8" w:space="0" w:color="auto"/>
            </w:tcBorders>
            <w:vAlign w:val="bottom"/>
          </w:tcPr>
          <w:p w:rsidR="0061228E" w:rsidRDefault="0061228E">
            <w:pPr>
              <w:rPr>
                <w:sz w:val="14"/>
                <w:szCs w:val="14"/>
              </w:rPr>
            </w:pPr>
          </w:p>
        </w:tc>
        <w:tc>
          <w:tcPr>
            <w:tcW w:w="1440" w:type="dxa"/>
            <w:vMerge/>
            <w:tcBorders>
              <w:right w:val="single" w:sz="8" w:space="0" w:color="auto"/>
            </w:tcBorders>
            <w:vAlign w:val="bottom"/>
          </w:tcPr>
          <w:p w:rsidR="0061228E" w:rsidRDefault="0061228E">
            <w:pPr>
              <w:rPr>
                <w:sz w:val="14"/>
                <w:szCs w:val="14"/>
              </w:rPr>
            </w:pPr>
          </w:p>
        </w:tc>
        <w:tc>
          <w:tcPr>
            <w:tcW w:w="1320" w:type="dxa"/>
            <w:vMerge/>
            <w:tcBorders>
              <w:right w:val="single" w:sz="8" w:space="0" w:color="auto"/>
            </w:tcBorders>
            <w:vAlign w:val="bottom"/>
          </w:tcPr>
          <w:p w:rsidR="0061228E" w:rsidRDefault="0061228E">
            <w:pPr>
              <w:rPr>
                <w:sz w:val="14"/>
                <w:szCs w:val="14"/>
              </w:rPr>
            </w:pPr>
          </w:p>
        </w:tc>
        <w:tc>
          <w:tcPr>
            <w:tcW w:w="1300" w:type="dxa"/>
            <w:vMerge/>
            <w:vAlign w:val="bottom"/>
          </w:tcPr>
          <w:p w:rsidR="0061228E" w:rsidRDefault="0061228E">
            <w:pPr>
              <w:rPr>
                <w:sz w:val="14"/>
                <w:szCs w:val="14"/>
              </w:rPr>
            </w:pPr>
          </w:p>
        </w:tc>
        <w:tc>
          <w:tcPr>
            <w:tcW w:w="140" w:type="dxa"/>
            <w:vAlign w:val="bottom"/>
          </w:tcPr>
          <w:p w:rsidR="0061228E" w:rsidRDefault="0061228E">
            <w:pPr>
              <w:rPr>
                <w:sz w:val="14"/>
                <w:szCs w:val="14"/>
              </w:rPr>
            </w:pPr>
          </w:p>
        </w:tc>
        <w:tc>
          <w:tcPr>
            <w:tcW w:w="1460" w:type="dxa"/>
            <w:vAlign w:val="bottom"/>
          </w:tcPr>
          <w:p w:rsidR="0061228E" w:rsidRDefault="0061228E">
            <w:pPr>
              <w:rPr>
                <w:sz w:val="14"/>
                <w:szCs w:val="14"/>
              </w:rPr>
            </w:pPr>
          </w:p>
        </w:tc>
        <w:tc>
          <w:tcPr>
            <w:tcW w:w="156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22"/>
        </w:trPr>
        <w:tc>
          <w:tcPr>
            <w:tcW w:w="53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00" w:type="dxa"/>
            <w:tcBorders>
              <w:bottom w:val="single" w:sz="8" w:space="0" w:color="auto"/>
            </w:tcBorders>
            <w:vAlign w:val="bottom"/>
          </w:tcPr>
          <w:p w:rsidR="0061228E" w:rsidRDefault="0061228E">
            <w:pPr>
              <w:spacing w:line="20" w:lineRule="exact"/>
              <w:rPr>
                <w:sz w:val="1"/>
                <w:szCs w:val="1"/>
              </w:rPr>
            </w:pPr>
          </w:p>
        </w:tc>
        <w:tc>
          <w:tcPr>
            <w:tcW w:w="1600" w:type="dxa"/>
            <w:gridSpan w:val="2"/>
            <w:tcBorders>
              <w:bottom w:val="single" w:sz="8" w:space="0" w:color="auto"/>
            </w:tcBorders>
            <w:vAlign w:val="bottom"/>
          </w:tcPr>
          <w:p w:rsidR="0061228E" w:rsidRDefault="0061228E">
            <w:pPr>
              <w:spacing w:line="20" w:lineRule="exact"/>
              <w:rPr>
                <w:sz w:val="1"/>
                <w:szCs w:val="1"/>
              </w:rPr>
            </w:pPr>
          </w:p>
        </w:tc>
        <w:tc>
          <w:tcPr>
            <w:tcW w:w="15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13"/>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Индекс потребительских цен (ИПЦ)</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114,1</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111,7</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106,8</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108,6</w:t>
            </w:r>
          </w:p>
        </w:tc>
        <w:tc>
          <w:tcPr>
            <w:tcW w:w="1300" w:type="dxa"/>
            <w:vAlign w:val="bottom"/>
          </w:tcPr>
          <w:p w:rsidR="0061228E" w:rsidRDefault="002539ED">
            <w:pPr>
              <w:ind w:left="80"/>
              <w:rPr>
                <w:sz w:val="20"/>
                <w:szCs w:val="20"/>
              </w:rPr>
            </w:pPr>
            <w:r>
              <w:rPr>
                <w:rFonts w:eastAsia="Times New Roman"/>
                <w:sz w:val="24"/>
                <w:szCs w:val="24"/>
              </w:rPr>
              <w:t>105,1</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105,9</w:t>
            </w:r>
          </w:p>
        </w:tc>
        <w:tc>
          <w:tcPr>
            <w:tcW w:w="1560" w:type="dxa"/>
            <w:vAlign w:val="bottom"/>
          </w:tcPr>
          <w:p w:rsidR="0061228E" w:rsidRDefault="002539ED">
            <w:pPr>
              <w:ind w:left="80"/>
              <w:rPr>
                <w:sz w:val="20"/>
                <w:szCs w:val="20"/>
              </w:rPr>
            </w:pPr>
            <w:r>
              <w:rPr>
                <w:rFonts w:eastAsia="Times New Roman"/>
                <w:sz w:val="24"/>
                <w:szCs w:val="24"/>
              </w:rPr>
              <w:t>105,2</w:t>
            </w:r>
          </w:p>
        </w:tc>
        <w:tc>
          <w:tcPr>
            <w:tcW w:w="0" w:type="dxa"/>
            <w:vAlign w:val="bottom"/>
          </w:tcPr>
          <w:p w:rsidR="0061228E" w:rsidRDefault="0061228E">
            <w:pPr>
              <w:rPr>
                <w:sz w:val="1"/>
                <w:szCs w:val="1"/>
              </w:rPr>
            </w:pPr>
          </w:p>
        </w:tc>
      </w:tr>
      <w:tr w:rsidR="0061228E">
        <w:trPr>
          <w:trHeight w:val="51"/>
        </w:trPr>
        <w:tc>
          <w:tcPr>
            <w:tcW w:w="5340" w:type="dxa"/>
            <w:tcBorders>
              <w:bottom w:val="single" w:sz="8" w:space="0" w:color="auto"/>
              <w:right w:val="single" w:sz="8" w:space="0" w:color="auto"/>
            </w:tcBorders>
            <w:vAlign w:val="bottom"/>
          </w:tcPr>
          <w:p w:rsidR="0061228E" w:rsidRDefault="0061228E">
            <w:pPr>
              <w:rPr>
                <w:sz w:val="4"/>
                <w:szCs w:val="4"/>
              </w:rPr>
            </w:pPr>
          </w:p>
        </w:tc>
        <w:tc>
          <w:tcPr>
            <w:tcW w:w="118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4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30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1460" w:type="dxa"/>
            <w:tcBorders>
              <w:bottom w:val="single" w:sz="8" w:space="0" w:color="auto"/>
              <w:right w:val="single" w:sz="8" w:space="0" w:color="auto"/>
            </w:tcBorders>
            <w:vAlign w:val="bottom"/>
          </w:tcPr>
          <w:p w:rsidR="0061228E" w:rsidRDefault="0061228E">
            <w:pPr>
              <w:rPr>
                <w:sz w:val="4"/>
                <w:szCs w:val="4"/>
              </w:rPr>
            </w:pPr>
          </w:p>
        </w:tc>
        <w:tc>
          <w:tcPr>
            <w:tcW w:w="15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Реальная заработная плата (для расчета</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111,5</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96,5</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105,2</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1300" w:type="dxa"/>
            <w:vMerge w:val="restart"/>
            <w:vAlign w:val="bottom"/>
          </w:tcPr>
          <w:p w:rsidR="0061228E" w:rsidRDefault="002539ED">
            <w:pPr>
              <w:ind w:left="80"/>
              <w:rPr>
                <w:sz w:val="20"/>
                <w:szCs w:val="20"/>
              </w:rPr>
            </w:pPr>
            <w:r>
              <w:rPr>
                <w:rFonts w:eastAsia="Times New Roman"/>
                <w:sz w:val="24"/>
                <w:szCs w:val="24"/>
              </w:rPr>
              <w:t>105,1</w:t>
            </w:r>
          </w:p>
        </w:tc>
        <w:tc>
          <w:tcPr>
            <w:tcW w:w="140" w:type="dxa"/>
            <w:tcBorders>
              <w:right w:val="single" w:sz="8" w:space="0" w:color="auto"/>
            </w:tcBorders>
            <w:vAlign w:val="bottom"/>
          </w:tcPr>
          <w:p w:rsidR="0061228E" w:rsidRDefault="0061228E">
            <w:pPr>
              <w:rPr>
                <w:sz w:val="24"/>
                <w:szCs w:val="24"/>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105,8</w:t>
            </w:r>
          </w:p>
        </w:tc>
        <w:tc>
          <w:tcPr>
            <w:tcW w:w="1560" w:type="dxa"/>
            <w:vMerge w:val="restart"/>
            <w:vAlign w:val="bottom"/>
          </w:tcPr>
          <w:p w:rsidR="0061228E" w:rsidRDefault="002539ED">
            <w:pPr>
              <w:ind w:left="80"/>
              <w:rPr>
                <w:sz w:val="20"/>
                <w:szCs w:val="20"/>
              </w:rPr>
            </w:pPr>
            <w:r>
              <w:rPr>
                <w:rFonts w:eastAsia="Times New Roman"/>
                <w:sz w:val="24"/>
                <w:szCs w:val="24"/>
              </w:rPr>
              <w:t>106,3</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коэффициента)</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tcBorders>
              <w:right w:val="single" w:sz="8" w:space="0" w:color="auto"/>
            </w:tcBorders>
            <w:vAlign w:val="bottom"/>
          </w:tcPr>
          <w:p w:rsidR="0061228E" w:rsidRDefault="0061228E">
            <w:pPr>
              <w:rPr>
                <w:sz w:val="12"/>
                <w:szCs w:val="12"/>
              </w:rPr>
            </w:pP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4"/>
        </w:trPr>
        <w:tc>
          <w:tcPr>
            <w:tcW w:w="5340" w:type="dxa"/>
            <w:tcBorders>
              <w:bottom w:val="single" w:sz="8" w:space="0" w:color="auto"/>
              <w:right w:val="single" w:sz="8" w:space="0" w:color="auto"/>
            </w:tcBorders>
            <w:vAlign w:val="bottom"/>
          </w:tcPr>
          <w:p w:rsidR="0061228E" w:rsidRDefault="0061228E">
            <w:pPr>
              <w:rPr>
                <w:sz w:val="2"/>
                <w:szCs w:val="2"/>
              </w:rPr>
            </w:pPr>
          </w:p>
        </w:tc>
        <w:tc>
          <w:tcPr>
            <w:tcW w:w="118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5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3"/>
        </w:trPr>
        <w:tc>
          <w:tcPr>
            <w:tcW w:w="5340" w:type="dxa"/>
            <w:tcBorders>
              <w:right w:val="single" w:sz="8" w:space="0" w:color="auto"/>
            </w:tcBorders>
            <w:vAlign w:val="bottom"/>
          </w:tcPr>
          <w:p w:rsidR="0061228E" w:rsidRDefault="002539ED">
            <w:pPr>
              <w:spacing w:line="263" w:lineRule="exact"/>
              <w:ind w:left="100"/>
              <w:rPr>
                <w:sz w:val="20"/>
                <w:szCs w:val="20"/>
              </w:rPr>
            </w:pPr>
            <w:r>
              <w:rPr>
                <w:rFonts w:eastAsia="Times New Roman"/>
                <w:sz w:val="24"/>
                <w:szCs w:val="24"/>
              </w:rPr>
              <w:t>Индекс средних оптовых цен на газ природный</w:t>
            </w:r>
          </w:p>
        </w:tc>
        <w:tc>
          <w:tcPr>
            <w:tcW w:w="1180" w:type="dxa"/>
            <w:tcBorders>
              <w:right w:val="single" w:sz="8" w:space="0" w:color="auto"/>
            </w:tcBorders>
            <w:vAlign w:val="bottom"/>
          </w:tcPr>
          <w:p w:rsidR="0061228E" w:rsidRDefault="0061228E"/>
        </w:tc>
        <w:tc>
          <w:tcPr>
            <w:tcW w:w="116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61228E"/>
        </w:tc>
        <w:tc>
          <w:tcPr>
            <w:tcW w:w="1320" w:type="dxa"/>
            <w:tcBorders>
              <w:right w:val="single" w:sz="8" w:space="0" w:color="auto"/>
            </w:tcBorders>
            <w:vAlign w:val="bottom"/>
          </w:tcPr>
          <w:p w:rsidR="0061228E" w:rsidRDefault="0061228E"/>
        </w:tc>
        <w:tc>
          <w:tcPr>
            <w:tcW w:w="1300" w:type="dxa"/>
            <w:vAlign w:val="bottom"/>
          </w:tcPr>
          <w:p w:rsidR="0061228E" w:rsidRDefault="0061228E"/>
        </w:tc>
        <w:tc>
          <w:tcPr>
            <w:tcW w:w="140" w:type="dxa"/>
            <w:tcBorders>
              <w:right w:val="single" w:sz="8" w:space="0" w:color="auto"/>
            </w:tcBorders>
            <w:vAlign w:val="bottom"/>
          </w:tcPr>
          <w:p w:rsidR="0061228E" w:rsidRDefault="0061228E"/>
        </w:tc>
        <w:tc>
          <w:tcPr>
            <w:tcW w:w="1460" w:type="dxa"/>
            <w:tcBorders>
              <w:right w:val="single" w:sz="8" w:space="0" w:color="auto"/>
            </w:tcBorders>
            <w:vAlign w:val="bottom"/>
          </w:tcPr>
          <w:p w:rsidR="0061228E" w:rsidRDefault="0061228E"/>
        </w:tc>
        <w:tc>
          <w:tcPr>
            <w:tcW w:w="1560" w:type="dxa"/>
            <w:vAlign w:val="bottom"/>
          </w:tcPr>
          <w:p w:rsidR="0061228E" w:rsidRDefault="0061228E"/>
        </w:tc>
        <w:tc>
          <w:tcPr>
            <w:tcW w:w="0" w:type="dxa"/>
            <w:vAlign w:val="bottom"/>
          </w:tcPr>
          <w:p w:rsidR="0061228E" w:rsidRDefault="0061228E">
            <w:pPr>
              <w:rPr>
                <w:sz w:val="1"/>
                <w:szCs w:val="1"/>
              </w:rPr>
            </w:pPr>
          </w:p>
        </w:tc>
      </w:tr>
      <w:tr w:rsidR="0061228E">
        <w:trPr>
          <w:trHeight w:val="276"/>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для всех категорий потребителей, кроме</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125</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115,9</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126,7</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115</w:t>
            </w:r>
          </w:p>
        </w:tc>
        <w:tc>
          <w:tcPr>
            <w:tcW w:w="1300" w:type="dxa"/>
            <w:vAlign w:val="bottom"/>
          </w:tcPr>
          <w:p w:rsidR="0061228E" w:rsidRDefault="002539ED">
            <w:pPr>
              <w:ind w:left="80"/>
              <w:rPr>
                <w:sz w:val="20"/>
                <w:szCs w:val="20"/>
              </w:rPr>
            </w:pPr>
            <w:r>
              <w:rPr>
                <w:rFonts w:eastAsia="Times New Roman"/>
                <w:sz w:val="24"/>
                <w:szCs w:val="24"/>
              </w:rPr>
              <w:t>107,1</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115</w:t>
            </w:r>
          </w:p>
        </w:tc>
        <w:tc>
          <w:tcPr>
            <w:tcW w:w="1560" w:type="dxa"/>
            <w:vAlign w:val="bottom"/>
          </w:tcPr>
          <w:p w:rsidR="0061228E" w:rsidRDefault="002539ED">
            <w:pPr>
              <w:ind w:left="80"/>
              <w:rPr>
                <w:sz w:val="20"/>
                <w:szCs w:val="20"/>
              </w:rPr>
            </w:pPr>
            <w:r>
              <w:rPr>
                <w:rFonts w:eastAsia="Times New Roman"/>
                <w:sz w:val="24"/>
                <w:szCs w:val="24"/>
              </w:rPr>
              <w:t>115</w:t>
            </w:r>
          </w:p>
        </w:tc>
        <w:tc>
          <w:tcPr>
            <w:tcW w:w="0" w:type="dxa"/>
            <w:vAlign w:val="bottom"/>
          </w:tcPr>
          <w:p w:rsidR="0061228E" w:rsidRDefault="0061228E">
            <w:pPr>
              <w:rPr>
                <w:sz w:val="1"/>
                <w:szCs w:val="1"/>
              </w:rPr>
            </w:pPr>
          </w:p>
        </w:tc>
      </w:tr>
      <w:tr w:rsidR="0061228E">
        <w:trPr>
          <w:trHeight w:val="277"/>
        </w:trPr>
        <w:tc>
          <w:tcPr>
            <w:tcW w:w="53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населения</w:t>
            </w:r>
          </w:p>
        </w:tc>
        <w:tc>
          <w:tcPr>
            <w:tcW w:w="1180" w:type="dxa"/>
            <w:tcBorders>
              <w:bottom w:val="single" w:sz="8" w:space="0" w:color="auto"/>
              <w:right w:val="single" w:sz="8" w:space="0" w:color="auto"/>
            </w:tcBorders>
            <w:vAlign w:val="bottom"/>
          </w:tcPr>
          <w:p w:rsidR="0061228E" w:rsidRDefault="0061228E">
            <w:pPr>
              <w:rPr>
                <w:sz w:val="24"/>
                <w:szCs w:val="24"/>
              </w:rPr>
            </w:pPr>
          </w:p>
        </w:tc>
        <w:tc>
          <w:tcPr>
            <w:tcW w:w="1160" w:type="dxa"/>
            <w:tcBorders>
              <w:bottom w:val="single" w:sz="8" w:space="0" w:color="auto"/>
              <w:right w:val="single" w:sz="8" w:space="0" w:color="auto"/>
            </w:tcBorders>
            <w:vAlign w:val="bottom"/>
          </w:tcPr>
          <w:p w:rsidR="0061228E" w:rsidRDefault="0061228E">
            <w:pPr>
              <w:rPr>
                <w:sz w:val="24"/>
                <w:szCs w:val="24"/>
              </w:rPr>
            </w:pPr>
          </w:p>
        </w:tc>
        <w:tc>
          <w:tcPr>
            <w:tcW w:w="1440" w:type="dxa"/>
            <w:tcBorders>
              <w:bottom w:val="single" w:sz="8" w:space="0" w:color="auto"/>
              <w:right w:val="single" w:sz="8" w:space="0" w:color="auto"/>
            </w:tcBorders>
            <w:vAlign w:val="bottom"/>
          </w:tcPr>
          <w:p w:rsidR="0061228E" w:rsidRDefault="0061228E">
            <w:pPr>
              <w:rPr>
                <w:sz w:val="24"/>
                <w:szCs w:val="24"/>
              </w:rPr>
            </w:pPr>
          </w:p>
        </w:tc>
        <w:tc>
          <w:tcPr>
            <w:tcW w:w="1320" w:type="dxa"/>
            <w:tcBorders>
              <w:bottom w:val="single" w:sz="8" w:space="0" w:color="auto"/>
              <w:right w:val="single" w:sz="8" w:space="0" w:color="auto"/>
            </w:tcBorders>
            <w:vAlign w:val="bottom"/>
          </w:tcPr>
          <w:p w:rsidR="0061228E" w:rsidRDefault="0061228E">
            <w:pPr>
              <w:rPr>
                <w:sz w:val="24"/>
                <w:szCs w:val="24"/>
              </w:rPr>
            </w:pPr>
          </w:p>
        </w:tc>
        <w:tc>
          <w:tcPr>
            <w:tcW w:w="1300" w:type="dxa"/>
            <w:tcBorders>
              <w:bottom w:val="single" w:sz="8" w:space="0" w:color="auto"/>
            </w:tcBorders>
            <w:vAlign w:val="bottom"/>
          </w:tcPr>
          <w:p w:rsidR="0061228E" w:rsidRDefault="0061228E">
            <w:pPr>
              <w:rPr>
                <w:sz w:val="24"/>
                <w:szCs w:val="24"/>
              </w:rPr>
            </w:pPr>
          </w:p>
        </w:tc>
        <w:tc>
          <w:tcPr>
            <w:tcW w:w="140" w:type="dxa"/>
            <w:tcBorders>
              <w:bottom w:val="single" w:sz="8" w:space="0" w:color="auto"/>
              <w:right w:val="single" w:sz="8" w:space="0" w:color="auto"/>
            </w:tcBorders>
            <w:vAlign w:val="bottom"/>
          </w:tcPr>
          <w:p w:rsidR="0061228E" w:rsidRDefault="0061228E">
            <w:pPr>
              <w:rPr>
                <w:sz w:val="24"/>
                <w:szCs w:val="24"/>
              </w:rPr>
            </w:pPr>
          </w:p>
        </w:tc>
        <w:tc>
          <w:tcPr>
            <w:tcW w:w="1460" w:type="dxa"/>
            <w:tcBorders>
              <w:bottom w:val="single" w:sz="8" w:space="0" w:color="auto"/>
              <w:right w:val="single" w:sz="8" w:space="0" w:color="auto"/>
            </w:tcBorders>
            <w:vAlign w:val="bottom"/>
          </w:tcPr>
          <w:p w:rsidR="0061228E" w:rsidRDefault="0061228E">
            <w:pPr>
              <w:rPr>
                <w:sz w:val="24"/>
                <w:szCs w:val="24"/>
              </w:rPr>
            </w:pPr>
          </w:p>
        </w:tc>
        <w:tc>
          <w:tcPr>
            <w:tcW w:w="156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3"/>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Индекс цен (рост регулируемых тарифов и</w:t>
            </w:r>
          </w:p>
        </w:tc>
        <w:tc>
          <w:tcPr>
            <w:tcW w:w="1180" w:type="dxa"/>
            <w:tcBorders>
              <w:right w:val="single" w:sz="8" w:space="0" w:color="auto"/>
            </w:tcBorders>
            <w:vAlign w:val="bottom"/>
          </w:tcPr>
          <w:p w:rsidR="0061228E" w:rsidRDefault="0061228E">
            <w:pPr>
              <w:rPr>
                <w:sz w:val="24"/>
                <w:szCs w:val="24"/>
              </w:rPr>
            </w:pPr>
          </w:p>
        </w:tc>
        <w:tc>
          <w:tcPr>
            <w:tcW w:w="116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113,8-</w:t>
            </w:r>
          </w:p>
        </w:tc>
        <w:tc>
          <w:tcPr>
            <w:tcW w:w="130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61228E">
            <w:pPr>
              <w:rPr>
                <w:sz w:val="24"/>
                <w:szCs w:val="24"/>
              </w:rPr>
            </w:pPr>
          </w:p>
        </w:tc>
        <w:tc>
          <w:tcPr>
            <w:tcW w:w="1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9"/>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рыночных цен) на электроэнергию для всех</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120,6</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120,1</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118,6</w:t>
            </w:r>
          </w:p>
        </w:tc>
        <w:tc>
          <w:tcPr>
            <w:tcW w:w="1320" w:type="dxa"/>
            <w:vMerge/>
            <w:tcBorders>
              <w:right w:val="single" w:sz="8" w:space="0" w:color="auto"/>
            </w:tcBorders>
            <w:vAlign w:val="bottom"/>
          </w:tcPr>
          <w:p w:rsidR="0061228E" w:rsidRDefault="0061228E">
            <w:pPr>
              <w:rPr>
                <w:sz w:val="12"/>
                <w:szCs w:val="12"/>
              </w:rPr>
            </w:pPr>
          </w:p>
        </w:tc>
        <w:tc>
          <w:tcPr>
            <w:tcW w:w="1300" w:type="dxa"/>
            <w:vMerge w:val="restart"/>
            <w:vAlign w:val="bottom"/>
          </w:tcPr>
          <w:p w:rsidR="0061228E" w:rsidRDefault="002539ED">
            <w:pPr>
              <w:ind w:left="80"/>
              <w:rPr>
                <w:sz w:val="20"/>
                <w:szCs w:val="20"/>
              </w:rPr>
            </w:pPr>
            <w:r>
              <w:rPr>
                <w:rFonts w:eastAsia="Times New Roman"/>
                <w:sz w:val="24"/>
                <w:szCs w:val="24"/>
              </w:rPr>
              <w:t>107-108</w:t>
            </w:r>
          </w:p>
        </w:tc>
        <w:tc>
          <w:tcPr>
            <w:tcW w:w="140" w:type="dxa"/>
            <w:tcBorders>
              <w:right w:val="single" w:sz="8" w:space="0" w:color="auto"/>
            </w:tcBorders>
            <w:vAlign w:val="bottom"/>
          </w:tcPr>
          <w:p w:rsidR="0061228E" w:rsidRDefault="0061228E">
            <w:pPr>
              <w:rPr>
                <w:sz w:val="12"/>
                <w:szCs w:val="12"/>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109-111</w:t>
            </w:r>
          </w:p>
        </w:tc>
        <w:tc>
          <w:tcPr>
            <w:tcW w:w="1560" w:type="dxa"/>
            <w:vMerge w:val="restart"/>
            <w:vAlign w:val="bottom"/>
          </w:tcPr>
          <w:p w:rsidR="0061228E" w:rsidRDefault="002539ED">
            <w:pPr>
              <w:ind w:left="80"/>
              <w:rPr>
                <w:sz w:val="20"/>
                <w:szCs w:val="20"/>
              </w:rPr>
            </w:pPr>
            <w:r>
              <w:rPr>
                <w:rFonts w:eastAsia="Times New Roman"/>
                <w:sz w:val="24"/>
                <w:szCs w:val="24"/>
              </w:rPr>
              <w:t>109-111</w:t>
            </w:r>
          </w:p>
        </w:tc>
        <w:tc>
          <w:tcPr>
            <w:tcW w:w="0" w:type="dxa"/>
            <w:vAlign w:val="bottom"/>
          </w:tcPr>
          <w:p w:rsidR="0061228E" w:rsidRDefault="0061228E">
            <w:pPr>
              <w:rPr>
                <w:sz w:val="1"/>
                <w:szCs w:val="1"/>
              </w:rPr>
            </w:pPr>
          </w:p>
        </w:tc>
      </w:tr>
      <w:tr w:rsidR="0061228E">
        <w:trPr>
          <w:trHeight w:val="137"/>
        </w:trPr>
        <w:tc>
          <w:tcPr>
            <w:tcW w:w="5340" w:type="dxa"/>
            <w:vMerge/>
            <w:tcBorders>
              <w:right w:val="single" w:sz="8" w:space="0" w:color="auto"/>
            </w:tcBorders>
            <w:vAlign w:val="bottom"/>
          </w:tcPr>
          <w:p w:rsidR="0061228E" w:rsidRDefault="0061228E">
            <w:pPr>
              <w:rPr>
                <w:sz w:val="11"/>
                <w:szCs w:val="11"/>
              </w:rPr>
            </w:pP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114,3</w:t>
            </w: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категорий потребителей, кроме населения</w:t>
            </w: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vMerge/>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5340" w:type="dxa"/>
            <w:vMerge/>
            <w:tcBorders>
              <w:right w:val="single" w:sz="8" w:space="0" w:color="auto"/>
            </w:tcBorders>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1160" w:type="dxa"/>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130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5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2"/>
        </w:trPr>
        <w:tc>
          <w:tcPr>
            <w:tcW w:w="53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0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63"/>
        </w:trPr>
        <w:tc>
          <w:tcPr>
            <w:tcW w:w="5340" w:type="dxa"/>
            <w:tcBorders>
              <w:right w:val="single" w:sz="8" w:space="0" w:color="auto"/>
            </w:tcBorders>
            <w:vAlign w:val="bottom"/>
          </w:tcPr>
          <w:p w:rsidR="0061228E" w:rsidRDefault="002539ED">
            <w:pPr>
              <w:spacing w:line="263" w:lineRule="exact"/>
              <w:ind w:left="100"/>
              <w:rPr>
                <w:sz w:val="20"/>
                <w:szCs w:val="20"/>
              </w:rPr>
            </w:pPr>
            <w:r>
              <w:rPr>
                <w:rFonts w:eastAsia="Times New Roman"/>
                <w:sz w:val="24"/>
                <w:szCs w:val="24"/>
              </w:rPr>
              <w:t>Индекс (рост) регулируемых цен на</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118</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121,3</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112,8</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112,5-113</w:t>
            </w:r>
          </w:p>
        </w:tc>
        <w:tc>
          <w:tcPr>
            <w:tcW w:w="1300" w:type="dxa"/>
            <w:vMerge w:val="restart"/>
            <w:vAlign w:val="bottom"/>
          </w:tcPr>
          <w:p w:rsidR="0061228E" w:rsidRDefault="002539ED">
            <w:pPr>
              <w:ind w:left="80"/>
              <w:rPr>
                <w:sz w:val="20"/>
                <w:szCs w:val="20"/>
              </w:rPr>
            </w:pPr>
            <w:r>
              <w:rPr>
                <w:rFonts w:eastAsia="Times New Roman"/>
                <w:sz w:val="24"/>
                <w:szCs w:val="24"/>
              </w:rPr>
              <w:t>104,8</w:t>
            </w:r>
          </w:p>
        </w:tc>
        <w:tc>
          <w:tcPr>
            <w:tcW w:w="140" w:type="dxa"/>
            <w:tcBorders>
              <w:right w:val="single" w:sz="8" w:space="0" w:color="auto"/>
            </w:tcBorders>
            <w:vAlign w:val="bottom"/>
          </w:tcPr>
          <w:p w:rsidR="0061228E" w:rsidRDefault="0061228E"/>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111</w:t>
            </w:r>
          </w:p>
        </w:tc>
        <w:tc>
          <w:tcPr>
            <w:tcW w:w="1560" w:type="dxa"/>
            <w:vMerge w:val="restart"/>
            <w:vAlign w:val="bottom"/>
          </w:tcPr>
          <w:p w:rsidR="0061228E" w:rsidRDefault="002539ED">
            <w:pPr>
              <w:ind w:left="80"/>
              <w:rPr>
                <w:sz w:val="20"/>
                <w:szCs w:val="20"/>
              </w:rPr>
            </w:pPr>
            <w:r>
              <w:rPr>
                <w:rFonts w:eastAsia="Times New Roman"/>
                <w:sz w:val="24"/>
                <w:szCs w:val="24"/>
              </w:rPr>
              <w:t>109,5-110</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теплоэнергию</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5340" w:type="dxa"/>
            <w:vMerge/>
            <w:tcBorders>
              <w:bottom w:val="single" w:sz="8" w:space="0" w:color="auto"/>
              <w:right w:val="single" w:sz="8" w:space="0" w:color="auto"/>
            </w:tcBorders>
            <w:vAlign w:val="bottom"/>
          </w:tcPr>
          <w:p w:rsidR="0061228E" w:rsidRDefault="0061228E">
            <w:pPr>
              <w:rPr>
                <w:sz w:val="12"/>
                <w:szCs w:val="12"/>
              </w:rPr>
            </w:pPr>
          </w:p>
        </w:tc>
        <w:tc>
          <w:tcPr>
            <w:tcW w:w="1180" w:type="dxa"/>
            <w:tcBorders>
              <w:bottom w:val="single" w:sz="8" w:space="0" w:color="auto"/>
              <w:right w:val="single" w:sz="8" w:space="0" w:color="auto"/>
            </w:tcBorders>
            <w:vAlign w:val="bottom"/>
          </w:tcPr>
          <w:p w:rsidR="0061228E" w:rsidRDefault="0061228E">
            <w:pPr>
              <w:rPr>
                <w:sz w:val="12"/>
                <w:szCs w:val="12"/>
              </w:rPr>
            </w:pPr>
          </w:p>
        </w:tc>
        <w:tc>
          <w:tcPr>
            <w:tcW w:w="1160" w:type="dxa"/>
            <w:tcBorders>
              <w:bottom w:val="single" w:sz="8" w:space="0" w:color="auto"/>
              <w:right w:val="single" w:sz="8" w:space="0" w:color="auto"/>
            </w:tcBorders>
            <w:vAlign w:val="bottom"/>
          </w:tcPr>
          <w:p w:rsidR="0061228E" w:rsidRDefault="0061228E">
            <w:pPr>
              <w:rPr>
                <w:sz w:val="12"/>
                <w:szCs w:val="12"/>
              </w:rPr>
            </w:pPr>
          </w:p>
        </w:tc>
        <w:tc>
          <w:tcPr>
            <w:tcW w:w="1440" w:type="dxa"/>
            <w:tcBorders>
              <w:bottom w:val="single" w:sz="8" w:space="0" w:color="auto"/>
              <w:right w:val="single" w:sz="8" w:space="0" w:color="auto"/>
            </w:tcBorders>
            <w:vAlign w:val="bottom"/>
          </w:tcPr>
          <w:p w:rsidR="0061228E" w:rsidRDefault="0061228E">
            <w:pPr>
              <w:rPr>
                <w:sz w:val="12"/>
                <w:szCs w:val="12"/>
              </w:rPr>
            </w:pPr>
          </w:p>
        </w:tc>
        <w:tc>
          <w:tcPr>
            <w:tcW w:w="1320" w:type="dxa"/>
            <w:tcBorders>
              <w:bottom w:val="single" w:sz="8" w:space="0" w:color="auto"/>
              <w:right w:val="single" w:sz="8" w:space="0" w:color="auto"/>
            </w:tcBorders>
            <w:vAlign w:val="bottom"/>
          </w:tcPr>
          <w:p w:rsidR="0061228E" w:rsidRDefault="0061228E">
            <w:pPr>
              <w:rPr>
                <w:sz w:val="12"/>
                <w:szCs w:val="12"/>
              </w:rPr>
            </w:pPr>
          </w:p>
        </w:tc>
        <w:tc>
          <w:tcPr>
            <w:tcW w:w="1300" w:type="dxa"/>
            <w:tcBorders>
              <w:bottom w:val="single" w:sz="8" w:space="0" w:color="auto"/>
            </w:tcBorders>
            <w:vAlign w:val="bottom"/>
          </w:tcPr>
          <w:p w:rsidR="0061228E" w:rsidRDefault="0061228E">
            <w:pPr>
              <w:rPr>
                <w:sz w:val="12"/>
                <w:szCs w:val="12"/>
              </w:rPr>
            </w:pPr>
          </w:p>
        </w:tc>
        <w:tc>
          <w:tcPr>
            <w:tcW w:w="140" w:type="dxa"/>
            <w:tcBorders>
              <w:bottom w:val="single" w:sz="8" w:space="0" w:color="auto"/>
              <w:right w:val="single" w:sz="8" w:space="0" w:color="auto"/>
            </w:tcBorders>
            <w:vAlign w:val="bottom"/>
          </w:tcPr>
          <w:p w:rsidR="0061228E" w:rsidRDefault="0061228E">
            <w:pPr>
              <w:rPr>
                <w:sz w:val="12"/>
                <w:szCs w:val="12"/>
              </w:rPr>
            </w:pPr>
          </w:p>
        </w:tc>
        <w:tc>
          <w:tcPr>
            <w:tcW w:w="1460" w:type="dxa"/>
            <w:tcBorders>
              <w:bottom w:val="single" w:sz="8" w:space="0" w:color="auto"/>
              <w:right w:val="single" w:sz="8" w:space="0" w:color="auto"/>
            </w:tcBorders>
            <w:vAlign w:val="bottom"/>
          </w:tcPr>
          <w:p w:rsidR="0061228E" w:rsidRDefault="0061228E">
            <w:pPr>
              <w:rPr>
                <w:sz w:val="12"/>
                <w:szCs w:val="12"/>
              </w:rPr>
            </w:pPr>
          </w:p>
        </w:tc>
        <w:tc>
          <w:tcPr>
            <w:tcW w:w="1560" w:type="dxa"/>
            <w:tcBorders>
              <w:bottom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34"/>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Инвестиции в основной капитал за счет всех</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118,5</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107,7</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108,2</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108,2</w:t>
            </w:r>
          </w:p>
        </w:tc>
        <w:tc>
          <w:tcPr>
            <w:tcW w:w="1300" w:type="dxa"/>
            <w:vMerge w:val="restart"/>
            <w:vAlign w:val="bottom"/>
          </w:tcPr>
          <w:p w:rsidR="0061228E" w:rsidRDefault="002539ED">
            <w:pPr>
              <w:ind w:left="80"/>
              <w:rPr>
                <w:sz w:val="20"/>
                <w:szCs w:val="20"/>
              </w:rPr>
            </w:pPr>
            <w:r>
              <w:rPr>
                <w:rFonts w:eastAsia="Times New Roman"/>
                <w:sz w:val="24"/>
                <w:szCs w:val="24"/>
              </w:rPr>
              <w:t>107,5</w:t>
            </w:r>
          </w:p>
        </w:tc>
        <w:tc>
          <w:tcPr>
            <w:tcW w:w="140" w:type="dxa"/>
            <w:tcBorders>
              <w:right w:val="single" w:sz="8" w:space="0" w:color="auto"/>
            </w:tcBorders>
            <w:vAlign w:val="bottom"/>
          </w:tcPr>
          <w:p w:rsidR="0061228E" w:rsidRDefault="0061228E">
            <w:pPr>
              <w:rPr>
                <w:sz w:val="24"/>
                <w:szCs w:val="24"/>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107,3</w:t>
            </w:r>
          </w:p>
        </w:tc>
        <w:tc>
          <w:tcPr>
            <w:tcW w:w="1560" w:type="dxa"/>
            <w:vMerge w:val="restart"/>
            <w:vAlign w:val="bottom"/>
          </w:tcPr>
          <w:p w:rsidR="0061228E" w:rsidRDefault="002539ED">
            <w:pPr>
              <w:ind w:left="80"/>
              <w:rPr>
                <w:sz w:val="20"/>
                <w:szCs w:val="20"/>
              </w:rPr>
            </w:pPr>
            <w:r>
              <w:rPr>
                <w:rFonts w:eastAsia="Times New Roman"/>
                <w:sz w:val="24"/>
                <w:szCs w:val="24"/>
              </w:rPr>
              <w:t>107,2</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источников финансирования (индекс-дефлятор)</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tcBorders>
              <w:right w:val="single" w:sz="8" w:space="0" w:color="auto"/>
            </w:tcBorders>
            <w:vAlign w:val="bottom"/>
          </w:tcPr>
          <w:p w:rsidR="0061228E" w:rsidRDefault="0061228E">
            <w:pPr>
              <w:rPr>
                <w:sz w:val="12"/>
                <w:szCs w:val="12"/>
              </w:rPr>
            </w:pP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70"/>
        </w:trPr>
        <w:tc>
          <w:tcPr>
            <w:tcW w:w="5340" w:type="dxa"/>
            <w:tcBorders>
              <w:bottom w:val="single" w:sz="8" w:space="0" w:color="auto"/>
              <w:right w:val="single" w:sz="8" w:space="0" w:color="auto"/>
            </w:tcBorders>
            <w:vAlign w:val="bottom"/>
          </w:tcPr>
          <w:p w:rsidR="0061228E" w:rsidRDefault="0061228E">
            <w:pPr>
              <w:rPr>
                <w:sz w:val="6"/>
                <w:szCs w:val="6"/>
              </w:rPr>
            </w:pPr>
          </w:p>
        </w:tc>
        <w:tc>
          <w:tcPr>
            <w:tcW w:w="1180" w:type="dxa"/>
            <w:tcBorders>
              <w:bottom w:val="single" w:sz="8" w:space="0" w:color="auto"/>
              <w:right w:val="single" w:sz="8" w:space="0" w:color="auto"/>
            </w:tcBorders>
            <w:vAlign w:val="bottom"/>
          </w:tcPr>
          <w:p w:rsidR="0061228E" w:rsidRDefault="0061228E">
            <w:pPr>
              <w:rPr>
                <w:sz w:val="6"/>
                <w:szCs w:val="6"/>
              </w:rPr>
            </w:pPr>
          </w:p>
        </w:tc>
        <w:tc>
          <w:tcPr>
            <w:tcW w:w="1160" w:type="dxa"/>
            <w:tcBorders>
              <w:bottom w:val="single" w:sz="8" w:space="0" w:color="auto"/>
              <w:right w:val="single" w:sz="8" w:space="0" w:color="auto"/>
            </w:tcBorders>
            <w:vAlign w:val="bottom"/>
          </w:tcPr>
          <w:p w:rsidR="0061228E" w:rsidRDefault="0061228E">
            <w:pPr>
              <w:rPr>
                <w:sz w:val="6"/>
                <w:szCs w:val="6"/>
              </w:rPr>
            </w:pPr>
          </w:p>
        </w:tc>
        <w:tc>
          <w:tcPr>
            <w:tcW w:w="1440" w:type="dxa"/>
            <w:tcBorders>
              <w:bottom w:val="single" w:sz="8" w:space="0" w:color="auto"/>
              <w:right w:val="single" w:sz="8" w:space="0" w:color="auto"/>
            </w:tcBorders>
            <w:vAlign w:val="bottom"/>
          </w:tcPr>
          <w:p w:rsidR="0061228E" w:rsidRDefault="0061228E">
            <w:pPr>
              <w:rPr>
                <w:sz w:val="6"/>
                <w:szCs w:val="6"/>
              </w:rPr>
            </w:pPr>
          </w:p>
        </w:tc>
        <w:tc>
          <w:tcPr>
            <w:tcW w:w="132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tcBorders>
            <w:vAlign w:val="bottom"/>
          </w:tcPr>
          <w:p w:rsidR="0061228E" w:rsidRDefault="0061228E">
            <w:pPr>
              <w:rPr>
                <w:sz w:val="6"/>
                <w:szCs w:val="6"/>
              </w:rPr>
            </w:pPr>
          </w:p>
        </w:tc>
        <w:tc>
          <w:tcPr>
            <w:tcW w:w="140" w:type="dxa"/>
            <w:tcBorders>
              <w:bottom w:val="single" w:sz="8" w:space="0" w:color="auto"/>
              <w:right w:val="single" w:sz="8" w:space="0" w:color="auto"/>
            </w:tcBorders>
            <w:vAlign w:val="bottom"/>
          </w:tcPr>
          <w:p w:rsidR="0061228E" w:rsidRDefault="0061228E">
            <w:pPr>
              <w:rPr>
                <w:sz w:val="6"/>
                <w:szCs w:val="6"/>
              </w:rPr>
            </w:pPr>
          </w:p>
        </w:tc>
        <w:tc>
          <w:tcPr>
            <w:tcW w:w="1460" w:type="dxa"/>
            <w:tcBorders>
              <w:bottom w:val="single" w:sz="8" w:space="0" w:color="auto"/>
              <w:right w:val="single" w:sz="8" w:space="0" w:color="auto"/>
            </w:tcBorders>
            <w:vAlign w:val="bottom"/>
          </w:tcPr>
          <w:p w:rsidR="0061228E" w:rsidRDefault="0061228E">
            <w:pPr>
              <w:rPr>
                <w:sz w:val="6"/>
                <w:szCs w:val="6"/>
              </w:rPr>
            </w:pPr>
          </w:p>
        </w:tc>
        <w:tc>
          <w:tcPr>
            <w:tcW w:w="156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13"/>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Платные услуги населению, в том числе:</w:t>
            </w:r>
          </w:p>
        </w:tc>
        <w:tc>
          <w:tcPr>
            <w:tcW w:w="1180" w:type="dxa"/>
            <w:tcBorders>
              <w:right w:val="single" w:sz="8" w:space="0" w:color="auto"/>
            </w:tcBorders>
            <w:vAlign w:val="bottom"/>
          </w:tcPr>
          <w:p w:rsidR="0061228E" w:rsidRDefault="0061228E">
            <w:pPr>
              <w:rPr>
                <w:sz w:val="24"/>
                <w:szCs w:val="24"/>
              </w:rPr>
            </w:pPr>
          </w:p>
        </w:tc>
        <w:tc>
          <w:tcPr>
            <w:tcW w:w="116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61228E">
            <w:pPr>
              <w:rPr>
                <w:sz w:val="24"/>
                <w:szCs w:val="24"/>
              </w:rPr>
            </w:pPr>
          </w:p>
        </w:tc>
        <w:tc>
          <w:tcPr>
            <w:tcW w:w="1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3"/>
        </w:trPr>
        <w:tc>
          <w:tcPr>
            <w:tcW w:w="5340" w:type="dxa"/>
            <w:tcBorders>
              <w:bottom w:val="single" w:sz="8" w:space="0" w:color="auto"/>
              <w:right w:val="single" w:sz="8" w:space="0" w:color="auto"/>
            </w:tcBorders>
            <w:vAlign w:val="bottom"/>
          </w:tcPr>
          <w:p w:rsidR="0061228E" w:rsidRDefault="0061228E">
            <w:pPr>
              <w:rPr>
                <w:sz w:val="4"/>
                <w:szCs w:val="4"/>
              </w:rPr>
            </w:pPr>
          </w:p>
        </w:tc>
        <w:tc>
          <w:tcPr>
            <w:tcW w:w="118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4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30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1460" w:type="dxa"/>
            <w:tcBorders>
              <w:bottom w:val="single" w:sz="8" w:space="0" w:color="auto"/>
              <w:right w:val="single" w:sz="8" w:space="0" w:color="auto"/>
            </w:tcBorders>
            <w:vAlign w:val="bottom"/>
          </w:tcPr>
          <w:p w:rsidR="0061228E" w:rsidRDefault="0061228E">
            <w:pPr>
              <w:rPr>
                <w:sz w:val="4"/>
                <w:szCs w:val="4"/>
              </w:rPr>
            </w:pPr>
          </w:p>
        </w:tc>
        <w:tc>
          <w:tcPr>
            <w:tcW w:w="15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Услуги организаций ЖКХ, оказываемые</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115,6</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120,3</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114</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112,2</w:t>
            </w:r>
          </w:p>
        </w:tc>
        <w:tc>
          <w:tcPr>
            <w:tcW w:w="1300" w:type="dxa"/>
            <w:vMerge w:val="restart"/>
            <w:vAlign w:val="bottom"/>
          </w:tcPr>
          <w:p w:rsidR="0061228E" w:rsidRDefault="002539ED">
            <w:pPr>
              <w:ind w:left="80"/>
              <w:rPr>
                <w:sz w:val="20"/>
                <w:szCs w:val="20"/>
              </w:rPr>
            </w:pPr>
            <w:r>
              <w:rPr>
                <w:rFonts w:eastAsia="Times New Roman"/>
                <w:sz w:val="24"/>
                <w:szCs w:val="24"/>
              </w:rPr>
              <w:t>104,9</w:t>
            </w:r>
          </w:p>
        </w:tc>
        <w:tc>
          <w:tcPr>
            <w:tcW w:w="140" w:type="dxa"/>
            <w:tcBorders>
              <w:right w:val="single" w:sz="8" w:space="0" w:color="auto"/>
            </w:tcBorders>
            <w:vAlign w:val="bottom"/>
          </w:tcPr>
          <w:p w:rsidR="0061228E" w:rsidRDefault="0061228E">
            <w:pPr>
              <w:rPr>
                <w:sz w:val="24"/>
                <w:szCs w:val="24"/>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110,3</w:t>
            </w:r>
          </w:p>
        </w:tc>
        <w:tc>
          <w:tcPr>
            <w:tcW w:w="1560" w:type="dxa"/>
            <w:vMerge w:val="restart"/>
            <w:vAlign w:val="bottom"/>
          </w:tcPr>
          <w:p w:rsidR="0061228E" w:rsidRDefault="002539ED">
            <w:pPr>
              <w:ind w:left="80"/>
              <w:rPr>
                <w:sz w:val="20"/>
                <w:szCs w:val="20"/>
              </w:rPr>
            </w:pPr>
            <w:r>
              <w:rPr>
                <w:rFonts w:eastAsia="Times New Roman"/>
                <w:sz w:val="24"/>
                <w:szCs w:val="24"/>
              </w:rPr>
              <w:t>110,5</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населению</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tcBorders>
              <w:right w:val="single" w:sz="8" w:space="0" w:color="auto"/>
            </w:tcBorders>
            <w:vAlign w:val="bottom"/>
          </w:tcPr>
          <w:p w:rsidR="0061228E" w:rsidRDefault="0061228E">
            <w:pPr>
              <w:rPr>
                <w:sz w:val="12"/>
                <w:szCs w:val="12"/>
              </w:rPr>
            </w:pP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
        </w:trPr>
        <w:tc>
          <w:tcPr>
            <w:tcW w:w="5340" w:type="dxa"/>
            <w:tcBorders>
              <w:bottom w:val="single" w:sz="8" w:space="0" w:color="auto"/>
              <w:right w:val="single" w:sz="8" w:space="0" w:color="auto"/>
            </w:tcBorders>
            <w:vAlign w:val="bottom"/>
          </w:tcPr>
          <w:p w:rsidR="0061228E" w:rsidRDefault="0061228E">
            <w:pPr>
              <w:rPr>
                <w:sz w:val="2"/>
                <w:szCs w:val="2"/>
              </w:rPr>
            </w:pPr>
          </w:p>
        </w:tc>
        <w:tc>
          <w:tcPr>
            <w:tcW w:w="118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5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28"/>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Прочие платные услуги населению</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114</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112,2</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105,6</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107</w:t>
            </w:r>
          </w:p>
        </w:tc>
        <w:tc>
          <w:tcPr>
            <w:tcW w:w="1300" w:type="dxa"/>
            <w:vAlign w:val="bottom"/>
          </w:tcPr>
          <w:p w:rsidR="0061228E" w:rsidRDefault="002539ED">
            <w:pPr>
              <w:ind w:left="80"/>
              <w:rPr>
                <w:sz w:val="20"/>
                <w:szCs w:val="20"/>
              </w:rPr>
            </w:pPr>
            <w:r>
              <w:rPr>
                <w:rFonts w:eastAsia="Times New Roman"/>
                <w:sz w:val="24"/>
                <w:szCs w:val="24"/>
              </w:rPr>
              <w:t>106,5</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106,4</w:t>
            </w:r>
          </w:p>
        </w:tc>
        <w:tc>
          <w:tcPr>
            <w:tcW w:w="1560" w:type="dxa"/>
            <w:vAlign w:val="bottom"/>
          </w:tcPr>
          <w:p w:rsidR="0061228E" w:rsidRDefault="002539ED">
            <w:pPr>
              <w:ind w:left="80"/>
              <w:rPr>
                <w:sz w:val="20"/>
                <w:szCs w:val="20"/>
              </w:rPr>
            </w:pPr>
            <w:r>
              <w:rPr>
                <w:rFonts w:eastAsia="Times New Roman"/>
                <w:sz w:val="24"/>
                <w:szCs w:val="24"/>
              </w:rPr>
              <w:t>105,5</w:t>
            </w:r>
          </w:p>
        </w:tc>
        <w:tc>
          <w:tcPr>
            <w:tcW w:w="0" w:type="dxa"/>
            <w:vAlign w:val="bottom"/>
          </w:tcPr>
          <w:p w:rsidR="0061228E" w:rsidRDefault="0061228E">
            <w:pPr>
              <w:rPr>
                <w:sz w:val="1"/>
                <w:szCs w:val="1"/>
              </w:rPr>
            </w:pPr>
          </w:p>
        </w:tc>
      </w:tr>
      <w:tr w:rsidR="0061228E">
        <w:trPr>
          <w:trHeight w:val="68"/>
        </w:trPr>
        <w:tc>
          <w:tcPr>
            <w:tcW w:w="5340" w:type="dxa"/>
            <w:tcBorders>
              <w:bottom w:val="single" w:sz="8" w:space="0" w:color="auto"/>
              <w:right w:val="single" w:sz="8" w:space="0" w:color="auto"/>
            </w:tcBorders>
            <w:vAlign w:val="bottom"/>
          </w:tcPr>
          <w:p w:rsidR="0061228E" w:rsidRDefault="0061228E">
            <w:pPr>
              <w:rPr>
                <w:sz w:val="5"/>
                <w:szCs w:val="5"/>
              </w:rPr>
            </w:pPr>
          </w:p>
        </w:tc>
        <w:tc>
          <w:tcPr>
            <w:tcW w:w="1180" w:type="dxa"/>
            <w:tcBorders>
              <w:bottom w:val="single" w:sz="8" w:space="0" w:color="auto"/>
              <w:right w:val="single" w:sz="8" w:space="0" w:color="auto"/>
            </w:tcBorders>
            <w:vAlign w:val="bottom"/>
          </w:tcPr>
          <w:p w:rsidR="0061228E" w:rsidRDefault="0061228E">
            <w:pPr>
              <w:rPr>
                <w:sz w:val="5"/>
                <w:szCs w:val="5"/>
              </w:rPr>
            </w:pPr>
          </w:p>
        </w:tc>
        <w:tc>
          <w:tcPr>
            <w:tcW w:w="1160" w:type="dxa"/>
            <w:tcBorders>
              <w:bottom w:val="single" w:sz="8" w:space="0" w:color="auto"/>
              <w:right w:val="single" w:sz="8" w:space="0" w:color="auto"/>
            </w:tcBorders>
            <w:vAlign w:val="bottom"/>
          </w:tcPr>
          <w:p w:rsidR="0061228E" w:rsidRDefault="0061228E">
            <w:pPr>
              <w:rPr>
                <w:sz w:val="5"/>
                <w:szCs w:val="5"/>
              </w:rPr>
            </w:pPr>
          </w:p>
        </w:tc>
        <w:tc>
          <w:tcPr>
            <w:tcW w:w="144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130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1460" w:type="dxa"/>
            <w:tcBorders>
              <w:bottom w:val="single" w:sz="8" w:space="0" w:color="auto"/>
              <w:right w:val="single" w:sz="8" w:space="0" w:color="auto"/>
            </w:tcBorders>
            <w:vAlign w:val="bottom"/>
          </w:tcPr>
          <w:p w:rsidR="0061228E" w:rsidRDefault="0061228E">
            <w:pPr>
              <w:rPr>
                <w:sz w:val="5"/>
                <w:szCs w:val="5"/>
              </w:rPr>
            </w:pPr>
          </w:p>
        </w:tc>
        <w:tc>
          <w:tcPr>
            <w:tcW w:w="156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bl>
    <w:p w:rsidR="0061228E" w:rsidRDefault="0061228E">
      <w:pPr>
        <w:spacing w:line="9" w:lineRule="exact"/>
        <w:rPr>
          <w:sz w:val="20"/>
          <w:szCs w:val="20"/>
        </w:rPr>
      </w:pPr>
    </w:p>
    <w:p w:rsidR="0061228E" w:rsidRDefault="002539ED">
      <w:pPr>
        <w:spacing w:line="234" w:lineRule="auto"/>
        <w:ind w:left="100" w:right="880"/>
        <w:rPr>
          <w:sz w:val="20"/>
          <w:szCs w:val="20"/>
        </w:rPr>
      </w:pPr>
      <w:r>
        <w:rPr>
          <w:rFonts w:eastAsia="Times New Roman"/>
          <w:sz w:val="24"/>
          <w:szCs w:val="24"/>
        </w:rPr>
        <w:t>Примечание: показатели соответствуют Прогнозу социально экономического развития Российской Федерации на 2012 год и на плановый период 2013 и 2014 годов, одобренному на заседании Правительства Российской Федерации 21 сентября 2011 г. (Протокол № 32).</w:t>
      </w:r>
    </w:p>
    <w:p w:rsidR="0061228E" w:rsidRDefault="0061228E">
      <w:pPr>
        <w:spacing w:line="106" w:lineRule="exact"/>
        <w:rPr>
          <w:sz w:val="20"/>
          <w:szCs w:val="20"/>
        </w:rPr>
      </w:pPr>
    </w:p>
    <w:p w:rsidR="0061228E" w:rsidRDefault="002539ED">
      <w:pPr>
        <w:spacing w:line="234" w:lineRule="auto"/>
        <w:ind w:left="100" w:right="1300"/>
        <w:rPr>
          <w:sz w:val="20"/>
          <w:szCs w:val="20"/>
        </w:rPr>
      </w:pPr>
      <w:r>
        <w:rPr>
          <w:rFonts w:eastAsia="Times New Roman"/>
          <w:sz w:val="24"/>
          <w:szCs w:val="24"/>
        </w:rPr>
        <w:t>* Приводятся прогнозы показателей на текущий финансовый год, очередной финансовый год и плановый период, а также показатели отчетного года и двух лет, предшествующих отчетному году.</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51776" behindDoc="1" locked="0" layoutInCell="0" allowOverlap="1">
                <wp:simplePos x="0" y="0"/>
                <wp:positionH relativeFrom="column">
                  <wp:posOffset>3375660</wp:posOffset>
                </wp:positionH>
                <wp:positionV relativeFrom="paragraph">
                  <wp:posOffset>28575</wp:posOffset>
                </wp:positionV>
                <wp:extent cx="0" cy="213360"/>
                <wp:effectExtent l="0" t="0" r="0" b="0"/>
                <wp:wrapNone/>
                <wp:docPr id="405" name="Shap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05" o:spid="_x0000_s143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65.8pt,2.25pt" to="265.8pt,19.05pt" o:allowincell="f" strokecolor="#000000" strokeweight="0.48pt"/>
            </w:pict>
          </mc:Fallback>
        </mc:AlternateContent>
      </w:r>
      <w:r>
        <w:rPr>
          <w:noProof/>
          <w:sz w:val="20"/>
          <w:szCs w:val="20"/>
        </w:rPr>
        <mc:AlternateContent>
          <mc:Choice Requires="wps">
            <w:drawing>
              <wp:anchor distT="0" distB="0" distL="114300" distR="114300" simplePos="0" relativeHeight="251852800" behindDoc="1" locked="0" layoutInCell="0" allowOverlap="1">
                <wp:simplePos x="0" y="0"/>
                <wp:positionH relativeFrom="column">
                  <wp:posOffset>3976370</wp:posOffset>
                </wp:positionH>
                <wp:positionV relativeFrom="paragraph">
                  <wp:posOffset>28575</wp:posOffset>
                </wp:positionV>
                <wp:extent cx="0" cy="213360"/>
                <wp:effectExtent l="0" t="0" r="0" b="0"/>
                <wp:wrapNone/>
                <wp:docPr id="406" name="Shape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06" o:spid="_x0000_s143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13.1pt,2.25pt" to="313.1pt,19.05pt" o:allowincell="f" strokecolor="#000000" strokeweight="0.4799pt"/>
            </w:pict>
          </mc:Fallback>
        </mc:AlternateContent>
      </w:r>
      <w:r>
        <w:rPr>
          <w:noProof/>
          <w:sz w:val="20"/>
          <w:szCs w:val="20"/>
        </w:rPr>
        <mc:AlternateContent>
          <mc:Choice Requires="wps">
            <w:drawing>
              <wp:anchor distT="0" distB="0" distL="114300" distR="114300" simplePos="0" relativeHeight="251853824" behindDoc="1" locked="0" layoutInCell="0" allowOverlap="1">
                <wp:simplePos x="0" y="0"/>
                <wp:positionH relativeFrom="column">
                  <wp:posOffset>4605655</wp:posOffset>
                </wp:positionH>
                <wp:positionV relativeFrom="paragraph">
                  <wp:posOffset>28575</wp:posOffset>
                </wp:positionV>
                <wp:extent cx="0" cy="213360"/>
                <wp:effectExtent l="0" t="0" r="0" b="0"/>
                <wp:wrapNone/>
                <wp:docPr id="407" name="Shape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07" o:spid="_x0000_s143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2.65pt,2.25pt" to="362.65pt,19.05pt" o:allowincell="f" strokecolor="#000000" strokeweight="0.48pt"/>
            </w:pict>
          </mc:Fallback>
        </mc:AlternateContent>
      </w:r>
      <w:r>
        <w:rPr>
          <w:noProof/>
          <w:sz w:val="20"/>
          <w:szCs w:val="20"/>
        </w:rPr>
        <mc:AlternateContent>
          <mc:Choice Requires="wps">
            <w:drawing>
              <wp:anchor distT="0" distB="0" distL="114300" distR="114300" simplePos="0" relativeHeight="251854848" behindDoc="1" locked="0" layoutInCell="0" allowOverlap="1">
                <wp:simplePos x="0" y="0"/>
                <wp:positionH relativeFrom="column">
                  <wp:posOffset>5189855</wp:posOffset>
                </wp:positionH>
                <wp:positionV relativeFrom="paragraph">
                  <wp:posOffset>28575</wp:posOffset>
                </wp:positionV>
                <wp:extent cx="0" cy="213360"/>
                <wp:effectExtent l="0" t="0" r="0" b="0"/>
                <wp:wrapNone/>
                <wp:docPr id="408" name="Shape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08" o:spid="_x0000_s143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08.65pt,2.25pt" to="408.65pt,19.05pt" o:allowincell="f" strokecolor="#000000" strokeweight="0.48pt"/>
            </w:pict>
          </mc:Fallback>
        </mc:AlternateContent>
      </w:r>
      <w:r>
        <w:rPr>
          <w:noProof/>
          <w:sz w:val="20"/>
          <w:szCs w:val="20"/>
        </w:rPr>
        <mc:AlternateContent>
          <mc:Choice Requires="wps">
            <w:drawing>
              <wp:anchor distT="0" distB="0" distL="114300" distR="114300" simplePos="0" relativeHeight="251855872" behindDoc="1" locked="0" layoutInCell="0" allowOverlap="1">
                <wp:simplePos x="0" y="0"/>
                <wp:positionH relativeFrom="column">
                  <wp:posOffset>6035675</wp:posOffset>
                </wp:positionH>
                <wp:positionV relativeFrom="paragraph">
                  <wp:posOffset>28575</wp:posOffset>
                </wp:positionV>
                <wp:extent cx="0" cy="213360"/>
                <wp:effectExtent l="0" t="0" r="0" b="0"/>
                <wp:wrapNone/>
                <wp:docPr id="409" name="Shape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09" o:spid="_x0000_s143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75.25pt,2.25pt" to="475.25pt,19.05pt" o:allowincell="f" strokecolor="#000000" strokeweight="0.4799pt"/>
            </w:pict>
          </mc:Fallback>
        </mc:AlternateContent>
      </w:r>
      <w:r>
        <w:rPr>
          <w:noProof/>
          <w:sz w:val="20"/>
          <w:szCs w:val="20"/>
        </w:rPr>
        <mc:AlternateContent>
          <mc:Choice Requires="wps">
            <w:drawing>
              <wp:anchor distT="0" distB="0" distL="114300" distR="114300" simplePos="0" relativeHeight="251856896" behindDoc="1" locked="0" layoutInCell="0" allowOverlap="1">
                <wp:simplePos x="0" y="0"/>
                <wp:positionH relativeFrom="column">
                  <wp:posOffset>6760845</wp:posOffset>
                </wp:positionH>
                <wp:positionV relativeFrom="paragraph">
                  <wp:posOffset>28575</wp:posOffset>
                </wp:positionV>
                <wp:extent cx="0" cy="213360"/>
                <wp:effectExtent l="0" t="0" r="0" b="0"/>
                <wp:wrapNone/>
                <wp:docPr id="410" name="Shape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10" o:spid="_x0000_s143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32.35pt,2.25pt" to="532.35pt,19.05pt" o:allowincell="f" strokecolor="#000000" strokeweight="0.48pt"/>
            </w:pict>
          </mc:Fallback>
        </mc:AlternateContent>
      </w:r>
      <w:r>
        <w:rPr>
          <w:noProof/>
          <w:sz w:val="20"/>
          <w:szCs w:val="20"/>
        </w:rPr>
        <mc:AlternateContent>
          <mc:Choice Requires="wps">
            <w:drawing>
              <wp:anchor distT="0" distB="0" distL="114300" distR="114300" simplePos="0" relativeHeight="251857920" behindDoc="1" locked="0" layoutInCell="0" allowOverlap="1">
                <wp:simplePos x="0" y="0"/>
                <wp:positionH relativeFrom="column">
                  <wp:posOffset>7378700</wp:posOffset>
                </wp:positionH>
                <wp:positionV relativeFrom="paragraph">
                  <wp:posOffset>28575</wp:posOffset>
                </wp:positionV>
                <wp:extent cx="0" cy="213360"/>
                <wp:effectExtent l="0" t="0" r="0" b="0"/>
                <wp:wrapNone/>
                <wp:docPr id="411" name="Shape 4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11" o:spid="_x0000_s143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81pt,2.25pt" to="581pt,19.05pt" o:allowincell="f" strokecolor="#000000" strokeweight="0.4799pt"/>
            </w:pict>
          </mc:Fallback>
        </mc:AlternateContent>
      </w:r>
    </w:p>
    <w:p w:rsidR="0061228E" w:rsidRDefault="0061228E">
      <w:pPr>
        <w:spacing w:line="73" w:lineRule="exact"/>
        <w:rPr>
          <w:sz w:val="20"/>
          <w:szCs w:val="20"/>
        </w:rPr>
      </w:pPr>
    </w:p>
    <w:p w:rsidR="0061228E" w:rsidRDefault="002539ED">
      <w:pPr>
        <w:ind w:left="100"/>
        <w:rPr>
          <w:sz w:val="20"/>
          <w:szCs w:val="20"/>
        </w:rPr>
      </w:pPr>
      <w:r>
        <w:rPr>
          <w:rFonts w:eastAsia="Times New Roman"/>
          <w:i/>
          <w:iCs/>
          <w:sz w:val="24"/>
          <w:szCs w:val="24"/>
        </w:rPr>
        <w:t>Ссылка на сайт: http://www.economy.gov.ru</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58944" behindDoc="1" locked="0" layoutInCell="0" allowOverlap="1">
                <wp:simplePos x="0" y="0"/>
                <wp:positionH relativeFrom="column">
                  <wp:posOffset>-1270</wp:posOffset>
                </wp:positionH>
                <wp:positionV relativeFrom="paragraph">
                  <wp:posOffset>4445</wp:posOffset>
                </wp:positionV>
                <wp:extent cx="9464675" cy="0"/>
                <wp:effectExtent l="0" t="0" r="0" b="0"/>
                <wp:wrapNone/>
                <wp:docPr id="412" name="Shape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4646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12" o:spid="_x0000_s143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999pt,0.35pt" to="745.15pt,0.35pt" o:allowincell="f" strokecolor="#000000" strokeweight="0.47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5" w:lineRule="exact"/>
        <w:rPr>
          <w:sz w:val="20"/>
          <w:szCs w:val="20"/>
        </w:rPr>
      </w:pPr>
    </w:p>
    <w:p w:rsidR="0061228E" w:rsidRDefault="002539ED">
      <w:pPr>
        <w:jc w:val="right"/>
        <w:rPr>
          <w:sz w:val="20"/>
          <w:szCs w:val="20"/>
        </w:rPr>
      </w:pPr>
      <w:r>
        <w:rPr>
          <w:rFonts w:eastAsia="Times New Roman"/>
          <w:sz w:val="24"/>
          <w:szCs w:val="24"/>
        </w:rPr>
        <w:t>95</w:t>
      </w:r>
    </w:p>
    <w:p w:rsidR="0061228E" w:rsidRDefault="002539ED">
      <w:pPr>
        <w:spacing w:line="20" w:lineRule="exact"/>
        <w:rPr>
          <w:sz w:val="20"/>
          <w:szCs w:val="20"/>
        </w:rPr>
      </w:pPr>
      <w:r>
        <w:rPr>
          <w:noProof/>
          <w:sz w:val="20"/>
          <w:szCs w:val="20"/>
        </w:rPr>
        <w:drawing>
          <wp:anchor distT="0" distB="0" distL="114300" distR="114300" simplePos="0" relativeHeight="251859968" behindDoc="1" locked="0" layoutInCell="0" allowOverlap="1">
            <wp:simplePos x="0" y="0"/>
            <wp:positionH relativeFrom="column">
              <wp:posOffset>-10160</wp:posOffset>
            </wp:positionH>
            <wp:positionV relativeFrom="paragraph">
              <wp:posOffset>3175</wp:posOffset>
            </wp:positionV>
            <wp:extent cx="9650095" cy="38100"/>
            <wp:effectExtent l="0" t="0" r="0" b="0"/>
            <wp:wrapNone/>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18">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0992" behindDoc="1" locked="0" layoutInCell="0" allowOverlap="1">
            <wp:simplePos x="0" y="0"/>
            <wp:positionH relativeFrom="column">
              <wp:posOffset>-10160</wp:posOffset>
            </wp:positionH>
            <wp:positionV relativeFrom="paragraph">
              <wp:posOffset>50800</wp:posOffset>
            </wp:positionV>
            <wp:extent cx="9650095" cy="8890"/>
            <wp:effectExtent l="0" t="0" r="0" b="0"/>
            <wp:wrapNone/>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19">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type w:val="continuous"/>
          <w:pgSz w:w="16840" w:h="11906" w:orient="landscape"/>
          <w:pgMar w:top="719" w:right="838" w:bottom="516" w:left="840" w:header="0" w:footer="0" w:gutter="0"/>
          <w:cols w:space="720" w:equalWidth="0">
            <w:col w:w="1516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62016" behindDoc="1" locked="0" layoutInCell="0" allowOverlap="1">
            <wp:simplePos x="0" y="0"/>
            <wp:positionH relativeFrom="column">
              <wp:posOffset>-10160</wp:posOffset>
            </wp:positionH>
            <wp:positionV relativeFrom="paragraph">
              <wp:posOffset>13335</wp:posOffset>
            </wp:positionV>
            <wp:extent cx="9650095" cy="6080760"/>
            <wp:effectExtent l="0" t="0" r="0" b="0"/>
            <wp:wrapNone/>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20">
                      <a:extLst/>
                    </a:blip>
                    <a:srcRect/>
                    <a:stretch>
                      <a:fillRect/>
                    </a:stretch>
                  </pic:blipFill>
                  <pic:spPr bwMode="auto">
                    <a:xfrm>
                      <a:off x="0" y="0"/>
                      <a:ext cx="9650095" cy="6080760"/>
                    </a:xfrm>
                    <a:prstGeom prst="rect">
                      <a:avLst/>
                    </a:prstGeom>
                    <a:noFill/>
                  </pic:spPr>
                </pic:pic>
              </a:graphicData>
            </a:graphic>
          </wp:anchor>
        </w:drawing>
      </w:r>
    </w:p>
    <w:p w:rsidR="0061228E" w:rsidRDefault="0061228E">
      <w:pPr>
        <w:sectPr w:rsidR="0061228E">
          <w:pgSz w:w="16840" w:h="11906" w:orient="landscape"/>
          <w:pgMar w:top="719" w:right="838" w:bottom="516" w:left="840" w:header="0" w:footer="0" w:gutter="0"/>
          <w:cols w:space="720" w:equalWidth="0">
            <w:col w:w="15160"/>
          </w:cols>
        </w:sectPr>
      </w:pPr>
    </w:p>
    <w:p w:rsidR="0061228E" w:rsidRDefault="0061228E">
      <w:pPr>
        <w:spacing w:line="309" w:lineRule="exact"/>
        <w:rPr>
          <w:sz w:val="20"/>
          <w:szCs w:val="20"/>
        </w:rPr>
      </w:pPr>
    </w:p>
    <w:p w:rsidR="0061228E" w:rsidRDefault="002539ED">
      <w:pPr>
        <w:spacing w:line="234" w:lineRule="auto"/>
        <w:ind w:left="100" w:right="4240"/>
        <w:rPr>
          <w:sz w:val="20"/>
          <w:szCs w:val="20"/>
        </w:rPr>
      </w:pPr>
      <w:r>
        <w:rPr>
          <w:rFonts w:eastAsia="Times New Roman"/>
          <w:b/>
          <w:bCs/>
          <w:sz w:val="24"/>
          <w:szCs w:val="24"/>
        </w:rPr>
        <w:t>Временно определенные показатели долгосрочного прогноза социально- экономического развития Российской Федерации до 2030 года</w:t>
      </w:r>
    </w:p>
    <w:p w:rsidR="0061228E" w:rsidRDefault="0061228E">
      <w:pPr>
        <w:spacing w:line="201" w:lineRule="exact"/>
        <w:rPr>
          <w:sz w:val="20"/>
          <w:szCs w:val="20"/>
        </w:rPr>
      </w:pPr>
    </w:p>
    <w:p w:rsidR="0061228E" w:rsidRDefault="002539ED">
      <w:pPr>
        <w:ind w:left="100"/>
        <w:rPr>
          <w:sz w:val="20"/>
          <w:szCs w:val="20"/>
        </w:rPr>
      </w:pPr>
      <w:r>
        <w:rPr>
          <w:rFonts w:eastAsia="Times New Roman"/>
          <w:sz w:val="24"/>
          <w:szCs w:val="24"/>
        </w:rPr>
        <w:t>Долгосрочный прогноз индексов-дефляторов и инфляции до 2030 года (в %, за год к предыдущему году)*</w:t>
      </w:r>
    </w:p>
    <w:tbl>
      <w:tblPr>
        <w:tblW w:w="0" w:type="auto"/>
        <w:tblLayout w:type="fixed"/>
        <w:tblCellMar>
          <w:left w:w="0" w:type="dxa"/>
          <w:right w:w="0" w:type="dxa"/>
        </w:tblCellMar>
        <w:tblLook w:val="04A0" w:firstRow="1" w:lastRow="0" w:firstColumn="1" w:lastColumn="0" w:noHBand="0" w:noVBand="1"/>
      </w:tblPr>
      <w:tblGrid>
        <w:gridCol w:w="3560"/>
        <w:gridCol w:w="860"/>
        <w:gridCol w:w="940"/>
        <w:gridCol w:w="1020"/>
        <w:gridCol w:w="1020"/>
        <w:gridCol w:w="1000"/>
        <w:gridCol w:w="1020"/>
        <w:gridCol w:w="1020"/>
        <w:gridCol w:w="860"/>
        <w:gridCol w:w="860"/>
        <w:gridCol w:w="1020"/>
        <w:gridCol w:w="860"/>
        <w:gridCol w:w="860"/>
        <w:gridCol w:w="20"/>
      </w:tblGrid>
      <w:tr w:rsidR="0061228E">
        <w:trPr>
          <w:trHeight w:val="292"/>
        </w:trPr>
        <w:tc>
          <w:tcPr>
            <w:tcW w:w="356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2539ED" w:rsidP="003B1691">
            <w:pPr>
              <w:ind w:left="80"/>
              <w:rPr>
                <w:sz w:val="20"/>
                <w:szCs w:val="20"/>
              </w:rPr>
            </w:pPr>
            <w:r>
              <w:rPr>
                <w:rFonts w:eastAsia="Times New Roman"/>
                <w:sz w:val="24"/>
                <w:szCs w:val="24"/>
              </w:rPr>
              <w:t>201</w:t>
            </w:r>
            <w:r w:rsidR="003B1691">
              <w:rPr>
                <w:rFonts w:eastAsia="Times New Roman"/>
                <w:sz w:val="24"/>
                <w:szCs w:val="24"/>
              </w:rPr>
              <w:t>6</w:t>
            </w:r>
          </w:p>
        </w:tc>
        <w:tc>
          <w:tcPr>
            <w:tcW w:w="940" w:type="dxa"/>
            <w:tcBorders>
              <w:top w:val="single" w:sz="8" w:space="0" w:color="auto"/>
              <w:right w:val="single" w:sz="8" w:space="0" w:color="auto"/>
            </w:tcBorders>
            <w:vAlign w:val="bottom"/>
          </w:tcPr>
          <w:p w:rsidR="0061228E" w:rsidRDefault="002539ED" w:rsidP="003B1691">
            <w:pPr>
              <w:ind w:left="100"/>
              <w:rPr>
                <w:sz w:val="20"/>
                <w:szCs w:val="20"/>
              </w:rPr>
            </w:pPr>
            <w:r>
              <w:rPr>
                <w:rFonts w:eastAsia="Times New Roman"/>
                <w:sz w:val="24"/>
                <w:szCs w:val="24"/>
              </w:rPr>
              <w:t>201</w:t>
            </w:r>
            <w:r w:rsidR="003B1691">
              <w:rPr>
                <w:rFonts w:eastAsia="Times New Roman"/>
                <w:sz w:val="24"/>
                <w:szCs w:val="24"/>
              </w:rPr>
              <w:t>7</w:t>
            </w:r>
          </w:p>
        </w:tc>
        <w:tc>
          <w:tcPr>
            <w:tcW w:w="1020" w:type="dxa"/>
            <w:tcBorders>
              <w:top w:val="single" w:sz="8" w:space="0" w:color="auto"/>
              <w:right w:val="single" w:sz="8" w:space="0" w:color="auto"/>
            </w:tcBorders>
            <w:vAlign w:val="bottom"/>
          </w:tcPr>
          <w:p w:rsidR="0061228E" w:rsidRDefault="002539ED" w:rsidP="003B1691">
            <w:pPr>
              <w:ind w:left="100"/>
              <w:rPr>
                <w:sz w:val="20"/>
                <w:szCs w:val="20"/>
              </w:rPr>
            </w:pPr>
            <w:r>
              <w:rPr>
                <w:rFonts w:eastAsia="Times New Roman"/>
                <w:sz w:val="24"/>
                <w:szCs w:val="24"/>
              </w:rPr>
              <w:t>201</w:t>
            </w:r>
            <w:r w:rsidR="003B1691">
              <w:rPr>
                <w:rFonts w:eastAsia="Times New Roman"/>
                <w:sz w:val="24"/>
                <w:szCs w:val="24"/>
              </w:rPr>
              <w:t>8</w:t>
            </w:r>
          </w:p>
        </w:tc>
        <w:tc>
          <w:tcPr>
            <w:tcW w:w="1020" w:type="dxa"/>
            <w:tcBorders>
              <w:top w:val="single" w:sz="8" w:space="0" w:color="auto"/>
              <w:right w:val="single" w:sz="8" w:space="0" w:color="auto"/>
            </w:tcBorders>
            <w:vAlign w:val="bottom"/>
          </w:tcPr>
          <w:p w:rsidR="0061228E" w:rsidRDefault="002539ED" w:rsidP="003B1691">
            <w:pPr>
              <w:ind w:left="100"/>
              <w:rPr>
                <w:sz w:val="20"/>
                <w:szCs w:val="20"/>
              </w:rPr>
            </w:pPr>
            <w:r>
              <w:rPr>
                <w:rFonts w:eastAsia="Times New Roman"/>
                <w:sz w:val="24"/>
                <w:szCs w:val="24"/>
              </w:rPr>
              <w:t>201</w:t>
            </w:r>
            <w:r w:rsidR="003B1691">
              <w:rPr>
                <w:rFonts w:eastAsia="Times New Roman"/>
                <w:sz w:val="24"/>
                <w:szCs w:val="24"/>
              </w:rPr>
              <w:t>9</w:t>
            </w:r>
          </w:p>
        </w:tc>
        <w:tc>
          <w:tcPr>
            <w:tcW w:w="1000" w:type="dxa"/>
            <w:tcBorders>
              <w:top w:val="single" w:sz="8" w:space="0" w:color="auto"/>
              <w:right w:val="single" w:sz="8" w:space="0" w:color="auto"/>
            </w:tcBorders>
            <w:vAlign w:val="bottom"/>
          </w:tcPr>
          <w:p w:rsidR="0061228E" w:rsidRDefault="002539ED" w:rsidP="003B1691">
            <w:pPr>
              <w:ind w:left="80"/>
              <w:rPr>
                <w:sz w:val="20"/>
                <w:szCs w:val="20"/>
              </w:rPr>
            </w:pPr>
            <w:r>
              <w:rPr>
                <w:rFonts w:eastAsia="Times New Roman"/>
                <w:sz w:val="24"/>
                <w:szCs w:val="24"/>
              </w:rPr>
              <w:t>20</w:t>
            </w:r>
            <w:r w:rsidR="003B1691">
              <w:rPr>
                <w:rFonts w:eastAsia="Times New Roman"/>
                <w:sz w:val="24"/>
                <w:szCs w:val="24"/>
              </w:rPr>
              <w:t>20</w:t>
            </w:r>
          </w:p>
        </w:tc>
        <w:tc>
          <w:tcPr>
            <w:tcW w:w="1020" w:type="dxa"/>
            <w:tcBorders>
              <w:top w:val="single" w:sz="8" w:space="0" w:color="auto"/>
              <w:right w:val="single" w:sz="8" w:space="0" w:color="auto"/>
            </w:tcBorders>
            <w:vAlign w:val="bottom"/>
          </w:tcPr>
          <w:p w:rsidR="0061228E" w:rsidRDefault="002539ED" w:rsidP="003B1691">
            <w:pPr>
              <w:ind w:left="100"/>
              <w:rPr>
                <w:sz w:val="20"/>
                <w:szCs w:val="20"/>
              </w:rPr>
            </w:pPr>
            <w:r>
              <w:rPr>
                <w:rFonts w:eastAsia="Times New Roman"/>
                <w:sz w:val="24"/>
                <w:szCs w:val="24"/>
              </w:rPr>
              <w:t>202</w:t>
            </w:r>
            <w:r w:rsidR="003B1691">
              <w:rPr>
                <w:rFonts w:eastAsia="Times New Roman"/>
                <w:sz w:val="24"/>
                <w:szCs w:val="24"/>
              </w:rPr>
              <w:t>1</w:t>
            </w:r>
          </w:p>
        </w:tc>
        <w:tc>
          <w:tcPr>
            <w:tcW w:w="1020" w:type="dxa"/>
            <w:tcBorders>
              <w:top w:val="single" w:sz="8" w:space="0" w:color="auto"/>
              <w:right w:val="single" w:sz="8" w:space="0" w:color="auto"/>
            </w:tcBorders>
            <w:vAlign w:val="bottom"/>
          </w:tcPr>
          <w:p w:rsidR="0061228E" w:rsidRDefault="002539ED" w:rsidP="003B1691">
            <w:pPr>
              <w:ind w:left="100"/>
              <w:rPr>
                <w:sz w:val="20"/>
                <w:szCs w:val="20"/>
              </w:rPr>
            </w:pPr>
            <w:r>
              <w:rPr>
                <w:rFonts w:eastAsia="Times New Roman"/>
                <w:sz w:val="24"/>
                <w:szCs w:val="24"/>
              </w:rPr>
              <w:t>202</w:t>
            </w:r>
            <w:r w:rsidR="003B1691">
              <w:rPr>
                <w:rFonts w:eastAsia="Times New Roman"/>
                <w:sz w:val="24"/>
                <w:szCs w:val="24"/>
              </w:rPr>
              <w:t>2</w:t>
            </w:r>
          </w:p>
        </w:tc>
        <w:tc>
          <w:tcPr>
            <w:tcW w:w="860" w:type="dxa"/>
            <w:tcBorders>
              <w:top w:val="single" w:sz="8" w:space="0" w:color="auto"/>
              <w:right w:val="single" w:sz="8" w:space="0" w:color="auto"/>
            </w:tcBorders>
            <w:vAlign w:val="bottom"/>
          </w:tcPr>
          <w:p w:rsidR="0061228E" w:rsidRDefault="002539ED" w:rsidP="003B1691">
            <w:pPr>
              <w:ind w:left="80"/>
              <w:rPr>
                <w:sz w:val="20"/>
                <w:szCs w:val="20"/>
              </w:rPr>
            </w:pPr>
            <w:r>
              <w:rPr>
                <w:rFonts w:eastAsia="Times New Roman"/>
                <w:sz w:val="24"/>
                <w:szCs w:val="24"/>
              </w:rPr>
              <w:t>202</w:t>
            </w:r>
            <w:r w:rsidR="003B1691">
              <w:rPr>
                <w:rFonts w:eastAsia="Times New Roman"/>
                <w:sz w:val="24"/>
                <w:szCs w:val="24"/>
              </w:rPr>
              <w:t>3</w:t>
            </w:r>
          </w:p>
        </w:tc>
        <w:tc>
          <w:tcPr>
            <w:tcW w:w="860" w:type="dxa"/>
            <w:tcBorders>
              <w:top w:val="single" w:sz="8" w:space="0" w:color="auto"/>
              <w:right w:val="single" w:sz="8" w:space="0" w:color="auto"/>
            </w:tcBorders>
            <w:vAlign w:val="bottom"/>
          </w:tcPr>
          <w:p w:rsidR="0061228E" w:rsidRDefault="002539ED" w:rsidP="003B1691">
            <w:pPr>
              <w:ind w:left="80"/>
              <w:rPr>
                <w:sz w:val="20"/>
                <w:szCs w:val="20"/>
              </w:rPr>
            </w:pPr>
            <w:r>
              <w:rPr>
                <w:rFonts w:eastAsia="Times New Roman"/>
                <w:sz w:val="24"/>
                <w:szCs w:val="24"/>
              </w:rPr>
              <w:t>202</w:t>
            </w:r>
            <w:r w:rsidR="003B1691">
              <w:rPr>
                <w:rFonts w:eastAsia="Times New Roman"/>
                <w:sz w:val="24"/>
                <w:szCs w:val="24"/>
              </w:rPr>
              <w:t>4</w:t>
            </w:r>
          </w:p>
        </w:tc>
        <w:tc>
          <w:tcPr>
            <w:tcW w:w="1020" w:type="dxa"/>
            <w:tcBorders>
              <w:top w:val="single" w:sz="8" w:space="0" w:color="auto"/>
              <w:right w:val="single" w:sz="8" w:space="0" w:color="auto"/>
            </w:tcBorders>
            <w:vAlign w:val="bottom"/>
          </w:tcPr>
          <w:p w:rsidR="0061228E" w:rsidRDefault="002539ED" w:rsidP="003B1691">
            <w:pPr>
              <w:ind w:left="100"/>
              <w:rPr>
                <w:sz w:val="20"/>
                <w:szCs w:val="20"/>
              </w:rPr>
            </w:pPr>
            <w:r>
              <w:rPr>
                <w:rFonts w:eastAsia="Times New Roman"/>
                <w:sz w:val="24"/>
                <w:szCs w:val="24"/>
              </w:rPr>
              <w:t>202</w:t>
            </w:r>
            <w:r w:rsidR="003B1691">
              <w:rPr>
                <w:rFonts w:eastAsia="Times New Roman"/>
                <w:sz w:val="24"/>
                <w:szCs w:val="24"/>
              </w:rPr>
              <w:t>5</w:t>
            </w:r>
          </w:p>
        </w:tc>
        <w:tc>
          <w:tcPr>
            <w:tcW w:w="860" w:type="dxa"/>
            <w:tcBorders>
              <w:top w:val="single" w:sz="8" w:space="0" w:color="auto"/>
              <w:right w:val="single" w:sz="8" w:space="0" w:color="auto"/>
            </w:tcBorders>
            <w:vAlign w:val="bottom"/>
          </w:tcPr>
          <w:p w:rsidR="0061228E" w:rsidRDefault="002539ED" w:rsidP="003B1691">
            <w:pPr>
              <w:ind w:left="80"/>
              <w:rPr>
                <w:sz w:val="20"/>
                <w:szCs w:val="20"/>
              </w:rPr>
            </w:pPr>
            <w:r>
              <w:rPr>
                <w:rFonts w:eastAsia="Times New Roman"/>
                <w:sz w:val="24"/>
                <w:szCs w:val="24"/>
              </w:rPr>
              <w:t>202</w:t>
            </w:r>
            <w:r w:rsidR="003B1691">
              <w:rPr>
                <w:rFonts w:eastAsia="Times New Roman"/>
                <w:sz w:val="24"/>
                <w:szCs w:val="24"/>
              </w:rPr>
              <w:t>6</w:t>
            </w:r>
          </w:p>
        </w:tc>
        <w:tc>
          <w:tcPr>
            <w:tcW w:w="860" w:type="dxa"/>
            <w:tcBorders>
              <w:top w:val="single" w:sz="8" w:space="0" w:color="auto"/>
            </w:tcBorders>
            <w:vAlign w:val="bottom"/>
          </w:tcPr>
          <w:p w:rsidR="0061228E" w:rsidRDefault="002539ED" w:rsidP="003B1691">
            <w:pPr>
              <w:ind w:left="100"/>
              <w:rPr>
                <w:sz w:val="20"/>
                <w:szCs w:val="20"/>
              </w:rPr>
            </w:pPr>
            <w:r>
              <w:rPr>
                <w:rFonts w:eastAsia="Times New Roman"/>
                <w:sz w:val="24"/>
                <w:szCs w:val="24"/>
              </w:rPr>
              <w:t>202</w:t>
            </w:r>
            <w:r w:rsidR="003B1691">
              <w:rPr>
                <w:rFonts w:eastAsia="Times New Roman"/>
                <w:sz w:val="24"/>
                <w:szCs w:val="24"/>
              </w:rPr>
              <w:t>7</w:t>
            </w:r>
          </w:p>
        </w:tc>
        <w:tc>
          <w:tcPr>
            <w:tcW w:w="0" w:type="dxa"/>
            <w:vAlign w:val="bottom"/>
          </w:tcPr>
          <w:p w:rsidR="0061228E" w:rsidRDefault="0061228E">
            <w:pPr>
              <w:rPr>
                <w:sz w:val="1"/>
                <w:szCs w:val="1"/>
              </w:rPr>
            </w:pPr>
          </w:p>
        </w:tc>
      </w:tr>
      <w:tr w:rsidR="0061228E">
        <w:trPr>
          <w:trHeight w:val="29"/>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4"/>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Произв., передача и</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6"/>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распределение электро-энергии,</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110,0</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4"/>
                <w:szCs w:val="24"/>
              </w:rPr>
              <w:t>109,9</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109,4</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109,2</w:t>
            </w:r>
          </w:p>
        </w:tc>
        <w:tc>
          <w:tcPr>
            <w:tcW w:w="1000" w:type="dxa"/>
            <w:tcBorders>
              <w:right w:val="single" w:sz="8" w:space="0" w:color="auto"/>
            </w:tcBorders>
            <w:vAlign w:val="bottom"/>
          </w:tcPr>
          <w:p w:rsidR="0061228E" w:rsidRDefault="002539ED">
            <w:pPr>
              <w:ind w:left="80"/>
              <w:rPr>
                <w:sz w:val="20"/>
                <w:szCs w:val="20"/>
              </w:rPr>
            </w:pPr>
            <w:r>
              <w:rPr>
                <w:rFonts w:eastAsia="Times New Roman"/>
                <w:sz w:val="24"/>
                <w:szCs w:val="24"/>
              </w:rPr>
              <w:t>107,1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103,2</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104,2</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103,2</w:t>
            </w:r>
          </w:p>
        </w:tc>
        <w:tc>
          <w:tcPr>
            <w:tcW w:w="860" w:type="dxa"/>
            <w:vAlign w:val="bottom"/>
          </w:tcPr>
          <w:p w:rsidR="0061228E" w:rsidRDefault="002539ED">
            <w:pPr>
              <w:ind w:left="100"/>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276"/>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газа, пара и горячей воды (40)</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9"/>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C. Добыча полезных</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107,4</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96,5</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109,3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110,0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103,8</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102,4</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102,4</w:t>
            </w:r>
          </w:p>
        </w:tc>
        <w:tc>
          <w:tcPr>
            <w:tcW w:w="860" w:type="dxa"/>
            <w:vMerge w:val="restart"/>
            <w:vAlign w:val="bottom"/>
          </w:tcPr>
          <w:p w:rsidR="0061228E" w:rsidRDefault="002539ED">
            <w:pPr>
              <w:ind w:left="100"/>
              <w:rPr>
                <w:sz w:val="20"/>
                <w:szCs w:val="20"/>
              </w:rPr>
            </w:pPr>
            <w:r>
              <w:rPr>
                <w:rFonts w:eastAsia="Times New Roman"/>
                <w:sz w:val="24"/>
                <w:szCs w:val="24"/>
              </w:rPr>
              <w:t>103,4</w:t>
            </w:r>
          </w:p>
        </w:tc>
        <w:tc>
          <w:tcPr>
            <w:tcW w:w="0" w:type="dxa"/>
            <w:vAlign w:val="bottom"/>
          </w:tcPr>
          <w:p w:rsidR="0061228E" w:rsidRDefault="0061228E">
            <w:pPr>
              <w:rPr>
                <w:sz w:val="1"/>
                <w:szCs w:val="1"/>
              </w:rPr>
            </w:pPr>
          </w:p>
        </w:tc>
      </w:tr>
      <w:tr w:rsidR="0061228E">
        <w:trPr>
          <w:trHeight w:val="139"/>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ископаемых</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1"/>
        </w:trPr>
        <w:tc>
          <w:tcPr>
            <w:tcW w:w="35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СА. Добыча ТЭ полезных</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107,5</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96,2</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109,7</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110,5</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103,0</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102,2</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102,3</w:t>
            </w:r>
          </w:p>
        </w:tc>
        <w:tc>
          <w:tcPr>
            <w:tcW w:w="860" w:type="dxa"/>
            <w:vMerge w:val="restart"/>
            <w:vAlign w:val="bottom"/>
          </w:tcPr>
          <w:p w:rsidR="0061228E" w:rsidRDefault="002539ED">
            <w:pPr>
              <w:ind w:left="100"/>
              <w:rPr>
                <w:sz w:val="20"/>
                <w:szCs w:val="20"/>
              </w:rPr>
            </w:pPr>
            <w:r>
              <w:rPr>
                <w:rFonts w:eastAsia="Times New Roman"/>
                <w:sz w:val="24"/>
                <w:szCs w:val="24"/>
              </w:rPr>
              <w:t>103,4</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ископаемых (10+11)</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3560" w:type="dxa"/>
            <w:vMerge/>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4"/>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Добыча сырой нефти и</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108,0</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95,7</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110,3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110,9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102,9</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102,2</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102,3</w:t>
            </w:r>
          </w:p>
        </w:tc>
        <w:tc>
          <w:tcPr>
            <w:tcW w:w="860" w:type="dxa"/>
            <w:vMerge w:val="restart"/>
            <w:vAlign w:val="bottom"/>
          </w:tcPr>
          <w:p w:rsidR="0061228E" w:rsidRDefault="002539ED">
            <w:pPr>
              <w:ind w:left="100"/>
              <w:rPr>
                <w:sz w:val="20"/>
                <w:szCs w:val="20"/>
              </w:rPr>
            </w:pPr>
            <w:r>
              <w:rPr>
                <w:rFonts w:eastAsia="Times New Roman"/>
                <w:sz w:val="24"/>
                <w:szCs w:val="24"/>
              </w:rPr>
              <w:t>103,5</w:t>
            </w:r>
          </w:p>
        </w:tc>
        <w:tc>
          <w:tcPr>
            <w:tcW w:w="0" w:type="dxa"/>
            <w:vAlign w:val="bottom"/>
          </w:tcPr>
          <w:p w:rsidR="0061228E" w:rsidRDefault="0061228E">
            <w:pPr>
              <w:rPr>
                <w:sz w:val="1"/>
                <w:szCs w:val="1"/>
              </w:rPr>
            </w:pPr>
          </w:p>
        </w:tc>
      </w:tr>
      <w:tr w:rsidR="0061228E">
        <w:trPr>
          <w:trHeight w:val="139"/>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природного газа (11)</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4"/>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5"/>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Добыча нефти (11.10.1)</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106,7</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102,8</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95,0</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111,1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109,2</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104,7</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105,0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102,6</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102,1</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101,8</w:t>
            </w:r>
          </w:p>
        </w:tc>
        <w:tc>
          <w:tcPr>
            <w:tcW w:w="0" w:type="dxa"/>
            <w:vAlign w:val="bottom"/>
          </w:tcPr>
          <w:p w:rsidR="0061228E" w:rsidRDefault="0061228E">
            <w:pPr>
              <w:rPr>
                <w:sz w:val="1"/>
                <w:szCs w:val="1"/>
              </w:rPr>
            </w:pPr>
          </w:p>
        </w:tc>
      </w:tr>
      <w:tr w:rsidR="0061228E">
        <w:trPr>
          <w:trHeight w:val="290"/>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Угольная и торфяная (10)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107,6</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106,9</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104,6</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101,6</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103,4</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103,4</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102,6</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102,6</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103,2</w:t>
            </w:r>
          </w:p>
        </w:tc>
        <w:tc>
          <w:tcPr>
            <w:tcW w:w="0" w:type="dxa"/>
            <w:vAlign w:val="bottom"/>
          </w:tcPr>
          <w:p w:rsidR="0061228E" w:rsidRDefault="0061228E">
            <w:pPr>
              <w:rPr>
                <w:sz w:val="1"/>
                <w:szCs w:val="1"/>
              </w:rPr>
            </w:pPr>
          </w:p>
        </w:tc>
      </w:tr>
      <w:tr w:rsidR="0061228E">
        <w:trPr>
          <w:trHeight w:val="271"/>
        </w:trPr>
        <w:tc>
          <w:tcPr>
            <w:tcW w:w="3560" w:type="dxa"/>
            <w:tcBorders>
              <w:right w:val="single" w:sz="8" w:space="0" w:color="auto"/>
            </w:tcBorders>
            <w:vAlign w:val="bottom"/>
          </w:tcPr>
          <w:p w:rsidR="0061228E" w:rsidRDefault="002539ED">
            <w:pPr>
              <w:spacing w:line="271" w:lineRule="exact"/>
              <w:ind w:left="100"/>
              <w:rPr>
                <w:sz w:val="20"/>
                <w:szCs w:val="20"/>
              </w:rPr>
            </w:pPr>
            <w:r>
              <w:rPr>
                <w:rFonts w:eastAsia="Times New Roman"/>
                <w:sz w:val="24"/>
                <w:szCs w:val="24"/>
              </w:rPr>
              <w:t>СВ. Прочие полезные</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105,5</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98,7</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106,7</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104,3</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104,6</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103,2</w:t>
            </w:r>
          </w:p>
        </w:tc>
        <w:tc>
          <w:tcPr>
            <w:tcW w:w="860" w:type="dxa"/>
            <w:vMerge w:val="restart"/>
            <w:vAlign w:val="bottom"/>
          </w:tcPr>
          <w:p w:rsidR="0061228E" w:rsidRDefault="002539ED">
            <w:pPr>
              <w:ind w:left="100"/>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ископаемые</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3560" w:type="dxa"/>
            <w:vMerge/>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84"/>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Добыча металлических руд (13)</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105,6</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98,3</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107,1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107,0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104,4</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104,6</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103,4</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103,1</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102,8</w:t>
            </w:r>
          </w:p>
        </w:tc>
        <w:tc>
          <w:tcPr>
            <w:tcW w:w="0" w:type="dxa"/>
            <w:vAlign w:val="bottom"/>
          </w:tcPr>
          <w:p w:rsidR="0061228E" w:rsidRDefault="0061228E">
            <w:pPr>
              <w:rPr>
                <w:sz w:val="1"/>
                <w:szCs w:val="1"/>
              </w:rPr>
            </w:pPr>
          </w:p>
        </w:tc>
      </w:tr>
      <w:tr w:rsidR="0061228E">
        <w:trPr>
          <w:trHeight w:val="280"/>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Добыча прочих полезных</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99,5</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105,6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106,1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104,2</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103,4</w:t>
            </w:r>
          </w:p>
        </w:tc>
        <w:tc>
          <w:tcPr>
            <w:tcW w:w="860" w:type="dxa"/>
            <w:vMerge w:val="restart"/>
            <w:vAlign w:val="bottom"/>
          </w:tcPr>
          <w:p w:rsidR="0061228E" w:rsidRDefault="002539ED">
            <w:pPr>
              <w:ind w:left="100"/>
              <w:rPr>
                <w:sz w:val="20"/>
                <w:szCs w:val="20"/>
              </w:rPr>
            </w:pPr>
            <w:r>
              <w:rPr>
                <w:rFonts w:eastAsia="Times New Roman"/>
                <w:sz w:val="24"/>
                <w:szCs w:val="24"/>
              </w:rPr>
              <w:t>103,2</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ископаемых (14)</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5"/>
        </w:trPr>
        <w:tc>
          <w:tcPr>
            <w:tcW w:w="3560" w:type="dxa"/>
            <w:vMerge/>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88"/>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 Обрабатывающие произ-ва</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105,9</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105,5</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99,9</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106,6</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104,5</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104,8</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103,1</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102,9</w:t>
            </w:r>
          </w:p>
        </w:tc>
        <w:tc>
          <w:tcPr>
            <w:tcW w:w="0" w:type="dxa"/>
            <w:vAlign w:val="bottom"/>
          </w:tcPr>
          <w:p w:rsidR="0061228E" w:rsidRDefault="0061228E">
            <w:pPr>
              <w:rPr>
                <w:sz w:val="1"/>
                <w:szCs w:val="1"/>
              </w:rPr>
            </w:pPr>
          </w:p>
        </w:tc>
      </w:tr>
      <w:tr w:rsidR="0061228E">
        <w:trPr>
          <w:trHeight w:val="290"/>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Пр-во нефтепродуктов (23.2)</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106,7</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105,8</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96,2</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109,7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109,4</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104,9</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105,2</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102,7</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102,3</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102,0</w:t>
            </w:r>
          </w:p>
        </w:tc>
        <w:tc>
          <w:tcPr>
            <w:tcW w:w="0" w:type="dxa"/>
            <w:vAlign w:val="bottom"/>
          </w:tcPr>
          <w:p w:rsidR="0061228E" w:rsidRDefault="0061228E">
            <w:pPr>
              <w:rPr>
                <w:sz w:val="1"/>
                <w:szCs w:val="1"/>
              </w:rPr>
            </w:pPr>
          </w:p>
        </w:tc>
      </w:tr>
      <w:tr w:rsidR="0061228E">
        <w:trPr>
          <w:trHeight w:val="270"/>
        </w:trPr>
        <w:tc>
          <w:tcPr>
            <w:tcW w:w="3560" w:type="dxa"/>
            <w:tcBorders>
              <w:right w:val="single" w:sz="8" w:space="0" w:color="auto"/>
            </w:tcBorders>
            <w:vAlign w:val="bottom"/>
          </w:tcPr>
          <w:p w:rsidR="0061228E" w:rsidRDefault="002539ED">
            <w:pPr>
              <w:spacing w:line="270" w:lineRule="exact"/>
              <w:ind w:left="100"/>
              <w:rPr>
                <w:sz w:val="20"/>
                <w:szCs w:val="20"/>
              </w:rPr>
            </w:pPr>
            <w:r>
              <w:rPr>
                <w:rFonts w:eastAsia="Times New Roman"/>
                <w:sz w:val="24"/>
                <w:szCs w:val="24"/>
              </w:rPr>
              <w:t>DJ. Металлургическое пр-во и</w:t>
            </w:r>
          </w:p>
        </w:tc>
        <w:tc>
          <w:tcPr>
            <w:tcW w:w="86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0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произв. готовых металлических</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4"/>
                <w:szCs w:val="24"/>
              </w:rPr>
              <w:t>105,5</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98,0</w:t>
            </w:r>
          </w:p>
        </w:tc>
        <w:tc>
          <w:tcPr>
            <w:tcW w:w="1000" w:type="dxa"/>
            <w:tcBorders>
              <w:right w:val="single" w:sz="8" w:space="0" w:color="auto"/>
            </w:tcBorders>
            <w:vAlign w:val="bottom"/>
          </w:tcPr>
          <w:p w:rsidR="0061228E" w:rsidRDefault="002539ED">
            <w:pPr>
              <w:ind w:left="80"/>
              <w:rPr>
                <w:sz w:val="20"/>
                <w:szCs w:val="20"/>
              </w:rPr>
            </w:pPr>
            <w:r>
              <w:rPr>
                <w:rFonts w:eastAsia="Times New Roman"/>
                <w:sz w:val="24"/>
                <w:szCs w:val="24"/>
              </w:rPr>
              <w:t>107,0</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107,4</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104,8</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105,1</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104,1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103,7</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103,3</w:t>
            </w:r>
          </w:p>
        </w:tc>
        <w:tc>
          <w:tcPr>
            <w:tcW w:w="860" w:type="dxa"/>
            <w:vAlign w:val="bottom"/>
          </w:tcPr>
          <w:p w:rsidR="0061228E" w:rsidRDefault="002539ED">
            <w:pPr>
              <w:ind w:left="100"/>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278"/>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изделий</w:t>
            </w: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5"/>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Пр-во черных металлов (27.1,</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106,0</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99,2</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105,9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106,3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104,4</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104,6</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103,2</w:t>
            </w:r>
          </w:p>
        </w:tc>
        <w:tc>
          <w:tcPr>
            <w:tcW w:w="860" w:type="dxa"/>
            <w:vMerge w:val="restart"/>
            <w:vAlign w:val="bottom"/>
          </w:tcPr>
          <w:p w:rsidR="0061228E" w:rsidRDefault="002539ED">
            <w:pPr>
              <w:ind w:left="100"/>
              <w:rPr>
                <w:sz w:val="20"/>
                <w:szCs w:val="20"/>
              </w:rPr>
            </w:pPr>
            <w:r>
              <w:rPr>
                <w:rFonts w:eastAsia="Times New Roman"/>
                <w:sz w:val="24"/>
                <w:szCs w:val="24"/>
              </w:rPr>
              <w:t>102,9</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27.2, 27.3, 27.5)</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3560" w:type="dxa"/>
            <w:vMerge/>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1"/>
        </w:trPr>
        <w:tc>
          <w:tcPr>
            <w:tcW w:w="35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2"/>
        </w:trPr>
        <w:tc>
          <w:tcPr>
            <w:tcW w:w="356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Пр-во цветных металлов (27.4)</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107,1</w:t>
            </w:r>
          </w:p>
        </w:tc>
        <w:tc>
          <w:tcPr>
            <w:tcW w:w="94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105,9</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102,7</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94,9</w:t>
            </w:r>
          </w:p>
        </w:tc>
        <w:tc>
          <w:tcPr>
            <w:tcW w:w="100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110,0</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109,5</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105,1</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105,5</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103,9</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103,6</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103,1</w:t>
            </w:r>
          </w:p>
        </w:tc>
        <w:tc>
          <w:tcPr>
            <w:tcW w:w="860" w:type="dxa"/>
            <w:tcBorders>
              <w:bottom w:val="single" w:sz="8" w:space="0" w:color="auto"/>
            </w:tcBorders>
            <w:vAlign w:val="bottom"/>
          </w:tcPr>
          <w:p w:rsidR="0061228E" w:rsidRDefault="002539ED">
            <w:pPr>
              <w:spacing w:line="274" w:lineRule="exact"/>
              <w:ind w:left="100"/>
              <w:rPr>
                <w:sz w:val="20"/>
                <w:szCs w:val="20"/>
              </w:rPr>
            </w:pPr>
            <w:r>
              <w:rPr>
                <w:rFonts w:eastAsia="Times New Roman"/>
                <w:sz w:val="24"/>
                <w:szCs w:val="24"/>
              </w:rPr>
              <w:t>102,7</w:t>
            </w:r>
          </w:p>
        </w:tc>
        <w:tc>
          <w:tcPr>
            <w:tcW w:w="0" w:type="dxa"/>
            <w:vAlign w:val="bottom"/>
          </w:tcPr>
          <w:p w:rsidR="0061228E" w:rsidRDefault="0061228E">
            <w:pPr>
              <w:rPr>
                <w:sz w:val="1"/>
                <w:szCs w:val="1"/>
              </w:rPr>
            </w:pPr>
          </w:p>
        </w:tc>
      </w:tr>
      <w:tr w:rsidR="0061228E">
        <w:trPr>
          <w:trHeight w:val="325"/>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(DJ+DH) Химическая и произ-</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106,4</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98,0</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108,1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104,8</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102,9</w:t>
            </w:r>
          </w:p>
        </w:tc>
        <w:tc>
          <w:tcPr>
            <w:tcW w:w="860" w:type="dxa"/>
            <w:vMerge w:val="restart"/>
            <w:vAlign w:val="bottom"/>
          </w:tcPr>
          <w:p w:rsidR="0061228E" w:rsidRDefault="002539ED">
            <w:pPr>
              <w:ind w:left="100"/>
              <w:rPr>
                <w:sz w:val="20"/>
                <w:szCs w:val="20"/>
              </w:rPr>
            </w:pPr>
            <w:r>
              <w:rPr>
                <w:rFonts w:eastAsia="Times New Roman"/>
                <w:sz w:val="24"/>
                <w:szCs w:val="24"/>
              </w:rPr>
              <w:t>102,6</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во резиновых и пластмассовых</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3560" w:type="dxa"/>
            <w:vMerge/>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56"/>
        </w:trPr>
        <w:tc>
          <w:tcPr>
            <w:tcW w:w="35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2539ED">
      <w:pPr>
        <w:jc w:val="right"/>
        <w:rPr>
          <w:sz w:val="20"/>
          <w:szCs w:val="20"/>
        </w:rPr>
      </w:pPr>
      <w:r>
        <w:rPr>
          <w:rFonts w:eastAsia="Times New Roman"/>
          <w:sz w:val="24"/>
          <w:szCs w:val="24"/>
        </w:rPr>
        <w:t>96</w:t>
      </w:r>
    </w:p>
    <w:p w:rsidR="0061228E" w:rsidRDefault="002539ED">
      <w:pPr>
        <w:spacing w:line="20" w:lineRule="exact"/>
        <w:rPr>
          <w:sz w:val="20"/>
          <w:szCs w:val="20"/>
        </w:rPr>
      </w:pPr>
      <w:r>
        <w:rPr>
          <w:noProof/>
          <w:sz w:val="20"/>
          <w:szCs w:val="20"/>
        </w:rPr>
        <w:drawing>
          <wp:anchor distT="0" distB="0" distL="114300" distR="114300" simplePos="0" relativeHeight="251863040" behindDoc="1" locked="0" layoutInCell="0" allowOverlap="1">
            <wp:simplePos x="0" y="0"/>
            <wp:positionH relativeFrom="column">
              <wp:posOffset>-10160</wp:posOffset>
            </wp:positionH>
            <wp:positionV relativeFrom="paragraph">
              <wp:posOffset>3175</wp:posOffset>
            </wp:positionV>
            <wp:extent cx="9650095" cy="38100"/>
            <wp:effectExtent l="0" t="0" r="0" b="0"/>
            <wp:wrapNone/>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18">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4064" behindDoc="1" locked="0" layoutInCell="0" allowOverlap="1">
            <wp:simplePos x="0" y="0"/>
            <wp:positionH relativeFrom="column">
              <wp:posOffset>-10160</wp:posOffset>
            </wp:positionH>
            <wp:positionV relativeFrom="paragraph">
              <wp:posOffset>50165</wp:posOffset>
            </wp:positionV>
            <wp:extent cx="9650095" cy="8890"/>
            <wp:effectExtent l="0" t="0" r="0" b="0"/>
            <wp:wrapNone/>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19">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type w:val="continuous"/>
          <w:pgSz w:w="16840" w:h="11906" w:orient="landscape"/>
          <w:pgMar w:top="719" w:right="838" w:bottom="516" w:left="840" w:header="0" w:footer="0" w:gutter="0"/>
          <w:cols w:space="720" w:equalWidth="0">
            <w:col w:w="1516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65088" behindDoc="1" locked="0" layoutInCell="0" allowOverlap="1">
            <wp:simplePos x="0" y="0"/>
            <wp:positionH relativeFrom="column">
              <wp:posOffset>-10160</wp:posOffset>
            </wp:positionH>
            <wp:positionV relativeFrom="paragraph">
              <wp:posOffset>31750</wp:posOffset>
            </wp:positionV>
            <wp:extent cx="9650095" cy="38100"/>
            <wp:effectExtent l="0" t="0" r="0" b="0"/>
            <wp:wrapNone/>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18">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6112" behindDoc="1" locked="0" layoutInCell="0" allowOverlap="1">
            <wp:simplePos x="0" y="0"/>
            <wp:positionH relativeFrom="column">
              <wp:posOffset>-10160</wp:posOffset>
            </wp:positionH>
            <wp:positionV relativeFrom="paragraph">
              <wp:posOffset>13335</wp:posOffset>
            </wp:positionV>
            <wp:extent cx="9650095" cy="8890"/>
            <wp:effectExtent l="0" t="0" r="0" b="0"/>
            <wp:wrapNone/>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19">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pgSz w:w="16840" w:h="11906" w:orient="landscape"/>
          <w:pgMar w:top="719" w:right="838" w:bottom="516" w:left="840" w:header="0" w:footer="0" w:gutter="0"/>
          <w:cols w:space="720" w:equalWidth="0">
            <w:col w:w="15160"/>
          </w:cols>
        </w:sectPr>
      </w:pPr>
    </w:p>
    <w:p w:rsidR="0061228E" w:rsidRDefault="0061228E">
      <w:pPr>
        <w:spacing w:line="17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560"/>
        <w:gridCol w:w="860"/>
        <w:gridCol w:w="940"/>
        <w:gridCol w:w="1020"/>
        <w:gridCol w:w="1020"/>
        <w:gridCol w:w="1000"/>
        <w:gridCol w:w="1020"/>
        <w:gridCol w:w="1020"/>
        <w:gridCol w:w="860"/>
        <w:gridCol w:w="860"/>
        <w:gridCol w:w="1020"/>
        <w:gridCol w:w="860"/>
        <w:gridCol w:w="880"/>
        <w:gridCol w:w="30"/>
      </w:tblGrid>
      <w:tr w:rsidR="0061228E">
        <w:trPr>
          <w:trHeight w:val="284"/>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изделий</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77"/>
        </w:trPr>
        <w:tc>
          <w:tcPr>
            <w:tcW w:w="356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8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5"/>
        </w:trPr>
        <w:tc>
          <w:tcPr>
            <w:tcW w:w="3560" w:type="dxa"/>
            <w:tcBorders>
              <w:left w:val="single" w:sz="8" w:space="0" w:color="auto"/>
              <w:right w:val="single" w:sz="8" w:space="0" w:color="auto"/>
            </w:tcBorders>
            <w:vAlign w:val="bottom"/>
          </w:tcPr>
          <w:p w:rsidR="0061228E" w:rsidRDefault="002539ED">
            <w:pPr>
              <w:spacing w:line="265" w:lineRule="exact"/>
              <w:ind w:left="100"/>
              <w:rPr>
                <w:sz w:val="20"/>
                <w:szCs w:val="20"/>
              </w:rPr>
            </w:pPr>
            <w:r>
              <w:rPr>
                <w:rFonts w:eastAsia="Times New Roman"/>
                <w:sz w:val="24"/>
                <w:szCs w:val="24"/>
              </w:rPr>
              <w:t>(38.9+DL+DM) Пр-во машин и</w:t>
            </w:r>
          </w:p>
        </w:tc>
        <w:tc>
          <w:tcPr>
            <w:tcW w:w="86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0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8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оборудова-ния (без пр-ва</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оружия и боеприпасов),</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105,4</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103,9</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100,2</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105,5</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103,6</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103,5</w:t>
            </w: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электрооборудования,</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7"/>
        </w:trPr>
        <w:tc>
          <w:tcPr>
            <w:tcW w:w="356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транспортных средств</w:t>
            </w: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8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5"/>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DD. Обработка древесины и пр-</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105,3</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105,0</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102,8</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103,2</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102,4</w:t>
            </w:r>
          </w:p>
        </w:tc>
        <w:tc>
          <w:tcPr>
            <w:tcW w:w="0" w:type="dxa"/>
            <w:vAlign w:val="bottom"/>
          </w:tcPr>
          <w:p w:rsidR="0061228E" w:rsidRDefault="0061228E">
            <w:pPr>
              <w:rPr>
                <w:sz w:val="1"/>
                <w:szCs w:val="1"/>
              </w:rPr>
            </w:pPr>
          </w:p>
        </w:tc>
      </w:tr>
      <w:tr w:rsidR="0061228E">
        <w:trPr>
          <w:trHeight w:val="137"/>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во изделий из дерева</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0"/>
        </w:trPr>
        <w:tc>
          <w:tcPr>
            <w:tcW w:w="3560" w:type="dxa"/>
            <w:vMerge/>
            <w:tcBorders>
              <w:left w:val="single" w:sz="8" w:space="0" w:color="auto"/>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8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4"/>
        </w:trPr>
        <w:tc>
          <w:tcPr>
            <w:tcW w:w="3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Пр-во целлюлозы, древесной</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105,3</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105,0</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102,8</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103,2</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102,4</w:t>
            </w:r>
          </w:p>
        </w:tc>
        <w:tc>
          <w:tcPr>
            <w:tcW w:w="0" w:type="dxa"/>
            <w:vAlign w:val="bottom"/>
          </w:tcPr>
          <w:p w:rsidR="0061228E" w:rsidRDefault="0061228E">
            <w:pPr>
              <w:rPr>
                <w:sz w:val="1"/>
                <w:szCs w:val="1"/>
              </w:rPr>
            </w:pPr>
          </w:p>
        </w:tc>
      </w:tr>
      <w:tr w:rsidR="0061228E">
        <w:trPr>
          <w:trHeight w:val="139"/>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массы и др. (21)</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left w:val="single" w:sz="8" w:space="0" w:color="auto"/>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
        </w:trPr>
        <w:tc>
          <w:tcPr>
            <w:tcW w:w="3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DI. Пр-во неметаллических</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106,6</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104,5</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99,5</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105,3</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103,6</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104,0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104,0</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103,6</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103,5</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103,5</w:t>
            </w:r>
          </w:p>
        </w:tc>
        <w:tc>
          <w:tcPr>
            <w:tcW w:w="0" w:type="dxa"/>
            <w:vAlign w:val="bottom"/>
          </w:tcPr>
          <w:p w:rsidR="0061228E" w:rsidRDefault="0061228E">
            <w:pPr>
              <w:rPr>
                <w:sz w:val="1"/>
                <w:szCs w:val="1"/>
              </w:rPr>
            </w:pPr>
          </w:p>
        </w:tc>
      </w:tr>
      <w:tr w:rsidR="0061228E">
        <w:trPr>
          <w:trHeight w:val="139"/>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минеральных продуктов</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left w:val="single" w:sz="8" w:space="0" w:color="auto"/>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
        </w:trPr>
        <w:tc>
          <w:tcPr>
            <w:tcW w:w="3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5"/>
        </w:trPr>
        <w:tc>
          <w:tcPr>
            <w:tcW w:w="3560" w:type="dxa"/>
            <w:tcBorders>
              <w:left w:val="single" w:sz="8" w:space="0" w:color="auto"/>
              <w:right w:val="single" w:sz="8" w:space="0" w:color="auto"/>
            </w:tcBorders>
            <w:vAlign w:val="bottom"/>
          </w:tcPr>
          <w:p w:rsidR="0061228E" w:rsidRDefault="002539ED">
            <w:pPr>
              <w:spacing w:line="265" w:lineRule="exact"/>
              <w:ind w:left="100"/>
              <w:rPr>
                <w:sz w:val="20"/>
                <w:szCs w:val="20"/>
              </w:rPr>
            </w:pPr>
            <w:r>
              <w:rPr>
                <w:rFonts w:eastAsia="Times New Roman"/>
                <w:sz w:val="24"/>
                <w:szCs w:val="24"/>
              </w:rPr>
              <w:t>(DB+DC) Текстильное,</w:t>
            </w:r>
          </w:p>
        </w:tc>
        <w:tc>
          <w:tcPr>
            <w:tcW w:w="86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0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8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швейное, изделий из кожи,</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105,1</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104,9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100,0</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104,1</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104,1</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103,2</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102,8</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0" w:type="dxa"/>
            <w:vAlign w:val="bottom"/>
          </w:tcPr>
          <w:p w:rsidR="0061228E" w:rsidRDefault="0061228E">
            <w:pPr>
              <w:rPr>
                <w:sz w:val="1"/>
                <w:szCs w:val="1"/>
              </w:rPr>
            </w:pPr>
          </w:p>
        </w:tc>
      </w:tr>
      <w:tr w:rsidR="0061228E">
        <w:trPr>
          <w:trHeight w:val="277"/>
        </w:trPr>
        <w:tc>
          <w:tcPr>
            <w:tcW w:w="356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обуви</w:t>
            </w: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8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1"/>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DA. Пр-во пищевых продуктов,</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105,4</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105,2</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104,9</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104,3</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104,2</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103,8</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102,9</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0" w:type="dxa"/>
            <w:vAlign w:val="bottom"/>
          </w:tcPr>
          <w:p w:rsidR="0061228E" w:rsidRDefault="0061228E">
            <w:pPr>
              <w:rPr>
                <w:sz w:val="1"/>
                <w:szCs w:val="1"/>
              </w:rPr>
            </w:pPr>
          </w:p>
        </w:tc>
      </w:tr>
      <w:tr w:rsidR="0061228E">
        <w:trPr>
          <w:trHeight w:val="137"/>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вкл. напитки и табака</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8"/>
        </w:trPr>
        <w:tc>
          <w:tcPr>
            <w:tcW w:w="3560" w:type="dxa"/>
            <w:vMerge/>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8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6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Промышленность (C+D+E)</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106,8</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106,4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100,7</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103,2</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96"/>
        </w:trPr>
        <w:tc>
          <w:tcPr>
            <w:tcW w:w="356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94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0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88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35"/>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Строительство</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105,6</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104,9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101,0</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104,3</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102,8</w:t>
            </w:r>
          </w:p>
        </w:tc>
        <w:tc>
          <w:tcPr>
            <w:tcW w:w="0" w:type="dxa"/>
            <w:vAlign w:val="bottom"/>
          </w:tcPr>
          <w:p w:rsidR="0061228E" w:rsidRDefault="0061228E">
            <w:pPr>
              <w:rPr>
                <w:sz w:val="1"/>
                <w:szCs w:val="1"/>
              </w:rPr>
            </w:pPr>
          </w:p>
        </w:tc>
      </w:tr>
      <w:tr w:rsidR="0061228E">
        <w:trPr>
          <w:trHeight w:val="77"/>
        </w:trPr>
        <w:tc>
          <w:tcPr>
            <w:tcW w:w="356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94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0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8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49"/>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Сельское хозяйство</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105,3</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105,2</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104,2</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103,8</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102,6</w:t>
            </w:r>
          </w:p>
        </w:tc>
        <w:tc>
          <w:tcPr>
            <w:tcW w:w="0" w:type="dxa"/>
            <w:vAlign w:val="bottom"/>
          </w:tcPr>
          <w:p w:rsidR="0061228E" w:rsidRDefault="0061228E">
            <w:pPr>
              <w:rPr>
                <w:sz w:val="1"/>
                <w:szCs w:val="1"/>
              </w:rPr>
            </w:pPr>
          </w:p>
        </w:tc>
      </w:tr>
      <w:tr w:rsidR="0061228E">
        <w:trPr>
          <w:trHeight w:val="89"/>
        </w:trPr>
        <w:tc>
          <w:tcPr>
            <w:tcW w:w="356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100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28"/>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Грузовой транспорт</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106,0</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104,5</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103,4</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103,3</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102,7</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102,6</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102,4</w:t>
            </w:r>
          </w:p>
        </w:tc>
        <w:tc>
          <w:tcPr>
            <w:tcW w:w="0" w:type="dxa"/>
            <w:vAlign w:val="bottom"/>
          </w:tcPr>
          <w:p w:rsidR="0061228E" w:rsidRDefault="0061228E">
            <w:pPr>
              <w:rPr>
                <w:sz w:val="1"/>
                <w:szCs w:val="1"/>
              </w:rPr>
            </w:pPr>
          </w:p>
        </w:tc>
      </w:tr>
      <w:tr w:rsidR="0061228E">
        <w:trPr>
          <w:trHeight w:val="68"/>
        </w:trPr>
        <w:tc>
          <w:tcPr>
            <w:tcW w:w="356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20"/>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Капитальные вложения</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106,7</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105,8</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104,8</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102,9</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105,0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105,4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104,8</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105,1</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104,3</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102,9</w:t>
            </w:r>
          </w:p>
        </w:tc>
        <w:tc>
          <w:tcPr>
            <w:tcW w:w="0" w:type="dxa"/>
            <w:vAlign w:val="bottom"/>
          </w:tcPr>
          <w:p w:rsidR="0061228E" w:rsidRDefault="0061228E">
            <w:pPr>
              <w:rPr>
                <w:sz w:val="1"/>
                <w:szCs w:val="1"/>
              </w:rPr>
            </w:pPr>
          </w:p>
        </w:tc>
      </w:tr>
      <w:tr w:rsidR="0061228E">
        <w:trPr>
          <w:trHeight w:val="60"/>
        </w:trPr>
        <w:tc>
          <w:tcPr>
            <w:tcW w:w="356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9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Оборот розничной торговли</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104,4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103,2</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102,6</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102,5</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102,3</w:t>
            </w:r>
          </w:p>
        </w:tc>
        <w:tc>
          <w:tcPr>
            <w:tcW w:w="0" w:type="dxa"/>
            <w:vAlign w:val="bottom"/>
          </w:tcPr>
          <w:p w:rsidR="0061228E" w:rsidRDefault="0061228E">
            <w:pPr>
              <w:rPr>
                <w:sz w:val="1"/>
                <w:szCs w:val="1"/>
              </w:rPr>
            </w:pPr>
          </w:p>
        </w:tc>
      </w:tr>
      <w:tr w:rsidR="0061228E">
        <w:trPr>
          <w:trHeight w:val="39"/>
        </w:trPr>
        <w:tc>
          <w:tcPr>
            <w:tcW w:w="3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2"/>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Платные услуги населению</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107,0</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106,9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104,2</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103,8</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103,2</w:t>
            </w:r>
          </w:p>
        </w:tc>
        <w:tc>
          <w:tcPr>
            <w:tcW w:w="0" w:type="dxa"/>
            <w:vAlign w:val="bottom"/>
          </w:tcPr>
          <w:p w:rsidR="0061228E" w:rsidRDefault="0061228E">
            <w:pPr>
              <w:rPr>
                <w:sz w:val="1"/>
                <w:szCs w:val="1"/>
              </w:rPr>
            </w:pPr>
          </w:p>
        </w:tc>
      </w:tr>
      <w:tr w:rsidR="0061228E">
        <w:trPr>
          <w:trHeight w:val="22"/>
        </w:trPr>
        <w:tc>
          <w:tcPr>
            <w:tcW w:w="3560" w:type="dxa"/>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63"/>
        </w:trPr>
        <w:tc>
          <w:tcPr>
            <w:tcW w:w="3560" w:type="dxa"/>
            <w:tcBorders>
              <w:left w:val="single" w:sz="8" w:space="0" w:color="auto"/>
              <w:right w:val="single" w:sz="8" w:space="0" w:color="auto"/>
            </w:tcBorders>
            <w:vAlign w:val="bottom"/>
          </w:tcPr>
          <w:p w:rsidR="0061228E" w:rsidRDefault="002539ED">
            <w:pPr>
              <w:spacing w:line="263" w:lineRule="exact"/>
              <w:ind w:left="100"/>
              <w:rPr>
                <w:sz w:val="20"/>
                <w:szCs w:val="20"/>
              </w:rPr>
            </w:pPr>
            <w:r>
              <w:rPr>
                <w:rFonts w:eastAsia="Times New Roman"/>
                <w:b/>
                <w:bCs/>
                <w:sz w:val="24"/>
                <w:szCs w:val="24"/>
              </w:rPr>
              <w:t>Инфляция (ИПЦ)</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105,1</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b/>
                <w:bCs/>
                <w:sz w:val="24"/>
                <w:szCs w:val="24"/>
              </w:rPr>
              <w:t>105,1</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104,4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b/>
                <w:bCs/>
                <w:sz w:val="24"/>
                <w:szCs w:val="24"/>
              </w:rPr>
              <w:t>103,6</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103,6</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103,4</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103,4</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103,3</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102,9</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102,7</w:t>
            </w:r>
          </w:p>
        </w:tc>
        <w:tc>
          <w:tcPr>
            <w:tcW w:w="0" w:type="dxa"/>
            <w:vAlign w:val="bottom"/>
          </w:tcPr>
          <w:p w:rsidR="0061228E" w:rsidRDefault="0061228E">
            <w:pPr>
              <w:rPr>
                <w:sz w:val="1"/>
                <w:szCs w:val="1"/>
              </w:rPr>
            </w:pPr>
          </w:p>
        </w:tc>
      </w:tr>
      <w:tr w:rsidR="0061228E">
        <w:trPr>
          <w:trHeight w:val="139"/>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b/>
                <w:bCs/>
                <w:sz w:val="24"/>
                <w:szCs w:val="24"/>
              </w:rPr>
              <w:t>среднегодовая</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8"/>
        </w:trPr>
        <w:tc>
          <w:tcPr>
            <w:tcW w:w="3560" w:type="dxa"/>
            <w:vMerge/>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8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5" w:lineRule="exact"/>
        <w:rPr>
          <w:sz w:val="20"/>
          <w:szCs w:val="20"/>
        </w:rPr>
      </w:pPr>
    </w:p>
    <w:p w:rsidR="0061228E" w:rsidRDefault="002539ED">
      <w:pPr>
        <w:jc w:val="right"/>
        <w:rPr>
          <w:sz w:val="20"/>
          <w:szCs w:val="20"/>
        </w:rPr>
      </w:pPr>
      <w:r>
        <w:rPr>
          <w:rFonts w:eastAsia="Times New Roman"/>
          <w:sz w:val="24"/>
          <w:szCs w:val="24"/>
        </w:rPr>
        <w:t>97</w:t>
      </w:r>
    </w:p>
    <w:p w:rsidR="0061228E" w:rsidRDefault="002539ED">
      <w:pPr>
        <w:spacing w:line="20" w:lineRule="exact"/>
        <w:rPr>
          <w:sz w:val="20"/>
          <w:szCs w:val="20"/>
        </w:rPr>
      </w:pPr>
      <w:r>
        <w:rPr>
          <w:noProof/>
          <w:sz w:val="20"/>
          <w:szCs w:val="20"/>
        </w:rPr>
        <w:drawing>
          <wp:anchor distT="0" distB="0" distL="114300" distR="114300" simplePos="0" relativeHeight="251867136" behindDoc="1" locked="0" layoutInCell="0" allowOverlap="1">
            <wp:simplePos x="0" y="0"/>
            <wp:positionH relativeFrom="column">
              <wp:posOffset>-10160</wp:posOffset>
            </wp:positionH>
            <wp:positionV relativeFrom="paragraph">
              <wp:posOffset>3175</wp:posOffset>
            </wp:positionV>
            <wp:extent cx="9650095" cy="38100"/>
            <wp:effectExtent l="0" t="0" r="0" b="0"/>
            <wp:wrapNone/>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18">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8160" behindDoc="1" locked="0" layoutInCell="0" allowOverlap="1">
            <wp:simplePos x="0" y="0"/>
            <wp:positionH relativeFrom="column">
              <wp:posOffset>-10160</wp:posOffset>
            </wp:positionH>
            <wp:positionV relativeFrom="paragraph">
              <wp:posOffset>50800</wp:posOffset>
            </wp:positionV>
            <wp:extent cx="9650095" cy="8890"/>
            <wp:effectExtent l="0" t="0" r="0" b="0"/>
            <wp:wrapNone/>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19">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type w:val="continuous"/>
          <w:pgSz w:w="16840" w:h="11906" w:orient="landscape"/>
          <w:pgMar w:top="719" w:right="838" w:bottom="516" w:left="840" w:header="0" w:footer="0" w:gutter="0"/>
          <w:cols w:space="720" w:equalWidth="0">
            <w:col w:w="1516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69184" behindDoc="1" locked="0" layoutInCell="0" allowOverlap="1">
            <wp:simplePos x="0" y="0"/>
            <wp:positionH relativeFrom="column">
              <wp:posOffset>-34925</wp:posOffset>
            </wp:positionH>
            <wp:positionV relativeFrom="paragraph">
              <wp:posOffset>31750</wp:posOffset>
            </wp:positionV>
            <wp:extent cx="6337935" cy="38100"/>
            <wp:effectExtent l="0" t="0" r="0" b="0"/>
            <wp:wrapNone/>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0208" behindDoc="1" locked="0" layoutInCell="0" allowOverlap="1">
            <wp:simplePos x="0" y="0"/>
            <wp:positionH relativeFrom="column">
              <wp:posOffset>-34925</wp:posOffset>
            </wp:positionH>
            <wp:positionV relativeFrom="paragraph">
              <wp:posOffset>13335</wp:posOffset>
            </wp:positionV>
            <wp:extent cx="6337935" cy="8890"/>
            <wp:effectExtent l="0" t="0" r="0" b="0"/>
            <wp:wrapNone/>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jc w:val="center"/>
        <w:rPr>
          <w:sz w:val="20"/>
          <w:szCs w:val="20"/>
        </w:rPr>
      </w:pPr>
      <w:r>
        <w:rPr>
          <w:rFonts w:eastAsia="Times New Roman"/>
          <w:b/>
          <w:bCs/>
          <w:sz w:val="24"/>
          <w:szCs w:val="24"/>
        </w:rPr>
        <w:t>Приложение 2. Финансовый расчет для реализации Программ инвестиционных проектов для водоснабжения на 20</w:t>
      </w:r>
      <w:r w:rsidR="00BB7329">
        <w:rPr>
          <w:rFonts w:eastAsia="Times New Roman"/>
          <w:b/>
          <w:bCs/>
          <w:sz w:val="24"/>
          <w:szCs w:val="24"/>
        </w:rPr>
        <w:t>2</w:t>
      </w:r>
      <w:r w:rsidR="003B1691">
        <w:rPr>
          <w:rFonts w:eastAsia="Times New Roman"/>
          <w:b/>
          <w:bCs/>
          <w:sz w:val="24"/>
          <w:szCs w:val="24"/>
        </w:rPr>
        <w:t>1</w:t>
      </w:r>
      <w:r>
        <w:rPr>
          <w:rFonts w:eastAsia="Times New Roman"/>
          <w:b/>
          <w:bCs/>
          <w:sz w:val="24"/>
          <w:szCs w:val="24"/>
        </w:rPr>
        <w:t>-202</w:t>
      </w:r>
      <w:r w:rsidR="003B1691">
        <w:rPr>
          <w:rFonts w:eastAsia="Times New Roman"/>
          <w:b/>
          <w:bCs/>
          <w:sz w:val="24"/>
          <w:szCs w:val="24"/>
        </w:rPr>
        <w:t>7</w:t>
      </w:r>
      <w:r>
        <w:rPr>
          <w:rFonts w:eastAsia="Times New Roman"/>
          <w:b/>
          <w:bCs/>
          <w:sz w:val="24"/>
          <w:szCs w:val="24"/>
        </w:rPr>
        <w:t xml:space="preserve"> годы</w:t>
      </w:r>
    </w:p>
    <w:p w:rsidR="0061228E" w:rsidRDefault="0061228E">
      <w:pPr>
        <w:spacing w:line="263"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120"/>
        <w:gridCol w:w="240"/>
        <w:gridCol w:w="120"/>
        <w:gridCol w:w="100"/>
        <w:gridCol w:w="1240"/>
        <w:gridCol w:w="780"/>
        <w:gridCol w:w="960"/>
        <w:gridCol w:w="100"/>
        <w:gridCol w:w="180"/>
        <w:gridCol w:w="100"/>
        <w:gridCol w:w="40"/>
        <w:gridCol w:w="80"/>
        <w:gridCol w:w="1040"/>
        <w:gridCol w:w="120"/>
        <w:gridCol w:w="100"/>
        <w:gridCol w:w="1160"/>
        <w:gridCol w:w="140"/>
        <w:gridCol w:w="80"/>
        <w:gridCol w:w="1680"/>
        <w:gridCol w:w="120"/>
        <w:gridCol w:w="100"/>
        <w:gridCol w:w="1000"/>
        <w:gridCol w:w="120"/>
        <w:gridCol w:w="30"/>
      </w:tblGrid>
      <w:tr w:rsidR="0061228E">
        <w:trPr>
          <w:trHeight w:val="251"/>
        </w:trPr>
        <w:tc>
          <w:tcPr>
            <w:tcW w:w="120" w:type="dxa"/>
            <w:tcBorders>
              <w:top w:val="single" w:sz="8" w:space="0" w:color="auto"/>
              <w:left w:val="single" w:sz="8" w:space="0" w:color="auto"/>
            </w:tcBorders>
            <w:vAlign w:val="bottom"/>
          </w:tcPr>
          <w:p w:rsidR="0061228E" w:rsidRDefault="0061228E">
            <w:pPr>
              <w:rPr>
                <w:sz w:val="21"/>
                <w:szCs w:val="21"/>
              </w:rPr>
            </w:pPr>
          </w:p>
        </w:tc>
        <w:tc>
          <w:tcPr>
            <w:tcW w:w="360" w:type="dxa"/>
            <w:gridSpan w:val="2"/>
            <w:vMerge w:val="restart"/>
            <w:tcBorders>
              <w:top w:val="single" w:sz="8" w:space="0" w:color="auto"/>
              <w:right w:val="single" w:sz="8" w:space="0" w:color="auto"/>
            </w:tcBorders>
            <w:vAlign w:val="bottom"/>
          </w:tcPr>
          <w:p w:rsidR="0061228E" w:rsidRDefault="002539ED">
            <w:pPr>
              <w:ind w:right="120"/>
              <w:jc w:val="center"/>
              <w:rPr>
                <w:sz w:val="20"/>
                <w:szCs w:val="20"/>
              </w:rPr>
            </w:pPr>
            <w:r>
              <w:rPr>
                <w:rFonts w:eastAsia="Times New Roman"/>
                <w:w w:val="92"/>
                <w:sz w:val="18"/>
                <w:szCs w:val="18"/>
              </w:rPr>
              <w:t>№</w:t>
            </w:r>
          </w:p>
        </w:tc>
        <w:tc>
          <w:tcPr>
            <w:tcW w:w="100" w:type="dxa"/>
            <w:tcBorders>
              <w:top w:val="single" w:sz="8" w:space="0" w:color="auto"/>
            </w:tcBorders>
            <w:vAlign w:val="bottom"/>
          </w:tcPr>
          <w:p w:rsidR="0061228E" w:rsidRDefault="0061228E">
            <w:pPr>
              <w:rPr>
                <w:sz w:val="21"/>
                <w:szCs w:val="21"/>
              </w:rPr>
            </w:pPr>
          </w:p>
        </w:tc>
        <w:tc>
          <w:tcPr>
            <w:tcW w:w="3400" w:type="dxa"/>
            <w:gridSpan w:val="7"/>
            <w:vMerge w:val="restart"/>
            <w:tcBorders>
              <w:top w:val="single" w:sz="8" w:space="0" w:color="auto"/>
              <w:right w:val="single" w:sz="8" w:space="0" w:color="auto"/>
            </w:tcBorders>
            <w:vAlign w:val="bottom"/>
          </w:tcPr>
          <w:p w:rsidR="0061228E" w:rsidRDefault="002539ED">
            <w:pPr>
              <w:ind w:right="140"/>
              <w:jc w:val="center"/>
              <w:rPr>
                <w:sz w:val="20"/>
                <w:szCs w:val="20"/>
              </w:rPr>
            </w:pPr>
            <w:r>
              <w:rPr>
                <w:rFonts w:eastAsia="Times New Roman"/>
                <w:sz w:val="18"/>
                <w:szCs w:val="18"/>
              </w:rPr>
              <w:t>Инвестиционные проекты (наименование,</w:t>
            </w:r>
          </w:p>
        </w:tc>
        <w:tc>
          <w:tcPr>
            <w:tcW w:w="80" w:type="dxa"/>
            <w:tcBorders>
              <w:top w:val="single" w:sz="8" w:space="0" w:color="auto"/>
            </w:tcBorders>
            <w:vAlign w:val="bottom"/>
          </w:tcPr>
          <w:p w:rsidR="0061228E" w:rsidRDefault="0061228E">
            <w:pPr>
              <w:rPr>
                <w:sz w:val="21"/>
                <w:szCs w:val="21"/>
              </w:rPr>
            </w:pPr>
          </w:p>
        </w:tc>
        <w:tc>
          <w:tcPr>
            <w:tcW w:w="1040" w:type="dxa"/>
            <w:tcBorders>
              <w:top w:val="single" w:sz="8" w:space="0" w:color="auto"/>
            </w:tcBorders>
            <w:vAlign w:val="bottom"/>
          </w:tcPr>
          <w:p w:rsidR="0061228E" w:rsidRDefault="0061228E">
            <w:pPr>
              <w:rPr>
                <w:sz w:val="21"/>
                <w:szCs w:val="21"/>
              </w:rPr>
            </w:pPr>
          </w:p>
        </w:tc>
        <w:tc>
          <w:tcPr>
            <w:tcW w:w="120" w:type="dxa"/>
            <w:tcBorders>
              <w:top w:val="single" w:sz="8" w:space="0" w:color="auto"/>
            </w:tcBorders>
            <w:vAlign w:val="bottom"/>
          </w:tcPr>
          <w:p w:rsidR="0061228E" w:rsidRDefault="0061228E">
            <w:pPr>
              <w:rPr>
                <w:sz w:val="21"/>
                <w:szCs w:val="21"/>
              </w:rPr>
            </w:pPr>
          </w:p>
        </w:tc>
        <w:tc>
          <w:tcPr>
            <w:tcW w:w="100" w:type="dxa"/>
            <w:tcBorders>
              <w:top w:val="single" w:sz="8" w:space="0" w:color="auto"/>
            </w:tcBorders>
            <w:vAlign w:val="bottom"/>
          </w:tcPr>
          <w:p w:rsidR="0061228E" w:rsidRDefault="0061228E">
            <w:pPr>
              <w:rPr>
                <w:sz w:val="21"/>
                <w:szCs w:val="21"/>
              </w:rPr>
            </w:pPr>
          </w:p>
        </w:tc>
        <w:tc>
          <w:tcPr>
            <w:tcW w:w="3180" w:type="dxa"/>
            <w:gridSpan w:val="5"/>
            <w:tcBorders>
              <w:top w:val="single" w:sz="8" w:space="0" w:color="auto"/>
            </w:tcBorders>
            <w:vAlign w:val="bottom"/>
          </w:tcPr>
          <w:p w:rsidR="0061228E" w:rsidRDefault="002539ED">
            <w:pPr>
              <w:ind w:left="700"/>
              <w:rPr>
                <w:sz w:val="20"/>
                <w:szCs w:val="20"/>
              </w:rPr>
            </w:pPr>
            <w:r>
              <w:rPr>
                <w:rFonts w:eastAsia="Times New Roman"/>
                <w:sz w:val="18"/>
                <w:szCs w:val="18"/>
              </w:rPr>
              <w:t>Периоды реализации</w:t>
            </w:r>
          </w:p>
        </w:tc>
        <w:tc>
          <w:tcPr>
            <w:tcW w:w="100" w:type="dxa"/>
            <w:tcBorders>
              <w:top w:val="single" w:sz="8" w:space="0" w:color="auto"/>
            </w:tcBorders>
            <w:vAlign w:val="bottom"/>
          </w:tcPr>
          <w:p w:rsidR="0061228E" w:rsidRDefault="0061228E">
            <w:pPr>
              <w:rPr>
                <w:sz w:val="21"/>
                <w:szCs w:val="21"/>
              </w:rPr>
            </w:pPr>
          </w:p>
        </w:tc>
        <w:tc>
          <w:tcPr>
            <w:tcW w:w="1000" w:type="dxa"/>
            <w:tcBorders>
              <w:top w:val="single" w:sz="8" w:space="0" w:color="auto"/>
            </w:tcBorders>
            <w:vAlign w:val="bottom"/>
          </w:tcPr>
          <w:p w:rsidR="0061228E" w:rsidRDefault="0061228E">
            <w:pPr>
              <w:rPr>
                <w:sz w:val="21"/>
                <w:szCs w:val="21"/>
              </w:rPr>
            </w:pPr>
          </w:p>
        </w:tc>
        <w:tc>
          <w:tcPr>
            <w:tcW w:w="120" w:type="dxa"/>
            <w:tcBorders>
              <w:top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4"/>
        </w:trPr>
        <w:tc>
          <w:tcPr>
            <w:tcW w:w="120" w:type="dxa"/>
            <w:tcBorders>
              <w:left w:val="single" w:sz="8" w:space="0" w:color="auto"/>
            </w:tcBorders>
            <w:vAlign w:val="bottom"/>
          </w:tcPr>
          <w:p w:rsidR="0061228E" w:rsidRDefault="0061228E">
            <w:pPr>
              <w:rPr>
                <w:sz w:val="2"/>
                <w:szCs w:val="2"/>
              </w:rPr>
            </w:pPr>
          </w:p>
        </w:tc>
        <w:tc>
          <w:tcPr>
            <w:tcW w:w="360" w:type="dxa"/>
            <w:gridSpan w:val="2"/>
            <w:vMerge/>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vMerge/>
            <w:tcBorders>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04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1160" w:type="dxa"/>
            <w:tcBorders>
              <w:bottom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6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100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53"/>
        </w:trPr>
        <w:tc>
          <w:tcPr>
            <w:tcW w:w="480" w:type="dxa"/>
            <w:gridSpan w:val="3"/>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sz w:val="18"/>
                <w:szCs w:val="18"/>
              </w:rPr>
              <w:t>п/п</w:t>
            </w:r>
          </w:p>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описание и ссылка на обоснование)</w:t>
            </w:r>
          </w:p>
        </w:tc>
        <w:tc>
          <w:tcPr>
            <w:tcW w:w="1120" w:type="dxa"/>
            <w:gridSpan w:val="2"/>
            <w:vAlign w:val="bottom"/>
          </w:tcPr>
          <w:p w:rsidR="0061228E" w:rsidRDefault="002539ED">
            <w:pPr>
              <w:jc w:val="center"/>
              <w:rPr>
                <w:sz w:val="20"/>
                <w:szCs w:val="20"/>
              </w:rPr>
            </w:pPr>
            <w:r>
              <w:rPr>
                <w:rFonts w:eastAsia="Times New Roman"/>
                <w:w w:val="99"/>
                <w:sz w:val="18"/>
                <w:szCs w:val="18"/>
              </w:rPr>
              <w:t>2019</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9"/>
                <w:sz w:val="18"/>
                <w:szCs w:val="18"/>
              </w:rPr>
              <w:t>2020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rsidP="00F63A96">
            <w:pPr>
              <w:ind w:left="10"/>
              <w:jc w:val="center"/>
              <w:rPr>
                <w:sz w:val="20"/>
                <w:szCs w:val="20"/>
              </w:rPr>
            </w:pPr>
            <w:r>
              <w:rPr>
                <w:rFonts w:eastAsia="Times New Roman"/>
                <w:w w:val="99"/>
                <w:sz w:val="18"/>
                <w:szCs w:val="18"/>
              </w:rPr>
              <w:t>2021-202</w:t>
            </w:r>
            <w:r w:rsidR="00F63A96">
              <w:rPr>
                <w:rFonts w:eastAsia="Times New Roman"/>
                <w:w w:val="99"/>
                <w:sz w:val="18"/>
                <w:szCs w:val="18"/>
              </w:rPr>
              <w:t>7</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2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Всего</w:t>
            </w:r>
          </w:p>
        </w:tc>
        <w:tc>
          <w:tcPr>
            <w:tcW w:w="0" w:type="dxa"/>
            <w:vAlign w:val="bottom"/>
          </w:tcPr>
          <w:p w:rsidR="0061228E" w:rsidRDefault="0061228E">
            <w:pPr>
              <w:rPr>
                <w:sz w:val="1"/>
                <w:szCs w:val="1"/>
              </w:rPr>
            </w:pPr>
          </w:p>
        </w:tc>
      </w:tr>
      <w:tr w:rsidR="0061228E">
        <w:trPr>
          <w:trHeight w:val="58"/>
        </w:trPr>
        <w:tc>
          <w:tcPr>
            <w:tcW w:w="120" w:type="dxa"/>
            <w:tcBorders>
              <w:left w:val="single" w:sz="8" w:space="0" w:color="auto"/>
              <w:bottom w:val="single" w:sz="8" w:space="0" w:color="auto"/>
            </w:tcBorders>
            <w:vAlign w:val="bottom"/>
          </w:tcPr>
          <w:p w:rsidR="0061228E" w:rsidRDefault="0061228E">
            <w:pPr>
              <w:rPr>
                <w:sz w:val="5"/>
                <w:szCs w:val="5"/>
              </w:rPr>
            </w:pPr>
          </w:p>
        </w:tc>
        <w:tc>
          <w:tcPr>
            <w:tcW w:w="24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240" w:type="dxa"/>
            <w:tcBorders>
              <w:bottom w:val="single" w:sz="8" w:space="0" w:color="auto"/>
            </w:tcBorders>
            <w:vAlign w:val="bottom"/>
          </w:tcPr>
          <w:p w:rsidR="0061228E" w:rsidRDefault="0061228E">
            <w:pPr>
              <w:rPr>
                <w:sz w:val="5"/>
                <w:szCs w:val="5"/>
              </w:rPr>
            </w:pPr>
          </w:p>
        </w:tc>
        <w:tc>
          <w:tcPr>
            <w:tcW w:w="780" w:type="dxa"/>
            <w:tcBorders>
              <w:bottom w:val="single" w:sz="8" w:space="0" w:color="auto"/>
            </w:tcBorders>
            <w:vAlign w:val="bottom"/>
          </w:tcPr>
          <w:p w:rsidR="0061228E" w:rsidRDefault="0061228E">
            <w:pPr>
              <w:rPr>
                <w:sz w:val="5"/>
                <w:szCs w:val="5"/>
              </w:rPr>
            </w:pPr>
          </w:p>
        </w:tc>
        <w:tc>
          <w:tcPr>
            <w:tcW w:w="960" w:type="dxa"/>
            <w:tcBorders>
              <w:bottom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80" w:type="dxa"/>
            <w:tcBorders>
              <w:bottom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40" w:type="dxa"/>
            <w:tcBorders>
              <w:bottom w:val="single" w:sz="8" w:space="0" w:color="auto"/>
              <w:right w:val="single" w:sz="8" w:space="0" w:color="auto"/>
            </w:tcBorders>
            <w:vAlign w:val="bottom"/>
          </w:tcPr>
          <w:p w:rsidR="0061228E" w:rsidRDefault="0061228E">
            <w:pPr>
              <w:rPr>
                <w:sz w:val="5"/>
                <w:szCs w:val="5"/>
              </w:rPr>
            </w:pPr>
          </w:p>
        </w:tc>
        <w:tc>
          <w:tcPr>
            <w:tcW w:w="80" w:type="dxa"/>
            <w:tcBorders>
              <w:bottom w:val="single" w:sz="8" w:space="0" w:color="auto"/>
            </w:tcBorders>
            <w:vAlign w:val="bottom"/>
          </w:tcPr>
          <w:p w:rsidR="0061228E" w:rsidRDefault="0061228E">
            <w:pPr>
              <w:rPr>
                <w:sz w:val="5"/>
                <w:szCs w:val="5"/>
              </w:rPr>
            </w:pPr>
          </w:p>
        </w:tc>
        <w:tc>
          <w:tcPr>
            <w:tcW w:w="104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16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80" w:type="dxa"/>
            <w:tcBorders>
              <w:bottom w:val="single" w:sz="8" w:space="0" w:color="auto"/>
            </w:tcBorders>
            <w:vAlign w:val="bottom"/>
          </w:tcPr>
          <w:p w:rsidR="0061228E" w:rsidRDefault="0061228E">
            <w:pPr>
              <w:rPr>
                <w:sz w:val="5"/>
                <w:szCs w:val="5"/>
              </w:rPr>
            </w:pPr>
          </w:p>
        </w:tc>
        <w:tc>
          <w:tcPr>
            <w:tcW w:w="168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00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19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spacing w:line="195" w:lineRule="exact"/>
              <w:jc w:val="center"/>
              <w:rPr>
                <w:sz w:val="20"/>
                <w:szCs w:val="20"/>
              </w:rPr>
            </w:pPr>
            <w:r>
              <w:rPr>
                <w:rFonts w:eastAsia="Times New Roman"/>
                <w:w w:val="99"/>
                <w:sz w:val="18"/>
                <w:szCs w:val="18"/>
              </w:rPr>
              <w:t>Установка автоматизированной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2539ED">
            <w:pPr>
              <w:jc w:val="center"/>
              <w:rPr>
                <w:sz w:val="20"/>
                <w:szCs w:val="20"/>
              </w:rPr>
            </w:pPr>
            <w:r>
              <w:rPr>
                <w:rFonts w:eastAsia="Times New Roman"/>
                <w:w w:val="88"/>
                <w:sz w:val="18"/>
                <w:szCs w:val="18"/>
              </w:rPr>
              <w:t>1</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highlight w:val="yellow"/>
              </w:rPr>
              <w:t>информационно-измерительной системы</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2539ED">
            <w:pPr>
              <w:jc w:val="center"/>
              <w:rPr>
                <w:sz w:val="20"/>
                <w:szCs w:val="20"/>
              </w:rPr>
            </w:pPr>
            <w:r>
              <w:rPr>
                <w:rFonts w:eastAsia="Times New Roman"/>
                <w:w w:val="99"/>
                <w:sz w:val="18"/>
                <w:szCs w:val="18"/>
              </w:rPr>
              <w:t>1633</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2539ED">
            <w:pPr>
              <w:jc w:val="center"/>
              <w:rPr>
                <w:sz w:val="20"/>
                <w:szCs w:val="20"/>
              </w:rPr>
            </w:pPr>
            <w:r>
              <w:rPr>
                <w:rFonts w:eastAsia="Times New Roman"/>
                <w:w w:val="99"/>
                <w:sz w:val="18"/>
                <w:szCs w:val="18"/>
              </w:rPr>
              <w:t>1690</w:t>
            </w: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2539ED">
            <w:pPr>
              <w:jc w:val="center"/>
              <w:rPr>
                <w:sz w:val="20"/>
                <w:szCs w:val="20"/>
              </w:rPr>
            </w:pPr>
            <w:r>
              <w:rPr>
                <w:rFonts w:eastAsia="Times New Roman"/>
                <w:sz w:val="18"/>
                <w:szCs w:val="18"/>
              </w:rPr>
              <w:t>3323,0</w:t>
            </w: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8"/>
        </w:trPr>
        <w:tc>
          <w:tcPr>
            <w:tcW w:w="120" w:type="dxa"/>
            <w:tcBorders>
              <w:left w:val="single" w:sz="8" w:space="0" w:color="auto"/>
              <w:bottom w:val="single" w:sz="8" w:space="0" w:color="auto"/>
            </w:tcBorders>
            <w:shd w:val="clear" w:color="auto" w:fill="FFFF00"/>
            <w:vAlign w:val="bottom"/>
          </w:tcPr>
          <w:p w:rsidR="0061228E" w:rsidRDefault="0061228E">
            <w:pPr>
              <w:rPr>
                <w:sz w:val="18"/>
                <w:szCs w:val="18"/>
              </w:rPr>
            </w:pPr>
          </w:p>
        </w:tc>
        <w:tc>
          <w:tcPr>
            <w:tcW w:w="24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100" w:type="dxa"/>
            <w:tcBorders>
              <w:bottom w:val="single" w:sz="8" w:space="0" w:color="auto"/>
            </w:tcBorders>
            <w:shd w:val="clear" w:color="auto" w:fill="FFFF00"/>
            <w:vAlign w:val="bottom"/>
          </w:tcPr>
          <w:p w:rsidR="0061228E" w:rsidRDefault="0061228E">
            <w:pPr>
              <w:rPr>
                <w:sz w:val="18"/>
                <w:szCs w:val="18"/>
              </w:rPr>
            </w:pPr>
          </w:p>
        </w:tc>
        <w:tc>
          <w:tcPr>
            <w:tcW w:w="1240" w:type="dxa"/>
            <w:tcBorders>
              <w:bottom w:val="single" w:sz="8" w:space="0" w:color="auto"/>
            </w:tcBorders>
            <w:shd w:val="clear" w:color="auto" w:fill="FFFF00"/>
            <w:vAlign w:val="bottom"/>
          </w:tcPr>
          <w:p w:rsidR="0061228E" w:rsidRDefault="0061228E">
            <w:pPr>
              <w:rPr>
                <w:sz w:val="18"/>
                <w:szCs w:val="18"/>
              </w:rPr>
            </w:pPr>
          </w:p>
        </w:tc>
        <w:tc>
          <w:tcPr>
            <w:tcW w:w="2020" w:type="dxa"/>
            <w:gridSpan w:val="4"/>
            <w:tcBorders>
              <w:bottom w:val="single" w:sz="8" w:space="0" w:color="auto"/>
            </w:tcBorders>
            <w:shd w:val="clear" w:color="auto" w:fill="FFFF00"/>
            <w:vAlign w:val="bottom"/>
          </w:tcPr>
          <w:p w:rsidR="0061228E" w:rsidRDefault="002539ED">
            <w:pPr>
              <w:ind w:right="1240"/>
              <w:jc w:val="center"/>
              <w:rPr>
                <w:sz w:val="20"/>
                <w:szCs w:val="20"/>
              </w:rPr>
            </w:pPr>
            <w:r>
              <w:rPr>
                <w:rFonts w:eastAsia="Times New Roman"/>
                <w:sz w:val="18"/>
                <w:szCs w:val="18"/>
              </w:rPr>
              <w:t>учета</w:t>
            </w:r>
          </w:p>
        </w:tc>
        <w:tc>
          <w:tcPr>
            <w:tcW w:w="100" w:type="dxa"/>
            <w:tcBorders>
              <w:bottom w:val="single" w:sz="8" w:space="0" w:color="auto"/>
            </w:tcBorders>
            <w:shd w:val="clear" w:color="auto" w:fill="FFFF00"/>
            <w:vAlign w:val="bottom"/>
          </w:tcPr>
          <w:p w:rsidR="0061228E" w:rsidRDefault="0061228E">
            <w:pPr>
              <w:rPr>
                <w:sz w:val="18"/>
                <w:szCs w:val="18"/>
              </w:rPr>
            </w:pPr>
          </w:p>
        </w:tc>
        <w:tc>
          <w:tcPr>
            <w:tcW w:w="40" w:type="dxa"/>
            <w:tcBorders>
              <w:bottom w:val="single" w:sz="8" w:space="0" w:color="auto"/>
              <w:right w:val="single" w:sz="8" w:space="0" w:color="auto"/>
            </w:tcBorders>
            <w:vAlign w:val="bottom"/>
          </w:tcPr>
          <w:p w:rsidR="0061228E" w:rsidRDefault="0061228E">
            <w:pPr>
              <w:rPr>
                <w:sz w:val="18"/>
                <w:szCs w:val="18"/>
              </w:rPr>
            </w:pPr>
          </w:p>
        </w:tc>
        <w:tc>
          <w:tcPr>
            <w:tcW w:w="80" w:type="dxa"/>
            <w:tcBorders>
              <w:bottom w:val="single" w:sz="8" w:space="0" w:color="auto"/>
            </w:tcBorders>
            <w:shd w:val="clear" w:color="auto" w:fill="FFFF00"/>
            <w:vAlign w:val="bottom"/>
          </w:tcPr>
          <w:p w:rsidR="0061228E" w:rsidRDefault="0061228E">
            <w:pPr>
              <w:rPr>
                <w:sz w:val="18"/>
                <w:szCs w:val="18"/>
              </w:rPr>
            </w:pPr>
          </w:p>
        </w:tc>
        <w:tc>
          <w:tcPr>
            <w:tcW w:w="104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100" w:type="dxa"/>
            <w:tcBorders>
              <w:bottom w:val="single" w:sz="8" w:space="0" w:color="auto"/>
            </w:tcBorders>
            <w:shd w:val="clear" w:color="auto" w:fill="FFFF00"/>
            <w:vAlign w:val="bottom"/>
          </w:tcPr>
          <w:p w:rsidR="0061228E" w:rsidRDefault="0061228E">
            <w:pPr>
              <w:rPr>
                <w:sz w:val="18"/>
                <w:szCs w:val="18"/>
              </w:rPr>
            </w:pPr>
          </w:p>
        </w:tc>
        <w:tc>
          <w:tcPr>
            <w:tcW w:w="1160" w:type="dxa"/>
            <w:tcBorders>
              <w:bottom w:val="single" w:sz="8" w:space="0" w:color="auto"/>
            </w:tcBorders>
            <w:shd w:val="clear" w:color="auto" w:fill="FFFF00"/>
            <w:vAlign w:val="bottom"/>
          </w:tcPr>
          <w:p w:rsidR="0061228E" w:rsidRDefault="0061228E">
            <w:pPr>
              <w:rPr>
                <w:sz w:val="18"/>
                <w:szCs w:val="18"/>
              </w:rPr>
            </w:pPr>
          </w:p>
        </w:tc>
        <w:tc>
          <w:tcPr>
            <w:tcW w:w="14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80" w:type="dxa"/>
            <w:tcBorders>
              <w:bottom w:val="single" w:sz="8" w:space="0" w:color="auto"/>
            </w:tcBorders>
            <w:shd w:val="clear" w:color="auto" w:fill="FFFF00"/>
            <w:vAlign w:val="bottom"/>
          </w:tcPr>
          <w:p w:rsidR="0061228E" w:rsidRDefault="0061228E">
            <w:pPr>
              <w:rPr>
                <w:sz w:val="18"/>
                <w:szCs w:val="18"/>
              </w:rPr>
            </w:pPr>
          </w:p>
        </w:tc>
        <w:tc>
          <w:tcPr>
            <w:tcW w:w="168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100" w:type="dxa"/>
            <w:tcBorders>
              <w:bottom w:val="single" w:sz="8" w:space="0" w:color="auto"/>
            </w:tcBorders>
            <w:shd w:val="clear" w:color="auto" w:fill="FFFF00"/>
            <w:vAlign w:val="bottom"/>
          </w:tcPr>
          <w:p w:rsidR="0061228E" w:rsidRDefault="0061228E">
            <w:pPr>
              <w:rPr>
                <w:sz w:val="18"/>
                <w:szCs w:val="18"/>
              </w:rPr>
            </w:pPr>
          </w:p>
        </w:tc>
        <w:tc>
          <w:tcPr>
            <w:tcW w:w="100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220"/>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19"/>
                <w:szCs w:val="19"/>
              </w:rPr>
            </w:pPr>
          </w:p>
        </w:tc>
        <w:tc>
          <w:tcPr>
            <w:tcW w:w="10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1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168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00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20" w:type="dxa"/>
            <w:tcBorders>
              <w:left w:val="single" w:sz="8" w:space="0" w:color="auto"/>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1240" w:type="dxa"/>
            <w:tcBorders>
              <w:bottom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96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0" w:type="dxa"/>
            <w:gridSpan w:val="3"/>
            <w:tcBorders>
              <w:bottom w:val="single" w:sz="8" w:space="0" w:color="auto"/>
              <w:right w:val="single" w:sz="8" w:space="0" w:color="auto"/>
            </w:tcBorders>
            <w:vAlign w:val="bottom"/>
          </w:tcPr>
          <w:p w:rsidR="0061228E" w:rsidRDefault="0061228E">
            <w:pPr>
              <w:rPr>
                <w:sz w:val="2"/>
                <w:szCs w:val="2"/>
              </w:rPr>
            </w:pPr>
          </w:p>
        </w:tc>
        <w:tc>
          <w:tcPr>
            <w:tcW w:w="112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gridSpan w:val="2"/>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17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10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Собственные средства предприятия и</w:t>
            </w:r>
          </w:p>
        </w:tc>
        <w:tc>
          <w:tcPr>
            <w:tcW w:w="112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20"/>
                <w:szCs w:val="20"/>
              </w:rPr>
            </w:pPr>
          </w:p>
        </w:tc>
        <w:tc>
          <w:tcPr>
            <w:tcW w:w="1260" w:type="dxa"/>
            <w:gridSpan w:val="2"/>
            <w:vMerge w:val="restart"/>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20"/>
                <w:szCs w:val="20"/>
              </w:rPr>
            </w:pPr>
          </w:p>
        </w:tc>
        <w:tc>
          <w:tcPr>
            <w:tcW w:w="176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20"/>
                <w:szCs w:val="20"/>
              </w:rPr>
            </w:pPr>
          </w:p>
        </w:tc>
        <w:tc>
          <w:tcPr>
            <w:tcW w:w="1100" w:type="dxa"/>
            <w:gridSpan w:val="2"/>
            <w:vMerge w:val="restart"/>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06"/>
        </w:trPr>
        <w:tc>
          <w:tcPr>
            <w:tcW w:w="120" w:type="dxa"/>
            <w:tcBorders>
              <w:left w:val="single" w:sz="8" w:space="0" w:color="auto"/>
            </w:tcBorders>
            <w:vAlign w:val="bottom"/>
          </w:tcPr>
          <w:p w:rsidR="0061228E" w:rsidRDefault="0061228E">
            <w:pPr>
              <w:rPr>
                <w:sz w:val="9"/>
                <w:szCs w:val="9"/>
              </w:rPr>
            </w:pPr>
          </w:p>
        </w:tc>
        <w:tc>
          <w:tcPr>
            <w:tcW w:w="240" w:type="dxa"/>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100" w:type="dxa"/>
            <w:vAlign w:val="bottom"/>
          </w:tcPr>
          <w:p w:rsidR="0061228E" w:rsidRDefault="0061228E">
            <w:pPr>
              <w:rPr>
                <w:sz w:val="9"/>
                <w:szCs w:val="9"/>
              </w:rPr>
            </w:pPr>
          </w:p>
        </w:tc>
        <w:tc>
          <w:tcPr>
            <w:tcW w:w="1240" w:type="dxa"/>
            <w:vAlign w:val="bottom"/>
          </w:tcPr>
          <w:p w:rsidR="0061228E" w:rsidRDefault="0061228E">
            <w:pPr>
              <w:rPr>
                <w:sz w:val="9"/>
                <w:szCs w:val="9"/>
              </w:rPr>
            </w:pPr>
          </w:p>
        </w:tc>
        <w:tc>
          <w:tcPr>
            <w:tcW w:w="780" w:type="dxa"/>
            <w:vMerge w:val="restart"/>
            <w:vAlign w:val="bottom"/>
          </w:tcPr>
          <w:p w:rsidR="0061228E" w:rsidRDefault="002539ED">
            <w:pPr>
              <w:spacing w:line="190" w:lineRule="exact"/>
              <w:jc w:val="center"/>
              <w:rPr>
                <w:sz w:val="20"/>
                <w:szCs w:val="20"/>
              </w:rPr>
            </w:pPr>
            <w:r>
              <w:rPr>
                <w:rFonts w:eastAsia="Times New Roman"/>
                <w:w w:val="99"/>
                <w:sz w:val="18"/>
                <w:szCs w:val="18"/>
              </w:rPr>
              <w:t>населения</w:t>
            </w:r>
          </w:p>
        </w:tc>
        <w:tc>
          <w:tcPr>
            <w:tcW w:w="1380" w:type="dxa"/>
            <w:gridSpan w:val="5"/>
            <w:vMerge w:val="restart"/>
            <w:tcBorders>
              <w:right w:val="single" w:sz="8" w:space="0" w:color="auto"/>
            </w:tcBorders>
            <w:vAlign w:val="bottom"/>
          </w:tcPr>
          <w:p w:rsidR="0061228E" w:rsidRDefault="0061228E">
            <w:pPr>
              <w:rPr>
                <w:sz w:val="9"/>
                <w:szCs w:val="9"/>
              </w:rPr>
            </w:pPr>
          </w:p>
        </w:tc>
        <w:tc>
          <w:tcPr>
            <w:tcW w:w="1120" w:type="dxa"/>
            <w:gridSpan w:val="2"/>
            <w:vMerge/>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1260" w:type="dxa"/>
            <w:gridSpan w:val="2"/>
            <w:vMerge/>
            <w:vAlign w:val="bottom"/>
          </w:tcPr>
          <w:p w:rsidR="0061228E" w:rsidRDefault="0061228E">
            <w:pPr>
              <w:rPr>
                <w:sz w:val="9"/>
                <w:szCs w:val="9"/>
              </w:rPr>
            </w:pPr>
          </w:p>
        </w:tc>
        <w:tc>
          <w:tcPr>
            <w:tcW w:w="140" w:type="dxa"/>
            <w:tcBorders>
              <w:right w:val="single" w:sz="8" w:space="0" w:color="auto"/>
            </w:tcBorders>
            <w:vAlign w:val="bottom"/>
          </w:tcPr>
          <w:p w:rsidR="0061228E" w:rsidRDefault="0061228E">
            <w:pPr>
              <w:rPr>
                <w:sz w:val="9"/>
                <w:szCs w:val="9"/>
              </w:rPr>
            </w:pPr>
          </w:p>
        </w:tc>
        <w:tc>
          <w:tcPr>
            <w:tcW w:w="1760" w:type="dxa"/>
            <w:gridSpan w:val="2"/>
            <w:vMerge/>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1100" w:type="dxa"/>
            <w:gridSpan w:val="2"/>
            <w:vMerge/>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89"/>
        </w:trPr>
        <w:tc>
          <w:tcPr>
            <w:tcW w:w="120" w:type="dxa"/>
            <w:tcBorders>
              <w:left w:val="single" w:sz="8" w:space="0" w:color="auto"/>
            </w:tcBorders>
            <w:vAlign w:val="bottom"/>
          </w:tcPr>
          <w:p w:rsidR="0061228E" w:rsidRDefault="0061228E">
            <w:pPr>
              <w:rPr>
                <w:sz w:val="7"/>
                <w:szCs w:val="7"/>
              </w:rPr>
            </w:pPr>
          </w:p>
        </w:tc>
        <w:tc>
          <w:tcPr>
            <w:tcW w:w="2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240" w:type="dxa"/>
            <w:vAlign w:val="bottom"/>
          </w:tcPr>
          <w:p w:rsidR="0061228E" w:rsidRDefault="0061228E">
            <w:pPr>
              <w:rPr>
                <w:sz w:val="7"/>
                <w:szCs w:val="7"/>
              </w:rPr>
            </w:pPr>
          </w:p>
        </w:tc>
        <w:tc>
          <w:tcPr>
            <w:tcW w:w="780" w:type="dxa"/>
            <w:vMerge/>
            <w:tcBorders>
              <w:bottom w:val="single" w:sz="8" w:space="0" w:color="auto"/>
            </w:tcBorders>
            <w:vAlign w:val="bottom"/>
          </w:tcPr>
          <w:p w:rsidR="0061228E" w:rsidRDefault="0061228E">
            <w:pPr>
              <w:rPr>
                <w:sz w:val="7"/>
                <w:szCs w:val="7"/>
              </w:rPr>
            </w:pPr>
          </w:p>
        </w:tc>
        <w:tc>
          <w:tcPr>
            <w:tcW w:w="1380" w:type="dxa"/>
            <w:gridSpan w:val="5"/>
            <w:vMerge/>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0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160" w:type="dxa"/>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68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00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9"/>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80" w:type="dxa"/>
            <w:vAlign w:val="bottom"/>
          </w:tcPr>
          <w:p w:rsidR="0061228E" w:rsidRDefault="0061228E"/>
        </w:tc>
        <w:tc>
          <w:tcPr>
            <w:tcW w:w="1680" w:type="dxa"/>
            <w:vAlign w:val="bottom"/>
          </w:tcPr>
          <w:p w:rsidR="0061228E" w:rsidRDefault="0061228E"/>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5"/>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w w:val="99"/>
                <w:sz w:val="18"/>
                <w:szCs w:val="18"/>
              </w:rPr>
              <w:t>1633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9"/>
                <w:sz w:val="18"/>
                <w:szCs w:val="18"/>
              </w:rPr>
              <w:t>1690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3323,0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w w:val="99"/>
                <w:sz w:val="18"/>
                <w:szCs w:val="18"/>
              </w:rPr>
              <w:t>1633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9"/>
                <w:sz w:val="18"/>
                <w:szCs w:val="18"/>
              </w:rPr>
              <w:t>1690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3323,0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2980" w:type="dxa"/>
            <w:gridSpan w:val="3"/>
            <w:vAlign w:val="bottom"/>
          </w:tcPr>
          <w:p w:rsidR="0061228E" w:rsidRDefault="0061228E">
            <w:pPr>
              <w:rPr>
                <w:sz w:val="2"/>
                <w:szCs w:val="2"/>
              </w:rPr>
            </w:pPr>
          </w:p>
        </w:tc>
        <w:tc>
          <w:tcPr>
            <w:tcW w:w="100" w:type="dxa"/>
            <w:vAlign w:val="bottom"/>
          </w:tcPr>
          <w:p w:rsidR="0061228E" w:rsidRDefault="0061228E">
            <w:pPr>
              <w:rPr>
                <w:sz w:val="2"/>
                <w:szCs w:val="2"/>
              </w:rPr>
            </w:pPr>
          </w:p>
        </w:tc>
        <w:tc>
          <w:tcPr>
            <w:tcW w:w="320" w:type="dxa"/>
            <w:gridSpan w:val="3"/>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rPr>
              <w:t>Автоматизация системы управления</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9"/>
        </w:trPr>
        <w:tc>
          <w:tcPr>
            <w:tcW w:w="120" w:type="dxa"/>
            <w:tcBorders>
              <w:left w:val="single" w:sz="8" w:space="0" w:color="auto"/>
            </w:tcBorders>
            <w:shd w:val="clear" w:color="auto" w:fill="FFFF00"/>
            <w:vAlign w:val="bottom"/>
          </w:tcPr>
          <w:p w:rsidR="0061228E" w:rsidRDefault="0061228E">
            <w:pPr>
              <w:rPr>
                <w:sz w:val="18"/>
                <w:szCs w:val="18"/>
              </w:rPr>
            </w:pPr>
          </w:p>
        </w:tc>
        <w:tc>
          <w:tcPr>
            <w:tcW w:w="240" w:type="dxa"/>
            <w:shd w:val="clear" w:color="auto" w:fill="FFFF00"/>
            <w:vAlign w:val="bottom"/>
          </w:tcPr>
          <w:p w:rsidR="0061228E" w:rsidRDefault="002539ED">
            <w:pPr>
              <w:jc w:val="center"/>
              <w:rPr>
                <w:sz w:val="20"/>
                <w:szCs w:val="20"/>
              </w:rPr>
            </w:pPr>
            <w:r>
              <w:rPr>
                <w:rFonts w:eastAsia="Times New Roman"/>
                <w:w w:val="88"/>
                <w:sz w:val="18"/>
                <w:szCs w:val="18"/>
              </w:rPr>
              <w:t>2</w:t>
            </w:r>
          </w:p>
        </w:tc>
        <w:tc>
          <w:tcPr>
            <w:tcW w:w="120" w:type="dxa"/>
            <w:tcBorders>
              <w:right w:val="single" w:sz="8" w:space="0" w:color="auto"/>
            </w:tcBorders>
            <w:shd w:val="clear" w:color="auto" w:fill="FFFF00"/>
            <w:vAlign w:val="bottom"/>
          </w:tcPr>
          <w:p w:rsidR="0061228E" w:rsidRDefault="0061228E">
            <w:pPr>
              <w:rPr>
                <w:sz w:val="18"/>
                <w:szCs w:val="18"/>
              </w:rPr>
            </w:pPr>
          </w:p>
        </w:tc>
        <w:tc>
          <w:tcPr>
            <w:tcW w:w="100" w:type="dxa"/>
            <w:shd w:val="clear" w:color="auto" w:fill="FFFF00"/>
            <w:vAlign w:val="bottom"/>
          </w:tcPr>
          <w:p w:rsidR="0061228E" w:rsidRDefault="0061228E">
            <w:pPr>
              <w:rPr>
                <w:sz w:val="18"/>
                <w:szCs w:val="18"/>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rPr>
              <w:t>глубинными насосами с центральной</w:t>
            </w:r>
          </w:p>
        </w:tc>
        <w:tc>
          <w:tcPr>
            <w:tcW w:w="100" w:type="dxa"/>
            <w:shd w:val="clear" w:color="auto" w:fill="FFFF00"/>
            <w:vAlign w:val="bottom"/>
          </w:tcPr>
          <w:p w:rsidR="0061228E" w:rsidRDefault="0061228E">
            <w:pPr>
              <w:rPr>
                <w:sz w:val="18"/>
                <w:szCs w:val="18"/>
              </w:rPr>
            </w:pPr>
          </w:p>
        </w:tc>
        <w:tc>
          <w:tcPr>
            <w:tcW w:w="40" w:type="dxa"/>
            <w:tcBorders>
              <w:right w:val="single" w:sz="8" w:space="0" w:color="auto"/>
            </w:tcBorders>
            <w:vAlign w:val="bottom"/>
          </w:tcPr>
          <w:p w:rsidR="0061228E" w:rsidRDefault="0061228E">
            <w:pPr>
              <w:rPr>
                <w:sz w:val="18"/>
                <w:szCs w:val="18"/>
              </w:rPr>
            </w:pPr>
          </w:p>
        </w:tc>
        <w:tc>
          <w:tcPr>
            <w:tcW w:w="80" w:type="dxa"/>
            <w:shd w:val="clear" w:color="auto" w:fill="FFFF00"/>
            <w:vAlign w:val="bottom"/>
          </w:tcPr>
          <w:p w:rsidR="0061228E" w:rsidRDefault="0061228E">
            <w:pPr>
              <w:rPr>
                <w:sz w:val="18"/>
                <w:szCs w:val="18"/>
              </w:rPr>
            </w:pPr>
          </w:p>
        </w:tc>
        <w:tc>
          <w:tcPr>
            <w:tcW w:w="1040" w:type="dxa"/>
            <w:shd w:val="clear" w:color="auto" w:fill="FFFF00"/>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shd w:val="clear" w:color="auto" w:fill="FFFF00"/>
            <w:vAlign w:val="bottom"/>
          </w:tcPr>
          <w:p w:rsidR="0061228E" w:rsidRDefault="0061228E">
            <w:pPr>
              <w:rPr>
                <w:sz w:val="18"/>
                <w:szCs w:val="18"/>
              </w:rPr>
            </w:pPr>
          </w:p>
        </w:tc>
        <w:tc>
          <w:tcPr>
            <w:tcW w:w="100" w:type="dxa"/>
            <w:shd w:val="clear" w:color="auto" w:fill="FFFF00"/>
            <w:vAlign w:val="bottom"/>
          </w:tcPr>
          <w:p w:rsidR="0061228E" w:rsidRDefault="0061228E">
            <w:pPr>
              <w:rPr>
                <w:sz w:val="18"/>
                <w:szCs w:val="18"/>
              </w:rPr>
            </w:pPr>
          </w:p>
        </w:tc>
        <w:tc>
          <w:tcPr>
            <w:tcW w:w="1160" w:type="dxa"/>
            <w:shd w:val="clear" w:color="auto" w:fill="FFFF00"/>
            <w:vAlign w:val="bottom"/>
          </w:tcPr>
          <w:p w:rsidR="0061228E" w:rsidRDefault="002539ED">
            <w:pPr>
              <w:jc w:val="center"/>
              <w:rPr>
                <w:sz w:val="20"/>
                <w:szCs w:val="20"/>
              </w:rPr>
            </w:pPr>
            <w:r>
              <w:rPr>
                <w:rFonts w:eastAsia="Times New Roman"/>
                <w:w w:val="88"/>
                <w:sz w:val="18"/>
                <w:szCs w:val="18"/>
              </w:rPr>
              <w:t>0</w:t>
            </w:r>
          </w:p>
        </w:tc>
        <w:tc>
          <w:tcPr>
            <w:tcW w:w="140" w:type="dxa"/>
            <w:tcBorders>
              <w:right w:val="single" w:sz="8" w:space="0" w:color="auto"/>
            </w:tcBorders>
            <w:shd w:val="clear" w:color="auto" w:fill="FFFF00"/>
            <w:vAlign w:val="bottom"/>
          </w:tcPr>
          <w:p w:rsidR="0061228E" w:rsidRDefault="0061228E">
            <w:pPr>
              <w:rPr>
                <w:sz w:val="18"/>
                <w:szCs w:val="18"/>
              </w:rPr>
            </w:pPr>
          </w:p>
        </w:tc>
        <w:tc>
          <w:tcPr>
            <w:tcW w:w="80" w:type="dxa"/>
            <w:shd w:val="clear" w:color="auto" w:fill="FFFF00"/>
            <w:vAlign w:val="bottom"/>
          </w:tcPr>
          <w:p w:rsidR="0061228E" w:rsidRDefault="0061228E">
            <w:pPr>
              <w:rPr>
                <w:sz w:val="18"/>
                <w:szCs w:val="18"/>
              </w:rPr>
            </w:pPr>
          </w:p>
        </w:tc>
        <w:tc>
          <w:tcPr>
            <w:tcW w:w="1680" w:type="dxa"/>
            <w:shd w:val="clear" w:color="auto" w:fill="FFFF00"/>
            <w:vAlign w:val="bottom"/>
          </w:tcPr>
          <w:p w:rsidR="0061228E" w:rsidRDefault="002539ED">
            <w:pPr>
              <w:jc w:val="center"/>
              <w:rPr>
                <w:sz w:val="20"/>
                <w:szCs w:val="20"/>
              </w:rPr>
            </w:pPr>
            <w:r>
              <w:rPr>
                <w:rFonts w:eastAsia="Times New Roman"/>
                <w:w w:val="99"/>
                <w:sz w:val="18"/>
                <w:szCs w:val="18"/>
              </w:rPr>
              <w:t>4977</w:t>
            </w:r>
          </w:p>
        </w:tc>
        <w:tc>
          <w:tcPr>
            <w:tcW w:w="120" w:type="dxa"/>
            <w:tcBorders>
              <w:right w:val="single" w:sz="8" w:space="0" w:color="auto"/>
            </w:tcBorders>
            <w:shd w:val="clear" w:color="auto" w:fill="FFFF00"/>
            <w:vAlign w:val="bottom"/>
          </w:tcPr>
          <w:p w:rsidR="0061228E" w:rsidRDefault="0061228E">
            <w:pPr>
              <w:rPr>
                <w:sz w:val="18"/>
                <w:szCs w:val="18"/>
              </w:rPr>
            </w:pPr>
          </w:p>
        </w:tc>
        <w:tc>
          <w:tcPr>
            <w:tcW w:w="100" w:type="dxa"/>
            <w:shd w:val="clear" w:color="auto" w:fill="FFFF00"/>
            <w:vAlign w:val="bottom"/>
          </w:tcPr>
          <w:p w:rsidR="0061228E" w:rsidRDefault="0061228E">
            <w:pPr>
              <w:rPr>
                <w:sz w:val="18"/>
                <w:szCs w:val="18"/>
              </w:rPr>
            </w:pPr>
          </w:p>
        </w:tc>
        <w:tc>
          <w:tcPr>
            <w:tcW w:w="1000" w:type="dxa"/>
            <w:shd w:val="clear" w:color="auto" w:fill="FFFF00"/>
            <w:vAlign w:val="bottom"/>
          </w:tcPr>
          <w:p w:rsidR="0061228E" w:rsidRDefault="002539ED">
            <w:pPr>
              <w:jc w:val="center"/>
              <w:rPr>
                <w:sz w:val="20"/>
                <w:szCs w:val="20"/>
              </w:rPr>
            </w:pPr>
            <w:r>
              <w:rPr>
                <w:rFonts w:eastAsia="Times New Roman"/>
                <w:sz w:val="18"/>
                <w:szCs w:val="18"/>
              </w:rPr>
              <w:t>4977,0</w:t>
            </w:r>
          </w:p>
        </w:tc>
        <w:tc>
          <w:tcPr>
            <w:tcW w:w="120" w:type="dxa"/>
            <w:tcBorders>
              <w:right w:val="single" w:sz="8" w:space="0" w:color="auto"/>
            </w:tcBorders>
            <w:shd w:val="clear" w:color="auto" w:fill="FFFF00"/>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207"/>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sz w:val="18"/>
                <w:szCs w:val="18"/>
              </w:rPr>
              <w:t>диспетчерской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20"/>
                <w:szCs w:val="20"/>
              </w:rPr>
            </w:pPr>
          </w:p>
        </w:tc>
        <w:tc>
          <w:tcPr>
            <w:tcW w:w="10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1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68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00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14"/>
        </w:trPr>
        <w:tc>
          <w:tcPr>
            <w:tcW w:w="120" w:type="dxa"/>
            <w:tcBorders>
              <w:left w:val="single" w:sz="8" w:space="0" w:color="auto"/>
            </w:tcBorders>
            <w:vAlign w:val="bottom"/>
          </w:tcPr>
          <w:p w:rsidR="0061228E" w:rsidRDefault="0061228E">
            <w:pPr>
              <w:rPr>
                <w:sz w:val="18"/>
                <w:szCs w:val="18"/>
              </w:rPr>
            </w:pPr>
          </w:p>
        </w:tc>
        <w:tc>
          <w:tcPr>
            <w:tcW w:w="240" w:type="dxa"/>
            <w:vAlign w:val="bottom"/>
          </w:tcPr>
          <w:p w:rsidR="0061228E" w:rsidRDefault="0061228E">
            <w:pPr>
              <w:rPr>
                <w:sz w:val="18"/>
                <w:szCs w:val="18"/>
              </w:rPr>
            </w:pPr>
          </w:p>
        </w:tc>
        <w:tc>
          <w:tcPr>
            <w:tcW w:w="120" w:type="dxa"/>
            <w:tcBorders>
              <w:right w:val="single" w:sz="8" w:space="0" w:color="auto"/>
            </w:tcBorders>
            <w:vAlign w:val="bottom"/>
          </w:tcPr>
          <w:p w:rsidR="0061228E" w:rsidRDefault="0061228E">
            <w:pPr>
              <w:rPr>
                <w:sz w:val="18"/>
                <w:szCs w:val="18"/>
              </w:rPr>
            </w:pPr>
          </w:p>
        </w:tc>
        <w:tc>
          <w:tcPr>
            <w:tcW w:w="100" w:type="dxa"/>
            <w:vAlign w:val="bottom"/>
          </w:tcPr>
          <w:p w:rsidR="0061228E" w:rsidRDefault="0061228E">
            <w:pPr>
              <w:rPr>
                <w:sz w:val="18"/>
                <w:szCs w:val="18"/>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Собственные средства предприятия и</w:t>
            </w:r>
          </w:p>
        </w:tc>
        <w:tc>
          <w:tcPr>
            <w:tcW w:w="80" w:type="dxa"/>
            <w:vAlign w:val="bottom"/>
          </w:tcPr>
          <w:p w:rsidR="0061228E" w:rsidRDefault="0061228E">
            <w:pPr>
              <w:rPr>
                <w:sz w:val="18"/>
                <w:szCs w:val="18"/>
              </w:rPr>
            </w:pPr>
          </w:p>
        </w:tc>
        <w:tc>
          <w:tcPr>
            <w:tcW w:w="1040" w:type="dxa"/>
            <w:vAlign w:val="bottom"/>
          </w:tcPr>
          <w:p w:rsidR="0061228E" w:rsidRDefault="0061228E">
            <w:pPr>
              <w:rPr>
                <w:sz w:val="18"/>
                <w:szCs w:val="18"/>
              </w:rPr>
            </w:pPr>
          </w:p>
        </w:tc>
        <w:tc>
          <w:tcPr>
            <w:tcW w:w="120" w:type="dxa"/>
            <w:tcBorders>
              <w:right w:val="single" w:sz="8" w:space="0" w:color="auto"/>
            </w:tcBorders>
            <w:vAlign w:val="bottom"/>
          </w:tcPr>
          <w:p w:rsidR="0061228E" w:rsidRDefault="0061228E">
            <w:pPr>
              <w:rPr>
                <w:sz w:val="18"/>
                <w:szCs w:val="18"/>
              </w:rPr>
            </w:pPr>
          </w:p>
        </w:tc>
        <w:tc>
          <w:tcPr>
            <w:tcW w:w="100" w:type="dxa"/>
            <w:vAlign w:val="bottom"/>
          </w:tcPr>
          <w:p w:rsidR="0061228E" w:rsidRDefault="0061228E">
            <w:pPr>
              <w:rPr>
                <w:sz w:val="18"/>
                <w:szCs w:val="18"/>
              </w:rPr>
            </w:pPr>
          </w:p>
        </w:tc>
        <w:tc>
          <w:tcPr>
            <w:tcW w:w="1160" w:type="dxa"/>
            <w:vAlign w:val="bottom"/>
          </w:tcPr>
          <w:p w:rsidR="0061228E" w:rsidRDefault="0061228E">
            <w:pPr>
              <w:rPr>
                <w:sz w:val="18"/>
                <w:szCs w:val="18"/>
              </w:rPr>
            </w:pPr>
          </w:p>
        </w:tc>
        <w:tc>
          <w:tcPr>
            <w:tcW w:w="140" w:type="dxa"/>
            <w:tcBorders>
              <w:right w:val="single" w:sz="8" w:space="0" w:color="auto"/>
            </w:tcBorders>
            <w:vAlign w:val="bottom"/>
          </w:tcPr>
          <w:p w:rsidR="0061228E" w:rsidRDefault="0061228E">
            <w:pPr>
              <w:rPr>
                <w:sz w:val="18"/>
                <w:szCs w:val="18"/>
              </w:rPr>
            </w:pPr>
          </w:p>
        </w:tc>
        <w:tc>
          <w:tcPr>
            <w:tcW w:w="176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8"/>
                <w:szCs w:val="18"/>
              </w:rPr>
            </w:pPr>
          </w:p>
        </w:tc>
        <w:tc>
          <w:tcPr>
            <w:tcW w:w="1100" w:type="dxa"/>
            <w:gridSpan w:val="2"/>
            <w:vMerge w:val="restart"/>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102"/>
        </w:trPr>
        <w:tc>
          <w:tcPr>
            <w:tcW w:w="120" w:type="dxa"/>
            <w:tcBorders>
              <w:left w:val="single" w:sz="8" w:space="0" w:color="auto"/>
            </w:tcBorders>
            <w:vAlign w:val="bottom"/>
          </w:tcPr>
          <w:p w:rsidR="0061228E" w:rsidRDefault="0061228E">
            <w:pPr>
              <w:rPr>
                <w:sz w:val="8"/>
                <w:szCs w:val="8"/>
              </w:rPr>
            </w:pPr>
          </w:p>
        </w:tc>
        <w:tc>
          <w:tcPr>
            <w:tcW w:w="240" w:type="dxa"/>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1240" w:type="dxa"/>
            <w:vAlign w:val="bottom"/>
          </w:tcPr>
          <w:p w:rsidR="0061228E" w:rsidRDefault="0061228E">
            <w:pPr>
              <w:rPr>
                <w:sz w:val="8"/>
                <w:szCs w:val="8"/>
              </w:rPr>
            </w:pPr>
          </w:p>
        </w:tc>
        <w:tc>
          <w:tcPr>
            <w:tcW w:w="780" w:type="dxa"/>
            <w:vMerge w:val="restart"/>
            <w:vAlign w:val="bottom"/>
          </w:tcPr>
          <w:p w:rsidR="0061228E" w:rsidRDefault="002539ED">
            <w:pPr>
              <w:spacing w:line="187" w:lineRule="exact"/>
              <w:jc w:val="center"/>
              <w:rPr>
                <w:sz w:val="20"/>
                <w:szCs w:val="20"/>
              </w:rPr>
            </w:pPr>
            <w:r>
              <w:rPr>
                <w:rFonts w:eastAsia="Times New Roman"/>
                <w:w w:val="99"/>
                <w:sz w:val="18"/>
                <w:szCs w:val="18"/>
              </w:rPr>
              <w:t>населения</w:t>
            </w:r>
          </w:p>
        </w:tc>
        <w:tc>
          <w:tcPr>
            <w:tcW w:w="960" w:type="dxa"/>
            <w:vMerge w:val="restart"/>
            <w:vAlign w:val="bottom"/>
          </w:tcPr>
          <w:p w:rsidR="0061228E" w:rsidRDefault="0061228E">
            <w:pPr>
              <w:rPr>
                <w:sz w:val="8"/>
                <w:szCs w:val="8"/>
              </w:rPr>
            </w:pPr>
          </w:p>
        </w:tc>
        <w:tc>
          <w:tcPr>
            <w:tcW w:w="100" w:type="dxa"/>
            <w:vMerge w:val="restart"/>
            <w:tcBorders>
              <w:top w:val="single" w:sz="8" w:space="0" w:color="auto"/>
            </w:tcBorders>
            <w:vAlign w:val="bottom"/>
          </w:tcPr>
          <w:p w:rsidR="0061228E" w:rsidRDefault="0061228E">
            <w:pPr>
              <w:rPr>
                <w:sz w:val="8"/>
                <w:szCs w:val="8"/>
              </w:rPr>
            </w:pPr>
          </w:p>
        </w:tc>
        <w:tc>
          <w:tcPr>
            <w:tcW w:w="320" w:type="dxa"/>
            <w:gridSpan w:val="3"/>
            <w:vMerge w:val="restart"/>
            <w:tcBorders>
              <w:right w:val="single" w:sz="8" w:space="0" w:color="auto"/>
            </w:tcBorders>
            <w:vAlign w:val="bottom"/>
          </w:tcPr>
          <w:p w:rsidR="0061228E" w:rsidRDefault="0061228E">
            <w:pPr>
              <w:rPr>
                <w:sz w:val="8"/>
                <w:szCs w:val="8"/>
              </w:rPr>
            </w:pPr>
          </w:p>
        </w:tc>
        <w:tc>
          <w:tcPr>
            <w:tcW w:w="80" w:type="dxa"/>
            <w:vAlign w:val="bottom"/>
          </w:tcPr>
          <w:p w:rsidR="0061228E" w:rsidRDefault="0061228E">
            <w:pPr>
              <w:rPr>
                <w:sz w:val="8"/>
                <w:szCs w:val="8"/>
              </w:rPr>
            </w:pPr>
          </w:p>
        </w:tc>
        <w:tc>
          <w:tcPr>
            <w:tcW w:w="1040" w:type="dxa"/>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1160" w:type="dxa"/>
            <w:vAlign w:val="bottom"/>
          </w:tcPr>
          <w:p w:rsidR="0061228E" w:rsidRDefault="0061228E">
            <w:pPr>
              <w:rPr>
                <w:sz w:val="8"/>
                <w:szCs w:val="8"/>
              </w:rPr>
            </w:pPr>
          </w:p>
        </w:tc>
        <w:tc>
          <w:tcPr>
            <w:tcW w:w="140" w:type="dxa"/>
            <w:tcBorders>
              <w:right w:val="single" w:sz="8" w:space="0" w:color="auto"/>
            </w:tcBorders>
            <w:vAlign w:val="bottom"/>
          </w:tcPr>
          <w:p w:rsidR="0061228E" w:rsidRDefault="0061228E">
            <w:pPr>
              <w:rPr>
                <w:sz w:val="8"/>
                <w:szCs w:val="8"/>
              </w:rPr>
            </w:pPr>
          </w:p>
        </w:tc>
        <w:tc>
          <w:tcPr>
            <w:tcW w:w="176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10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89"/>
        </w:trPr>
        <w:tc>
          <w:tcPr>
            <w:tcW w:w="120" w:type="dxa"/>
            <w:tcBorders>
              <w:left w:val="single" w:sz="8" w:space="0" w:color="auto"/>
            </w:tcBorders>
            <w:vAlign w:val="bottom"/>
          </w:tcPr>
          <w:p w:rsidR="0061228E" w:rsidRDefault="0061228E">
            <w:pPr>
              <w:rPr>
                <w:sz w:val="7"/>
                <w:szCs w:val="7"/>
              </w:rPr>
            </w:pPr>
          </w:p>
        </w:tc>
        <w:tc>
          <w:tcPr>
            <w:tcW w:w="2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240" w:type="dxa"/>
            <w:vAlign w:val="bottom"/>
          </w:tcPr>
          <w:p w:rsidR="0061228E" w:rsidRDefault="0061228E">
            <w:pPr>
              <w:rPr>
                <w:sz w:val="7"/>
                <w:szCs w:val="7"/>
              </w:rPr>
            </w:pPr>
          </w:p>
        </w:tc>
        <w:tc>
          <w:tcPr>
            <w:tcW w:w="780" w:type="dxa"/>
            <w:vMerge/>
            <w:tcBorders>
              <w:bottom w:val="single" w:sz="8" w:space="0" w:color="auto"/>
            </w:tcBorders>
            <w:vAlign w:val="bottom"/>
          </w:tcPr>
          <w:p w:rsidR="0061228E" w:rsidRDefault="0061228E">
            <w:pPr>
              <w:rPr>
                <w:sz w:val="7"/>
                <w:szCs w:val="7"/>
              </w:rPr>
            </w:pPr>
          </w:p>
        </w:tc>
        <w:tc>
          <w:tcPr>
            <w:tcW w:w="960" w:type="dxa"/>
            <w:vMerge/>
            <w:vAlign w:val="bottom"/>
          </w:tcPr>
          <w:p w:rsidR="0061228E" w:rsidRDefault="0061228E">
            <w:pPr>
              <w:rPr>
                <w:sz w:val="7"/>
                <w:szCs w:val="7"/>
              </w:rPr>
            </w:pPr>
          </w:p>
        </w:tc>
        <w:tc>
          <w:tcPr>
            <w:tcW w:w="100" w:type="dxa"/>
            <w:vMerge/>
            <w:vAlign w:val="bottom"/>
          </w:tcPr>
          <w:p w:rsidR="0061228E" w:rsidRDefault="0061228E">
            <w:pPr>
              <w:rPr>
                <w:sz w:val="7"/>
                <w:szCs w:val="7"/>
              </w:rPr>
            </w:pPr>
          </w:p>
        </w:tc>
        <w:tc>
          <w:tcPr>
            <w:tcW w:w="320" w:type="dxa"/>
            <w:gridSpan w:val="3"/>
            <w:vMerge/>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0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160" w:type="dxa"/>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68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00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9"/>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80" w:type="dxa"/>
            <w:vAlign w:val="bottom"/>
          </w:tcPr>
          <w:p w:rsidR="0061228E" w:rsidRDefault="0061228E">
            <w:pPr>
              <w:rPr>
                <w:sz w:val="19"/>
                <w:szCs w:val="19"/>
              </w:rPr>
            </w:pPr>
          </w:p>
        </w:tc>
        <w:tc>
          <w:tcPr>
            <w:tcW w:w="10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1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99"/>
                <w:sz w:val="18"/>
                <w:szCs w:val="18"/>
              </w:rPr>
              <w:t>4977</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4977,0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04"/>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vMerge w:val="restart"/>
            <w:shd w:val="clear" w:color="auto" w:fill="FFFF00"/>
            <w:vAlign w:val="bottom"/>
          </w:tcPr>
          <w:p w:rsidR="0061228E" w:rsidRDefault="002539ED">
            <w:pPr>
              <w:jc w:val="center"/>
              <w:rPr>
                <w:sz w:val="20"/>
                <w:szCs w:val="20"/>
              </w:rPr>
            </w:pPr>
            <w:r>
              <w:rPr>
                <w:rFonts w:eastAsia="Times New Roman"/>
                <w:w w:val="88"/>
                <w:sz w:val="18"/>
                <w:szCs w:val="18"/>
              </w:rPr>
              <w:t>3</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spacing w:line="205" w:lineRule="exact"/>
              <w:jc w:val="center"/>
              <w:rPr>
                <w:sz w:val="20"/>
                <w:szCs w:val="20"/>
              </w:rPr>
            </w:pPr>
            <w:r>
              <w:rPr>
                <w:rFonts w:ascii="Arial" w:eastAsia="Arial" w:hAnsi="Arial" w:cs="Arial"/>
                <w:sz w:val="18"/>
                <w:szCs w:val="18"/>
              </w:rPr>
              <w:t>Реконструкция 7-ой водозаборной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vMerge w:val="restart"/>
            <w:shd w:val="clear" w:color="auto" w:fill="FFFF00"/>
            <w:vAlign w:val="bottom"/>
          </w:tcPr>
          <w:p w:rsidR="0061228E" w:rsidRDefault="002539ED">
            <w:pPr>
              <w:jc w:val="center"/>
              <w:rPr>
                <w:sz w:val="20"/>
                <w:szCs w:val="20"/>
              </w:rPr>
            </w:pPr>
            <w:r>
              <w:rPr>
                <w:rFonts w:eastAsia="Times New Roman"/>
                <w:sz w:val="18"/>
                <w:szCs w:val="18"/>
              </w:rPr>
              <w:t>120</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vMerge w:val="restart"/>
            <w:shd w:val="clear" w:color="auto" w:fill="FFFF00"/>
            <w:vAlign w:val="bottom"/>
          </w:tcPr>
          <w:p w:rsidR="0061228E" w:rsidRDefault="002539ED">
            <w:pPr>
              <w:jc w:val="center"/>
              <w:rPr>
                <w:sz w:val="20"/>
                <w:szCs w:val="20"/>
              </w:rPr>
            </w:pPr>
            <w:r>
              <w:rPr>
                <w:rFonts w:eastAsia="Times New Roman"/>
                <w:w w:val="88"/>
                <w:sz w:val="18"/>
                <w:szCs w:val="18"/>
              </w:rPr>
              <w:t>0</w:t>
            </w: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vMerge w:val="restart"/>
            <w:shd w:val="clear" w:color="auto" w:fill="FFFF00"/>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vMerge w:val="restart"/>
            <w:shd w:val="clear" w:color="auto" w:fill="FFFF00"/>
            <w:vAlign w:val="bottom"/>
          </w:tcPr>
          <w:p w:rsidR="0061228E" w:rsidRDefault="002539ED">
            <w:pPr>
              <w:jc w:val="center"/>
              <w:rPr>
                <w:sz w:val="20"/>
                <w:szCs w:val="20"/>
              </w:rPr>
            </w:pPr>
            <w:r>
              <w:rPr>
                <w:rFonts w:eastAsia="Times New Roman"/>
                <w:w w:val="98"/>
                <w:sz w:val="18"/>
                <w:szCs w:val="18"/>
              </w:rPr>
              <w:t>120,0</w:t>
            </w: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105"/>
        </w:trPr>
        <w:tc>
          <w:tcPr>
            <w:tcW w:w="120" w:type="dxa"/>
            <w:tcBorders>
              <w:left w:val="single" w:sz="8" w:space="0" w:color="auto"/>
            </w:tcBorders>
            <w:shd w:val="clear" w:color="auto" w:fill="FFFF00"/>
            <w:vAlign w:val="bottom"/>
          </w:tcPr>
          <w:p w:rsidR="0061228E" w:rsidRDefault="0061228E">
            <w:pPr>
              <w:rPr>
                <w:sz w:val="9"/>
                <w:szCs w:val="9"/>
              </w:rPr>
            </w:pPr>
          </w:p>
        </w:tc>
        <w:tc>
          <w:tcPr>
            <w:tcW w:w="24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3260" w:type="dxa"/>
            <w:gridSpan w:val="5"/>
            <w:vMerge w:val="restart"/>
            <w:shd w:val="clear" w:color="auto" w:fill="FFFF00"/>
            <w:vAlign w:val="bottom"/>
          </w:tcPr>
          <w:p w:rsidR="0061228E" w:rsidRDefault="002539ED">
            <w:pPr>
              <w:jc w:val="center"/>
              <w:rPr>
                <w:sz w:val="20"/>
                <w:szCs w:val="20"/>
              </w:rPr>
            </w:pPr>
            <w:r>
              <w:rPr>
                <w:rFonts w:ascii="Arial" w:eastAsia="Arial" w:hAnsi="Arial" w:cs="Arial"/>
                <w:sz w:val="18"/>
                <w:szCs w:val="18"/>
              </w:rPr>
              <w:t>скважины</w:t>
            </w:r>
          </w:p>
        </w:tc>
        <w:tc>
          <w:tcPr>
            <w:tcW w:w="100" w:type="dxa"/>
            <w:shd w:val="clear" w:color="auto" w:fill="FFFF00"/>
            <w:vAlign w:val="bottom"/>
          </w:tcPr>
          <w:p w:rsidR="0061228E" w:rsidRDefault="0061228E">
            <w:pPr>
              <w:rPr>
                <w:sz w:val="9"/>
                <w:szCs w:val="9"/>
              </w:rPr>
            </w:pPr>
          </w:p>
        </w:tc>
        <w:tc>
          <w:tcPr>
            <w:tcW w:w="40" w:type="dxa"/>
            <w:tcBorders>
              <w:right w:val="single" w:sz="8" w:space="0" w:color="auto"/>
            </w:tcBorders>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04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160" w:type="dxa"/>
            <w:vMerge/>
            <w:shd w:val="clear" w:color="auto" w:fill="FFFF00"/>
            <w:vAlign w:val="bottom"/>
          </w:tcPr>
          <w:p w:rsidR="0061228E" w:rsidRDefault="0061228E">
            <w:pPr>
              <w:rPr>
                <w:sz w:val="9"/>
                <w:szCs w:val="9"/>
              </w:rPr>
            </w:pPr>
          </w:p>
        </w:tc>
        <w:tc>
          <w:tcPr>
            <w:tcW w:w="140" w:type="dxa"/>
            <w:tcBorders>
              <w:right w:val="single" w:sz="8" w:space="0" w:color="auto"/>
            </w:tcBorders>
            <w:shd w:val="clear" w:color="auto" w:fill="FFFF00"/>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68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00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04"/>
        </w:trPr>
        <w:tc>
          <w:tcPr>
            <w:tcW w:w="120" w:type="dxa"/>
            <w:tcBorders>
              <w:left w:val="single" w:sz="8" w:space="0" w:color="auto"/>
            </w:tcBorders>
            <w:shd w:val="clear" w:color="auto" w:fill="FFFF00"/>
            <w:vAlign w:val="bottom"/>
          </w:tcPr>
          <w:p w:rsidR="0061228E" w:rsidRDefault="0061228E">
            <w:pPr>
              <w:rPr>
                <w:sz w:val="9"/>
                <w:szCs w:val="9"/>
              </w:rPr>
            </w:pPr>
          </w:p>
        </w:tc>
        <w:tc>
          <w:tcPr>
            <w:tcW w:w="24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3260" w:type="dxa"/>
            <w:gridSpan w:val="5"/>
            <w:vMerge/>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40" w:type="dxa"/>
            <w:tcBorders>
              <w:right w:val="single" w:sz="8" w:space="0" w:color="auto"/>
            </w:tcBorders>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04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160" w:type="dxa"/>
            <w:shd w:val="clear" w:color="auto" w:fill="FFFF00"/>
            <w:vAlign w:val="bottom"/>
          </w:tcPr>
          <w:p w:rsidR="0061228E" w:rsidRDefault="0061228E">
            <w:pPr>
              <w:rPr>
                <w:sz w:val="9"/>
                <w:szCs w:val="9"/>
              </w:rPr>
            </w:pPr>
          </w:p>
        </w:tc>
        <w:tc>
          <w:tcPr>
            <w:tcW w:w="140" w:type="dxa"/>
            <w:tcBorders>
              <w:right w:val="single" w:sz="8" w:space="0" w:color="auto"/>
            </w:tcBorders>
            <w:shd w:val="clear" w:color="auto" w:fill="FFFF00"/>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68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00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20"/>
                <w:szCs w:val="20"/>
              </w:rPr>
            </w:pPr>
          </w:p>
        </w:tc>
        <w:tc>
          <w:tcPr>
            <w:tcW w:w="10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1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68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14"/>
        </w:trPr>
        <w:tc>
          <w:tcPr>
            <w:tcW w:w="120" w:type="dxa"/>
            <w:tcBorders>
              <w:left w:val="single" w:sz="8" w:space="0" w:color="auto"/>
            </w:tcBorders>
            <w:vAlign w:val="bottom"/>
          </w:tcPr>
          <w:p w:rsidR="0061228E" w:rsidRDefault="0061228E">
            <w:pPr>
              <w:rPr>
                <w:sz w:val="18"/>
                <w:szCs w:val="18"/>
              </w:rPr>
            </w:pPr>
          </w:p>
        </w:tc>
        <w:tc>
          <w:tcPr>
            <w:tcW w:w="240" w:type="dxa"/>
            <w:vAlign w:val="bottom"/>
          </w:tcPr>
          <w:p w:rsidR="0061228E" w:rsidRDefault="0061228E">
            <w:pPr>
              <w:rPr>
                <w:sz w:val="18"/>
                <w:szCs w:val="18"/>
              </w:rPr>
            </w:pPr>
          </w:p>
        </w:tc>
        <w:tc>
          <w:tcPr>
            <w:tcW w:w="120" w:type="dxa"/>
            <w:tcBorders>
              <w:right w:val="single" w:sz="8" w:space="0" w:color="auto"/>
            </w:tcBorders>
            <w:vAlign w:val="bottom"/>
          </w:tcPr>
          <w:p w:rsidR="0061228E" w:rsidRDefault="0061228E">
            <w:pPr>
              <w:rPr>
                <w:sz w:val="18"/>
                <w:szCs w:val="18"/>
              </w:rPr>
            </w:pPr>
          </w:p>
        </w:tc>
        <w:tc>
          <w:tcPr>
            <w:tcW w:w="100" w:type="dxa"/>
            <w:vAlign w:val="bottom"/>
          </w:tcPr>
          <w:p w:rsidR="0061228E" w:rsidRDefault="0061228E">
            <w:pPr>
              <w:rPr>
                <w:sz w:val="18"/>
                <w:szCs w:val="18"/>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Собственные средства предприятия и</w:t>
            </w:r>
          </w:p>
        </w:tc>
        <w:tc>
          <w:tcPr>
            <w:tcW w:w="112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8"/>
                <w:szCs w:val="18"/>
              </w:rPr>
            </w:pPr>
          </w:p>
        </w:tc>
        <w:tc>
          <w:tcPr>
            <w:tcW w:w="1260" w:type="dxa"/>
            <w:gridSpan w:val="2"/>
            <w:vMerge w:val="restart"/>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8"/>
                <w:szCs w:val="18"/>
              </w:rPr>
            </w:pPr>
          </w:p>
        </w:tc>
        <w:tc>
          <w:tcPr>
            <w:tcW w:w="176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8"/>
                <w:szCs w:val="18"/>
              </w:rPr>
            </w:pPr>
          </w:p>
        </w:tc>
        <w:tc>
          <w:tcPr>
            <w:tcW w:w="1100" w:type="dxa"/>
            <w:gridSpan w:val="2"/>
            <w:vMerge w:val="restart"/>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102"/>
        </w:trPr>
        <w:tc>
          <w:tcPr>
            <w:tcW w:w="120" w:type="dxa"/>
            <w:tcBorders>
              <w:left w:val="single" w:sz="8" w:space="0" w:color="auto"/>
            </w:tcBorders>
            <w:vAlign w:val="bottom"/>
          </w:tcPr>
          <w:p w:rsidR="0061228E" w:rsidRDefault="0061228E">
            <w:pPr>
              <w:rPr>
                <w:sz w:val="8"/>
                <w:szCs w:val="8"/>
              </w:rPr>
            </w:pPr>
          </w:p>
        </w:tc>
        <w:tc>
          <w:tcPr>
            <w:tcW w:w="240" w:type="dxa"/>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1240" w:type="dxa"/>
            <w:vAlign w:val="bottom"/>
          </w:tcPr>
          <w:p w:rsidR="0061228E" w:rsidRDefault="0061228E">
            <w:pPr>
              <w:rPr>
                <w:sz w:val="8"/>
                <w:szCs w:val="8"/>
              </w:rPr>
            </w:pPr>
          </w:p>
        </w:tc>
        <w:tc>
          <w:tcPr>
            <w:tcW w:w="780" w:type="dxa"/>
            <w:vMerge w:val="restart"/>
            <w:vAlign w:val="bottom"/>
          </w:tcPr>
          <w:p w:rsidR="0061228E" w:rsidRDefault="002539ED">
            <w:pPr>
              <w:spacing w:line="187" w:lineRule="exact"/>
              <w:jc w:val="center"/>
              <w:rPr>
                <w:sz w:val="20"/>
                <w:szCs w:val="20"/>
              </w:rPr>
            </w:pPr>
            <w:r>
              <w:rPr>
                <w:rFonts w:eastAsia="Times New Roman"/>
                <w:w w:val="99"/>
                <w:sz w:val="18"/>
                <w:szCs w:val="18"/>
              </w:rPr>
              <w:t>населения</w:t>
            </w:r>
          </w:p>
        </w:tc>
        <w:tc>
          <w:tcPr>
            <w:tcW w:w="960" w:type="dxa"/>
            <w:vMerge w:val="restart"/>
            <w:vAlign w:val="bottom"/>
          </w:tcPr>
          <w:p w:rsidR="0061228E" w:rsidRDefault="0061228E">
            <w:pPr>
              <w:rPr>
                <w:sz w:val="8"/>
                <w:szCs w:val="8"/>
              </w:rPr>
            </w:pPr>
          </w:p>
        </w:tc>
        <w:tc>
          <w:tcPr>
            <w:tcW w:w="100" w:type="dxa"/>
            <w:vMerge w:val="restart"/>
            <w:tcBorders>
              <w:top w:val="single" w:sz="8" w:space="0" w:color="auto"/>
            </w:tcBorders>
            <w:vAlign w:val="bottom"/>
          </w:tcPr>
          <w:p w:rsidR="0061228E" w:rsidRDefault="0061228E">
            <w:pPr>
              <w:rPr>
                <w:sz w:val="8"/>
                <w:szCs w:val="8"/>
              </w:rPr>
            </w:pPr>
          </w:p>
        </w:tc>
        <w:tc>
          <w:tcPr>
            <w:tcW w:w="320" w:type="dxa"/>
            <w:gridSpan w:val="3"/>
            <w:vMerge w:val="restart"/>
            <w:tcBorders>
              <w:right w:val="single" w:sz="8" w:space="0" w:color="auto"/>
            </w:tcBorders>
            <w:vAlign w:val="bottom"/>
          </w:tcPr>
          <w:p w:rsidR="0061228E" w:rsidRDefault="0061228E">
            <w:pPr>
              <w:rPr>
                <w:sz w:val="8"/>
                <w:szCs w:val="8"/>
              </w:rPr>
            </w:pPr>
          </w:p>
        </w:tc>
        <w:tc>
          <w:tcPr>
            <w:tcW w:w="112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260" w:type="dxa"/>
            <w:gridSpan w:val="2"/>
            <w:vMerge/>
            <w:vAlign w:val="bottom"/>
          </w:tcPr>
          <w:p w:rsidR="0061228E" w:rsidRDefault="0061228E">
            <w:pPr>
              <w:rPr>
                <w:sz w:val="8"/>
                <w:szCs w:val="8"/>
              </w:rPr>
            </w:pPr>
          </w:p>
        </w:tc>
        <w:tc>
          <w:tcPr>
            <w:tcW w:w="140" w:type="dxa"/>
            <w:tcBorders>
              <w:right w:val="single" w:sz="8" w:space="0" w:color="auto"/>
            </w:tcBorders>
            <w:vAlign w:val="bottom"/>
          </w:tcPr>
          <w:p w:rsidR="0061228E" w:rsidRDefault="0061228E">
            <w:pPr>
              <w:rPr>
                <w:sz w:val="8"/>
                <w:szCs w:val="8"/>
              </w:rPr>
            </w:pPr>
          </w:p>
        </w:tc>
        <w:tc>
          <w:tcPr>
            <w:tcW w:w="176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10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89"/>
        </w:trPr>
        <w:tc>
          <w:tcPr>
            <w:tcW w:w="120" w:type="dxa"/>
            <w:tcBorders>
              <w:left w:val="single" w:sz="8" w:space="0" w:color="auto"/>
            </w:tcBorders>
            <w:vAlign w:val="bottom"/>
          </w:tcPr>
          <w:p w:rsidR="0061228E" w:rsidRDefault="0061228E">
            <w:pPr>
              <w:rPr>
                <w:sz w:val="7"/>
                <w:szCs w:val="7"/>
              </w:rPr>
            </w:pPr>
          </w:p>
        </w:tc>
        <w:tc>
          <w:tcPr>
            <w:tcW w:w="2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240" w:type="dxa"/>
            <w:vAlign w:val="bottom"/>
          </w:tcPr>
          <w:p w:rsidR="0061228E" w:rsidRDefault="0061228E">
            <w:pPr>
              <w:rPr>
                <w:sz w:val="7"/>
                <w:szCs w:val="7"/>
              </w:rPr>
            </w:pPr>
          </w:p>
        </w:tc>
        <w:tc>
          <w:tcPr>
            <w:tcW w:w="780" w:type="dxa"/>
            <w:vMerge/>
            <w:tcBorders>
              <w:bottom w:val="single" w:sz="8" w:space="0" w:color="auto"/>
            </w:tcBorders>
            <w:vAlign w:val="bottom"/>
          </w:tcPr>
          <w:p w:rsidR="0061228E" w:rsidRDefault="0061228E">
            <w:pPr>
              <w:rPr>
                <w:sz w:val="7"/>
                <w:szCs w:val="7"/>
              </w:rPr>
            </w:pPr>
          </w:p>
        </w:tc>
        <w:tc>
          <w:tcPr>
            <w:tcW w:w="960" w:type="dxa"/>
            <w:vMerge/>
            <w:vAlign w:val="bottom"/>
          </w:tcPr>
          <w:p w:rsidR="0061228E" w:rsidRDefault="0061228E">
            <w:pPr>
              <w:rPr>
                <w:sz w:val="7"/>
                <w:szCs w:val="7"/>
              </w:rPr>
            </w:pPr>
          </w:p>
        </w:tc>
        <w:tc>
          <w:tcPr>
            <w:tcW w:w="100" w:type="dxa"/>
            <w:vMerge/>
            <w:vAlign w:val="bottom"/>
          </w:tcPr>
          <w:p w:rsidR="0061228E" w:rsidRDefault="0061228E">
            <w:pPr>
              <w:rPr>
                <w:sz w:val="7"/>
                <w:szCs w:val="7"/>
              </w:rPr>
            </w:pPr>
          </w:p>
        </w:tc>
        <w:tc>
          <w:tcPr>
            <w:tcW w:w="320" w:type="dxa"/>
            <w:gridSpan w:val="3"/>
            <w:vMerge/>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0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160" w:type="dxa"/>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68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00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9"/>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120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ind w:left="10"/>
              <w:jc w:val="center"/>
              <w:rPr>
                <w:sz w:val="20"/>
                <w:szCs w:val="20"/>
              </w:rPr>
            </w:pPr>
            <w:r>
              <w:rPr>
                <w:rFonts w:eastAsia="Times New Roman"/>
                <w:w w:val="98"/>
                <w:sz w:val="18"/>
                <w:szCs w:val="18"/>
              </w:rPr>
              <w:t>120,0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b/>
                <w:bCs/>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b/>
                <w:bCs/>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b/>
                <w:bCs/>
                <w:sz w:val="18"/>
                <w:szCs w:val="18"/>
              </w:rPr>
              <w:t>120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b/>
                <w:bCs/>
                <w:w w:val="96"/>
                <w:sz w:val="18"/>
                <w:szCs w:val="18"/>
              </w:rPr>
              <w:t>120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sz w:val="18"/>
                <w:szCs w:val="18"/>
              </w:rPr>
              <w:t>Замена водопроводных сетей,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2539ED">
            <w:pPr>
              <w:jc w:val="center"/>
              <w:rPr>
                <w:sz w:val="20"/>
                <w:szCs w:val="20"/>
              </w:rPr>
            </w:pPr>
            <w:r>
              <w:rPr>
                <w:rFonts w:eastAsia="Times New Roman"/>
                <w:b/>
                <w:bCs/>
                <w:w w:val="88"/>
                <w:sz w:val="18"/>
                <w:szCs w:val="18"/>
              </w:rPr>
              <w:t>4</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highlight w:val="yellow"/>
              </w:rPr>
              <w:t>выработавщих свой  эксплуатационный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2539ED">
            <w:pPr>
              <w:jc w:val="center"/>
              <w:rPr>
                <w:sz w:val="20"/>
                <w:szCs w:val="20"/>
              </w:rPr>
            </w:pPr>
            <w:r>
              <w:rPr>
                <w:rFonts w:eastAsia="Times New Roman"/>
                <w:w w:val="96"/>
                <w:sz w:val="18"/>
                <w:szCs w:val="18"/>
              </w:rPr>
              <w:t>2394,3</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2539ED">
            <w:pPr>
              <w:jc w:val="center"/>
              <w:rPr>
                <w:sz w:val="20"/>
                <w:szCs w:val="20"/>
              </w:rPr>
            </w:pPr>
            <w:r>
              <w:rPr>
                <w:rFonts w:eastAsia="Times New Roman"/>
                <w:w w:val="96"/>
                <w:sz w:val="18"/>
                <w:szCs w:val="18"/>
              </w:rPr>
              <w:t>2911,2</w:t>
            </w: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2539ED">
            <w:pPr>
              <w:jc w:val="center"/>
              <w:rPr>
                <w:sz w:val="20"/>
                <w:szCs w:val="20"/>
              </w:rPr>
            </w:pPr>
            <w:r>
              <w:rPr>
                <w:rFonts w:eastAsia="Times New Roman"/>
                <w:w w:val="97"/>
                <w:sz w:val="18"/>
                <w:szCs w:val="18"/>
              </w:rPr>
              <w:t>13166</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2539ED">
            <w:pPr>
              <w:jc w:val="center"/>
              <w:rPr>
                <w:sz w:val="20"/>
                <w:szCs w:val="20"/>
              </w:rPr>
            </w:pPr>
            <w:r>
              <w:rPr>
                <w:rFonts w:eastAsia="Times New Roman"/>
                <w:w w:val="99"/>
                <w:sz w:val="18"/>
                <w:szCs w:val="18"/>
              </w:rPr>
              <w:t>18471,5</w:t>
            </w: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7"/>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240" w:type="dxa"/>
            <w:shd w:val="clear" w:color="auto" w:fill="FFFF00"/>
            <w:vAlign w:val="bottom"/>
          </w:tcPr>
          <w:p w:rsidR="0061228E" w:rsidRDefault="0061228E">
            <w:pPr>
              <w:rPr>
                <w:sz w:val="17"/>
                <w:szCs w:val="17"/>
              </w:rPr>
            </w:pPr>
          </w:p>
        </w:tc>
        <w:tc>
          <w:tcPr>
            <w:tcW w:w="2020" w:type="dxa"/>
            <w:gridSpan w:val="4"/>
            <w:shd w:val="clear" w:color="auto" w:fill="FFFF00"/>
            <w:vAlign w:val="bottom"/>
          </w:tcPr>
          <w:p w:rsidR="0061228E" w:rsidRDefault="002539ED">
            <w:pPr>
              <w:ind w:right="1240"/>
              <w:jc w:val="center"/>
              <w:rPr>
                <w:sz w:val="20"/>
                <w:szCs w:val="20"/>
              </w:rPr>
            </w:pPr>
            <w:r>
              <w:rPr>
                <w:rFonts w:eastAsia="Times New Roman"/>
                <w:w w:val="98"/>
                <w:sz w:val="18"/>
                <w:szCs w:val="18"/>
              </w:rPr>
              <w:t>ресурс</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31"/>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20"/>
                <w:szCs w:val="20"/>
              </w:rPr>
            </w:pPr>
          </w:p>
        </w:tc>
        <w:tc>
          <w:tcPr>
            <w:tcW w:w="10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1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68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00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30"/>
              <w:jc w:val="center"/>
              <w:rPr>
                <w:sz w:val="20"/>
                <w:szCs w:val="20"/>
              </w:rPr>
            </w:pPr>
            <w:r>
              <w:rPr>
                <w:rFonts w:eastAsia="Times New Roman"/>
                <w:w w:val="99"/>
                <w:sz w:val="18"/>
                <w:szCs w:val="18"/>
              </w:rPr>
              <w:t>96</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192</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sz w:val="18"/>
                <w:szCs w:val="18"/>
              </w:rPr>
              <w:t>288,0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Собственные средства предприятия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6"/>
                <w:sz w:val="18"/>
                <w:szCs w:val="18"/>
              </w:rPr>
              <w:t>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6"/>
                <w:sz w:val="18"/>
                <w:szCs w:val="18"/>
              </w:rPr>
              <w:t>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1120" w:type="dxa"/>
            <w:gridSpan w:val="2"/>
            <w:vAlign w:val="bottom"/>
          </w:tcPr>
          <w:p w:rsidR="0061228E" w:rsidRDefault="002539ED">
            <w:pPr>
              <w:jc w:val="center"/>
              <w:rPr>
                <w:sz w:val="20"/>
                <w:szCs w:val="20"/>
              </w:rPr>
            </w:pPr>
            <w:r>
              <w:rPr>
                <w:rFonts w:eastAsia="Times New Roman"/>
                <w:sz w:val="18"/>
                <w:szCs w:val="18"/>
              </w:rPr>
              <w:t>253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sz w:val="18"/>
                <w:szCs w:val="18"/>
              </w:rPr>
              <w:t>253</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99"/>
                <w:sz w:val="18"/>
                <w:szCs w:val="18"/>
              </w:rPr>
              <w:t>1265</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sz w:val="18"/>
                <w:szCs w:val="18"/>
              </w:rPr>
              <w:t>1771,00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6"/>
                <w:sz w:val="18"/>
                <w:szCs w:val="18"/>
              </w:rPr>
              <w:t>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1120" w:type="dxa"/>
            <w:gridSpan w:val="2"/>
            <w:vAlign w:val="bottom"/>
          </w:tcPr>
          <w:p w:rsidR="0061228E" w:rsidRDefault="002539ED">
            <w:pPr>
              <w:jc w:val="center"/>
              <w:rPr>
                <w:sz w:val="20"/>
                <w:szCs w:val="20"/>
              </w:rPr>
            </w:pPr>
            <w:r>
              <w:rPr>
                <w:rFonts w:eastAsia="Times New Roman"/>
                <w:w w:val="96"/>
                <w:sz w:val="18"/>
                <w:szCs w:val="18"/>
              </w:rPr>
              <w:t>1691,3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6"/>
                <w:sz w:val="18"/>
                <w:szCs w:val="18"/>
              </w:rPr>
              <w:t>2112,2</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11259,0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8"/>
                <w:sz w:val="18"/>
                <w:szCs w:val="18"/>
              </w:rPr>
              <w:t>15062,50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sz w:val="18"/>
                <w:szCs w:val="18"/>
              </w:rPr>
              <w:t>450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sz w:val="18"/>
                <w:szCs w:val="18"/>
              </w:rPr>
              <w:t>450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450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sz w:val="18"/>
                <w:szCs w:val="18"/>
              </w:rPr>
              <w:t>1350,00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w w:val="96"/>
                <w:sz w:val="18"/>
                <w:szCs w:val="18"/>
              </w:rPr>
              <w:t>2394,3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6"/>
                <w:sz w:val="18"/>
                <w:szCs w:val="18"/>
              </w:rPr>
              <w:t>2911,2</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13166,0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9"/>
                <w:sz w:val="18"/>
                <w:szCs w:val="18"/>
              </w:rPr>
              <w:t>18471,5</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
        </w:trPr>
        <w:tc>
          <w:tcPr>
            <w:tcW w:w="360" w:type="dxa"/>
            <w:gridSpan w:val="2"/>
            <w:tcBorders>
              <w:left w:val="single" w:sz="8" w:space="0" w:color="auto"/>
            </w:tcBorders>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tcBorders>
              <w:right w:val="single" w:sz="8" w:space="0" w:color="auto"/>
            </w:tcBorders>
            <w:vAlign w:val="bottom"/>
          </w:tcPr>
          <w:p w:rsidR="0061228E" w:rsidRDefault="0061228E">
            <w:pPr>
              <w:rPr>
                <w:sz w:val="2"/>
                <w:szCs w:val="2"/>
              </w:rPr>
            </w:pPr>
          </w:p>
        </w:tc>
        <w:tc>
          <w:tcPr>
            <w:tcW w:w="1120" w:type="dxa"/>
            <w:gridSpan w:val="2"/>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260" w:type="dxa"/>
            <w:gridSpan w:val="2"/>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1760" w:type="dxa"/>
            <w:gridSpan w:val="2"/>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100" w:type="dxa"/>
            <w:gridSpan w:val="2"/>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34"/>
        </w:trPr>
        <w:tc>
          <w:tcPr>
            <w:tcW w:w="120" w:type="dxa"/>
            <w:tcBorders>
              <w:left w:val="single" w:sz="8" w:space="0" w:color="auto"/>
              <w:bottom w:val="single" w:sz="8" w:space="0" w:color="FFFF00"/>
            </w:tcBorders>
            <w:shd w:val="clear" w:color="auto" w:fill="FFFF00"/>
            <w:vAlign w:val="bottom"/>
          </w:tcPr>
          <w:p w:rsidR="0061228E" w:rsidRDefault="0061228E">
            <w:pPr>
              <w:rPr>
                <w:sz w:val="20"/>
                <w:szCs w:val="20"/>
              </w:rPr>
            </w:pPr>
          </w:p>
        </w:tc>
        <w:tc>
          <w:tcPr>
            <w:tcW w:w="24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w w:val="88"/>
                <w:sz w:val="18"/>
                <w:szCs w:val="18"/>
              </w:rPr>
              <w:t>5</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100" w:type="dxa"/>
            <w:tcBorders>
              <w:bottom w:val="single" w:sz="8" w:space="0" w:color="FFFF00"/>
            </w:tcBorders>
            <w:shd w:val="clear" w:color="auto" w:fill="FFFF00"/>
            <w:vAlign w:val="bottom"/>
          </w:tcPr>
          <w:p w:rsidR="0061228E" w:rsidRDefault="0061228E">
            <w:pPr>
              <w:rPr>
                <w:sz w:val="20"/>
                <w:szCs w:val="20"/>
              </w:rPr>
            </w:pPr>
          </w:p>
        </w:tc>
        <w:tc>
          <w:tcPr>
            <w:tcW w:w="3260" w:type="dxa"/>
            <w:gridSpan w:val="5"/>
            <w:tcBorders>
              <w:bottom w:val="single" w:sz="8" w:space="0" w:color="FFFF00"/>
            </w:tcBorders>
            <w:shd w:val="clear" w:color="auto" w:fill="FFFF00"/>
            <w:vAlign w:val="bottom"/>
          </w:tcPr>
          <w:p w:rsidR="0061228E" w:rsidRDefault="002539ED">
            <w:pPr>
              <w:jc w:val="center"/>
              <w:rPr>
                <w:sz w:val="20"/>
                <w:szCs w:val="20"/>
              </w:rPr>
            </w:pPr>
            <w:r>
              <w:rPr>
                <w:rFonts w:eastAsia="Times New Roman"/>
                <w:b/>
                <w:bCs/>
                <w:sz w:val="18"/>
                <w:szCs w:val="18"/>
                <w:highlight w:val="yellow"/>
              </w:rPr>
              <w:t>Приобретение техники и оборудования</w:t>
            </w:r>
          </w:p>
        </w:tc>
        <w:tc>
          <w:tcPr>
            <w:tcW w:w="100" w:type="dxa"/>
            <w:tcBorders>
              <w:bottom w:val="single" w:sz="8" w:space="0" w:color="FFFF00"/>
            </w:tcBorders>
            <w:shd w:val="clear" w:color="auto" w:fill="FFFF00"/>
            <w:vAlign w:val="bottom"/>
          </w:tcPr>
          <w:p w:rsidR="0061228E" w:rsidRDefault="0061228E">
            <w:pPr>
              <w:rPr>
                <w:sz w:val="20"/>
                <w:szCs w:val="20"/>
              </w:rPr>
            </w:pPr>
          </w:p>
        </w:tc>
        <w:tc>
          <w:tcPr>
            <w:tcW w:w="40" w:type="dxa"/>
            <w:tcBorders>
              <w:right w:val="single" w:sz="8" w:space="0" w:color="auto"/>
            </w:tcBorders>
            <w:vAlign w:val="bottom"/>
          </w:tcPr>
          <w:p w:rsidR="0061228E" w:rsidRDefault="0061228E">
            <w:pPr>
              <w:rPr>
                <w:sz w:val="20"/>
                <w:szCs w:val="20"/>
              </w:rPr>
            </w:pPr>
          </w:p>
        </w:tc>
        <w:tc>
          <w:tcPr>
            <w:tcW w:w="80" w:type="dxa"/>
            <w:tcBorders>
              <w:bottom w:val="single" w:sz="8" w:space="0" w:color="FFFF00"/>
            </w:tcBorders>
            <w:shd w:val="clear" w:color="auto" w:fill="FFFF00"/>
            <w:vAlign w:val="bottom"/>
          </w:tcPr>
          <w:p w:rsidR="0061228E" w:rsidRDefault="0061228E">
            <w:pPr>
              <w:rPr>
                <w:sz w:val="20"/>
                <w:szCs w:val="20"/>
              </w:rPr>
            </w:pPr>
          </w:p>
        </w:tc>
        <w:tc>
          <w:tcPr>
            <w:tcW w:w="104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sz w:val="18"/>
                <w:szCs w:val="18"/>
              </w:rPr>
              <w:t>128</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100" w:type="dxa"/>
            <w:tcBorders>
              <w:bottom w:val="single" w:sz="8" w:space="0" w:color="FFFF00"/>
            </w:tcBorders>
            <w:shd w:val="clear" w:color="auto" w:fill="FFFF00"/>
            <w:vAlign w:val="bottom"/>
          </w:tcPr>
          <w:p w:rsidR="0061228E" w:rsidRDefault="0061228E">
            <w:pPr>
              <w:rPr>
                <w:sz w:val="20"/>
                <w:szCs w:val="20"/>
              </w:rPr>
            </w:pPr>
          </w:p>
        </w:tc>
        <w:tc>
          <w:tcPr>
            <w:tcW w:w="116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sz w:val="18"/>
                <w:szCs w:val="18"/>
              </w:rPr>
              <w:t>142</w:t>
            </w:r>
          </w:p>
        </w:tc>
        <w:tc>
          <w:tcPr>
            <w:tcW w:w="14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80" w:type="dxa"/>
            <w:tcBorders>
              <w:bottom w:val="single" w:sz="8" w:space="0" w:color="FFFF00"/>
            </w:tcBorders>
            <w:shd w:val="clear" w:color="auto" w:fill="FFFF00"/>
            <w:vAlign w:val="bottom"/>
          </w:tcPr>
          <w:p w:rsidR="0061228E" w:rsidRDefault="0061228E">
            <w:pPr>
              <w:rPr>
                <w:sz w:val="20"/>
                <w:szCs w:val="20"/>
              </w:rPr>
            </w:pPr>
          </w:p>
        </w:tc>
        <w:tc>
          <w:tcPr>
            <w:tcW w:w="168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sz w:val="18"/>
                <w:szCs w:val="18"/>
              </w:rPr>
              <w:t>115</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100" w:type="dxa"/>
            <w:tcBorders>
              <w:bottom w:val="single" w:sz="8" w:space="0" w:color="FFFF00"/>
            </w:tcBorders>
            <w:shd w:val="clear" w:color="auto" w:fill="FFFF00"/>
            <w:vAlign w:val="bottom"/>
          </w:tcPr>
          <w:p w:rsidR="0061228E" w:rsidRDefault="0061228E">
            <w:pPr>
              <w:rPr>
                <w:sz w:val="20"/>
                <w:szCs w:val="20"/>
              </w:rPr>
            </w:pPr>
          </w:p>
        </w:tc>
        <w:tc>
          <w:tcPr>
            <w:tcW w:w="100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w w:val="96"/>
                <w:sz w:val="18"/>
                <w:szCs w:val="18"/>
              </w:rPr>
              <w:t>385</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19"/>
                <w:szCs w:val="19"/>
              </w:rPr>
            </w:pPr>
          </w:p>
        </w:tc>
        <w:tc>
          <w:tcPr>
            <w:tcW w:w="10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1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168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00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1120" w:type="dxa"/>
            <w:gridSpan w:val="2"/>
            <w:vAlign w:val="bottom"/>
          </w:tcPr>
          <w:p w:rsidR="0061228E" w:rsidRDefault="002539ED">
            <w:pPr>
              <w:jc w:val="center"/>
              <w:rPr>
                <w:sz w:val="20"/>
                <w:szCs w:val="20"/>
              </w:rPr>
            </w:pPr>
            <w:r>
              <w:rPr>
                <w:rFonts w:eastAsia="Times New Roman"/>
                <w:sz w:val="18"/>
                <w:szCs w:val="18"/>
              </w:rPr>
              <w:t>90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30"/>
              <w:jc w:val="center"/>
              <w:rPr>
                <w:sz w:val="20"/>
                <w:szCs w:val="20"/>
              </w:rPr>
            </w:pPr>
            <w:r>
              <w:rPr>
                <w:rFonts w:eastAsia="Times New Roman"/>
                <w:w w:val="99"/>
                <w:sz w:val="18"/>
                <w:szCs w:val="18"/>
              </w:rPr>
              <w:t>90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ind w:left="10"/>
              <w:jc w:val="center"/>
              <w:rPr>
                <w:sz w:val="20"/>
                <w:szCs w:val="20"/>
              </w:rPr>
            </w:pPr>
            <w:r>
              <w:rPr>
                <w:rFonts w:eastAsia="Times New Roman"/>
                <w:w w:val="99"/>
                <w:sz w:val="18"/>
                <w:szCs w:val="18"/>
              </w:rPr>
              <w:t>90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7"/>
                <w:sz w:val="18"/>
                <w:szCs w:val="18"/>
              </w:rPr>
              <w:t>270,00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240" w:type="dxa"/>
            <w:vAlign w:val="bottom"/>
          </w:tcPr>
          <w:p w:rsidR="0061228E" w:rsidRDefault="0061228E">
            <w:pPr>
              <w:rPr>
                <w:sz w:val="2"/>
                <w:szCs w:val="2"/>
              </w:rPr>
            </w:pPr>
          </w:p>
        </w:tc>
        <w:tc>
          <w:tcPr>
            <w:tcW w:w="780" w:type="dxa"/>
            <w:vAlign w:val="bottom"/>
          </w:tcPr>
          <w:p w:rsidR="0061228E" w:rsidRDefault="0061228E">
            <w:pPr>
              <w:rPr>
                <w:sz w:val="2"/>
                <w:szCs w:val="2"/>
              </w:rPr>
            </w:pPr>
          </w:p>
        </w:tc>
        <w:tc>
          <w:tcPr>
            <w:tcW w:w="960" w:type="dxa"/>
            <w:vAlign w:val="bottom"/>
          </w:tcPr>
          <w:p w:rsidR="0061228E" w:rsidRDefault="0061228E">
            <w:pPr>
              <w:rPr>
                <w:sz w:val="2"/>
                <w:szCs w:val="2"/>
              </w:rPr>
            </w:pPr>
          </w:p>
        </w:tc>
        <w:tc>
          <w:tcPr>
            <w:tcW w:w="100" w:type="dxa"/>
            <w:vAlign w:val="bottom"/>
          </w:tcPr>
          <w:p w:rsidR="0061228E" w:rsidRDefault="0061228E">
            <w:pPr>
              <w:rPr>
                <w:sz w:val="2"/>
                <w:szCs w:val="2"/>
              </w:rPr>
            </w:pPr>
          </w:p>
        </w:tc>
        <w:tc>
          <w:tcPr>
            <w:tcW w:w="180" w:type="dxa"/>
            <w:vAlign w:val="bottom"/>
          </w:tcPr>
          <w:p w:rsidR="0061228E" w:rsidRDefault="0061228E">
            <w:pPr>
              <w:rPr>
                <w:sz w:val="2"/>
                <w:szCs w:val="2"/>
              </w:rPr>
            </w:pPr>
          </w:p>
        </w:tc>
        <w:tc>
          <w:tcPr>
            <w:tcW w:w="100" w:type="dxa"/>
            <w:vAlign w:val="bottom"/>
          </w:tcPr>
          <w:p w:rsidR="0061228E" w:rsidRDefault="0061228E">
            <w:pPr>
              <w:rPr>
                <w:sz w:val="2"/>
                <w:szCs w:val="2"/>
              </w:rPr>
            </w:pPr>
          </w:p>
        </w:tc>
        <w:tc>
          <w:tcPr>
            <w:tcW w:w="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bl>
    <w:p w:rsidR="0061228E" w:rsidRDefault="0061228E">
      <w:pPr>
        <w:spacing w:line="240" w:lineRule="exact"/>
        <w:rPr>
          <w:sz w:val="20"/>
          <w:szCs w:val="20"/>
        </w:rPr>
      </w:pPr>
    </w:p>
    <w:p w:rsidR="0061228E" w:rsidRDefault="002539ED">
      <w:pPr>
        <w:jc w:val="right"/>
        <w:rPr>
          <w:sz w:val="20"/>
          <w:szCs w:val="20"/>
        </w:rPr>
      </w:pPr>
      <w:r>
        <w:rPr>
          <w:rFonts w:eastAsia="Times New Roman"/>
          <w:sz w:val="24"/>
          <w:szCs w:val="24"/>
        </w:rPr>
        <w:t>98</w:t>
      </w:r>
    </w:p>
    <w:p w:rsidR="0061228E" w:rsidRDefault="002539ED">
      <w:pPr>
        <w:spacing w:line="20" w:lineRule="exact"/>
        <w:rPr>
          <w:sz w:val="20"/>
          <w:szCs w:val="20"/>
        </w:rPr>
      </w:pPr>
      <w:r>
        <w:rPr>
          <w:noProof/>
          <w:sz w:val="20"/>
          <w:szCs w:val="20"/>
        </w:rPr>
        <w:drawing>
          <wp:anchor distT="0" distB="0" distL="114300" distR="114300" simplePos="0" relativeHeight="251871232" behindDoc="1" locked="0" layoutInCell="0" allowOverlap="1">
            <wp:simplePos x="0" y="0"/>
            <wp:positionH relativeFrom="column">
              <wp:posOffset>-34925</wp:posOffset>
            </wp:positionH>
            <wp:positionV relativeFrom="paragraph">
              <wp:posOffset>3175</wp:posOffset>
            </wp:positionV>
            <wp:extent cx="6337935" cy="38100"/>
            <wp:effectExtent l="0" t="0" r="0" b="0"/>
            <wp:wrapNone/>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2256" behindDoc="1" locked="0" layoutInCell="0" allowOverlap="1">
            <wp:simplePos x="0" y="0"/>
            <wp:positionH relativeFrom="column">
              <wp:posOffset>-34925</wp:posOffset>
            </wp:positionH>
            <wp:positionV relativeFrom="paragraph">
              <wp:posOffset>50800</wp:posOffset>
            </wp:positionV>
            <wp:extent cx="6337935" cy="8890"/>
            <wp:effectExtent l="0" t="0" r="0" b="0"/>
            <wp:wrapNone/>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60" w:header="0" w:footer="0" w:gutter="0"/>
          <w:cols w:space="720" w:equalWidth="0">
            <w:col w:w="990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100"/>
        <w:gridCol w:w="240"/>
        <w:gridCol w:w="120"/>
        <w:gridCol w:w="100"/>
        <w:gridCol w:w="3260"/>
        <w:gridCol w:w="120"/>
        <w:gridCol w:w="1260"/>
        <w:gridCol w:w="1400"/>
        <w:gridCol w:w="1880"/>
        <w:gridCol w:w="1220"/>
        <w:gridCol w:w="120"/>
        <w:gridCol w:w="20"/>
      </w:tblGrid>
      <w:tr w:rsidR="0061228E">
        <w:trPr>
          <w:trHeight w:val="69"/>
        </w:trPr>
        <w:tc>
          <w:tcPr>
            <w:tcW w:w="1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240" w:type="dxa"/>
            <w:tcBorders>
              <w:bottom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3260" w:type="dxa"/>
            <w:tcBorders>
              <w:bottom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8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30"/>
        </w:trPr>
        <w:tc>
          <w:tcPr>
            <w:tcW w:w="1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Собственные средства предприятия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33</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33</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49</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18"/>
                <w:szCs w:val="18"/>
              </w:rPr>
              <w:t>115,00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7"/>
        </w:trPr>
        <w:tc>
          <w:tcPr>
            <w:tcW w:w="160" w:type="dxa"/>
            <w:tcBorders>
              <w:right w:val="single" w:sz="8" w:space="0" w:color="auto"/>
            </w:tcBorders>
            <w:vAlign w:val="bottom"/>
          </w:tcPr>
          <w:p w:rsidR="0061228E" w:rsidRDefault="0061228E"/>
        </w:tc>
        <w:tc>
          <w:tcPr>
            <w:tcW w:w="100" w:type="dxa"/>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Тариф на подключение</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55"/>
        </w:trPr>
        <w:tc>
          <w:tcPr>
            <w:tcW w:w="160" w:type="dxa"/>
            <w:tcBorders>
              <w:right w:val="single" w:sz="8" w:space="0" w:color="auto"/>
            </w:tcBorders>
            <w:vAlign w:val="bottom"/>
          </w:tcPr>
          <w:p w:rsidR="0061228E" w:rsidRDefault="0061228E"/>
        </w:tc>
        <w:tc>
          <w:tcPr>
            <w:tcW w:w="100" w:type="dxa"/>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Надбавка к тарифу</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100" w:type="dxa"/>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Федеральный бюджет</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2"/>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субъекта РФ</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муниципального образования</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00"/>
              <w:jc w:val="center"/>
              <w:rPr>
                <w:sz w:val="20"/>
                <w:szCs w:val="20"/>
              </w:rPr>
            </w:pPr>
            <w:r>
              <w:rPr>
                <w:rFonts w:eastAsia="Times New Roman"/>
                <w:sz w:val="18"/>
                <w:szCs w:val="18"/>
              </w:rPr>
              <w:t>Итого по инвестиционным проекту</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123</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123</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139</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385</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196"/>
        </w:trPr>
        <w:tc>
          <w:tcPr>
            <w:tcW w:w="160" w:type="dxa"/>
            <w:tcBorders>
              <w:right w:val="single" w:sz="8" w:space="0" w:color="auto"/>
            </w:tcBorders>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240" w:type="dxa"/>
            <w:vMerge w:val="restart"/>
            <w:shd w:val="clear" w:color="auto" w:fill="FFFF00"/>
            <w:vAlign w:val="bottom"/>
          </w:tcPr>
          <w:p w:rsidR="0061228E" w:rsidRDefault="002539ED">
            <w:pPr>
              <w:jc w:val="right"/>
              <w:rPr>
                <w:sz w:val="20"/>
                <w:szCs w:val="20"/>
              </w:rPr>
            </w:pPr>
            <w:r>
              <w:rPr>
                <w:rFonts w:eastAsia="Times New Roman"/>
                <w:sz w:val="18"/>
                <w:szCs w:val="18"/>
              </w:rPr>
              <w:t>6</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shd w:val="clear" w:color="auto" w:fill="FFFF00"/>
            <w:vAlign w:val="bottom"/>
          </w:tcPr>
          <w:p w:rsidR="0061228E" w:rsidRDefault="002539ED">
            <w:pPr>
              <w:spacing w:line="195" w:lineRule="exact"/>
              <w:jc w:val="center"/>
              <w:rPr>
                <w:sz w:val="20"/>
                <w:szCs w:val="20"/>
              </w:rPr>
            </w:pPr>
            <w:r>
              <w:rPr>
                <w:rFonts w:eastAsia="Times New Roman"/>
                <w:b/>
                <w:bCs/>
                <w:w w:val="99"/>
                <w:sz w:val="18"/>
                <w:szCs w:val="18"/>
              </w:rPr>
              <w:t>Итого по инвестиционным проектам</w:t>
            </w:r>
          </w:p>
        </w:tc>
        <w:tc>
          <w:tcPr>
            <w:tcW w:w="120" w:type="dxa"/>
            <w:tcBorders>
              <w:right w:val="single" w:sz="8" w:space="0" w:color="auto"/>
            </w:tcBorders>
            <w:shd w:val="clear" w:color="auto" w:fill="FFFF00"/>
            <w:vAlign w:val="bottom"/>
          </w:tcPr>
          <w:p w:rsidR="0061228E" w:rsidRDefault="0061228E">
            <w:pPr>
              <w:rPr>
                <w:sz w:val="17"/>
                <w:szCs w:val="17"/>
              </w:rPr>
            </w:pPr>
          </w:p>
        </w:tc>
        <w:tc>
          <w:tcPr>
            <w:tcW w:w="1260" w:type="dxa"/>
            <w:tcBorders>
              <w:right w:val="single" w:sz="8" w:space="0" w:color="auto"/>
            </w:tcBorders>
            <w:shd w:val="clear" w:color="auto" w:fill="FFFF00"/>
            <w:vAlign w:val="bottom"/>
          </w:tcPr>
          <w:p w:rsidR="0061228E" w:rsidRDefault="0061228E">
            <w:pPr>
              <w:rPr>
                <w:sz w:val="17"/>
                <w:szCs w:val="17"/>
              </w:rPr>
            </w:pPr>
          </w:p>
        </w:tc>
        <w:tc>
          <w:tcPr>
            <w:tcW w:w="1400" w:type="dxa"/>
            <w:tcBorders>
              <w:right w:val="single" w:sz="8" w:space="0" w:color="auto"/>
            </w:tcBorders>
            <w:shd w:val="clear" w:color="auto" w:fill="FFFF00"/>
            <w:vAlign w:val="bottom"/>
          </w:tcPr>
          <w:p w:rsidR="0061228E" w:rsidRDefault="0061228E">
            <w:pPr>
              <w:rPr>
                <w:sz w:val="17"/>
                <w:szCs w:val="17"/>
              </w:rPr>
            </w:pPr>
          </w:p>
        </w:tc>
        <w:tc>
          <w:tcPr>
            <w:tcW w:w="1880" w:type="dxa"/>
            <w:tcBorders>
              <w:right w:val="single" w:sz="8" w:space="0" w:color="auto"/>
            </w:tcBorders>
            <w:shd w:val="clear" w:color="auto" w:fill="FFFF00"/>
            <w:vAlign w:val="bottom"/>
          </w:tcPr>
          <w:p w:rsidR="0061228E" w:rsidRDefault="0061228E">
            <w:pPr>
              <w:rPr>
                <w:sz w:val="17"/>
                <w:szCs w:val="17"/>
              </w:rPr>
            </w:pPr>
          </w:p>
        </w:tc>
        <w:tc>
          <w:tcPr>
            <w:tcW w:w="1220" w:type="dxa"/>
            <w:tcBorders>
              <w:right w:val="single" w:sz="8" w:space="0" w:color="auto"/>
            </w:tcBorders>
            <w:shd w:val="clear" w:color="auto" w:fill="FFFF00"/>
            <w:vAlign w:val="bottom"/>
          </w:tcPr>
          <w:p w:rsidR="0061228E" w:rsidRDefault="0061228E">
            <w:pPr>
              <w:rPr>
                <w:sz w:val="17"/>
                <w:szCs w:val="17"/>
              </w:rPr>
            </w:pPr>
          </w:p>
        </w:tc>
        <w:tc>
          <w:tcPr>
            <w:tcW w:w="120" w:type="dxa"/>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103"/>
        </w:trPr>
        <w:tc>
          <w:tcPr>
            <w:tcW w:w="160" w:type="dxa"/>
            <w:tcBorders>
              <w:right w:val="single" w:sz="8" w:space="0" w:color="auto"/>
            </w:tcBorders>
            <w:vAlign w:val="bottom"/>
          </w:tcPr>
          <w:p w:rsidR="0061228E" w:rsidRDefault="0061228E">
            <w:pPr>
              <w:rPr>
                <w:sz w:val="8"/>
                <w:szCs w:val="8"/>
              </w:rPr>
            </w:pPr>
          </w:p>
        </w:tc>
        <w:tc>
          <w:tcPr>
            <w:tcW w:w="100" w:type="dxa"/>
            <w:shd w:val="clear" w:color="auto" w:fill="FFFF00"/>
            <w:vAlign w:val="bottom"/>
          </w:tcPr>
          <w:p w:rsidR="0061228E" w:rsidRDefault="0061228E">
            <w:pPr>
              <w:rPr>
                <w:sz w:val="8"/>
                <w:szCs w:val="8"/>
              </w:rPr>
            </w:pPr>
          </w:p>
        </w:tc>
        <w:tc>
          <w:tcPr>
            <w:tcW w:w="240" w:type="dxa"/>
            <w:vMerge/>
            <w:shd w:val="clear" w:color="auto" w:fill="FFFF00"/>
            <w:vAlign w:val="bottom"/>
          </w:tcPr>
          <w:p w:rsidR="0061228E" w:rsidRDefault="0061228E">
            <w:pPr>
              <w:rPr>
                <w:sz w:val="8"/>
                <w:szCs w:val="8"/>
              </w:rPr>
            </w:pPr>
          </w:p>
        </w:tc>
        <w:tc>
          <w:tcPr>
            <w:tcW w:w="120" w:type="dxa"/>
            <w:tcBorders>
              <w:right w:val="single" w:sz="8" w:space="0" w:color="auto"/>
            </w:tcBorders>
            <w:shd w:val="clear" w:color="auto" w:fill="FFFF00"/>
            <w:vAlign w:val="bottom"/>
          </w:tcPr>
          <w:p w:rsidR="0061228E" w:rsidRDefault="0061228E">
            <w:pPr>
              <w:rPr>
                <w:sz w:val="8"/>
                <w:szCs w:val="8"/>
              </w:rPr>
            </w:pPr>
          </w:p>
        </w:tc>
        <w:tc>
          <w:tcPr>
            <w:tcW w:w="100" w:type="dxa"/>
            <w:shd w:val="clear" w:color="auto" w:fill="FFFF00"/>
            <w:vAlign w:val="bottom"/>
          </w:tcPr>
          <w:p w:rsidR="0061228E" w:rsidRDefault="0061228E">
            <w:pPr>
              <w:rPr>
                <w:sz w:val="8"/>
                <w:szCs w:val="8"/>
              </w:rPr>
            </w:pPr>
          </w:p>
        </w:tc>
        <w:tc>
          <w:tcPr>
            <w:tcW w:w="3260" w:type="dxa"/>
            <w:vMerge w:val="restart"/>
            <w:shd w:val="clear" w:color="auto" w:fill="FFFF00"/>
            <w:vAlign w:val="bottom"/>
          </w:tcPr>
          <w:p w:rsidR="0061228E" w:rsidRDefault="002539ED">
            <w:pPr>
              <w:jc w:val="center"/>
              <w:rPr>
                <w:sz w:val="20"/>
                <w:szCs w:val="20"/>
              </w:rPr>
            </w:pPr>
            <w:r>
              <w:rPr>
                <w:rFonts w:eastAsia="Times New Roman"/>
                <w:b/>
                <w:bCs/>
                <w:sz w:val="18"/>
                <w:szCs w:val="18"/>
              </w:rPr>
              <w:t>водоснабжения</w:t>
            </w:r>
          </w:p>
        </w:tc>
        <w:tc>
          <w:tcPr>
            <w:tcW w:w="120" w:type="dxa"/>
            <w:tcBorders>
              <w:right w:val="single" w:sz="8" w:space="0" w:color="auto"/>
            </w:tcBorders>
            <w:shd w:val="clear" w:color="auto" w:fill="FFFF00"/>
            <w:vAlign w:val="bottom"/>
          </w:tcPr>
          <w:p w:rsidR="0061228E" w:rsidRDefault="0061228E">
            <w:pPr>
              <w:rPr>
                <w:sz w:val="8"/>
                <w:szCs w:val="8"/>
              </w:rPr>
            </w:pPr>
          </w:p>
        </w:tc>
        <w:tc>
          <w:tcPr>
            <w:tcW w:w="1260" w:type="dxa"/>
            <w:tcBorders>
              <w:right w:val="single" w:sz="8" w:space="0" w:color="auto"/>
            </w:tcBorders>
            <w:shd w:val="clear" w:color="auto" w:fill="FFFF00"/>
            <w:vAlign w:val="bottom"/>
          </w:tcPr>
          <w:p w:rsidR="0061228E" w:rsidRDefault="0061228E">
            <w:pPr>
              <w:rPr>
                <w:sz w:val="8"/>
                <w:szCs w:val="8"/>
              </w:rPr>
            </w:pPr>
          </w:p>
        </w:tc>
        <w:tc>
          <w:tcPr>
            <w:tcW w:w="1400" w:type="dxa"/>
            <w:tcBorders>
              <w:right w:val="single" w:sz="8" w:space="0" w:color="auto"/>
            </w:tcBorders>
            <w:shd w:val="clear" w:color="auto" w:fill="FFFF00"/>
            <w:vAlign w:val="bottom"/>
          </w:tcPr>
          <w:p w:rsidR="0061228E" w:rsidRDefault="0061228E">
            <w:pPr>
              <w:rPr>
                <w:sz w:val="8"/>
                <w:szCs w:val="8"/>
              </w:rPr>
            </w:pPr>
          </w:p>
        </w:tc>
        <w:tc>
          <w:tcPr>
            <w:tcW w:w="1880" w:type="dxa"/>
            <w:tcBorders>
              <w:right w:val="single" w:sz="8" w:space="0" w:color="auto"/>
            </w:tcBorders>
            <w:shd w:val="clear" w:color="auto" w:fill="FFFF00"/>
            <w:vAlign w:val="bottom"/>
          </w:tcPr>
          <w:p w:rsidR="0061228E" w:rsidRDefault="0061228E">
            <w:pPr>
              <w:rPr>
                <w:sz w:val="8"/>
                <w:szCs w:val="8"/>
              </w:rPr>
            </w:pPr>
          </w:p>
        </w:tc>
        <w:tc>
          <w:tcPr>
            <w:tcW w:w="1220" w:type="dxa"/>
            <w:tcBorders>
              <w:right w:val="single" w:sz="8" w:space="0" w:color="auto"/>
            </w:tcBorders>
            <w:shd w:val="clear" w:color="auto" w:fill="FFFF00"/>
            <w:vAlign w:val="bottom"/>
          </w:tcPr>
          <w:p w:rsidR="0061228E" w:rsidRDefault="0061228E">
            <w:pPr>
              <w:rPr>
                <w:sz w:val="8"/>
                <w:szCs w:val="8"/>
              </w:rPr>
            </w:pPr>
          </w:p>
        </w:tc>
        <w:tc>
          <w:tcPr>
            <w:tcW w:w="12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03"/>
        </w:trPr>
        <w:tc>
          <w:tcPr>
            <w:tcW w:w="160" w:type="dxa"/>
            <w:tcBorders>
              <w:right w:val="single" w:sz="8" w:space="0" w:color="auto"/>
            </w:tcBorders>
            <w:vAlign w:val="bottom"/>
          </w:tcPr>
          <w:p w:rsidR="0061228E" w:rsidRDefault="0061228E">
            <w:pPr>
              <w:rPr>
                <w:sz w:val="8"/>
                <w:szCs w:val="8"/>
              </w:rPr>
            </w:pPr>
          </w:p>
        </w:tc>
        <w:tc>
          <w:tcPr>
            <w:tcW w:w="100" w:type="dxa"/>
            <w:tcBorders>
              <w:bottom w:val="single" w:sz="8" w:space="0" w:color="auto"/>
            </w:tcBorders>
            <w:shd w:val="clear" w:color="auto" w:fill="FFFF00"/>
            <w:vAlign w:val="bottom"/>
          </w:tcPr>
          <w:p w:rsidR="0061228E" w:rsidRDefault="0061228E">
            <w:pPr>
              <w:rPr>
                <w:sz w:val="8"/>
                <w:szCs w:val="8"/>
              </w:rPr>
            </w:pPr>
          </w:p>
        </w:tc>
        <w:tc>
          <w:tcPr>
            <w:tcW w:w="240" w:type="dxa"/>
            <w:tcBorders>
              <w:bottom w:val="single" w:sz="8" w:space="0" w:color="auto"/>
            </w:tcBorders>
            <w:shd w:val="clear" w:color="auto" w:fill="FFFF00"/>
            <w:vAlign w:val="bottom"/>
          </w:tcPr>
          <w:p w:rsidR="0061228E" w:rsidRDefault="0061228E">
            <w:pPr>
              <w:rPr>
                <w:sz w:val="8"/>
                <w:szCs w:val="8"/>
              </w:rPr>
            </w:pPr>
          </w:p>
        </w:tc>
        <w:tc>
          <w:tcPr>
            <w:tcW w:w="12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00" w:type="dxa"/>
            <w:tcBorders>
              <w:bottom w:val="single" w:sz="8" w:space="0" w:color="auto"/>
            </w:tcBorders>
            <w:shd w:val="clear" w:color="auto" w:fill="FFFF00"/>
            <w:vAlign w:val="bottom"/>
          </w:tcPr>
          <w:p w:rsidR="0061228E" w:rsidRDefault="0061228E">
            <w:pPr>
              <w:rPr>
                <w:sz w:val="8"/>
                <w:szCs w:val="8"/>
              </w:rPr>
            </w:pPr>
          </w:p>
        </w:tc>
        <w:tc>
          <w:tcPr>
            <w:tcW w:w="3260" w:type="dxa"/>
            <w:vMerge/>
            <w:tcBorders>
              <w:bottom w:val="single" w:sz="8" w:space="0" w:color="auto"/>
            </w:tcBorders>
            <w:shd w:val="clear" w:color="auto" w:fill="FFFF00"/>
            <w:vAlign w:val="bottom"/>
          </w:tcPr>
          <w:p w:rsidR="0061228E" w:rsidRDefault="0061228E">
            <w:pPr>
              <w:rPr>
                <w:sz w:val="8"/>
                <w:szCs w:val="8"/>
              </w:rPr>
            </w:pPr>
          </w:p>
        </w:tc>
        <w:tc>
          <w:tcPr>
            <w:tcW w:w="12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26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40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88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22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2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Источники финансирования: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7"/>
                <w:sz w:val="18"/>
                <w:szCs w:val="18"/>
              </w:rPr>
              <w:t>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Амортизация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90,0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186,0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282,0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558,0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Собственные средства предприятия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33,0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33,0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49,0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115,0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2"/>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Тариф на подключение</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7"/>
                <w:sz w:val="18"/>
                <w:szCs w:val="18"/>
              </w:rPr>
              <w:t>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Надбавка к тарифу</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253,0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253,0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1265,0</w:t>
            </w:r>
          </w:p>
        </w:tc>
        <w:tc>
          <w:tcPr>
            <w:tcW w:w="1220" w:type="dxa"/>
            <w:tcBorders>
              <w:right w:val="single" w:sz="8" w:space="0" w:color="auto"/>
            </w:tcBorders>
            <w:vAlign w:val="bottom"/>
          </w:tcPr>
          <w:p w:rsidR="0061228E" w:rsidRDefault="002539ED">
            <w:pPr>
              <w:jc w:val="center"/>
              <w:rPr>
                <w:sz w:val="20"/>
                <w:szCs w:val="20"/>
              </w:rPr>
            </w:pPr>
            <w:r>
              <w:rPr>
                <w:rFonts w:eastAsia="Times New Roman"/>
                <w:sz w:val="18"/>
                <w:szCs w:val="18"/>
              </w:rPr>
              <w:t>1771,0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Федеральный бюджет</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7"/>
                <w:sz w:val="18"/>
                <w:szCs w:val="18"/>
              </w:rPr>
              <w:t>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субъекта РФ</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1691,3</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2112,2</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16236,0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20039,5</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муниципального образования</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2083,0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2140,0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2250,0</w:t>
            </w:r>
          </w:p>
        </w:tc>
        <w:tc>
          <w:tcPr>
            <w:tcW w:w="1220" w:type="dxa"/>
            <w:tcBorders>
              <w:right w:val="single" w:sz="8" w:space="0" w:color="auto"/>
            </w:tcBorders>
            <w:vAlign w:val="bottom"/>
          </w:tcPr>
          <w:p w:rsidR="0061228E" w:rsidRDefault="002539ED">
            <w:pPr>
              <w:jc w:val="center"/>
              <w:rPr>
                <w:sz w:val="20"/>
                <w:szCs w:val="20"/>
              </w:rPr>
            </w:pPr>
            <w:r>
              <w:rPr>
                <w:rFonts w:eastAsia="Times New Roman"/>
                <w:sz w:val="18"/>
                <w:szCs w:val="18"/>
              </w:rPr>
              <w:t>4793,0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b/>
                <w:bCs/>
                <w:sz w:val="18"/>
                <w:szCs w:val="18"/>
              </w:rPr>
              <w:t>Итого</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4150,3</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4724,2</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20082,0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27276,5</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83" w:lineRule="exact"/>
        <w:rPr>
          <w:sz w:val="20"/>
          <w:szCs w:val="20"/>
        </w:rPr>
      </w:pPr>
    </w:p>
    <w:p w:rsidR="0061228E" w:rsidRDefault="002539ED">
      <w:pPr>
        <w:ind w:left="9720"/>
        <w:rPr>
          <w:sz w:val="20"/>
          <w:szCs w:val="20"/>
        </w:rPr>
      </w:pPr>
      <w:r>
        <w:rPr>
          <w:rFonts w:eastAsia="Times New Roman"/>
          <w:sz w:val="24"/>
          <w:szCs w:val="24"/>
        </w:rPr>
        <w:t>99</w:t>
      </w:r>
    </w:p>
    <w:p w:rsidR="0061228E" w:rsidRDefault="002539ED">
      <w:pPr>
        <w:spacing w:line="20" w:lineRule="exact"/>
        <w:rPr>
          <w:sz w:val="20"/>
          <w:szCs w:val="20"/>
        </w:rPr>
      </w:pPr>
      <w:r>
        <w:rPr>
          <w:noProof/>
          <w:sz w:val="20"/>
          <w:szCs w:val="20"/>
        </w:rPr>
        <w:drawing>
          <wp:anchor distT="0" distB="0" distL="114300" distR="114300" simplePos="0" relativeHeight="25187328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430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75328" behindDoc="1" locked="0" layoutInCell="0" allowOverlap="1">
            <wp:simplePos x="0" y="0"/>
            <wp:positionH relativeFrom="column">
              <wp:posOffset>-9525</wp:posOffset>
            </wp:positionH>
            <wp:positionV relativeFrom="paragraph">
              <wp:posOffset>13335</wp:posOffset>
            </wp:positionV>
            <wp:extent cx="6337935" cy="6648450"/>
            <wp:effectExtent l="0" t="0" r="0" b="0"/>
            <wp:wrapNone/>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21">
                      <a:extLst/>
                    </a:blip>
                    <a:srcRect/>
                    <a:stretch>
                      <a:fillRect/>
                    </a:stretch>
                  </pic:blipFill>
                  <pic:spPr bwMode="auto">
                    <a:xfrm>
                      <a:off x="0" y="0"/>
                      <a:ext cx="6337935" cy="6648450"/>
                    </a:xfrm>
                    <a:prstGeom prst="rect">
                      <a:avLst/>
                    </a:prstGeom>
                    <a:noFill/>
                  </pic:spPr>
                </pic:pic>
              </a:graphicData>
            </a:graphic>
          </wp:anchor>
        </w:drawing>
      </w:r>
    </w:p>
    <w:p w:rsidR="0061228E" w:rsidRDefault="0061228E">
      <w:pPr>
        <w:spacing w:line="110" w:lineRule="exact"/>
        <w:rPr>
          <w:sz w:val="20"/>
          <w:szCs w:val="20"/>
        </w:rPr>
      </w:pPr>
    </w:p>
    <w:p w:rsidR="0061228E" w:rsidRDefault="002539ED">
      <w:pPr>
        <w:spacing w:line="234" w:lineRule="auto"/>
        <w:ind w:right="120"/>
        <w:jc w:val="center"/>
        <w:rPr>
          <w:sz w:val="20"/>
          <w:szCs w:val="20"/>
        </w:rPr>
      </w:pPr>
      <w:r>
        <w:rPr>
          <w:rFonts w:eastAsia="Times New Roman"/>
          <w:b/>
          <w:bCs/>
        </w:rPr>
        <w:t>Приложение 3. Финансовый расчет для реализации Программ инвестиционных проектов для водоотведения на 20</w:t>
      </w:r>
      <w:r w:rsidR="00BB7329">
        <w:rPr>
          <w:rFonts w:eastAsia="Times New Roman"/>
          <w:b/>
          <w:bCs/>
        </w:rPr>
        <w:t>2</w:t>
      </w:r>
      <w:r w:rsidR="00F63A96">
        <w:rPr>
          <w:rFonts w:eastAsia="Times New Roman"/>
          <w:b/>
          <w:bCs/>
        </w:rPr>
        <w:t>1</w:t>
      </w:r>
      <w:r>
        <w:rPr>
          <w:rFonts w:eastAsia="Times New Roman"/>
          <w:b/>
          <w:bCs/>
        </w:rPr>
        <w:t>-202</w:t>
      </w:r>
      <w:r w:rsidR="00F63A96">
        <w:rPr>
          <w:rFonts w:eastAsia="Times New Roman"/>
          <w:b/>
          <w:bCs/>
        </w:rPr>
        <w:t>7</w:t>
      </w:r>
      <w:r>
        <w:rPr>
          <w:rFonts w:eastAsia="Times New Roman"/>
          <w:b/>
          <w:bCs/>
        </w:rPr>
        <w:t xml:space="preserve"> годы</w:t>
      </w:r>
    </w:p>
    <w:tbl>
      <w:tblPr>
        <w:tblW w:w="0" w:type="auto"/>
        <w:tblLayout w:type="fixed"/>
        <w:tblCellMar>
          <w:left w:w="0" w:type="dxa"/>
          <w:right w:w="0" w:type="dxa"/>
        </w:tblCellMar>
        <w:tblLook w:val="04A0" w:firstRow="1" w:lastRow="0" w:firstColumn="1" w:lastColumn="0" w:noHBand="0" w:noVBand="1"/>
      </w:tblPr>
      <w:tblGrid>
        <w:gridCol w:w="560"/>
        <w:gridCol w:w="100"/>
        <w:gridCol w:w="2920"/>
        <w:gridCol w:w="120"/>
        <w:gridCol w:w="840"/>
        <w:gridCol w:w="820"/>
        <w:gridCol w:w="940"/>
        <w:gridCol w:w="820"/>
        <w:gridCol w:w="840"/>
        <w:gridCol w:w="940"/>
        <w:gridCol w:w="920"/>
        <w:gridCol w:w="20"/>
      </w:tblGrid>
      <w:tr w:rsidR="0061228E">
        <w:trPr>
          <w:trHeight w:val="294"/>
        </w:trPr>
        <w:tc>
          <w:tcPr>
            <w:tcW w:w="56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00" w:type="dxa"/>
            <w:tcBorders>
              <w:top w:val="single" w:sz="8" w:space="0" w:color="auto"/>
            </w:tcBorders>
            <w:vAlign w:val="bottom"/>
          </w:tcPr>
          <w:p w:rsidR="0061228E" w:rsidRDefault="0061228E">
            <w:pPr>
              <w:rPr>
                <w:sz w:val="24"/>
                <w:szCs w:val="24"/>
              </w:rPr>
            </w:pPr>
          </w:p>
        </w:tc>
        <w:tc>
          <w:tcPr>
            <w:tcW w:w="3040" w:type="dxa"/>
            <w:gridSpan w:val="2"/>
            <w:tcBorders>
              <w:top w:val="single" w:sz="8" w:space="0" w:color="auto"/>
              <w:right w:val="single" w:sz="8" w:space="0" w:color="auto"/>
            </w:tcBorders>
            <w:vAlign w:val="bottom"/>
          </w:tcPr>
          <w:p w:rsidR="0061228E" w:rsidRDefault="002539ED">
            <w:pPr>
              <w:ind w:right="140"/>
              <w:jc w:val="center"/>
              <w:rPr>
                <w:sz w:val="20"/>
                <w:szCs w:val="20"/>
              </w:rPr>
            </w:pPr>
            <w:r>
              <w:rPr>
                <w:rFonts w:eastAsia="Times New Roman"/>
              </w:rPr>
              <w:t>Инвестиционные проекты</w:t>
            </w:r>
          </w:p>
        </w:tc>
        <w:tc>
          <w:tcPr>
            <w:tcW w:w="840" w:type="dxa"/>
            <w:tcBorders>
              <w:top w:val="single" w:sz="8" w:space="0" w:color="auto"/>
              <w:bottom w:val="single" w:sz="8" w:space="0" w:color="auto"/>
            </w:tcBorders>
            <w:vAlign w:val="bottom"/>
          </w:tcPr>
          <w:p w:rsidR="0061228E" w:rsidRDefault="0061228E">
            <w:pPr>
              <w:rPr>
                <w:sz w:val="24"/>
                <w:szCs w:val="24"/>
              </w:rPr>
            </w:pPr>
          </w:p>
        </w:tc>
        <w:tc>
          <w:tcPr>
            <w:tcW w:w="4360" w:type="dxa"/>
            <w:gridSpan w:val="5"/>
            <w:tcBorders>
              <w:top w:val="single" w:sz="8" w:space="0" w:color="auto"/>
              <w:bottom w:val="single" w:sz="8" w:space="0" w:color="auto"/>
            </w:tcBorders>
            <w:vAlign w:val="bottom"/>
          </w:tcPr>
          <w:p w:rsidR="0061228E" w:rsidRDefault="002539ED">
            <w:pPr>
              <w:ind w:left="480"/>
              <w:rPr>
                <w:sz w:val="20"/>
                <w:szCs w:val="20"/>
              </w:rPr>
            </w:pPr>
            <w:r>
              <w:rPr>
                <w:rFonts w:eastAsia="Times New Roman"/>
              </w:rPr>
              <w:t>Объем капитальных затрат, тыс. руб.</w:t>
            </w:r>
          </w:p>
        </w:tc>
        <w:tc>
          <w:tcPr>
            <w:tcW w:w="92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56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(наименование, описание и</w:t>
            </w: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rsidP="00F63A96">
            <w:pPr>
              <w:jc w:val="center"/>
              <w:rPr>
                <w:sz w:val="20"/>
                <w:szCs w:val="20"/>
              </w:rPr>
            </w:pPr>
            <w:r>
              <w:rPr>
                <w:rFonts w:eastAsia="Times New Roman"/>
              </w:rPr>
              <w:t>202</w:t>
            </w:r>
            <w:r w:rsidR="00F63A96">
              <w:rPr>
                <w:rFonts w:eastAsia="Times New Roman"/>
              </w:rPr>
              <w:t>3</w:t>
            </w:r>
            <w:r>
              <w:rPr>
                <w:rFonts w:eastAsia="Times New Roman"/>
              </w:rPr>
              <w:t>-</w:t>
            </w: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vMerge w:val="restart"/>
            <w:tcBorders>
              <w:right w:val="single" w:sz="8" w:space="0" w:color="auto"/>
            </w:tcBorders>
            <w:vAlign w:val="bottom"/>
          </w:tcPr>
          <w:p w:rsidR="0061228E" w:rsidRDefault="002539ED" w:rsidP="00F63A96">
            <w:pPr>
              <w:jc w:val="center"/>
              <w:rPr>
                <w:sz w:val="20"/>
                <w:szCs w:val="20"/>
              </w:rPr>
            </w:pPr>
            <w:r>
              <w:rPr>
                <w:rFonts w:eastAsia="Times New Roman"/>
                <w:w w:val="99"/>
              </w:rPr>
              <w:t>201</w:t>
            </w:r>
            <w:r w:rsidR="00F63A96">
              <w:rPr>
                <w:rFonts w:eastAsia="Times New Roman"/>
                <w:w w:val="99"/>
              </w:rPr>
              <w:t>8</w:t>
            </w:r>
          </w:p>
        </w:tc>
        <w:tc>
          <w:tcPr>
            <w:tcW w:w="820" w:type="dxa"/>
            <w:vMerge w:val="restart"/>
            <w:tcBorders>
              <w:right w:val="single" w:sz="8" w:space="0" w:color="auto"/>
            </w:tcBorders>
            <w:vAlign w:val="bottom"/>
          </w:tcPr>
          <w:p w:rsidR="0061228E" w:rsidRDefault="002539ED" w:rsidP="00F63A96">
            <w:pPr>
              <w:jc w:val="center"/>
              <w:rPr>
                <w:sz w:val="20"/>
                <w:szCs w:val="20"/>
              </w:rPr>
            </w:pPr>
            <w:r>
              <w:rPr>
                <w:rFonts w:eastAsia="Times New Roman"/>
                <w:w w:val="99"/>
              </w:rPr>
              <w:t>201</w:t>
            </w:r>
            <w:r w:rsidR="00F63A96">
              <w:rPr>
                <w:rFonts w:eastAsia="Times New Roman"/>
                <w:w w:val="99"/>
              </w:rPr>
              <w:t>9</w:t>
            </w:r>
          </w:p>
        </w:tc>
        <w:tc>
          <w:tcPr>
            <w:tcW w:w="940" w:type="dxa"/>
            <w:vMerge w:val="restart"/>
            <w:tcBorders>
              <w:right w:val="single" w:sz="8" w:space="0" w:color="auto"/>
            </w:tcBorders>
            <w:vAlign w:val="bottom"/>
          </w:tcPr>
          <w:p w:rsidR="0061228E" w:rsidRDefault="002539ED" w:rsidP="00F63A96">
            <w:pPr>
              <w:jc w:val="center"/>
              <w:rPr>
                <w:sz w:val="20"/>
                <w:szCs w:val="20"/>
              </w:rPr>
            </w:pPr>
            <w:r>
              <w:rPr>
                <w:rFonts w:eastAsia="Times New Roman"/>
                <w:w w:val="99"/>
              </w:rPr>
              <w:t>20</w:t>
            </w:r>
            <w:r w:rsidR="00F63A96">
              <w:rPr>
                <w:rFonts w:eastAsia="Times New Roman"/>
                <w:w w:val="99"/>
              </w:rPr>
              <w:t>20</w:t>
            </w:r>
          </w:p>
        </w:tc>
        <w:tc>
          <w:tcPr>
            <w:tcW w:w="820" w:type="dxa"/>
            <w:vMerge w:val="restart"/>
            <w:tcBorders>
              <w:right w:val="single" w:sz="8" w:space="0" w:color="auto"/>
            </w:tcBorders>
            <w:vAlign w:val="bottom"/>
          </w:tcPr>
          <w:p w:rsidR="0061228E" w:rsidRDefault="002539ED" w:rsidP="00F63A96">
            <w:pPr>
              <w:jc w:val="center"/>
              <w:rPr>
                <w:sz w:val="20"/>
                <w:szCs w:val="20"/>
              </w:rPr>
            </w:pPr>
            <w:r>
              <w:rPr>
                <w:rFonts w:eastAsia="Times New Roman"/>
                <w:w w:val="99"/>
              </w:rPr>
              <w:t>20</w:t>
            </w:r>
            <w:r w:rsidR="00F63A96">
              <w:rPr>
                <w:rFonts w:eastAsia="Times New Roman"/>
                <w:w w:val="99"/>
              </w:rPr>
              <w:t>21</w:t>
            </w:r>
          </w:p>
        </w:tc>
        <w:tc>
          <w:tcPr>
            <w:tcW w:w="840" w:type="dxa"/>
            <w:vMerge w:val="restart"/>
            <w:tcBorders>
              <w:right w:val="single" w:sz="8" w:space="0" w:color="auto"/>
            </w:tcBorders>
            <w:vAlign w:val="bottom"/>
          </w:tcPr>
          <w:p w:rsidR="0061228E" w:rsidRDefault="002539ED" w:rsidP="00F63A96">
            <w:pPr>
              <w:jc w:val="center"/>
              <w:rPr>
                <w:sz w:val="20"/>
                <w:szCs w:val="20"/>
              </w:rPr>
            </w:pPr>
            <w:r>
              <w:rPr>
                <w:rFonts w:eastAsia="Times New Roman"/>
                <w:w w:val="99"/>
              </w:rPr>
              <w:t>202</w:t>
            </w:r>
            <w:r w:rsidR="00F63A96">
              <w:rPr>
                <w:rFonts w:eastAsia="Times New Roman"/>
                <w:w w:val="99"/>
              </w:rPr>
              <w:t>2</w:t>
            </w:r>
          </w:p>
        </w:tc>
        <w:tc>
          <w:tcPr>
            <w:tcW w:w="940" w:type="dxa"/>
            <w:vMerge/>
            <w:tcBorders>
              <w:right w:val="single" w:sz="8" w:space="0" w:color="auto"/>
            </w:tcBorders>
            <w:vAlign w:val="bottom"/>
          </w:tcPr>
          <w:p w:rsidR="0061228E" w:rsidRDefault="0061228E">
            <w:pPr>
              <w:rPr>
                <w:sz w:val="11"/>
                <w:szCs w:val="11"/>
              </w:rPr>
            </w:pPr>
          </w:p>
        </w:tc>
        <w:tc>
          <w:tcPr>
            <w:tcW w:w="920" w:type="dxa"/>
            <w:vMerge w:val="restart"/>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43"/>
        </w:trPr>
        <w:tc>
          <w:tcPr>
            <w:tcW w:w="560" w:type="dxa"/>
            <w:vMerge/>
            <w:tcBorders>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3040" w:type="dxa"/>
            <w:gridSpan w:val="2"/>
            <w:vMerge w:val="restart"/>
            <w:tcBorders>
              <w:right w:val="single" w:sz="8" w:space="0" w:color="auto"/>
            </w:tcBorders>
            <w:vAlign w:val="bottom"/>
          </w:tcPr>
          <w:p w:rsidR="0061228E" w:rsidRDefault="002539ED">
            <w:pPr>
              <w:spacing w:line="242" w:lineRule="exact"/>
              <w:ind w:right="120"/>
              <w:jc w:val="center"/>
              <w:rPr>
                <w:sz w:val="20"/>
                <w:szCs w:val="20"/>
              </w:rPr>
            </w:pPr>
            <w:r>
              <w:rPr>
                <w:rFonts w:eastAsia="Times New Roman"/>
                <w:w w:val="99"/>
              </w:rPr>
              <w:t>ссылка на обоснование)</w:t>
            </w:r>
          </w:p>
        </w:tc>
        <w:tc>
          <w:tcPr>
            <w:tcW w:w="8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40" w:type="dxa"/>
            <w:vMerge w:val="restart"/>
            <w:tcBorders>
              <w:right w:val="single" w:sz="8" w:space="0" w:color="auto"/>
            </w:tcBorders>
            <w:vAlign w:val="bottom"/>
          </w:tcPr>
          <w:p w:rsidR="0061228E" w:rsidRDefault="002539ED" w:rsidP="00F63A96">
            <w:pPr>
              <w:jc w:val="center"/>
              <w:rPr>
                <w:sz w:val="20"/>
                <w:szCs w:val="20"/>
              </w:rPr>
            </w:pPr>
            <w:r>
              <w:rPr>
                <w:rFonts w:eastAsia="Times New Roman"/>
                <w:w w:val="99"/>
              </w:rPr>
              <w:t>202</w:t>
            </w:r>
            <w:r w:rsidR="00F63A96">
              <w:rPr>
                <w:rFonts w:eastAsia="Times New Roman"/>
                <w:w w:val="99"/>
              </w:rPr>
              <w:t>7</w:t>
            </w:r>
            <w:bookmarkStart w:id="0" w:name="_GoBack"/>
            <w:bookmarkEnd w:id="0"/>
          </w:p>
        </w:tc>
        <w:tc>
          <w:tcPr>
            <w:tcW w:w="92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292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shd w:val="clear" w:color="auto" w:fill="FFFF00"/>
            <w:vAlign w:val="bottom"/>
          </w:tcPr>
          <w:p w:rsidR="0061228E" w:rsidRDefault="0061228E">
            <w:pPr>
              <w:rPr>
                <w:sz w:val="20"/>
                <w:szCs w:val="20"/>
              </w:rPr>
            </w:pPr>
          </w:p>
        </w:tc>
        <w:tc>
          <w:tcPr>
            <w:tcW w:w="2920" w:type="dxa"/>
            <w:shd w:val="clear" w:color="auto" w:fill="FFFF00"/>
            <w:vAlign w:val="bottom"/>
          </w:tcPr>
          <w:p w:rsidR="0061228E" w:rsidRDefault="002539ED">
            <w:pPr>
              <w:spacing w:line="240" w:lineRule="exact"/>
              <w:jc w:val="center"/>
              <w:rPr>
                <w:sz w:val="20"/>
                <w:szCs w:val="20"/>
              </w:rPr>
            </w:pPr>
            <w:r>
              <w:rPr>
                <w:rFonts w:eastAsia="Times New Roman"/>
                <w:highlight w:val="yellow"/>
              </w:rPr>
              <w:t>Реконструкция существующих</w:t>
            </w:r>
          </w:p>
        </w:tc>
        <w:tc>
          <w:tcPr>
            <w:tcW w:w="120" w:type="dxa"/>
            <w:tcBorders>
              <w:right w:val="single" w:sz="8" w:space="0" w:color="auto"/>
            </w:tcBorders>
            <w:shd w:val="clear" w:color="auto" w:fill="FFFF00"/>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560" w:type="dxa"/>
            <w:tcBorders>
              <w:right w:val="single" w:sz="8" w:space="0" w:color="auto"/>
            </w:tcBorders>
            <w:vAlign w:val="bottom"/>
          </w:tcPr>
          <w:p w:rsidR="0061228E" w:rsidRDefault="002539ED">
            <w:pPr>
              <w:jc w:val="center"/>
              <w:rPr>
                <w:sz w:val="20"/>
                <w:szCs w:val="20"/>
              </w:rPr>
            </w:pPr>
            <w:r>
              <w:rPr>
                <w:rFonts w:eastAsia="Times New Roman"/>
                <w:b/>
                <w:bCs/>
              </w:rPr>
              <w:t>1</w:t>
            </w:r>
          </w:p>
        </w:tc>
        <w:tc>
          <w:tcPr>
            <w:tcW w:w="100" w:type="dxa"/>
            <w:shd w:val="clear" w:color="auto" w:fill="FFFF00"/>
            <w:vAlign w:val="bottom"/>
          </w:tcPr>
          <w:p w:rsidR="0061228E" w:rsidRDefault="0061228E">
            <w:pPr>
              <w:rPr>
                <w:sz w:val="21"/>
                <w:szCs w:val="21"/>
              </w:rPr>
            </w:pPr>
          </w:p>
        </w:tc>
        <w:tc>
          <w:tcPr>
            <w:tcW w:w="2920" w:type="dxa"/>
            <w:shd w:val="clear" w:color="auto" w:fill="FFFF00"/>
            <w:vAlign w:val="bottom"/>
          </w:tcPr>
          <w:p w:rsidR="0061228E" w:rsidRDefault="002539ED">
            <w:pPr>
              <w:jc w:val="center"/>
              <w:rPr>
                <w:sz w:val="20"/>
                <w:szCs w:val="20"/>
              </w:rPr>
            </w:pPr>
            <w:r>
              <w:rPr>
                <w:rFonts w:eastAsia="Times New Roman"/>
                <w:w w:val="99"/>
                <w:highlight w:val="yellow"/>
              </w:rPr>
              <w:t>очистных сооружений в виду</w:t>
            </w:r>
          </w:p>
        </w:tc>
        <w:tc>
          <w:tcPr>
            <w:tcW w:w="120" w:type="dxa"/>
            <w:tcBorders>
              <w:right w:val="single" w:sz="8" w:space="0" w:color="auto"/>
            </w:tcBorders>
            <w:shd w:val="clear" w:color="auto" w:fill="FFFF00"/>
            <w:vAlign w:val="bottom"/>
          </w:tcPr>
          <w:p w:rsidR="0061228E" w:rsidRDefault="0061228E">
            <w:pPr>
              <w:rPr>
                <w:sz w:val="21"/>
                <w:szCs w:val="21"/>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rPr>
              <w:t>2200</w:t>
            </w:r>
          </w:p>
        </w:tc>
        <w:tc>
          <w:tcPr>
            <w:tcW w:w="0" w:type="dxa"/>
            <w:vAlign w:val="bottom"/>
          </w:tcPr>
          <w:p w:rsidR="0061228E" w:rsidRDefault="0061228E">
            <w:pPr>
              <w:rPr>
                <w:sz w:val="1"/>
                <w:szCs w:val="1"/>
              </w:rPr>
            </w:pPr>
          </w:p>
        </w:tc>
      </w:tr>
      <w:tr w:rsidR="0061228E">
        <w:trPr>
          <w:trHeight w:val="256"/>
        </w:trPr>
        <w:tc>
          <w:tcPr>
            <w:tcW w:w="56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shd w:val="clear" w:color="auto" w:fill="FFFF00"/>
            <w:vAlign w:val="bottom"/>
          </w:tcPr>
          <w:p w:rsidR="0061228E" w:rsidRDefault="0061228E"/>
        </w:tc>
        <w:tc>
          <w:tcPr>
            <w:tcW w:w="2920" w:type="dxa"/>
            <w:tcBorders>
              <w:bottom w:val="single" w:sz="8" w:space="0" w:color="auto"/>
            </w:tcBorders>
            <w:shd w:val="clear" w:color="auto" w:fill="FFFF00"/>
            <w:vAlign w:val="bottom"/>
          </w:tcPr>
          <w:p w:rsidR="0061228E" w:rsidRDefault="002539ED">
            <w:pPr>
              <w:jc w:val="center"/>
              <w:rPr>
                <w:sz w:val="20"/>
                <w:szCs w:val="20"/>
              </w:rPr>
            </w:pPr>
            <w:r>
              <w:rPr>
                <w:rFonts w:eastAsia="Times New Roman"/>
              </w:rPr>
              <w:t>износа</w:t>
            </w:r>
          </w:p>
        </w:tc>
        <w:tc>
          <w:tcPr>
            <w:tcW w:w="120" w:type="dxa"/>
            <w:tcBorders>
              <w:bottom w:val="single" w:sz="8" w:space="0" w:color="auto"/>
              <w:right w:val="single" w:sz="8" w:space="0" w:color="auto"/>
            </w:tcBorders>
            <w:shd w:val="clear" w:color="auto" w:fill="FFFF00"/>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Источники финансирования:</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117</w:t>
            </w:r>
          </w:p>
        </w:tc>
        <w:tc>
          <w:tcPr>
            <w:tcW w:w="840" w:type="dxa"/>
            <w:tcBorders>
              <w:right w:val="single" w:sz="8" w:space="0" w:color="auto"/>
            </w:tcBorders>
            <w:vAlign w:val="bottom"/>
          </w:tcPr>
          <w:p w:rsidR="0061228E" w:rsidRDefault="002539ED">
            <w:pPr>
              <w:jc w:val="center"/>
              <w:rPr>
                <w:sz w:val="20"/>
                <w:szCs w:val="20"/>
              </w:rPr>
            </w:pPr>
            <w:r>
              <w:rPr>
                <w:rFonts w:eastAsia="Times New Roman"/>
              </w:rPr>
              <w:t>117</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rPr>
              <w:t>234</w:t>
            </w:r>
          </w:p>
        </w:tc>
        <w:tc>
          <w:tcPr>
            <w:tcW w:w="0" w:type="dxa"/>
            <w:vAlign w:val="bottom"/>
          </w:tcPr>
          <w:p w:rsidR="0061228E" w:rsidRDefault="0061228E">
            <w:pPr>
              <w:rPr>
                <w:sz w:val="1"/>
                <w:szCs w:val="1"/>
              </w:rPr>
            </w:pPr>
          </w:p>
        </w:tc>
      </w:tr>
      <w:tr w:rsidR="0061228E">
        <w:trPr>
          <w:trHeight w:val="28"/>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Собственные средства</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предприятия</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6"/>
        </w:trPr>
        <w:tc>
          <w:tcPr>
            <w:tcW w:w="56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983</w:t>
            </w:r>
          </w:p>
        </w:tc>
        <w:tc>
          <w:tcPr>
            <w:tcW w:w="840" w:type="dxa"/>
            <w:tcBorders>
              <w:right w:val="single" w:sz="8" w:space="0" w:color="auto"/>
            </w:tcBorders>
            <w:vAlign w:val="bottom"/>
          </w:tcPr>
          <w:p w:rsidR="0061228E" w:rsidRDefault="002539ED">
            <w:pPr>
              <w:jc w:val="center"/>
              <w:rPr>
                <w:sz w:val="20"/>
                <w:szCs w:val="20"/>
              </w:rPr>
            </w:pPr>
            <w:r>
              <w:rPr>
                <w:rFonts w:eastAsia="Times New Roman"/>
              </w:rPr>
              <w:t>983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rPr>
              <w:t>1966</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56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gridSpan w:val="2"/>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2"/>
        </w:trPr>
        <w:tc>
          <w:tcPr>
            <w:tcW w:w="56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3040" w:type="dxa"/>
            <w:gridSpan w:val="2"/>
            <w:tcBorders>
              <w:right w:val="single" w:sz="8" w:space="0" w:color="auto"/>
            </w:tcBorders>
            <w:vAlign w:val="bottom"/>
          </w:tcPr>
          <w:p w:rsidR="0061228E" w:rsidRDefault="002539ED">
            <w:pPr>
              <w:spacing w:line="242" w:lineRule="exact"/>
              <w:ind w:right="120"/>
              <w:jc w:val="center"/>
              <w:rPr>
                <w:sz w:val="20"/>
                <w:szCs w:val="20"/>
              </w:rPr>
            </w:pPr>
            <w:r>
              <w:rPr>
                <w:rFonts w:eastAsia="Times New Roman"/>
              </w:rPr>
              <w:t>Итого по инвестиционным</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pPr>
              <w:rPr>
                <w:sz w:val="21"/>
                <w:szCs w:val="21"/>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9"/>
              </w:rPr>
              <w:t>2200</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4"/>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rPr>
              <w:t>Приобретение техники и</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20" w:type="dxa"/>
            <w:vMerge w:val="restart"/>
            <w:vAlign w:val="bottom"/>
          </w:tcPr>
          <w:p w:rsidR="0061228E" w:rsidRDefault="002539ED">
            <w:pPr>
              <w:jc w:val="center"/>
              <w:rPr>
                <w:sz w:val="20"/>
                <w:szCs w:val="20"/>
              </w:rPr>
            </w:pPr>
            <w:r>
              <w:rPr>
                <w:rFonts w:eastAsia="Times New Roman"/>
                <w:w w:val="99"/>
              </w:rPr>
              <w:t>2544</w:t>
            </w:r>
          </w:p>
        </w:tc>
        <w:tc>
          <w:tcPr>
            <w:tcW w:w="0" w:type="dxa"/>
            <w:vAlign w:val="bottom"/>
          </w:tcPr>
          <w:p w:rsidR="0061228E" w:rsidRDefault="0061228E">
            <w:pPr>
              <w:rPr>
                <w:sz w:val="1"/>
                <w:szCs w:val="1"/>
              </w:rPr>
            </w:pPr>
          </w:p>
        </w:tc>
      </w:tr>
      <w:tr w:rsidR="0061228E">
        <w:trPr>
          <w:trHeight w:val="127"/>
        </w:trPr>
        <w:tc>
          <w:tcPr>
            <w:tcW w:w="560" w:type="dxa"/>
            <w:vMerge/>
            <w:tcBorders>
              <w:right w:val="single" w:sz="8" w:space="0" w:color="auto"/>
            </w:tcBorders>
            <w:vAlign w:val="bottom"/>
          </w:tcPr>
          <w:p w:rsidR="0061228E" w:rsidRDefault="0061228E">
            <w:pPr>
              <w:rPr>
                <w:sz w:val="11"/>
                <w:szCs w:val="11"/>
              </w:rPr>
            </w:pPr>
          </w:p>
        </w:tc>
        <w:tc>
          <w:tcPr>
            <w:tcW w:w="100" w:type="dxa"/>
            <w:shd w:val="clear" w:color="auto" w:fill="FFFF00"/>
            <w:vAlign w:val="bottom"/>
          </w:tcPr>
          <w:p w:rsidR="0061228E" w:rsidRDefault="0061228E">
            <w:pPr>
              <w:rPr>
                <w:sz w:val="11"/>
                <w:szCs w:val="11"/>
              </w:rPr>
            </w:pPr>
          </w:p>
        </w:tc>
        <w:tc>
          <w:tcPr>
            <w:tcW w:w="2920" w:type="dxa"/>
            <w:vMerge w:val="restart"/>
            <w:shd w:val="clear" w:color="auto" w:fill="FFFF00"/>
            <w:vAlign w:val="bottom"/>
          </w:tcPr>
          <w:p w:rsidR="0061228E" w:rsidRDefault="002539ED">
            <w:pPr>
              <w:jc w:val="center"/>
              <w:rPr>
                <w:sz w:val="20"/>
                <w:szCs w:val="20"/>
              </w:rPr>
            </w:pPr>
            <w:r>
              <w:rPr>
                <w:rFonts w:eastAsia="Times New Roman"/>
              </w:rPr>
              <w:t>оборудования</w:t>
            </w:r>
          </w:p>
        </w:tc>
        <w:tc>
          <w:tcPr>
            <w:tcW w:w="120" w:type="dxa"/>
            <w:tcBorders>
              <w:right w:val="single" w:sz="8" w:space="0" w:color="auto"/>
            </w:tcBorders>
            <w:shd w:val="clear" w:color="auto" w:fill="FFFF00"/>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60"/>
        </w:trPr>
        <w:tc>
          <w:tcPr>
            <w:tcW w:w="560" w:type="dxa"/>
            <w:tcBorders>
              <w:right w:val="single" w:sz="8" w:space="0" w:color="auto"/>
            </w:tcBorders>
            <w:vAlign w:val="bottom"/>
          </w:tcPr>
          <w:p w:rsidR="0061228E" w:rsidRDefault="0061228E">
            <w:pPr>
              <w:rPr>
                <w:sz w:val="13"/>
                <w:szCs w:val="13"/>
              </w:rPr>
            </w:pPr>
          </w:p>
        </w:tc>
        <w:tc>
          <w:tcPr>
            <w:tcW w:w="100" w:type="dxa"/>
            <w:tcBorders>
              <w:bottom w:val="single" w:sz="8" w:space="0" w:color="FFFF00"/>
            </w:tcBorders>
            <w:shd w:val="clear" w:color="auto" w:fill="FFFF00"/>
            <w:vAlign w:val="bottom"/>
          </w:tcPr>
          <w:p w:rsidR="0061228E" w:rsidRDefault="0061228E">
            <w:pPr>
              <w:rPr>
                <w:sz w:val="13"/>
                <w:szCs w:val="13"/>
              </w:rPr>
            </w:pPr>
          </w:p>
        </w:tc>
        <w:tc>
          <w:tcPr>
            <w:tcW w:w="2920" w:type="dxa"/>
            <w:vMerge/>
            <w:tcBorders>
              <w:bottom w:val="single" w:sz="8" w:space="0" w:color="FFFF00"/>
            </w:tcBorders>
            <w:shd w:val="clear" w:color="auto" w:fill="FFFF00"/>
            <w:vAlign w:val="bottom"/>
          </w:tcPr>
          <w:p w:rsidR="0061228E" w:rsidRDefault="0061228E">
            <w:pPr>
              <w:rPr>
                <w:sz w:val="13"/>
                <w:szCs w:val="13"/>
              </w:rPr>
            </w:pPr>
          </w:p>
        </w:tc>
        <w:tc>
          <w:tcPr>
            <w:tcW w:w="120" w:type="dxa"/>
            <w:tcBorders>
              <w:bottom w:val="single" w:sz="8" w:space="0" w:color="FFFF00"/>
              <w:right w:val="single" w:sz="8" w:space="0" w:color="auto"/>
            </w:tcBorders>
            <w:shd w:val="clear" w:color="auto" w:fill="FFFF00"/>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9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4"/>
        </w:trPr>
        <w:tc>
          <w:tcPr>
            <w:tcW w:w="560" w:type="dxa"/>
            <w:tcBorders>
              <w:top w:val="single" w:sz="8" w:space="0" w:color="auto"/>
              <w:right w:val="single" w:sz="8" w:space="0" w:color="auto"/>
            </w:tcBorders>
            <w:vAlign w:val="bottom"/>
          </w:tcPr>
          <w:p w:rsidR="0061228E" w:rsidRDefault="0061228E"/>
        </w:tc>
        <w:tc>
          <w:tcPr>
            <w:tcW w:w="100" w:type="dxa"/>
            <w:tcBorders>
              <w:top w:val="single" w:sz="8" w:space="0" w:color="auto"/>
            </w:tcBorders>
            <w:vAlign w:val="bottom"/>
          </w:tcPr>
          <w:p w:rsidR="0061228E" w:rsidRDefault="0061228E"/>
        </w:tc>
        <w:tc>
          <w:tcPr>
            <w:tcW w:w="3040" w:type="dxa"/>
            <w:gridSpan w:val="2"/>
            <w:tcBorders>
              <w:top w:val="single" w:sz="8" w:space="0" w:color="auto"/>
              <w:right w:val="single" w:sz="8" w:space="0" w:color="auto"/>
            </w:tcBorders>
            <w:vAlign w:val="bottom"/>
          </w:tcPr>
          <w:p w:rsidR="0061228E" w:rsidRDefault="002539ED">
            <w:pPr>
              <w:ind w:right="120"/>
              <w:jc w:val="center"/>
              <w:rPr>
                <w:sz w:val="20"/>
                <w:szCs w:val="20"/>
              </w:rPr>
            </w:pPr>
            <w:r>
              <w:rPr>
                <w:rFonts w:eastAsia="Times New Roman"/>
              </w:rPr>
              <w:t>Источники финансирования:</w:t>
            </w:r>
          </w:p>
        </w:tc>
        <w:tc>
          <w:tcPr>
            <w:tcW w:w="8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84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920" w:type="dxa"/>
            <w:tcBorders>
              <w:top w:val="single" w:sz="8" w:space="0" w:color="auto"/>
            </w:tcBorders>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2"/>
        </w:trPr>
        <w:tc>
          <w:tcPr>
            <w:tcW w:w="56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3040" w:type="dxa"/>
            <w:gridSpan w:val="2"/>
            <w:tcBorders>
              <w:right w:val="single" w:sz="8" w:space="0" w:color="auto"/>
            </w:tcBorders>
            <w:vAlign w:val="bottom"/>
          </w:tcPr>
          <w:p w:rsidR="0061228E" w:rsidRDefault="002539ED">
            <w:pPr>
              <w:spacing w:line="242" w:lineRule="exact"/>
              <w:ind w:right="120"/>
              <w:jc w:val="center"/>
              <w:rPr>
                <w:sz w:val="20"/>
                <w:szCs w:val="20"/>
              </w:rPr>
            </w:pPr>
            <w:r>
              <w:rPr>
                <w:rFonts w:eastAsia="Times New Roman"/>
              </w:rPr>
              <w:t>Собственные средства</w:t>
            </w:r>
          </w:p>
        </w:tc>
        <w:tc>
          <w:tcPr>
            <w:tcW w:w="8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20" w:type="dxa"/>
            <w:vMerge w:val="restart"/>
            <w:vAlign w:val="bottom"/>
          </w:tcPr>
          <w:p w:rsidR="0061228E" w:rsidRDefault="002539ED">
            <w:pPr>
              <w:jc w:val="center"/>
              <w:rPr>
                <w:sz w:val="20"/>
                <w:szCs w:val="20"/>
              </w:rPr>
            </w:pPr>
            <w:r>
              <w:rPr>
                <w:rFonts w:eastAsia="Times New Roman"/>
                <w:w w:val="99"/>
              </w:rPr>
              <w:t>44</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предприятия</w:t>
            </w: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56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9"/>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1"/>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8"/>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7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sz w:val="20"/>
                <w:szCs w:val="20"/>
              </w:rPr>
              <w:t>2500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20" w:type="dxa"/>
            <w:vAlign w:val="bottom"/>
          </w:tcPr>
          <w:p w:rsidR="0061228E" w:rsidRDefault="002539ED">
            <w:pPr>
              <w:jc w:val="center"/>
              <w:rPr>
                <w:sz w:val="20"/>
                <w:szCs w:val="20"/>
              </w:rPr>
            </w:pPr>
            <w:r>
              <w:rPr>
                <w:rFonts w:eastAsia="Times New Roman"/>
                <w:w w:val="99"/>
                <w:sz w:val="20"/>
                <w:szCs w:val="20"/>
              </w:rPr>
              <w:t>2500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56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gridSpan w:val="2"/>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Итого по инвестиционным</w:t>
            </w:r>
          </w:p>
        </w:tc>
        <w:tc>
          <w:tcPr>
            <w:tcW w:w="8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20" w:type="dxa"/>
            <w:vMerge w:val="restart"/>
            <w:vAlign w:val="bottom"/>
          </w:tcPr>
          <w:p w:rsidR="0061228E" w:rsidRDefault="002539ED">
            <w:pPr>
              <w:jc w:val="center"/>
              <w:rPr>
                <w:sz w:val="20"/>
                <w:szCs w:val="20"/>
              </w:rPr>
            </w:pPr>
            <w:r>
              <w:rPr>
                <w:rFonts w:eastAsia="Times New Roman"/>
                <w:w w:val="99"/>
                <w:sz w:val="20"/>
                <w:szCs w:val="20"/>
              </w:rPr>
              <w:t>2544</w:t>
            </w:r>
          </w:p>
        </w:tc>
        <w:tc>
          <w:tcPr>
            <w:tcW w:w="0" w:type="dxa"/>
            <w:vAlign w:val="bottom"/>
          </w:tcPr>
          <w:p w:rsidR="0061228E" w:rsidRDefault="0061228E">
            <w:pPr>
              <w:rPr>
                <w:sz w:val="1"/>
                <w:szCs w:val="1"/>
              </w:rPr>
            </w:pPr>
          </w:p>
        </w:tc>
      </w:tr>
      <w:tr w:rsidR="0061228E">
        <w:trPr>
          <w:trHeight w:val="118"/>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4"/>
        </w:trPr>
        <w:tc>
          <w:tcPr>
            <w:tcW w:w="560" w:type="dxa"/>
            <w:tcBorders>
              <w:right w:val="single" w:sz="8" w:space="0" w:color="auto"/>
            </w:tcBorders>
            <w:vAlign w:val="bottom"/>
          </w:tcPr>
          <w:p w:rsidR="0061228E" w:rsidRDefault="0061228E">
            <w:pPr>
              <w:rPr>
                <w:sz w:val="23"/>
                <w:szCs w:val="23"/>
              </w:rPr>
            </w:pP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b/>
                <w:bCs/>
                <w:w w:val="99"/>
              </w:rPr>
              <w:t>Итого по инвестиционным</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3611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20" w:type="dxa"/>
            <w:vMerge w:val="restart"/>
            <w:vAlign w:val="bottom"/>
          </w:tcPr>
          <w:p w:rsidR="0061228E" w:rsidRDefault="002539ED">
            <w:pPr>
              <w:jc w:val="center"/>
              <w:rPr>
                <w:sz w:val="20"/>
                <w:szCs w:val="20"/>
              </w:rPr>
            </w:pPr>
            <w:r>
              <w:rPr>
                <w:rFonts w:eastAsia="Times New Roman"/>
                <w:w w:val="99"/>
                <w:sz w:val="20"/>
                <w:szCs w:val="20"/>
              </w:rPr>
              <w:t>4744</w:t>
            </w:r>
          </w:p>
        </w:tc>
        <w:tc>
          <w:tcPr>
            <w:tcW w:w="0" w:type="dxa"/>
            <w:vAlign w:val="bottom"/>
          </w:tcPr>
          <w:p w:rsidR="0061228E" w:rsidRDefault="0061228E">
            <w:pPr>
              <w:rPr>
                <w:sz w:val="1"/>
                <w:szCs w:val="1"/>
              </w:rPr>
            </w:pPr>
          </w:p>
        </w:tc>
      </w:tr>
      <w:tr w:rsidR="0061228E">
        <w:trPr>
          <w:trHeight w:val="116"/>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100" w:type="dxa"/>
            <w:shd w:val="clear" w:color="auto" w:fill="FFFF00"/>
            <w:vAlign w:val="bottom"/>
          </w:tcPr>
          <w:p w:rsidR="0061228E" w:rsidRDefault="0061228E">
            <w:pPr>
              <w:rPr>
                <w:sz w:val="10"/>
                <w:szCs w:val="10"/>
              </w:rPr>
            </w:pPr>
          </w:p>
        </w:tc>
        <w:tc>
          <w:tcPr>
            <w:tcW w:w="2920" w:type="dxa"/>
            <w:vMerge w:val="restart"/>
            <w:shd w:val="clear" w:color="auto" w:fill="FFFF00"/>
            <w:vAlign w:val="bottom"/>
          </w:tcPr>
          <w:p w:rsidR="0061228E" w:rsidRDefault="002539ED">
            <w:pPr>
              <w:jc w:val="center"/>
              <w:rPr>
                <w:sz w:val="20"/>
                <w:szCs w:val="20"/>
              </w:rPr>
            </w:pPr>
            <w:r>
              <w:rPr>
                <w:rFonts w:eastAsia="Times New Roman"/>
                <w:b/>
                <w:bCs/>
              </w:rPr>
              <w:t>проектам водоотведения</w:t>
            </w:r>
          </w:p>
        </w:tc>
        <w:tc>
          <w:tcPr>
            <w:tcW w:w="120" w:type="dxa"/>
            <w:tcBorders>
              <w:right w:val="single" w:sz="8" w:space="0" w:color="auto"/>
            </w:tcBorders>
            <w:shd w:val="clear" w:color="auto" w:fill="FFFF00"/>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2"/>
        </w:trPr>
        <w:tc>
          <w:tcPr>
            <w:tcW w:w="560" w:type="dxa"/>
            <w:vMerge/>
            <w:tcBorders>
              <w:right w:val="single" w:sz="8" w:space="0" w:color="auto"/>
            </w:tcBorders>
            <w:vAlign w:val="bottom"/>
          </w:tcPr>
          <w:p w:rsidR="0061228E" w:rsidRDefault="0061228E">
            <w:pPr>
              <w:rPr>
                <w:sz w:val="13"/>
                <w:szCs w:val="13"/>
              </w:rPr>
            </w:pPr>
          </w:p>
        </w:tc>
        <w:tc>
          <w:tcPr>
            <w:tcW w:w="100" w:type="dxa"/>
            <w:tcBorders>
              <w:bottom w:val="single" w:sz="8" w:space="0" w:color="FFFF00"/>
            </w:tcBorders>
            <w:shd w:val="clear" w:color="auto" w:fill="FFFF00"/>
            <w:vAlign w:val="bottom"/>
          </w:tcPr>
          <w:p w:rsidR="0061228E" w:rsidRDefault="0061228E">
            <w:pPr>
              <w:rPr>
                <w:sz w:val="13"/>
                <w:szCs w:val="13"/>
              </w:rPr>
            </w:pPr>
          </w:p>
        </w:tc>
        <w:tc>
          <w:tcPr>
            <w:tcW w:w="2920" w:type="dxa"/>
            <w:vMerge/>
            <w:tcBorders>
              <w:bottom w:val="single" w:sz="8" w:space="0" w:color="FFFF00"/>
            </w:tcBorders>
            <w:shd w:val="clear" w:color="auto" w:fill="FFFF00"/>
            <w:vAlign w:val="bottom"/>
          </w:tcPr>
          <w:p w:rsidR="0061228E" w:rsidRDefault="0061228E">
            <w:pPr>
              <w:rPr>
                <w:sz w:val="13"/>
                <w:szCs w:val="13"/>
              </w:rPr>
            </w:pPr>
          </w:p>
        </w:tc>
        <w:tc>
          <w:tcPr>
            <w:tcW w:w="120" w:type="dxa"/>
            <w:tcBorders>
              <w:bottom w:val="single" w:sz="8" w:space="0" w:color="FFFF00"/>
              <w:right w:val="single" w:sz="8" w:space="0" w:color="auto"/>
            </w:tcBorders>
            <w:shd w:val="clear" w:color="auto" w:fill="FFFF00"/>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9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0"/>
        </w:trPr>
        <w:tc>
          <w:tcPr>
            <w:tcW w:w="560" w:type="dxa"/>
            <w:tcBorders>
              <w:right w:val="single" w:sz="8" w:space="0" w:color="auto"/>
            </w:tcBorders>
            <w:shd w:val="clear" w:color="auto" w:fill="000000"/>
            <w:vAlign w:val="bottom"/>
          </w:tcPr>
          <w:p w:rsidR="0061228E" w:rsidRDefault="0061228E">
            <w:pPr>
              <w:spacing w:line="20" w:lineRule="exact"/>
              <w:rPr>
                <w:sz w:val="1"/>
                <w:szCs w:val="1"/>
              </w:rPr>
            </w:pPr>
          </w:p>
        </w:tc>
        <w:tc>
          <w:tcPr>
            <w:tcW w:w="100" w:type="dxa"/>
            <w:shd w:val="clear" w:color="auto" w:fill="000000"/>
            <w:vAlign w:val="bottom"/>
          </w:tcPr>
          <w:p w:rsidR="0061228E" w:rsidRDefault="0061228E">
            <w:pPr>
              <w:spacing w:line="20" w:lineRule="exact"/>
              <w:rPr>
                <w:sz w:val="1"/>
                <w:szCs w:val="1"/>
              </w:rPr>
            </w:pPr>
          </w:p>
        </w:tc>
        <w:tc>
          <w:tcPr>
            <w:tcW w:w="2920" w:type="dxa"/>
            <w:shd w:val="clear" w:color="auto" w:fill="000000"/>
            <w:vAlign w:val="bottom"/>
          </w:tcPr>
          <w:p w:rsidR="0061228E" w:rsidRDefault="0061228E">
            <w:pPr>
              <w:spacing w:line="20" w:lineRule="exact"/>
              <w:rPr>
                <w:sz w:val="1"/>
                <w:szCs w:val="1"/>
              </w:rPr>
            </w:pPr>
          </w:p>
        </w:tc>
        <w:tc>
          <w:tcPr>
            <w:tcW w:w="1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920" w:type="dxa"/>
            <w:shd w:val="clear" w:color="auto" w:fill="000000"/>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7" w:lineRule="exact"/>
        <w:rPr>
          <w:sz w:val="20"/>
          <w:szCs w:val="20"/>
        </w:rPr>
      </w:pPr>
    </w:p>
    <w:p w:rsidR="0061228E" w:rsidRDefault="002539ED">
      <w:pPr>
        <w:jc w:val="right"/>
        <w:rPr>
          <w:sz w:val="20"/>
          <w:szCs w:val="20"/>
        </w:rPr>
      </w:pPr>
      <w:r>
        <w:rPr>
          <w:rFonts w:eastAsia="Times New Roman"/>
          <w:sz w:val="24"/>
          <w:szCs w:val="24"/>
        </w:rPr>
        <w:t>100</w:t>
      </w:r>
    </w:p>
    <w:p w:rsidR="0061228E" w:rsidRDefault="002539ED">
      <w:pPr>
        <w:spacing w:line="20" w:lineRule="exact"/>
        <w:rPr>
          <w:sz w:val="20"/>
          <w:szCs w:val="20"/>
        </w:rPr>
      </w:pPr>
      <w:r>
        <w:rPr>
          <w:noProof/>
          <w:sz w:val="20"/>
          <w:szCs w:val="20"/>
        </w:rPr>
        <w:drawing>
          <wp:anchor distT="0" distB="0" distL="114300" distR="114300" simplePos="0" relativeHeight="251876352"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7376"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sectPr w:rsidR="0061228E">
      <w:pgSz w:w="11900" w:h="16838"/>
      <w:pgMar w:top="719" w:right="846" w:bottom="516" w:left="1120" w:header="0" w:footer="0" w:gutter="0"/>
      <w:cols w:space="720" w:equalWidth="0">
        <w:col w:w="994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384"/>
    <w:multiLevelType w:val="hybridMultilevel"/>
    <w:tmpl w:val="7126442C"/>
    <w:lvl w:ilvl="0" w:tplc="E0281E94">
      <w:start w:val="1"/>
      <w:numFmt w:val="bullet"/>
      <w:lvlText w:val="В"/>
      <w:lvlJc w:val="left"/>
    </w:lvl>
    <w:lvl w:ilvl="1" w:tplc="7DA8F63A">
      <w:numFmt w:val="decimal"/>
      <w:lvlText w:val=""/>
      <w:lvlJc w:val="left"/>
    </w:lvl>
    <w:lvl w:ilvl="2" w:tplc="BB88F2DC">
      <w:numFmt w:val="decimal"/>
      <w:lvlText w:val=""/>
      <w:lvlJc w:val="left"/>
    </w:lvl>
    <w:lvl w:ilvl="3" w:tplc="9282F70A">
      <w:numFmt w:val="decimal"/>
      <w:lvlText w:val=""/>
      <w:lvlJc w:val="left"/>
    </w:lvl>
    <w:lvl w:ilvl="4" w:tplc="E30866FA">
      <w:numFmt w:val="decimal"/>
      <w:lvlText w:val=""/>
      <w:lvlJc w:val="left"/>
    </w:lvl>
    <w:lvl w:ilvl="5" w:tplc="25929518">
      <w:numFmt w:val="decimal"/>
      <w:lvlText w:val=""/>
      <w:lvlJc w:val="left"/>
    </w:lvl>
    <w:lvl w:ilvl="6" w:tplc="639CC228">
      <w:numFmt w:val="decimal"/>
      <w:lvlText w:val=""/>
      <w:lvlJc w:val="left"/>
    </w:lvl>
    <w:lvl w:ilvl="7" w:tplc="F81CE2F2">
      <w:numFmt w:val="decimal"/>
      <w:lvlText w:val=""/>
      <w:lvlJc w:val="left"/>
    </w:lvl>
    <w:lvl w:ilvl="8" w:tplc="1326E676">
      <w:numFmt w:val="decimal"/>
      <w:lvlText w:val=""/>
      <w:lvlJc w:val="left"/>
    </w:lvl>
  </w:abstractNum>
  <w:abstractNum w:abstractNumId="1">
    <w:nsid w:val="0000047E"/>
    <w:multiLevelType w:val="hybridMultilevel"/>
    <w:tmpl w:val="FAE27806"/>
    <w:lvl w:ilvl="0" w:tplc="E626FF20">
      <w:start w:val="3"/>
      <w:numFmt w:val="decimal"/>
      <w:lvlText w:val="%1."/>
      <w:lvlJc w:val="left"/>
    </w:lvl>
    <w:lvl w:ilvl="1" w:tplc="F146BDE2">
      <w:numFmt w:val="decimal"/>
      <w:lvlText w:val=""/>
      <w:lvlJc w:val="left"/>
    </w:lvl>
    <w:lvl w:ilvl="2" w:tplc="42C6169C">
      <w:numFmt w:val="decimal"/>
      <w:lvlText w:val=""/>
      <w:lvlJc w:val="left"/>
    </w:lvl>
    <w:lvl w:ilvl="3" w:tplc="A45AC36A">
      <w:numFmt w:val="decimal"/>
      <w:lvlText w:val=""/>
      <w:lvlJc w:val="left"/>
    </w:lvl>
    <w:lvl w:ilvl="4" w:tplc="49BC294E">
      <w:numFmt w:val="decimal"/>
      <w:lvlText w:val=""/>
      <w:lvlJc w:val="left"/>
    </w:lvl>
    <w:lvl w:ilvl="5" w:tplc="08AE3A08">
      <w:numFmt w:val="decimal"/>
      <w:lvlText w:val=""/>
      <w:lvlJc w:val="left"/>
    </w:lvl>
    <w:lvl w:ilvl="6" w:tplc="BB66C0E4">
      <w:numFmt w:val="decimal"/>
      <w:lvlText w:val=""/>
      <w:lvlJc w:val="left"/>
    </w:lvl>
    <w:lvl w:ilvl="7" w:tplc="885CAA50">
      <w:numFmt w:val="decimal"/>
      <w:lvlText w:val=""/>
      <w:lvlJc w:val="left"/>
    </w:lvl>
    <w:lvl w:ilvl="8" w:tplc="74624A4C">
      <w:numFmt w:val="decimal"/>
      <w:lvlText w:val=""/>
      <w:lvlJc w:val="left"/>
    </w:lvl>
  </w:abstractNum>
  <w:abstractNum w:abstractNumId="2">
    <w:nsid w:val="00000677"/>
    <w:multiLevelType w:val="hybridMultilevel"/>
    <w:tmpl w:val="F282F63A"/>
    <w:lvl w:ilvl="0" w:tplc="9182B9A4">
      <w:start w:val="1"/>
      <w:numFmt w:val="bullet"/>
      <w:lvlText w:val="•"/>
      <w:lvlJc w:val="left"/>
    </w:lvl>
    <w:lvl w:ilvl="1" w:tplc="7A1852F0">
      <w:numFmt w:val="decimal"/>
      <w:lvlText w:val=""/>
      <w:lvlJc w:val="left"/>
    </w:lvl>
    <w:lvl w:ilvl="2" w:tplc="359C20BA">
      <w:numFmt w:val="decimal"/>
      <w:lvlText w:val=""/>
      <w:lvlJc w:val="left"/>
    </w:lvl>
    <w:lvl w:ilvl="3" w:tplc="CF243D14">
      <w:numFmt w:val="decimal"/>
      <w:lvlText w:val=""/>
      <w:lvlJc w:val="left"/>
    </w:lvl>
    <w:lvl w:ilvl="4" w:tplc="97C62222">
      <w:numFmt w:val="decimal"/>
      <w:lvlText w:val=""/>
      <w:lvlJc w:val="left"/>
    </w:lvl>
    <w:lvl w:ilvl="5" w:tplc="E9A61E6E">
      <w:numFmt w:val="decimal"/>
      <w:lvlText w:val=""/>
      <w:lvlJc w:val="left"/>
    </w:lvl>
    <w:lvl w:ilvl="6" w:tplc="D7AEBFB4">
      <w:numFmt w:val="decimal"/>
      <w:lvlText w:val=""/>
      <w:lvlJc w:val="left"/>
    </w:lvl>
    <w:lvl w:ilvl="7" w:tplc="F474C976">
      <w:numFmt w:val="decimal"/>
      <w:lvlText w:val=""/>
      <w:lvlJc w:val="left"/>
    </w:lvl>
    <w:lvl w:ilvl="8" w:tplc="57BAF7D0">
      <w:numFmt w:val="decimal"/>
      <w:lvlText w:val=""/>
      <w:lvlJc w:val="left"/>
    </w:lvl>
  </w:abstractNum>
  <w:abstractNum w:abstractNumId="3">
    <w:nsid w:val="00000822"/>
    <w:multiLevelType w:val="hybridMultilevel"/>
    <w:tmpl w:val="72023180"/>
    <w:lvl w:ilvl="0" w:tplc="6ECE437E">
      <w:start w:val="1"/>
      <w:numFmt w:val="bullet"/>
      <w:lvlText w:val="•"/>
      <w:lvlJc w:val="left"/>
    </w:lvl>
    <w:lvl w:ilvl="1" w:tplc="96A246C6">
      <w:numFmt w:val="decimal"/>
      <w:lvlText w:val=""/>
      <w:lvlJc w:val="left"/>
    </w:lvl>
    <w:lvl w:ilvl="2" w:tplc="851E5D00">
      <w:numFmt w:val="decimal"/>
      <w:lvlText w:val=""/>
      <w:lvlJc w:val="left"/>
    </w:lvl>
    <w:lvl w:ilvl="3" w:tplc="3064F486">
      <w:numFmt w:val="decimal"/>
      <w:lvlText w:val=""/>
      <w:lvlJc w:val="left"/>
    </w:lvl>
    <w:lvl w:ilvl="4" w:tplc="55528AE2">
      <w:numFmt w:val="decimal"/>
      <w:lvlText w:val=""/>
      <w:lvlJc w:val="left"/>
    </w:lvl>
    <w:lvl w:ilvl="5" w:tplc="64965890">
      <w:numFmt w:val="decimal"/>
      <w:lvlText w:val=""/>
      <w:lvlJc w:val="left"/>
    </w:lvl>
    <w:lvl w:ilvl="6" w:tplc="04C09FA2">
      <w:numFmt w:val="decimal"/>
      <w:lvlText w:val=""/>
      <w:lvlJc w:val="left"/>
    </w:lvl>
    <w:lvl w:ilvl="7" w:tplc="9ED28AA2">
      <w:numFmt w:val="decimal"/>
      <w:lvlText w:val=""/>
      <w:lvlJc w:val="left"/>
    </w:lvl>
    <w:lvl w:ilvl="8" w:tplc="F7AE6840">
      <w:numFmt w:val="decimal"/>
      <w:lvlText w:val=""/>
      <w:lvlJc w:val="left"/>
    </w:lvl>
  </w:abstractNum>
  <w:abstractNum w:abstractNumId="4">
    <w:nsid w:val="00000902"/>
    <w:multiLevelType w:val="hybridMultilevel"/>
    <w:tmpl w:val="02305CF6"/>
    <w:lvl w:ilvl="0" w:tplc="A0205806">
      <w:start w:val="1"/>
      <w:numFmt w:val="bullet"/>
      <w:lvlText w:val="В"/>
      <w:lvlJc w:val="left"/>
    </w:lvl>
    <w:lvl w:ilvl="1" w:tplc="6C928E5A">
      <w:numFmt w:val="decimal"/>
      <w:lvlText w:val=""/>
      <w:lvlJc w:val="left"/>
    </w:lvl>
    <w:lvl w:ilvl="2" w:tplc="B6B4C614">
      <w:numFmt w:val="decimal"/>
      <w:lvlText w:val=""/>
      <w:lvlJc w:val="left"/>
    </w:lvl>
    <w:lvl w:ilvl="3" w:tplc="6E04FAEE">
      <w:numFmt w:val="decimal"/>
      <w:lvlText w:val=""/>
      <w:lvlJc w:val="left"/>
    </w:lvl>
    <w:lvl w:ilvl="4" w:tplc="31481AE8">
      <w:numFmt w:val="decimal"/>
      <w:lvlText w:val=""/>
      <w:lvlJc w:val="left"/>
    </w:lvl>
    <w:lvl w:ilvl="5" w:tplc="C08AF4F4">
      <w:numFmt w:val="decimal"/>
      <w:lvlText w:val=""/>
      <w:lvlJc w:val="left"/>
    </w:lvl>
    <w:lvl w:ilvl="6" w:tplc="B77CC4F0">
      <w:numFmt w:val="decimal"/>
      <w:lvlText w:val=""/>
      <w:lvlJc w:val="left"/>
    </w:lvl>
    <w:lvl w:ilvl="7" w:tplc="E272B47C">
      <w:numFmt w:val="decimal"/>
      <w:lvlText w:val=""/>
      <w:lvlJc w:val="left"/>
    </w:lvl>
    <w:lvl w:ilvl="8" w:tplc="6D0AA3E6">
      <w:numFmt w:val="decimal"/>
      <w:lvlText w:val=""/>
      <w:lvlJc w:val="left"/>
    </w:lvl>
  </w:abstractNum>
  <w:abstractNum w:abstractNumId="5">
    <w:nsid w:val="00000D66"/>
    <w:multiLevelType w:val="hybridMultilevel"/>
    <w:tmpl w:val="D79AAE80"/>
    <w:lvl w:ilvl="0" w:tplc="D3420688">
      <w:start w:val="1"/>
      <w:numFmt w:val="bullet"/>
      <w:lvlText w:val="•"/>
      <w:lvlJc w:val="left"/>
    </w:lvl>
    <w:lvl w:ilvl="1" w:tplc="F604A452">
      <w:numFmt w:val="decimal"/>
      <w:lvlText w:val=""/>
      <w:lvlJc w:val="left"/>
    </w:lvl>
    <w:lvl w:ilvl="2" w:tplc="85E66C82">
      <w:numFmt w:val="decimal"/>
      <w:lvlText w:val=""/>
      <w:lvlJc w:val="left"/>
    </w:lvl>
    <w:lvl w:ilvl="3" w:tplc="0F3CF3FC">
      <w:numFmt w:val="decimal"/>
      <w:lvlText w:val=""/>
      <w:lvlJc w:val="left"/>
    </w:lvl>
    <w:lvl w:ilvl="4" w:tplc="B83ED754">
      <w:numFmt w:val="decimal"/>
      <w:lvlText w:val=""/>
      <w:lvlJc w:val="left"/>
    </w:lvl>
    <w:lvl w:ilvl="5" w:tplc="58E488B2">
      <w:numFmt w:val="decimal"/>
      <w:lvlText w:val=""/>
      <w:lvlJc w:val="left"/>
    </w:lvl>
    <w:lvl w:ilvl="6" w:tplc="81040552">
      <w:numFmt w:val="decimal"/>
      <w:lvlText w:val=""/>
      <w:lvlJc w:val="left"/>
    </w:lvl>
    <w:lvl w:ilvl="7" w:tplc="71D6BD64">
      <w:numFmt w:val="decimal"/>
      <w:lvlText w:val=""/>
      <w:lvlJc w:val="left"/>
    </w:lvl>
    <w:lvl w:ilvl="8" w:tplc="573AB3EA">
      <w:numFmt w:val="decimal"/>
      <w:lvlText w:val=""/>
      <w:lvlJc w:val="left"/>
    </w:lvl>
  </w:abstractNum>
  <w:abstractNum w:abstractNumId="6">
    <w:nsid w:val="00000E12"/>
    <w:multiLevelType w:val="hybridMultilevel"/>
    <w:tmpl w:val="86A60CEE"/>
    <w:lvl w:ilvl="0" w:tplc="72549F3C">
      <w:start w:val="1"/>
      <w:numFmt w:val="bullet"/>
      <w:lvlText w:val="В"/>
      <w:lvlJc w:val="left"/>
    </w:lvl>
    <w:lvl w:ilvl="1" w:tplc="66E0F55A">
      <w:start w:val="1"/>
      <w:numFmt w:val="bullet"/>
      <w:lvlText w:val="•"/>
      <w:lvlJc w:val="left"/>
    </w:lvl>
    <w:lvl w:ilvl="2" w:tplc="2368C92A">
      <w:start w:val="1"/>
      <w:numFmt w:val="bullet"/>
      <w:lvlText w:val="В"/>
      <w:lvlJc w:val="left"/>
    </w:lvl>
    <w:lvl w:ilvl="3" w:tplc="F696844C">
      <w:numFmt w:val="decimal"/>
      <w:lvlText w:val=""/>
      <w:lvlJc w:val="left"/>
    </w:lvl>
    <w:lvl w:ilvl="4" w:tplc="E742520A">
      <w:numFmt w:val="decimal"/>
      <w:lvlText w:val=""/>
      <w:lvlJc w:val="left"/>
    </w:lvl>
    <w:lvl w:ilvl="5" w:tplc="E168D66C">
      <w:numFmt w:val="decimal"/>
      <w:lvlText w:val=""/>
      <w:lvlJc w:val="left"/>
    </w:lvl>
    <w:lvl w:ilvl="6" w:tplc="6E24BB7C">
      <w:numFmt w:val="decimal"/>
      <w:lvlText w:val=""/>
      <w:lvlJc w:val="left"/>
    </w:lvl>
    <w:lvl w:ilvl="7" w:tplc="2DB4AEC0">
      <w:numFmt w:val="decimal"/>
      <w:lvlText w:val=""/>
      <w:lvlJc w:val="left"/>
    </w:lvl>
    <w:lvl w:ilvl="8" w:tplc="793A4086">
      <w:numFmt w:val="decimal"/>
      <w:lvlText w:val=""/>
      <w:lvlJc w:val="left"/>
    </w:lvl>
  </w:abstractNum>
  <w:abstractNum w:abstractNumId="7">
    <w:nsid w:val="00000FBF"/>
    <w:multiLevelType w:val="hybridMultilevel"/>
    <w:tmpl w:val="7148579E"/>
    <w:lvl w:ilvl="0" w:tplc="B2E0B760">
      <w:start w:val="1"/>
      <w:numFmt w:val="bullet"/>
      <w:lvlText w:val="•"/>
      <w:lvlJc w:val="left"/>
    </w:lvl>
    <w:lvl w:ilvl="1" w:tplc="67D0F2C6">
      <w:numFmt w:val="decimal"/>
      <w:lvlText w:val=""/>
      <w:lvlJc w:val="left"/>
    </w:lvl>
    <w:lvl w:ilvl="2" w:tplc="16D087F8">
      <w:numFmt w:val="decimal"/>
      <w:lvlText w:val=""/>
      <w:lvlJc w:val="left"/>
    </w:lvl>
    <w:lvl w:ilvl="3" w:tplc="BFE2C796">
      <w:numFmt w:val="decimal"/>
      <w:lvlText w:val=""/>
      <w:lvlJc w:val="left"/>
    </w:lvl>
    <w:lvl w:ilvl="4" w:tplc="6640240E">
      <w:numFmt w:val="decimal"/>
      <w:lvlText w:val=""/>
      <w:lvlJc w:val="left"/>
    </w:lvl>
    <w:lvl w:ilvl="5" w:tplc="A1A6FA9A">
      <w:numFmt w:val="decimal"/>
      <w:lvlText w:val=""/>
      <w:lvlJc w:val="left"/>
    </w:lvl>
    <w:lvl w:ilvl="6" w:tplc="A8BA5934">
      <w:numFmt w:val="decimal"/>
      <w:lvlText w:val=""/>
      <w:lvlJc w:val="left"/>
    </w:lvl>
    <w:lvl w:ilvl="7" w:tplc="9B1CEEC8">
      <w:numFmt w:val="decimal"/>
      <w:lvlText w:val=""/>
      <w:lvlJc w:val="left"/>
    </w:lvl>
    <w:lvl w:ilvl="8" w:tplc="3356D6B6">
      <w:numFmt w:val="decimal"/>
      <w:lvlText w:val=""/>
      <w:lvlJc w:val="left"/>
    </w:lvl>
  </w:abstractNum>
  <w:abstractNum w:abstractNumId="8">
    <w:nsid w:val="00000FC9"/>
    <w:multiLevelType w:val="hybridMultilevel"/>
    <w:tmpl w:val="14382548"/>
    <w:lvl w:ilvl="0" w:tplc="983E0636">
      <w:start w:val="1"/>
      <w:numFmt w:val="bullet"/>
      <w:lvlText w:val="В"/>
      <w:lvlJc w:val="left"/>
    </w:lvl>
    <w:lvl w:ilvl="1" w:tplc="874AADC0">
      <w:numFmt w:val="decimal"/>
      <w:lvlText w:val=""/>
      <w:lvlJc w:val="left"/>
    </w:lvl>
    <w:lvl w:ilvl="2" w:tplc="338C0272">
      <w:numFmt w:val="decimal"/>
      <w:lvlText w:val=""/>
      <w:lvlJc w:val="left"/>
    </w:lvl>
    <w:lvl w:ilvl="3" w:tplc="1A7690AE">
      <w:numFmt w:val="decimal"/>
      <w:lvlText w:val=""/>
      <w:lvlJc w:val="left"/>
    </w:lvl>
    <w:lvl w:ilvl="4" w:tplc="D6620BC6">
      <w:numFmt w:val="decimal"/>
      <w:lvlText w:val=""/>
      <w:lvlJc w:val="left"/>
    </w:lvl>
    <w:lvl w:ilvl="5" w:tplc="E9005D88">
      <w:numFmt w:val="decimal"/>
      <w:lvlText w:val=""/>
      <w:lvlJc w:val="left"/>
    </w:lvl>
    <w:lvl w:ilvl="6" w:tplc="A6964524">
      <w:numFmt w:val="decimal"/>
      <w:lvlText w:val=""/>
      <w:lvlJc w:val="left"/>
    </w:lvl>
    <w:lvl w:ilvl="7" w:tplc="C6DC876A">
      <w:numFmt w:val="decimal"/>
      <w:lvlText w:val=""/>
      <w:lvlJc w:val="left"/>
    </w:lvl>
    <w:lvl w:ilvl="8" w:tplc="7D98ADD0">
      <w:numFmt w:val="decimal"/>
      <w:lvlText w:val=""/>
      <w:lvlJc w:val="left"/>
    </w:lvl>
  </w:abstractNum>
  <w:abstractNum w:abstractNumId="9">
    <w:nsid w:val="0000121F"/>
    <w:multiLevelType w:val="hybridMultilevel"/>
    <w:tmpl w:val="685AE366"/>
    <w:lvl w:ilvl="0" w:tplc="5DC24F68">
      <w:start w:val="1"/>
      <w:numFmt w:val="bullet"/>
      <w:lvlText w:val="•"/>
      <w:lvlJc w:val="left"/>
    </w:lvl>
    <w:lvl w:ilvl="1" w:tplc="BC20AA68">
      <w:numFmt w:val="decimal"/>
      <w:lvlText w:val=""/>
      <w:lvlJc w:val="left"/>
    </w:lvl>
    <w:lvl w:ilvl="2" w:tplc="06C2A94E">
      <w:numFmt w:val="decimal"/>
      <w:lvlText w:val=""/>
      <w:lvlJc w:val="left"/>
    </w:lvl>
    <w:lvl w:ilvl="3" w:tplc="84C05E02">
      <w:numFmt w:val="decimal"/>
      <w:lvlText w:val=""/>
      <w:lvlJc w:val="left"/>
    </w:lvl>
    <w:lvl w:ilvl="4" w:tplc="EAA8CC8A">
      <w:numFmt w:val="decimal"/>
      <w:lvlText w:val=""/>
      <w:lvlJc w:val="left"/>
    </w:lvl>
    <w:lvl w:ilvl="5" w:tplc="6D8E808A">
      <w:numFmt w:val="decimal"/>
      <w:lvlText w:val=""/>
      <w:lvlJc w:val="left"/>
    </w:lvl>
    <w:lvl w:ilvl="6" w:tplc="CE08A65C">
      <w:numFmt w:val="decimal"/>
      <w:lvlText w:val=""/>
      <w:lvlJc w:val="left"/>
    </w:lvl>
    <w:lvl w:ilvl="7" w:tplc="C8FAA310">
      <w:numFmt w:val="decimal"/>
      <w:lvlText w:val=""/>
      <w:lvlJc w:val="left"/>
    </w:lvl>
    <w:lvl w:ilvl="8" w:tplc="2D36BDD6">
      <w:numFmt w:val="decimal"/>
      <w:lvlText w:val=""/>
      <w:lvlJc w:val="left"/>
    </w:lvl>
  </w:abstractNum>
  <w:abstractNum w:abstractNumId="10">
    <w:nsid w:val="000012E1"/>
    <w:multiLevelType w:val="hybridMultilevel"/>
    <w:tmpl w:val="B40CD772"/>
    <w:lvl w:ilvl="0" w:tplc="D460007E">
      <w:start w:val="1"/>
      <w:numFmt w:val="bullet"/>
      <w:lvlText w:val="-"/>
      <w:lvlJc w:val="left"/>
    </w:lvl>
    <w:lvl w:ilvl="1" w:tplc="424CEE3E">
      <w:numFmt w:val="decimal"/>
      <w:lvlText w:val=""/>
      <w:lvlJc w:val="left"/>
    </w:lvl>
    <w:lvl w:ilvl="2" w:tplc="5A1AFB62">
      <w:numFmt w:val="decimal"/>
      <w:lvlText w:val=""/>
      <w:lvlJc w:val="left"/>
    </w:lvl>
    <w:lvl w:ilvl="3" w:tplc="69BA8A1E">
      <w:numFmt w:val="decimal"/>
      <w:lvlText w:val=""/>
      <w:lvlJc w:val="left"/>
    </w:lvl>
    <w:lvl w:ilvl="4" w:tplc="32926054">
      <w:numFmt w:val="decimal"/>
      <w:lvlText w:val=""/>
      <w:lvlJc w:val="left"/>
    </w:lvl>
    <w:lvl w:ilvl="5" w:tplc="DE1A3A7A">
      <w:numFmt w:val="decimal"/>
      <w:lvlText w:val=""/>
      <w:lvlJc w:val="left"/>
    </w:lvl>
    <w:lvl w:ilvl="6" w:tplc="A8707186">
      <w:numFmt w:val="decimal"/>
      <w:lvlText w:val=""/>
      <w:lvlJc w:val="left"/>
    </w:lvl>
    <w:lvl w:ilvl="7" w:tplc="A4A8672C">
      <w:numFmt w:val="decimal"/>
      <w:lvlText w:val=""/>
      <w:lvlJc w:val="left"/>
    </w:lvl>
    <w:lvl w:ilvl="8" w:tplc="632AC852">
      <w:numFmt w:val="decimal"/>
      <w:lvlText w:val=""/>
      <w:lvlJc w:val="left"/>
    </w:lvl>
  </w:abstractNum>
  <w:abstractNum w:abstractNumId="11">
    <w:nsid w:val="0000139D"/>
    <w:multiLevelType w:val="hybridMultilevel"/>
    <w:tmpl w:val="690420DA"/>
    <w:lvl w:ilvl="0" w:tplc="B42A67C8">
      <w:start w:val="1"/>
      <w:numFmt w:val="bullet"/>
      <w:lvlText w:val="В"/>
      <w:lvlJc w:val="left"/>
    </w:lvl>
    <w:lvl w:ilvl="1" w:tplc="BE125A6E">
      <w:numFmt w:val="decimal"/>
      <w:lvlText w:val=""/>
      <w:lvlJc w:val="left"/>
    </w:lvl>
    <w:lvl w:ilvl="2" w:tplc="C4DCAEF6">
      <w:numFmt w:val="decimal"/>
      <w:lvlText w:val=""/>
      <w:lvlJc w:val="left"/>
    </w:lvl>
    <w:lvl w:ilvl="3" w:tplc="9A0660A8">
      <w:numFmt w:val="decimal"/>
      <w:lvlText w:val=""/>
      <w:lvlJc w:val="left"/>
    </w:lvl>
    <w:lvl w:ilvl="4" w:tplc="918ABDAE">
      <w:numFmt w:val="decimal"/>
      <w:lvlText w:val=""/>
      <w:lvlJc w:val="left"/>
    </w:lvl>
    <w:lvl w:ilvl="5" w:tplc="540CB4A2">
      <w:numFmt w:val="decimal"/>
      <w:lvlText w:val=""/>
      <w:lvlJc w:val="left"/>
    </w:lvl>
    <w:lvl w:ilvl="6" w:tplc="23E8DF5C">
      <w:numFmt w:val="decimal"/>
      <w:lvlText w:val=""/>
      <w:lvlJc w:val="left"/>
    </w:lvl>
    <w:lvl w:ilvl="7" w:tplc="52F885EC">
      <w:numFmt w:val="decimal"/>
      <w:lvlText w:val=""/>
      <w:lvlJc w:val="left"/>
    </w:lvl>
    <w:lvl w:ilvl="8" w:tplc="2FB46A34">
      <w:numFmt w:val="decimal"/>
      <w:lvlText w:val=""/>
      <w:lvlJc w:val="left"/>
    </w:lvl>
  </w:abstractNum>
  <w:abstractNum w:abstractNumId="12">
    <w:nsid w:val="000013E9"/>
    <w:multiLevelType w:val="hybridMultilevel"/>
    <w:tmpl w:val="B6E88CC2"/>
    <w:lvl w:ilvl="0" w:tplc="695A38CE">
      <w:start w:val="1"/>
      <w:numFmt w:val="decimal"/>
      <w:lvlText w:val="%1."/>
      <w:lvlJc w:val="left"/>
    </w:lvl>
    <w:lvl w:ilvl="1" w:tplc="7FA43070">
      <w:numFmt w:val="decimal"/>
      <w:lvlText w:val=""/>
      <w:lvlJc w:val="left"/>
    </w:lvl>
    <w:lvl w:ilvl="2" w:tplc="996C5808">
      <w:numFmt w:val="decimal"/>
      <w:lvlText w:val=""/>
      <w:lvlJc w:val="left"/>
    </w:lvl>
    <w:lvl w:ilvl="3" w:tplc="AD9E01BE">
      <w:numFmt w:val="decimal"/>
      <w:lvlText w:val=""/>
      <w:lvlJc w:val="left"/>
    </w:lvl>
    <w:lvl w:ilvl="4" w:tplc="54A0096A">
      <w:numFmt w:val="decimal"/>
      <w:lvlText w:val=""/>
      <w:lvlJc w:val="left"/>
    </w:lvl>
    <w:lvl w:ilvl="5" w:tplc="6DB681F8">
      <w:numFmt w:val="decimal"/>
      <w:lvlText w:val=""/>
      <w:lvlJc w:val="left"/>
    </w:lvl>
    <w:lvl w:ilvl="6" w:tplc="7318CE10">
      <w:numFmt w:val="decimal"/>
      <w:lvlText w:val=""/>
      <w:lvlJc w:val="left"/>
    </w:lvl>
    <w:lvl w:ilvl="7" w:tplc="CE6C98A8">
      <w:numFmt w:val="decimal"/>
      <w:lvlText w:val=""/>
      <w:lvlJc w:val="left"/>
    </w:lvl>
    <w:lvl w:ilvl="8" w:tplc="FB4060F8">
      <w:numFmt w:val="decimal"/>
      <w:lvlText w:val=""/>
      <w:lvlJc w:val="left"/>
    </w:lvl>
  </w:abstractNum>
  <w:abstractNum w:abstractNumId="13">
    <w:nsid w:val="000015A1"/>
    <w:multiLevelType w:val="hybridMultilevel"/>
    <w:tmpl w:val="D6D66C56"/>
    <w:lvl w:ilvl="0" w:tplc="94D669F8">
      <w:start w:val="1"/>
      <w:numFmt w:val="bullet"/>
      <w:lvlText w:val="•"/>
      <w:lvlJc w:val="left"/>
    </w:lvl>
    <w:lvl w:ilvl="1" w:tplc="C4FA54DE">
      <w:numFmt w:val="decimal"/>
      <w:lvlText w:val=""/>
      <w:lvlJc w:val="left"/>
    </w:lvl>
    <w:lvl w:ilvl="2" w:tplc="5D04DB5A">
      <w:numFmt w:val="decimal"/>
      <w:lvlText w:val=""/>
      <w:lvlJc w:val="left"/>
    </w:lvl>
    <w:lvl w:ilvl="3" w:tplc="A1BE6AFE">
      <w:numFmt w:val="decimal"/>
      <w:lvlText w:val=""/>
      <w:lvlJc w:val="left"/>
    </w:lvl>
    <w:lvl w:ilvl="4" w:tplc="151EA6B6">
      <w:numFmt w:val="decimal"/>
      <w:lvlText w:val=""/>
      <w:lvlJc w:val="left"/>
    </w:lvl>
    <w:lvl w:ilvl="5" w:tplc="27D43940">
      <w:numFmt w:val="decimal"/>
      <w:lvlText w:val=""/>
      <w:lvlJc w:val="left"/>
    </w:lvl>
    <w:lvl w:ilvl="6" w:tplc="C9D0A37A">
      <w:numFmt w:val="decimal"/>
      <w:lvlText w:val=""/>
      <w:lvlJc w:val="left"/>
    </w:lvl>
    <w:lvl w:ilvl="7" w:tplc="FD94B3D2">
      <w:numFmt w:val="decimal"/>
      <w:lvlText w:val=""/>
      <w:lvlJc w:val="left"/>
    </w:lvl>
    <w:lvl w:ilvl="8" w:tplc="0C02183C">
      <w:numFmt w:val="decimal"/>
      <w:lvlText w:val=""/>
      <w:lvlJc w:val="left"/>
    </w:lvl>
  </w:abstractNum>
  <w:abstractNum w:abstractNumId="14">
    <w:nsid w:val="000016C5"/>
    <w:multiLevelType w:val="hybridMultilevel"/>
    <w:tmpl w:val="7136A20C"/>
    <w:lvl w:ilvl="0" w:tplc="3B823476">
      <w:start w:val="1"/>
      <w:numFmt w:val="bullet"/>
      <w:lvlText w:val="▪"/>
      <w:lvlJc w:val="left"/>
    </w:lvl>
    <w:lvl w:ilvl="1" w:tplc="11EABD84">
      <w:numFmt w:val="decimal"/>
      <w:lvlText w:val=""/>
      <w:lvlJc w:val="left"/>
    </w:lvl>
    <w:lvl w:ilvl="2" w:tplc="0E1A556E">
      <w:numFmt w:val="decimal"/>
      <w:lvlText w:val=""/>
      <w:lvlJc w:val="left"/>
    </w:lvl>
    <w:lvl w:ilvl="3" w:tplc="C706CCBA">
      <w:numFmt w:val="decimal"/>
      <w:lvlText w:val=""/>
      <w:lvlJc w:val="left"/>
    </w:lvl>
    <w:lvl w:ilvl="4" w:tplc="907A45C8">
      <w:numFmt w:val="decimal"/>
      <w:lvlText w:val=""/>
      <w:lvlJc w:val="left"/>
    </w:lvl>
    <w:lvl w:ilvl="5" w:tplc="9DB467E8">
      <w:numFmt w:val="decimal"/>
      <w:lvlText w:val=""/>
      <w:lvlJc w:val="left"/>
    </w:lvl>
    <w:lvl w:ilvl="6" w:tplc="8818A18E">
      <w:numFmt w:val="decimal"/>
      <w:lvlText w:val=""/>
      <w:lvlJc w:val="left"/>
    </w:lvl>
    <w:lvl w:ilvl="7" w:tplc="635E967C">
      <w:numFmt w:val="decimal"/>
      <w:lvlText w:val=""/>
      <w:lvlJc w:val="left"/>
    </w:lvl>
    <w:lvl w:ilvl="8" w:tplc="796A527E">
      <w:numFmt w:val="decimal"/>
      <w:lvlText w:val=""/>
      <w:lvlJc w:val="left"/>
    </w:lvl>
  </w:abstractNum>
  <w:abstractNum w:abstractNumId="15">
    <w:nsid w:val="0000187E"/>
    <w:multiLevelType w:val="hybridMultilevel"/>
    <w:tmpl w:val="1D6AF0FA"/>
    <w:lvl w:ilvl="0" w:tplc="2E12D092">
      <w:start w:val="1"/>
      <w:numFmt w:val="bullet"/>
      <w:lvlText w:val="К"/>
      <w:lvlJc w:val="left"/>
    </w:lvl>
    <w:lvl w:ilvl="1" w:tplc="167A914E">
      <w:start w:val="1"/>
      <w:numFmt w:val="bullet"/>
      <w:lvlText w:val="•"/>
      <w:lvlJc w:val="left"/>
    </w:lvl>
    <w:lvl w:ilvl="2" w:tplc="C2224CEE">
      <w:numFmt w:val="decimal"/>
      <w:lvlText w:val=""/>
      <w:lvlJc w:val="left"/>
    </w:lvl>
    <w:lvl w:ilvl="3" w:tplc="B4D85058">
      <w:numFmt w:val="decimal"/>
      <w:lvlText w:val=""/>
      <w:lvlJc w:val="left"/>
    </w:lvl>
    <w:lvl w:ilvl="4" w:tplc="AB3CA802">
      <w:numFmt w:val="decimal"/>
      <w:lvlText w:val=""/>
      <w:lvlJc w:val="left"/>
    </w:lvl>
    <w:lvl w:ilvl="5" w:tplc="E4F8AE54">
      <w:numFmt w:val="decimal"/>
      <w:lvlText w:val=""/>
      <w:lvlJc w:val="left"/>
    </w:lvl>
    <w:lvl w:ilvl="6" w:tplc="4BFC96D8">
      <w:numFmt w:val="decimal"/>
      <w:lvlText w:val=""/>
      <w:lvlJc w:val="left"/>
    </w:lvl>
    <w:lvl w:ilvl="7" w:tplc="594ACDD2">
      <w:numFmt w:val="decimal"/>
      <w:lvlText w:val=""/>
      <w:lvlJc w:val="left"/>
    </w:lvl>
    <w:lvl w:ilvl="8" w:tplc="6DBE9C2A">
      <w:numFmt w:val="decimal"/>
      <w:lvlText w:val=""/>
      <w:lvlJc w:val="left"/>
    </w:lvl>
  </w:abstractNum>
  <w:abstractNum w:abstractNumId="16">
    <w:nsid w:val="000018D7"/>
    <w:multiLevelType w:val="hybridMultilevel"/>
    <w:tmpl w:val="455E9F2A"/>
    <w:lvl w:ilvl="0" w:tplc="A61881D4">
      <w:start w:val="1"/>
      <w:numFmt w:val="bullet"/>
      <w:lvlText w:val="•"/>
      <w:lvlJc w:val="left"/>
    </w:lvl>
    <w:lvl w:ilvl="1" w:tplc="42B0C582">
      <w:start w:val="1"/>
      <w:numFmt w:val="bullet"/>
      <w:lvlText w:val="В"/>
      <w:lvlJc w:val="left"/>
    </w:lvl>
    <w:lvl w:ilvl="2" w:tplc="975289FC">
      <w:numFmt w:val="decimal"/>
      <w:lvlText w:val=""/>
      <w:lvlJc w:val="left"/>
    </w:lvl>
    <w:lvl w:ilvl="3" w:tplc="1ABC03B2">
      <w:numFmt w:val="decimal"/>
      <w:lvlText w:val=""/>
      <w:lvlJc w:val="left"/>
    </w:lvl>
    <w:lvl w:ilvl="4" w:tplc="32B2225C">
      <w:numFmt w:val="decimal"/>
      <w:lvlText w:val=""/>
      <w:lvlJc w:val="left"/>
    </w:lvl>
    <w:lvl w:ilvl="5" w:tplc="AA029A72">
      <w:numFmt w:val="decimal"/>
      <w:lvlText w:val=""/>
      <w:lvlJc w:val="left"/>
    </w:lvl>
    <w:lvl w:ilvl="6" w:tplc="92846954">
      <w:numFmt w:val="decimal"/>
      <w:lvlText w:val=""/>
      <w:lvlJc w:val="left"/>
    </w:lvl>
    <w:lvl w:ilvl="7" w:tplc="3C1206C0">
      <w:numFmt w:val="decimal"/>
      <w:lvlText w:val=""/>
      <w:lvlJc w:val="left"/>
    </w:lvl>
    <w:lvl w:ilvl="8" w:tplc="35C6407A">
      <w:numFmt w:val="decimal"/>
      <w:lvlText w:val=""/>
      <w:lvlJc w:val="left"/>
    </w:lvl>
  </w:abstractNum>
  <w:abstractNum w:abstractNumId="17">
    <w:nsid w:val="00001916"/>
    <w:multiLevelType w:val="hybridMultilevel"/>
    <w:tmpl w:val="B400023E"/>
    <w:lvl w:ilvl="0" w:tplc="7946F054">
      <w:start w:val="1"/>
      <w:numFmt w:val="bullet"/>
      <w:lvlText w:val="С"/>
      <w:lvlJc w:val="left"/>
    </w:lvl>
    <w:lvl w:ilvl="1" w:tplc="5240D75A">
      <w:numFmt w:val="decimal"/>
      <w:lvlText w:val=""/>
      <w:lvlJc w:val="left"/>
    </w:lvl>
    <w:lvl w:ilvl="2" w:tplc="1D7C77F0">
      <w:numFmt w:val="decimal"/>
      <w:lvlText w:val=""/>
      <w:lvlJc w:val="left"/>
    </w:lvl>
    <w:lvl w:ilvl="3" w:tplc="CA84C90A">
      <w:numFmt w:val="decimal"/>
      <w:lvlText w:val=""/>
      <w:lvlJc w:val="left"/>
    </w:lvl>
    <w:lvl w:ilvl="4" w:tplc="3C2815D6">
      <w:numFmt w:val="decimal"/>
      <w:lvlText w:val=""/>
      <w:lvlJc w:val="left"/>
    </w:lvl>
    <w:lvl w:ilvl="5" w:tplc="09404E62">
      <w:numFmt w:val="decimal"/>
      <w:lvlText w:val=""/>
      <w:lvlJc w:val="left"/>
    </w:lvl>
    <w:lvl w:ilvl="6" w:tplc="7214DFEC">
      <w:numFmt w:val="decimal"/>
      <w:lvlText w:val=""/>
      <w:lvlJc w:val="left"/>
    </w:lvl>
    <w:lvl w:ilvl="7" w:tplc="2564B71E">
      <w:numFmt w:val="decimal"/>
      <w:lvlText w:val=""/>
      <w:lvlJc w:val="left"/>
    </w:lvl>
    <w:lvl w:ilvl="8" w:tplc="945E7792">
      <w:numFmt w:val="decimal"/>
      <w:lvlText w:val=""/>
      <w:lvlJc w:val="left"/>
    </w:lvl>
  </w:abstractNum>
  <w:abstractNum w:abstractNumId="18">
    <w:nsid w:val="00001953"/>
    <w:multiLevelType w:val="hybridMultilevel"/>
    <w:tmpl w:val="986C0F54"/>
    <w:lvl w:ilvl="0" w:tplc="56460CCE">
      <w:start w:val="1"/>
      <w:numFmt w:val="bullet"/>
      <w:lvlText w:val="В"/>
      <w:lvlJc w:val="left"/>
    </w:lvl>
    <w:lvl w:ilvl="1" w:tplc="965CE2E2">
      <w:numFmt w:val="decimal"/>
      <w:lvlText w:val=""/>
      <w:lvlJc w:val="left"/>
    </w:lvl>
    <w:lvl w:ilvl="2" w:tplc="9CAE33CA">
      <w:numFmt w:val="decimal"/>
      <w:lvlText w:val=""/>
      <w:lvlJc w:val="left"/>
    </w:lvl>
    <w:lvl w:ilvl="3" w:tplc="182A79D8">
      <w:numFmt w:val="decimal"/>
      <w:lvlText w:val=""/>
      <w:lvlJc w:val="left"/>
    </w:lvl>
    <w:lvl w:ilvl="4" w:tplc="BB72A408">
      <w:numFmt w:val="decimal"/>
      <w:lvlText w:val=""/>
      <w:lvlJc w:val="left"/>
    </w:lvl>
    <w:lvl w:ilvl="5" w:tplc="655861B6">
      <w:numFmt w:val="decimal"/>
      <w:lvlText w:val=""/>
      <w:lvlJc w:val="left"/>
    </w:lvl>
    <w:lvl w:ilvl="6" w:tplc="FD96195E">
      <w:numFmt w:val="decimal"/>
      <w:lvlText w:val=""/>
      <w:lvlJc w:val="left"/>
    </w:lvl>
    <w:lvl w:ilvl="7" w:tplc="A87AC832">
      <w:numFmt w:val="decimal"/>
      <w:lvlText w:val=""/>
      <w:lvlJc w:val="left"/>
    </w:lvl>
    <w:lvl w:ilvl="8" w:tplc="BAEC6F04">
      <w:numFmt w:val="decimal"/>
      <w:lvlText w:val=""/>
      <w:lvlJc w:val="left"/>
    </w:lvl>
  </w:abstractNum>
  <w:abstractNum w:abstractNumId="19">
    <w:nsid w:val="00001CD0"/>
    <w:multiLevelType w:val="hybridMultilevel"/>
    <w:tmpl w:val="1092F45C"/>
    <w:lvl w:ilvl="0" w:tplc="EDDEE4C8">
      <w:start w:val="1"/>
      <w:numFmt w:val="bullet"/>
      <w:lvlText w:val="•"/>
      <w:lvlJc w:val="left"/>
    </w:lvl>
    <w:lvl w:ilvl="1" w:tplc="69D44818">
      <w:start w:val="1"/>
      <w:numFmt w:val="bullet"/>
      <w:lvlText w:val="и"/>
      <w:lvlJc w:val="left"/>
    </w:lvl>
    <w:lvl w:ilvl="2" w:tplc="1618DF54">
      <w:numFmt w:val="decimal"/>
      <w:lvlText w:val=""/>
      <w:lvlJc w:val="left"/>
    </w:lvl>
    <w:lvl w:ilvl="3" w:tplc="159AF6FA">
      <w:numFmt w:val="decimal"/>
      <w:lvlText w:val=""/>
      <w:lvlJc w:val="left"/>
    </w:lvl>
    <w:lvl w:ilvl="4" w:tplc="7E40ED60">
      <w:numFmt w:val="decimal"/>
      <w:lvlText w:val=""/>
      <w:lvlJc w:val="left"/>
    </w:lvl>
    <w:lvl w:ilvl="5" w:tplc="3D96F2C4">
      <w:numFmt w:val="decimal"/>
      <w:lvlText w:val=""/>
      <w:lvlJc w:val="left"/>
    </w:lvl>
    <w:lvl w:ilvl="6" w:tplc="FCBECBA8">
      <w:numFmt w:val="decimal"/>
      <w:lvlText w:val=""/>
      <w:lvlJc w:val="left"/>
    </w:lvl>
    <w:lvl w:ilvl="7" w:tplc="A126A588">
      <w:numFmt w:val="decimal"/>
      <w:lvlText w:val=""/>
      <w:lvlJc w:val="left"/>
    </w:lvl>
    <w:lvl w:ilvl="8" w:tplc="F5FC87F0">
      <w:numFmt w:val="decimal"/>
      <w:lvlText w:val=""/>
      <w:lvlJc w:val="left"/>
    </w:lvl>
  </w:abstractNum>
  <w:abstractNum w:abstractNumId="20">
    <w:nsid w:val="000022CD"/>
    <w:multiLevelType w:val="hybridMultilevel"/>
    <w:tmpl w:val="848EAEB4"/>
    <w:lvl w:ilvl="0" w:tplc="CF64AEDA">
      <w:start w:val="1"/>
      <w:numFmt w:val="bullet"/>
      <w:lvlText w:val="в"/>
      <w:lvlJc w:val="left"/>
    </w:lvl>
    <w:lvl w:ilvl="1" w:tplc="880A5156">
      <w:start w:val="1"/>
      <w:numFmt w:val="bullet"/>
      <w:lvlText w:val="В"/>
      <w:lvlJc w:val="left"/>
    </w:lvl>
    <w:lvl w:ilvl="2" w:tplc="BF0003AE">
      <w:numFmt w:val="decimal"/>
      <w:lvlText w:val=""/>
      <w:lvlJc w:val="left"/>
    </w:lvl>
    <w:lvl w:ilvl="3" w:tplc="6D86468E">
      <w:numFmt w:val="decimal"/>
      <w:lvlText w:val=""/>
      <w:lvlJc w:val="left"/>
    </w:lvl>
    <w:lvl w:ilvl="4" w:tplc="07242C0A">
      <w:numFmt w:val="decimal"/>
      <w:lvlText w:val=""/>
      <w:lvlJc w:val="left"/>
    </w:lvl>
    <w:lvl w:ilvl="5" w:tplc="CB504B9C">
      <w:numFmt w:val="decimal"/>
      <w:lvlText w:val=""/>
      <w:lvlJc w:val="left"/>
    </w:lvl>
    <w:lvl w:ilvl="6" w:tplc="F7AE6866">
      <w:numFmt w:val="decimal"/>
      <w:lvlText w:val=""/>
      <w:lvlJc w:val="left"/>
    </w:lvl>
    <w:lvl w:ilvl="7" w:tplc="9710D410">
      <w:numFmt w:val="decimal"/>
      <w:lvlText w:val=""/>
      <w:lvlJc w:val="left"/>
    </w:lvl>
    <w:lvl w:ilvl="8" w:tplc="02ACC7C6">
      <w:numFmt w:val="decimal"/>
      <w:lvlText w:val=""/>
      <w:lvlJc w:val="left"/>
    </w:lvl>
  </w:abstractNum>
  <w:abstractNum w:abstractNumId="21">
    <w:nsid w:val="000023C9"/>
    <w:multiLevelType w:val="hybridMultilevel"/>
    <w:tmpl w:val="ABAC5CE8"/>
    <w:lvl w:ilvl="0" w:tplc="8DC4326C">
      <w:start w:val="35"/>
      <w:numFmt w:val="upperLetter"/>
      <w:lvlText w:val="%1."/>
      <w:lvlJc w:val="left"/>
    </w:lvl>
    <w:lvl w:ilvl="1" w:tplc="AB960702">
      <w:numFmt w:val="decimal"/>
      <w:lvlText w:val=""/>
      <w:lvlJc w:val="left"/>
    </w:lvl>
    <w:lvl w:ilvl="2" w:tplc="41027458">
      <w:numFmt w:val="decimal"/>
      <w:lvlText w:val=""/>
      <w:lvlJc w:val="left"/>
    </w:lvl>
    <w:lvl w:ilvl="3" w:tplc="D4320536">
      <w:numFmt w:val="decimal"/>
      <w:lvlText w:val=""/>
      <w:lvlJc w:val="left"/>
    </w:lvl>
    <w:lvl w:ilvl="4" w:tplc="4FB0870C">
      <w:numFmt w:val="decimal"/>
      <w:lvlText w:val=""/>
      <w:lvlJc w:val="left"/>
    </w:lvl>
    <w:lvl w:ilvl="5" w:tplc="7B1A34E8">
      <w:numFmt w:val="decimal"/>
      <w:lvlText w:val=""/>
      <w:lvlJc w:val="left"/>
    </w:lvl>
    <w:lvl w:ilvl="6" w:tplc="16262B92">
      <w:numFmt w:val="decimal"/>
      <w:lvlText w:val=""/>
      <w:lvlJc w:val="left"/>
    </w:lvl>
    <w:lvl w:ilvl="7" w:tplc="F0E8A466">
      <w:numFmt w:val="decimal"/>
      <w:lvlText w:val=""/>
      <w:lvlJc w:val="left"/>
    </w:lvl>
    <w:lvl w:ilvl="8" w:tplc="8A8A594A">
      <w:numFmt w:val="decimal"/>
      <w:lvlText w:val=""/>
      <w:lvlJc w:val="left"/>
    </w:lvl>
  </w:abstractNum>
  <w:abstractNum w:abstractNumId="22">
    <w:nsid w:val="0000261E"/>
    <w:multiLevelType w:val="hybridMultilevel"/>
    <w:tmpl w:val="64EAE88E"/>
    <w:lvl w:ilvl="0" w:tplc="358CC2E2">
      <w:start w:val="1"/>
      <w:numFmt w:val="bullet"/>
      <w:lvlText w:val="и"/>
      <w:lvlJc w:val="left"/>
    </w:lvl>
    <w:lvl w:ilvl="1" w:tplc="F70668AE">
      <w:start w:val="1"/>
      <w:numFmt w:val="bullet"/>
      <w:lvlText w:val="С"/>
      <w:lvlJc w:val="left"/>
    </w:lvl>
    <w:lvl w:ilvl="2" w:tplc="4DC041EE">
      <w:numFmt w:val="decimal"/>
      <w:lvlText w:val=""/>
      <w:lvlJc w:val="left"/>
    </w:lvl>
    <w:lvl w:ilvl="3" w:tplc="96D01934">
      <w:numFmt w:val="decimal"/>
      <w:lvlText w:val=""/>
      <w:lvlJc w:val="left"/>
    </w:lvl>
    <w:lvl w:ilvl="4" w:tplc="34CCFFC6">
      <w:numFmt w:val="decimal"/>
      <w:lvlText w:val=""/>
      <w:lvlJc w:val="left"/>
    </w:lvl>
    <w:lvl w:ilvl="5" w:tplc="EF2895E6">
      <w:numFmt w:val="decimal"/>
      <w:lvlText w:val=""/>
      <w:lvlJc w:val="left"/>
    </w:lvl>
    <w:lvl w:ilvl="6" w:tplc="41249166">
      <w:numFmt w:val="decimal"/>
      <w:lvlText w:val=""/>
      <w:lvlJc w:val="left"/>
    </w:lvl>
    <w:lvl w:ilvl="7" w:tplc="6EEE193E">
      <w:numFmt w:val="decimal"/>
      <w:lvlText w:val=""/>
      <w:lvlJc w:val="left"/>
    </w:lvl>
    <w:lvl w:ilvl="8" w:tplc="D186993C">
      <w:numFmt w:val="decimal"/>
      <w:lvlText w:val=""/>
      <w:lvlJc w:val="left"/>
    </w:lvl>
  </w:abstractNum>
  <w:abstractNum w:abstractNumId="23">
    <w:nsid w:val="000026CA"/>
    <w:multiLevelType w:val="hybridMultilevel"/>
    <w:tmpl w:val="DACA041A"/>
    <w:lvl w:ilvl="0" w:tplc="C02600E0">
      <w:start w:val="1"/>
      <w:numFmt w:val="bullet"/>
      <w:lvlText w:val="В"/>
      <w:lvlJc w:val="left"/>
    </w:lvl>
    <w:lvl w:ilvl="1" w:tplc="E9946312">
      <w:start w:val="1"/>
      <w:numFmt w:val="bullet"/>
      <w:lvlText w:val="-"/>
      <w:lvlJc w:val="left"/>
    </w:lvl>
    <w:lvl w:ilvl="2" w:tplc="3EB2AFE8">
      <w:numFmt w:val="decimal"/>
      <w:lvlText w:val=""/>
      <w:lvlJc w:val="left"/>
    </w:lvl>
    <w:lvl w:ilvl="3" w:tplc="E0084C98">
      <w:numFmt w:val="decimal"/>
      <w:lvlText w:val=""/>
      <w:lvlJc w:val="left"/>
    </w:lvl>
    <w:lvl w:ilvl="4" w:tplc="B4084F40">
      <w:numFmt w:val="decimal"/>
      <w:lvlText w:val=""/>
      <w:lvlJc w:val="left"/>
    </w:lvl>
    <w:lvl w:ilvl="5" w:tplc="E09ECA14">
      <w:numFmt w:val="decimal"/>
      <w:lvlText w:val=""/>
      <w:lvlJc w:val="left"/>
    </w:lvl>
    <w:lvl w:ilvl="6" w:tplc="008E9A8C">
      <w:numFmt w:val="decimal"/>
      <w:lvlText w:val=""/>
      <w:lvlJc w:val="left"/>
    </w:lvl>
    <w:lvl w:ilvl="7" w:tplc="8F541D78">
      <w:numFmt w:val="decimal"/>
      <w:lvlText w:val=""/>
      <w:lvlJc w:val="left"/>
    </w:lvl>
    <w:lvl w:ilvl="8" w:tplc="CFEC3098">
      <w:numFmt w:val="decimal"/>
      <w:lvlText w:val=""/>
      <w:lvlJc w:val="left"/>
    </w:lvl>
  </w:abstractNum>
  <w:abstractNum w:abstractNumId="24">
    <w:nsid w:val="00002833"/>
    <w:multiLevelType w:val="hybridMultilevel"/>
    <w:tmpl w:val="33B05B54"/>
    <w:lvl w:ilvl="0" w:tplc="11B01280">
      <w:start w:val="1"/>
      <w:numFmt w:val="bullet"/>
      <w:lvlText w:val="С"/>
      <w:lvlJc w:val="left"/>
    </w:lvl>
    <w:lvl w:ilvl="1" w:tplc="2ECA706E">
      <w:numFmt w:val="decimal"/>
      <w:lvlText w:val=""/>
      <w:lvlJc w:val="left"/>
    </w:lvl>
    <w:lvl w:ilvl="2" w:tplc="9EFE179E">
      <w:numFmt w:val="decimal"/>
      <w:lvlText w:val=""/>
      <w:lvlJc w:val="left"/>
    </w:lvl>
    <w:lvl w:ilvl="3" w:tplc="549664CA">
      <w:numFmt w:val="decimal"/>
      <w:lvlText w:val=""/>
      <w:lvlJc w:val="left"/>
    </w:lvl>
    <w:lvl w:ilvl="4" w:tplc="1D58FE1E">
      <w:numFmt w:val="decimal"/>
      <w:lvlText w:val=""/>
      <w:lvlJc w:val="left"/>
    </w:lvl>
    <w:lvl w:ilvl="5" w:tplc="780AB028">
      <w:numFmt w:val="decimal"/>
      <w:lvlText w:val=""/>
      <w:lvlJc w:val="left"/>
    </w:lvl>
    <w:lvl w:ilvl="6" w:tplc="8220825A">
      <w:numFmt w:val="decimal"/>
      <w:lvlText w:val=""/>
      <w:lvlJc w:val="left"/>
    </w:lvl>
    <w:lvl w:ilvl="7" w:tplc="4606CC18">
      <w:numFmt w:val="decimal"/>
      <w:lvlText w:val=""/>
      <w:lvlJc w:val="left"/>
    </w:lvl>
    <w:lvl w:ilvl="8" w:tplc="575CB82E">
      <w:numFmt w:val="decimal"/>
      <w:lvlText w:val=""/>
      <w:lvlJc w:val="left"/>
    </w:lvl>
  </w:abstractNum>
  <w:abstractNum w:abstractNumId="25">
    <w:nsid w:val="0000288F"/>
    <w:multiLevelType w:val="hybridMultilevel"/>
    <w:tmpl w:val="821A7D60"/>
    <w:lvl w:ilvl="0" w:tplc="308CE926">
      <w:start w:val="1"/>
      <w:numFmt w:val="bullet"/>
      <w:lvlText w:val="В"/>
      <w:lvlJc w:val="left"/>
    </w:lvl>
    <w:lvl w:ilvl="1" w:tplc="FC96951A">
      <w:numFmt w:val="decimal"/>
      <w:lvlText w:val=""/>
      <w:lvlJc w:val="left"/>
    </w:lvl>
    <w:lvl w:ilvl="2" w:tplc="A776FBE8">
      <w:numFmt w:val="decimal"/>
      <w:lvlText w:val=""/>
      <w:lvlJc w:val="left"/>
    </w:lvl>
    <w:lvl w:ilvl="3" w:tplc="97C268E6">
      <w:numFmt w:val="decimal"/>
      <w:lvlText w:val=""/>
      <w:lvlJc w:val="left"/>
    </w:lvl>
    <w:lvl w:ilvl="4" w:tplc="978E996A">
      <w:numFmt w:val="decimal"/>
      <w:lvlText w:val=""/>
      <w:lvlJc w:val="left"/>
    </w:lvl>
    <w:lvl w:ilvl="5" w:tplc="1BEEE9DA">
      <w:numFmt w:val="decimal"/>
      <w:lvlText w:val=""/>
      <w:lvlJc w:val="left"/>
    </w:lvl>
    <w:lvl w:ilvl="6" w:tplc="04A0C09A">
      <w:numFmt w:val="decimal"/>
      <w:lvlText w:val=""/>
      <w:lvlJc w:val="left"/>
    </w:lvl>
    <w:lvl w:ilvl="7" w:tplc="7D84C322">
      <w:numFmt w:val="decimal"/>
      <w:lvlText w:val=""/>
      <w:lvlJc w:val="left"/>
    </w:lvl>
    <w:lvl w:ilvl="8" w:tplc="75AA5F16">
      <w:numFmt w:val="decimal"/>
      <w:lvlText w:val=""/>
      <w:lvlJc w:val="left"/>
    </w:lvl>
  </w:abstractNum>
  <w:abstractNum w:abstractNumId="26">
    <w:nsid w:val="00002C3B"/>
    <w:multiLevelType w:val="hybridMultilevel"/>
    <w:tmpl w:val="AB6A95BE"/>
    <w:lvl w:ilvl="0" w:tplc="1F0A07B2">
      <w:start w:val="1"/>
      <w:numFmt w:val="bullet"/>
      <w:lvlText w:val="В"/>
      <w:lvlJc w:val="left"/>
    </w:lvl>
    <w:lvl w:ilvl="1" w:tplc="BA4A3DC0">
      <w:start w:val="1"/>
      <w:numFmt w:val="bullet"/>
      <w:lvlText w:val="•"/>
      <w:lvlJc w:val="left"/>
    </w:lvl>
    <w:lvl w:ilvl="2" w:tplc="79C4C42E">
      <w:numFmt w:val="decimal"/>
      <w:lvlText w:val=""/>
      <w:lvlJc w:val="left"/>
    </w:lvl>
    <w:lvl w:ilvl="3" w:tplc="990E28CE">
      <w:numFmt w:val="decimal"/>
      <w:lvlText w:val=""/>
      <w:lvlJc w:val="left"/>
    </w:lvl>
    <w:lvl w:ilvl="4" w:tplc="AB30C01A">
      <w:numFmt w:val="decimal"/>
      <w:lvlText w:val=""/>
      <w:lvlJc w:val="left"/>
    </w:lvl>
    <w:lvl w:ilvl="5" w:tplc="30208132">
      <w:numFmt w:val="decimal"/>
      <w:lvlText w:val=""/>
      <w:lvlJc w:val="left"/>
    </w:lvl>
    <w:lvl w:ilvl="6" w:tplc="FBDCB2E2">
      <w:numFmt w:val="decimal"/>
      <w:lvlText w:val=""/>
      <w:lvlJc w:val="left"/>
    </w:lvl>
    <w:lvl w:ilvl="7" w:tplc="F3FE1A7A">
      <w:numFmt w:val="decimal"/>
      <w:lvlText w:val=""/>
      <w:lvlJc w:val="left"/>
    </w:lvl>
    <w:lvl w:ilvl="8" w:tplc="009A90CE">
      <w:numFmt w:val="decimal"/>
      <w:lvlText w:val=""/>
      <w:lvlJc w:val="left"/>
    </w:lvl>
  </w:abstractNum>
  <w:abstractNum w:abstractNumId="27">
    <w:nsid w:val="00002C49"/>
    <w:multiLevelType w:val="hybridMultilevel"/>
    <w:tmpl w:val="0E66DC84"/>
    <w:lvl w:ilvl="0" w:tplc="4EAEE120">
      <w:start w:val="1"/>
      <w:numFmt w:val="bullet"/>
      <w:lvlText w:val="В"/>
      <w:lvlJc w:val="left"/>
    </w:lvl>
    <w:lvl w:ilvl="1" w:tplc="4032142A">
      <w:numFmt w:val="decimal"/>
      <w:lvlText w:val=""/>
      <w:lvlJc w:val="left"/>
    </w:lvl>
    <w:lvl w:ilvl="2" w:tplc="04B84C30">
      <w:numFmt w:val="decimal"/>
      <w:lvlText w:val=""/>
      <w:lvlJc w:val="left"/>
    </w:lvl>
    <w:lvl w:ilvl="3" w:tplc="1C509028">
      <w:numFmt w:val="decimal"/>
      <w:lvlText w:val=""/>
      <w:lvlJc w:val="left"/>
    </w:lvl>
    <w:lvl w:ilvl="4" w:tplc="D89692A8">
      <w:numFmt w:val="decimal"/>
      <w:lvlText w:val=""/>
      <w:lvlJc w:val="left"/>
    </w:lvl>
    <w:lvl w:ilvl="5" w:tplc="C7BE73E0">
      <w:numFmt w:val="decimal"/>
      <w:lvlText w:val=""/>
      <w:lvlJc w:val="left"/>
    </w:lvl>
    <w:lvl w:ilvl="6" w:tplc="DD828454">
      <w:numFmt w:val="decimal"/>
      <w:lvlText w:val=""/>
      <w:lvlJc w:val="left"/>
    </w:lvl>
    <w:lvl w:ilvl="7" w:tplc="2766F29A">
      <w:numFmt w:val="decimal"/>
      <w:lvlText w:val=""/>
      <w:lvlJc w:val="left"/>
    </w:lvl>
    <w:lvl w:ilvl="8" w:tplc="AA169E74">
      <w:numFmt w:val="decimal"/>
      <w:lvlText w:val=""/>
      <w:lvlJc w:val="left"/>
    </w:lvl>
  </w:abstractNum>
  <w:abstractNum w:abstractNumId="28">
    <w:nsid w:val="00002F14"/>
    <w:multiLevelType w:val="hybridMultilevel"/>
    <w:tmpl w:val="8EA000BC"/>
    <w:lvl w:ilvl="0" w:tplc="8A288F5C">
      <w:start w:val="1"/>
      <w:numFmt w:val="bullet"/>
      <w:lvlText w:val="в"/>
      <w:lvlJc w:val="left"/>
    </w:lvl>
    <w:lvl w:ilvl="1" w:tplc="5BBEEC28">
      <w:start w:val="1"/>
      <w:numFmt w:val="bullet"/>
      <w:lvlText w:val="В"/>
      <w:lvlJc w:val="left"/>
    </w:lvl>
    <w:lvl w:ilvl="2" w:tplc="5054FAF8">
      <w:numFmt w:val="decimal"/>
      <w:lvlText w:val=""/>
      <w:lvlJc w:val="left"/>
    </w:lvl>
    <w:lvl w:ilvl="3" w:tplc="98DE042C">
      <w:numFmt w:val="decimal"/>
      <w:lvlText w:val=""/>
      <w:lvlJc w:val="left"/>
    </w:lvl>
    <w:lvl w:ilvl="4" w:tplc="721648E8">
      <w:numFmt w:val="decimal"/>
      <w:lvlText w:val=""/>
      <w:lvlJc w:val="left"/>
    </w:lvl>
    <w:lvl w:ilvl="5" w:tplc="53148540">
      <w:numFmt w:val="decimal"/>
      <w:lvlText w:val=""/>
      <w:lvlJc w:val="left"/>
    </w:lvl>
    <w:lvl w:ilvl="6" w:tplc="49A4A568">
      <w:numFmt w:val="decimal"/>
      <w:lvlText w:val=""/>
      <w:lvlJc w:val="left"/>
    </w:lvl>
    <w:lvl w:ilvl="7" w:tplc="F06ABFDE">
      <w:numFmt w:val="decimal"/>
      <w:lvlText w:val=""/>
      <w:lvlJc w:val="left"/>
    </w:lvl>
    <w:lvl w:ilvl="8" w:tplc="1870BE64">
      <w:numFmt w:val="decimal"/>
      <w:lvlText w:val=""/>
      <w:lvlJc w:val="left"/>
    </w:lvl>
  </w:abstractNum>
  <w:abstractNum w:abstractNumId="29">
    <w:nsid w:val="00002FFF"/>
    <w:multiLevelType w:val="hybridMultilevel"/>
    <w:tmpl w:val="F67815D4"/>
    <w:lvl w:ilvl="0" w:tplc="BE6E0CA2">
      <w:start w:val="1"/>
      <w:numFmt w:val="bullet"/>
      <w:lvlText w:val="В"/>
      <w:lvlJc w:val="left"/>
    </w:lvl>
    <w:lvl w:ilvl="1" w:tplc="E39C6210">
      <w:numFmt w:val="decimal"/>
      <w:lvlText w:val=""/>
      <w:lvlJc w:val="left"/>
    </w:lvl>
    <w:lvl w:ilvl="2" w:tplc="92AA1128">
      <w:numFmt w:val="decimal"/>
      <w:lvlText w:val=""/>
      <w:lvlJc w:val="left"/>
    </w:lvl>
    <w:lvl w:ilvl="3" w:tplc="6BCE52DC">
      <w:numFmt w:val="decimal"/>
      <w:lvlText w:val=""/>
      <w:lvlJc w:val="left"/>
    </w:lvl>
    <w:lvl w:ilvl="4" w:tplc="1CF8CA9C">
      <w:numFmt w:val="decimal"/>
      <w:lvlText w:val=""/>
      <w:lvlJc w:val="left"/>
    </w:lvl>
    <w:lvl w:ilvl="5" w:tplc="43B84C14">
      <w:numFmt w:val="decimal"/>
      <w:lvlText w:val=""/>
      <w:lvlJc w:val="left"/>
    </w:lvl>
    <w:lvl w:ilvl="6" w:tplc="162E2F3C">
      <w:numFmt w:val="decimal"/>
      <w:lvlText w:val=""/>
      <w:lvlJc w:val="left"/>
    </w:lvl>
    <w:lvl w:ilvl="7" w:tplc="96CEF940">
      <w:numFmt w:val="decimal"/>
      <w:lvlText w:val=""/>
      <w:lvlJc w:val="left"/>
    </w:lvl>
    <w:lvl w:ilvl="8" w:tplc="954AB9BC">
      <w:numFmt w:val="decimal"/>
      <w:lvlText w:val=""/>
      <w:lvlJc w:val="left"/>
    </w:lvl>
  </w:abstractNum>
  <w:abstractNum w:abstractNumId="30">
    <w:nsid w:val="000032E6"/>
    <w:multiLevelType w:val="hybridMultilevel"/>
    <w:tmpl w:val="69D81FE0"/>
    <w:lvl w:ilvl="0" w:tplc="32B236EA">
      <w:start w:val="1"/>
      <w:numFmt w:val="bullet"/>
      <w:lvlText w:val="В"/>
      <w:lvlJc w:val="left"/>
    </w:lvl>
    <w:lvl w:ilvl="1" w:tplc="145A0E3A">
      <w:start w:val="1"/>
      <w:numFmt w:val="bullet"/>
      <w:lvlText w:val=" "/>
      <w:lvlJc w:val="left"/>
    </w:lvl>
    <w:lvl w:ilvl="2" w:tplc="06288160">
      <w:numFmt w:val="decimal"/>
      <w:lvlText w:val=""/>
      <w:lvlJc w:val="left"/>
    </w:lvl>
    <w:lvl w:ilvl="3" w:tplc="BB24EB3E">
      <w:numFmt w:val="decimal"/>
      <w:lvlText w:val=""/>
      <w:lvlJc w:val="left"/>
    </w:lvl>
    <w:lvl w:ilvl="4" w:tplc="71F8B488">
      <w:numFmt w:val="decimal"/>
      <w:lvlText w:val=""/>
      <w:lvlJc w:val="left"/>
    </w:lvl>
    <w:lvl w:ilvl="5" w:tplc="54D00F24">
      <w:numFmt w:val="decimal"/>
      <w:lvlText w:val=""/>
      <w:lvlJc w:val="left"/>
    </w:lvl>
    <w:lvl w:ilvl="6" w:tplc="30E29926">
      <w:numFmt w:val="decimal"/>
      <w:lvlText w:val=""/>
      <w:lvlJc w:val="left"/>
    </w:lvl>
    <w:lvl w:ilvl="7" w:tplc="AE6AC9C8">
      <w:numFmt w:val="decimal"/>
      <w:lvlText w:val=""/>
      <w:lvlJc w:val="left"/>
    </w:lvl>
    <w:lvl w:ilvl="8" w:tplc="9A240198">
      <w:numFmt w:val="decimal"/>
      <w:lvlText w:val=""/>
      <w:lvlJc w:val="left"/>
    </w:lvl>
  </w:abstractNum>
  <w:abstractNum w:abstractNumId="31">
    <w:nsid w:val="000033EA"/>
    <w:multiLevelType w:val="hybridMultilevel"/>
    <w:tmpl w:val="E8F6BBDA"/>
    <w:lvl w:ilvl="0" w:tplc="3AA67E0E">
      <w:start w:val="1"/>
      <w:numFmt w:val="bullet"/>
      <w:lvlText w:val="В"/>
      <w:lvlJc w:val="left"/>
    </w:lvl>
    <w:lvl w:ilvl="1" w:tplc="4BCC4DFE">
      <w:numFmt w:val="decimal"/>
      <w:lvlText w:val=""/>
      <w:lvlJc w:val="left"/>
    </w:lvl>
    <w:lvl w:ilvl="2" w:tplc="90F2FABE">
      <w:numFmt w:val="decimal"/>
      <w:lvlText w:val=""/>
      <w:lvlJc w:val="left"/>
    </w:lvl>
    <w:lvl w:ilvl="3" w:tplc="12DA8C0A">
      <w:numFmt w:val="decimal"/>
      <w:lvlText w:val=""/>
      <w:lvlJc w:val="left"/>
    </w:lvl>
    <w:lvl w:ilvl="4" w:tplc="E8DE497C">
      <w:numFmt w:val="decimal"/>
      <w:lvlText w:val=""/>
      <w:lvlJc w:val="left"/>
    </w:lvl>
    <w:lvl w:ilvl="5" w:tplc="97948AE4">
      <w:numFmt w:val="decimal"/>
      <w:lvlText w:val=""/>
      <w:lvlJc w:val="left"/>
    </w:lvl>
    <w:lvl w:ilvl="6" w:tplc="D96A6ACC">
      <w:numFmt w:val="decimal"/>
      <w:lvlText w:val=""/>
      <w:lvlJc w:val="left"/>
    </w:lvl>
    <w:lvl w:ilvl="7" w:tplc="85EE94F0">
      <w:numFmt w:val="decimal"/>
      <w:lvlText w:val=""/>
      <w:lvlJc w:val="left"/>
    </w:lvl>
    <w:lvl w:ilvl="8" w:tplc="5A5268B6">
      <w:numFmt w:val="decimal"/>
      <w:lvlText w:val=""/>
      <w:lvlJc w:val="left"/>
    </w:lvl>
  </w:abstractNum>
  <w:abstractNum w:abstractNumId="32">
    <w:nsid w:val="0000366B"/>
    <w:multiLevelType w:val="hybridMultilevel"/>
    <w:tmpl w:val="9CF053E8"/>
    <w:lvl w:ilvl="0" w:tplc="631CC024">
      <w:start w:val="1"/>
      <w:numFmt w:val="bullet"/>
      <w:lvlText w:val="•"/>
      <w:lvlJc w:val="left"/>
    </w:lvl>
    <w:lvl w:ilvl="1" w:tplc="C570DB16">
      <w:start w:val="1"/>
      <w:numFmt w:val="bullet"/>
      <w:lvlText w:val="•"/>
      <w:lvlJc w:val="left"/>
    </w:lvl>
    <w:lvl w:ilvl="2" w:tplc="69D44E0E">
      <w:numFmt w:val="decimal"/>
      <w:lvlText w:val=""/>
      <w:lvlJc w:val="left"/>
    </w:lvl>
    <w:lvl w:ilvl="3" w:tplc="EFF8BF6E">
      <w:numFmt w:val="decimal"/>
      <w:lvlText w:val=""/>
      <w:lvlJc w:val="left"/>
    </w:lvl>
    <w:lvl w:ilvl="4" w:tplc="9044EE78">
      <w:numFmt w:val="decimal"/>
      <w:lvlText w:val=""/>
      <w:lvlJc w:val="left"/>
    </w:lvl>
    <w:lvl w:ilvl="5" w:tplc="143697DC">
      <w:numFmt w:val="decimal"/>
      <w:lvlText w:val=""/>
      <w:lvlJc w:val="left"/>
    </w:lvl>
    <w:lvl w:ilvl="6" w:tplc="613E1D36">
      <w:numFmt w:val="decimal"/>
      <w:lvlText w:val=""/>
      <w:lvlJc w:val="left"/>
    </w:lvl>
    <w:lvl w:ilvl="7" w:tplc="F5486A8E">
      <w:numFmt w:val="decimal"/>
      <w:lvlText w:val=""/>
      <w:lvlJc w:val="left"/>
    </w:lvl>
    <w:lvl w:ilvl="8" w:tplc="3B2C8E68">
      <w:numFmt w:val="decimal"/>
      <w:lvlText w:val=""/>
      <w:lvlJc w:val="left"/>
    </w:lvl>
  </w:abstractNum>
  <w:abstractNum w:abstractNumId="33">
    <w:nsid w:val="0000368E"/>
    <w:multiLevelType w:val="hybridMultilevel"/>
    <w:tmpl w:val="46C43F20"/>
    <w:lvl w:ilvl="0" w:tplc="1E68FE24">
      <w:start w:val="1"/>
      <w:numFmt w:val="bullet"/>
      <w:lvlText w:val="•"/>
      <w:lvlJc w:val="left"/>
    </w:lvl>
    <w:lvl w:ilvl="1" w:tplc="5DC24ABC">
      <w:numFmt w:val="decimal"/>
      <w:lvlText w:val=""/>
      <w:lvlJc w:val="left"/>
    </w:lvl>
    <w:lvl w:ilvl="2" w:tplc="993E7B14">
      <w:numFmt w:val="decimal"/>
      <w:lvlText w:val=""/>
      <w:lvlJc w:val="left"/>
    </w:lvl>
    <w:lvl w:ilvl="3" w:tplc="15F6D8AC">
      <w:numFmt w:val="decimal"/>
      <w:lvlText w:val=""/>
      <w:lvlJc w:val="left"/>
    </w:lvl>
    <w:lvl w:ilvl="4" w:tplc="EBE2CCB6">
      <w:numFmt w:val="decimal"/>
      <w:lvlText w:val=""/>
      <w:lvlJc w:val="left"/>
    </w:lvl>
    <w:lvl w:ilvl="5" w:tplc="20723DA0">
      <w:numFmt w:val="decimal"/>
      <w:lvlText w:val=""/>
      <w:lvlJc w:val="left"/>
    </w:lvl>
    <w:lvl w:ilvl="6" w:tplc="72F48CAA">
      <w:numFmt w:val="decimal"/>
      <w:lvlText w:val=""/>
      <w:lvlJc w:val="left"/>
    </w:lvl>
    <w:lvl w:ilvl="7" w:tplc="F2D69A34">
      <w:numFmt w:val="decimal"/>
      <w:lvlText w:val=""/>
      <w:lvlJc w:val="left"/>
    </w:lvl>
    <w:lvl w:ilvl="8" w:tplc="4CD27A14">
      <w:numFmt w:val="decimal"/>
      <w:lvlText w:val=""/>
      <w:lvlJc w:val="left"/>
    </w:lvl>
  </w:abstractNum>
  <w:abstractNum w:abstractNumId="34">
    <w:nsid w:val="00003699"/>
    <w:multiLevelType w:val="hybridMultilevel"/>
    <w:tmpl w:val="902ED698"/>
    <w:lvl w:ilvl="0" w:tplc="1ED4145C">
      <w:start w:val="1"/>
      <w:numFmt w:val="bullet"/>
      <w:lvlText w:val="В"/>
      <w:lvlJc w:val="left"/>
    </w:lvl>
    <w:lvl w:ilvl="1" w:tplc="79D6A376">
      <w:numFmt w:val="decimal"/>
      <w:lvlText w:val=""/>
      <w:lvlJc w:val="left"/>
    </w:lvl>
    <w:lvl w:ilvl="2" w:tplc="93A254E8">
      <w:numFmt w:val="decimal"/>
      <w:lvlText w:val=""/>
      <w:lvlJc w:val="left"/>
    </w:lvl>
    <w:lvl w:ilvl="3" w:tplc="D4CE8A5A">
      <w:numFmt w:val="decimal"/>
      <w:lvlText w:val=""/>
      <w:lvlJc w:val="left"/>
    </w:lvl>
    <w:lvl w:ilvl="4" w:tplc="1FB257EE">
      <w:numFmt w:val="decimal"/>
      <w:lvlText w:val=""/>
      <w:lvlJc w:val="left"/>
    </w:lvl>
    <w:lvl w:ilvl="5" w:tplc="C7AEE3AC">
      <w:numFmt w:val="decimal"/>
      <w:lvlText w:val=""/>
      <w:lvlJc w:val="left"/>
    </w:lvl>
    <w:lvl w:ilvl="6" w:tplc="FFFCFFEA">
      <w:numFmt w:val="decimal"/>
      <w:lvlText w:val=""/>
      <w:lvlJc w:val="left"/>
    </w:lvl>
    <w:lvl w:ilvl="7" w:tplc="6826D8AA">
      <w:numFmt w:val="decimal"/>
      <w:lvlText w:val=""/>
      <w:lvlJc w:val="left"/>
    </w:lvl>
    <w:lvl w:ilvl="8" w:tplc="71CC0988">
      <w:numFmt w:val="decimal"/>
      <w:lvlText w:val=""/>
      <w:lvlJc w:val="left"/>
    </w:lvl>
  </w:abstractNum>
  <w:abstractNum w:abstractNumId="35">
    <w:nsid w:val="00003A61"/>
    <w:multiLevelType w:val="hybridMultilevel"/>
    <w:tmpl w:val="6736F756"/>
    <w:lvl w:ilvl="0" w:tplc="55260182">
      <w:start w:val="1"/>
      <w:numFmt w:val="bullet"/>
      <w:lvlText w:val="№"/>
      <w:lvlJc w:val="left"/>
    </w:lvl>
    <w:lvl w:ilvl="1" w:tplc="4FEC844C">
      <w:numFmt w:val="decimal"/>
      <w:lvlText w:val=""/>
      <w:lvlJc w:val="left"/>
    </w:lvl>
    <w:lvl w:ilvl="2" w:tplc="D2A45CB6">
      <w:numFmt w:val="decimal"/>
      <w:lvlText w:val=""/>
      <w:lvlJc w:val="left"/>
    </w:lvl>
    <w:lvl w:ilvl="3" w:tplc="1DFEE64E">
      <w:numFmt w:val="decimal"/>
      <w:lvlText w:val=""/>
      <w:lvlJc w:val="left"/>
    </w:lvl>
    <w:lvl w:ilvl="4" w:tplc="D034DDE0">
      <w:numFmt w:val="decimal"/>
      <w:lvlText w:val=""/>
      <w:lvlJc w:val="left"/>
    </w:lvl>
    <w:lvl w:ilvl="5" w:tplc="6DDC1324">
      <w:numFmt w:val="decimal"/>
      <w:lvlText w:val=""/>
      <w:lvlJc w:val="left"/>
    </w:lvl>
    <w:lvl w:ilvl="6" w:tplc="B826FB76">
      <w:numFmt w:val="decimal"/>
      <w:lvlText w:val=""/>
      <w:lvlJc w:val="left"/>
    </w:lvl>
    <w:lvl w:ilvl="7" w:tplc="84ECEC4C">
      <w:numFmt w:val="decimal"/>
      <w:lvlText w:val=""/>
      <w:lvlJc w:val="left"/>
    </w:lvl>
    <w:lvl w:ilvl="8" w:tplc="A54E4A66">
      <w:numFmt w:val="decimal"/>
      <w:lvlText w:val=""/>
      <w:lvlJc w:val="left"/>
    </w:lvl>
  </w:abstractNum>
  <w:abstractNum w:abstractNumId="36">
    <w:nsid w:val="00003C61"/>
    <w:multiLevelType w:val="hybridMultilevel"/>
    <w:tmpl w:val="4C469BE8"/>
    <w:lvl w:ilvl="0" w:tplc="AB76435C">
      <w:start w:val="1"/>
      <w:numFmt w:val="bullet"/>
      <w:lvlText w:val="В"/>
      <w:lvlJc w:val="left"/>
    </w:lvl>
    <w:lvl w:ilvl="1" w:tplc="767CDC60">
      <w:numFmt w:val="decimal"/>
      <w:lvlText w:val=""/>
      <w:lvlJc w:val="left"/>
    </w:lvl>
    <w:lvl w:ilvl="2" w:tplc="FB00F384">
      <w:numFmt w:val="decimal"/>
      <w:lvlText w:val=""/>
      <w:lvlJc w:val="left"/>
    </w:lvl>
    <w:lvl w:ilvl="3" w:tplc="C562EE32">
      <w:numFmt w:val="decimal"/>
      <w:lvlText w:val=""/>
      <w:lvlJc w:val="left"/>
    </w:lvl>
    <w:lvl w:ilvl="4" w:tplc="8850067A">
      <w:numFmt w:val="decimal"/>
      <w:lvlText w:val=""/>
      <w:lvlJc w:val="left"/>
    </w:lvl>
    <w:lvl w:ilvl="5" w:tplc="C2D4EEDE">
      <w:numFmt w:val="decimal"/>
      <w:lvlText w:val=""/>
      <w:lvlJc w:val="left"/>
    </w:lvl>
    <w:lvl w:ilvl="6" w:tplc="44B64F22">
      <w:numFmt w:val="decimal"/>
      <w:lvlText w:val=""/>
      <w:lvlJc w:val="left"/>
    </w:lvl>
    <w:lvl w:ilvl="7" w:tplc="1FD6AABE">
      <w:numFmt w:val="decimal"/>
      <w:lvlText w:val=""/>
      <w:lvlJc w:val="left"/>
    </w:lvl>
    <w:lvl w:ilvl="8" w:tplc="DA90494A">
      <w:numFmt w:val="decimal"/>
      <w:lvlText w:val=""/>
      <w:lvlJc w:val="left"/>
    </w:lvl>
  </w:abstractNum>
  <w:abstractNum w:abstractNumId="37">
    <w:nsid w:val="00003CD5"/>
    <w:multiLevelType w:val="hybridMultilevel"/>
    <w:tmpl w:val="1BEC813C"/>
    <w:lvl w:ilvl="0" w:tplc="42729DC4">
      <w:start w:val="1"/>
      <w:numFmt w:val="bullet"/>
      <w:lvlText w:val="▪"/>
      <w:lvlJc w:val="left"/>
    </w:lvl>
    <w:lvl w:ilvl="1" w:tplc="10A26F50">
      <w:numFmt w:val="decimal"/>
      <w:lvlText w:val=""/>
      <w:lvlJc w:val="left"/>
    </w:lvl>
    <w:lvl w:ilvl="2" w:tplc="AC7A399A">
      <w:numFmt w:val="decimal"/>
      <w:lvlText w:val=""/>
      <w:lvlJc w:val="left"/>
    </w:lvl>
    <w:lvl w:ilvl="3" w:tplc="2822EE92">
      <w:numFmt w:val="decimal"/>
      <w:lvlText w:val=""/>
      <w:lvlJc w:val="left"/>
    </w:lvl>
    <w:lvl w:ilvl="4" w:tplc="FB4AEE16">
      <w:numFmt w:val="decimal"/>
      <w:lvlText w:val=""/>
      <w:lvlJc w:val="left"/>
    </w:lvl>
    <w:lvl w:ilvl="5" w:tplc="60A8AAA4">
      <w:numFmt w:val="decimal"/>
      <w:lvlText w:val=""/>
      <w:lvlJc w:val="left"/>
    </w:lvl>
    <w:lvl w:ilvl="6" w:tplc="F06C25EA">
      <w:numFmt w:val="decimal"/>
      <w:lvlText w:val=""/>
      <w:lvlJc w:val="left"/>
    </w:lvl>
    <w:lvl w:ilvl="7" w:tplc="E07219B6">
      <w:numFmt w:val="decimal"/>
      <w:lvlText w:val=""/>
      <w:lvlJc w:val="left"/>
    </w:lvl>
    <w:lvl w:ilvl="8" w:tplc="A9C69564">
      <w:numFmt w:val="decimal"/>
      <w:lvlText w:val=""/>
      <w:lvlJc w:val="left"/>
    </w:lvl>
  </w:abstractNum>
  <w:abstractNum w:abstractNumId="38">
    <w:nsid w:val="00003CD6"/>
    <w:multiLevelType w:val="hybridMultilevel"/>
    <w:tmpl w:val="F53EF4B0"/>
    <w:lvl w:ilvl="0" w:tplc="95160B1E">
      <w:start w:val="1"/>
      <w:numFmt w:val="bullet"/>
      <w:lvlText w:val="Р"/>
      <w:lvlJc w:val="left"/>
    </w:lvl>
    <w:lvl w:ilvl="1" w:tplc="C8FC28E8">
      <w:numFmt w:val="decimal"/>
      <w:lvlText w:val=""/>
      <w:lvlJc w:val="left"/>
    </w:lvl>
    <w:lvl w:ilvl="2" w:tplc="A2BC7442">
      <w:numFmt w:val="decimal"/>
      <w:lvlText w:val=""/>
      <w:lvlJc w:val="left"/>
    </w:lvl>
    <w:lvl w:ilvl="3" w:tplc="6EC2AA12">
      <w:numFmt w:val="decimal"/>
      <w:lvlText w:val=""/>
      <w:lvlJc w:val="left"/>
    </w:lvl>
    <w:lvl w:ilvl="4" w:tplc="EF229C62">
      <w:numFmt w:val="decimal"/>
      <w:lvlText w:val=""/>
      <w:lvlJc w:val="left"/>
    </w:lvl>
    <w:lvl w:ilvl="5" w:tplc="EB92DA44">
      <w:numFmt w:val="decimal"/>
      <w:lvlText w:val=""/>
      <w:lvlJc w:val="left"/>
    </w:lvl>
    <w:lvl w:ilvl="6" w:tplc="E4784D04">
      <w:numFmt w:val="decimal"/>
      <w:lvlText w:val=""/>
      <w:lvlJc w:val="left"/>
    </w:lvl>
    <w:lvl w:ilvl="7" w:tplc="27FEB2F6">
      <w:numFmt w:val="decimal"/>
      <w:lvlText w:val=""/>
      <w:lvlJc w:val="left"/>
    </w:lvl>
    <w:lvl w:ilvl="8" w:tplc="00E0ED20">
      <w:numFmt w:val="decimal"/>
      <w:lvlText w:val=""/>
      <w:lvlJc w:val="left"/>
    </w:lvl>
  </w:abstractNum>
  <w:abstractNum w:abstractNumId="39">
    <w:nsid w:val="00003EF6"/>
    <w:multiLevelType w:val="hybridMultilevel"/>
    <w:tmpl w:val="E5D0E0D6"/>
    <w:lvl w:ilvl="0" w:tplc="2524316A">
      <w:start w:val="1"/>
      <w:numFmt w:val="bullet"/>
      <w:lvlText w:val="вв."/>
      <w:lvlJc w:val="left"/>
    </w:lvl>
    <w:lvl w:ilvl="1" w:tplc="201E6492">
      <w:numFmt w:val="decimal"/>
      <w:lvlText w:val=""/>
      <w:lvlJc w:val="left"/>
    </w:lvl>
    <w:lvl w:ilvl="2" w:tplc="B0D8C88C">
      <w:numFmt w:val="decimal"/>
      <w:lvlText w:val=""/>
      <w:lvlJc w:val="left"/>
    </w:lvl>
    <w:lvl w:ilvl="3" w:tplc="2F88BFFE">
      <w:numFmt w:val="decimal"/>
      <w:lvlText w:val=""/>
      <w:lvlJc w:val="left"/>
    </w:lvl>
    <w:lvl w:ilvl="4" w:tplc="1C7AE6C0">
      <w:numFmt w:val="decimal"/>
      <w:lvlText w:val=""/>
      <w:lvlJc w:val="left"/>
    </w:lvl>
    <w:lvl w:ilvl="5" w:tplc="D9C29E6A">
      <w:numFmt w:val="decimal"/>
      <w:lvlText w:val=""/>
      <w:lvlJc w:val="left"/>
    </w:lvl>
    <w:lvl w:ilvl="6" w:tplc="C08A16A2">
      <w:numFmt w:val="decimal"/>
      <w:lvlText w:val=""/>
      <w:lvlJc w:val="left"/>
    </w:lvl>
    <w:lvl w:ilvl="7" w:tplc="AA20F7AC">
      <w:numFmt w:val="decimal"/>
      <w:lvlText w:val=""/>
      <w:lvlJc w:val="left"/>
    </w:lvl>
    <w:lvl w:ilvl="8" w:tplc="48289D48">
      <w:numFmt w:val="decimal"/>
      <w:lvlText w:val=""/>
      <w:lvlJc w:val="left"/>
    </w:lvl>
  </w:abstractNum>
  <w:abstractNum w:abstractNumId="40">
    <w:nsid w:val="0000401D"/>
    <w:multiLevelType w:val="hybridMultilevel"/>
    <w:tmpl w:val="900CB9DE"/>
    <w:lvl w:ilvl="0" w:tplc="0F048E8A">
      <w:start w:val="1"/>
      <w:numFmt w:val="bullet"/>
      <w:lvlText w:val="В"/>
      <w:lvlJc w:val="left"/>
    </w:lvl>
    <w:lvl w:ilvl="1" w:tplc="E312B3F2">
      <w:numFmt w:val="decimal"/>
      <w:lvlText w:val=""/>
      <w:lvlJc w:val="left"/>
    </w:lvl>
    <w:lvl w:ilvl="2" w:tplc="FA9E1838">
      <w:numFmt w:val="decimal"/>
      <w:lvlText w:val=""/>
      <w:lvlJc w:val="left"/>
    </w:lvl>
    <w:lvl w:ilvl="3" w:tplc="A112DBF4">
      <w:numFmt w:val="decimal"/>
      <w:lvlText w:val=""/>
      <w:lvlJc w:val="left"/>
    </w:lvl>
    <w:lvl w:ilvl="4" w:tplc="A5183156">
      <w:numFmt w:val="decimal"/>
      <w:lvlText w:val=""/>
      <w:lvlJc w:val="left"/>
    </w:lvl>
    <w:lvl w:ilvl="5" w:tplc="031E18FE">
      <w:numFmt w:val="decimal"/>
      <w:lvlText w:val=""/>
      <w:lvlJc w:val="left"/>
    </w:lvl>
    <w:lvl w:ilvl="6" w:tplc="1E38B71C">
      <w:numFmt w:val="decimal"/>
      <w:lvlText w:val=""/>
      <w:lvlJc w:val="left"/>
    </w:lvl>
    <w:lvl w:ilvl="7" w:tplc="4E6039E8">
      <w:numFmt w:val="decimal"/>
      <w:lvlText w:val=""/>
      <w:lvlJc w:val="left"/>
    </w:lvl>
    <w:lvl w:ilvl="8" w:tplc="0B10D6B2">
      <w:numFmt w:val="decimal"/>
      <w:lvlText w:val=""/>
      <w:lvlJc w:val="left"/>
    </w:lvl>
  </w:abstractNum>
  <w:abstractNum w:abstractNumId="41">
    <w:nsid w:val="00004080"/>
    <w:multiLevelType w:val="hybridMultilevel"/>
    <w:tmpl w:val="611CC43E"/>
    <w:lvl w:ilvl="0" w:tplc="0504BA2C">
      <w:start w:val="1"/>
      <w:numFmt w:val="bullet"/>
      <w:lvlText w:val="-"/>
      <w:lvlJc w:val="left"/>
    </w:lvl>
    <w:lvl w:ilvl="1" w:tplc="B03A424C">
      <w:numFmt w:val="decimal"/>
      <w:lvlText w:val=""/>
      <w:lvlJc w:val="left"/>
    </w:lvl>
    <w:lvl w:ilvl="2" w:tplc="A96AB932">
      <w:numFmt w:val="decimal"/>
      <w:lvlText w:val=""/>
      <w:lvlJc w:val="left"/>
    </w:lvl>
    <w:lvl w:ilvl="3" w:tplc="62A8473A">
      <w:numFmt w:val="decimal"/>
      <w:lvlText w:val=""/>
      <w:lvlJc w:val="left"/>
    </w:lvl>
    <w:lvl w:ilvl="4" w:tplc="C9A0BB24">
      <w:numFmt w:val="decimal"/>
      <w:lvlText w:val=""/>
      <w:lvlJc w:val="left"/>
    </w:lvl>
    <w:lvl w:ilvl="5" w:tplc="C694D5B0">
      <w:numFmt w:val="decimal"/>
      <w:lvlText w:val=""/>
      <w:lvlJc w:val="left"/>
    </w:lvl>
    <w:lvl w:ilvl="6" w:tplc="5ECE8C38">
      <w:numFmt w:val="decimal"/>
      <w:lvlText w:val=""/>
      <w:lvlJc w:val="left"/>
    </w:lvl>
    <w:lvl w:ilvl="7" w:tplc="D588692A">
      <w:numFmt w:val="decimal"/>
      <w:lvlText w:val=""/>
      <w:lvlJc w:val="left"/>
    </w:lvl>
    <w:lvl w:ilvl="8" w:tplc="E8AEF2A4">
      <w:numFmt w:val="decimal"/>
      <w:lvlText w:val=""/>
      <w:lvlJc w:val="left"/>
    </w:lvl>
  </w:abstractNum>
  <w:abstractNum w:abstractNumId="42">
    <w:nsid w:val="0000409D"/>
    <w:multiLevelType w:val="hybridMultilevel"/>
    <w:tmpl w:val="2B1E97DC"/>
    <w:lvl w:ilvl="0" w:tplc="78223C38">
      <w:start w:val="1"/>
      <w:numFmt w:val="bullet"/>
      <w:lvlText w:val="•"/>
      <w:lvlJc w:val="left"/>
    </w:lvl>
    <w:lvl w:ilvl="1" w:tplc="C2BC40E8">
      <w:numFmt w:val="decimal"/>
      <w:lvlText w:val=""/>
      <w:lvlJc w:val="left"/>
    </w:lvl>
    <w:lvl w:ilvl="2" w:tplc="6420B528">
      <w:numFmt w:val="decimal"/>
      <w:lvlText w:val=""/>
      <w:lvlJc w:val="left"/>
    </w:lvl>
    <w:lvl w:ilvl="3" w:tplc="703AE96C">
      <w:numFmt w:val="decimal"/>
      <w:lvlText w:val=""/>
      <w:lvlJc w:val="left"/>
    </w:lvl>
    <w:lvl w:ilvl="4" w:tplc="6F86EEEE">
      <w:numFmt w:val="decimal"/>
      <w:lvlText w:val=""/>
      <w:lvlJc w:val="left"/>
    </w:lvl>
    <w:lvl w:ilvl="5" w:tplc="BBE6F666">
      <w:numFmt w:val="decimal"/>
      <w:lvlText w:val=""/>
      <w:lvlJc w:val="left"/>
    </w:lvl>
    <w:lvl w:ilvl="6" w:tplc="304C420C">
      <w:numFmt w:val="decimal"/>
      <w:lvlText w:val=""/>
      <w:lvlJc w:val="left"/>
    </w:lvl>
    <w:lvl w:ilvl="7" w:tplc="1D525368">
      <w:numFmt w:val="decimal"/>
      <w:lvlText w:val=""/>
      <w:lvlJc w:val="left"/>
    </w:lvl>
    <w:lvl w:ilvl="8" w:tplc="54B642DE">
      <w:numFmt w:val="decimal"/>
      <w:lvlText w:val=""/>
      <w:lvlJc w:val="left"/>
    </w:lvl>
  </w:abstractNum>
  <w:abstractNum w:abstractNumId="43">
    <w:nsid w:val="0000422D"/>
    <w:multiLevelType w:val="hybridMultilevel"/>
    <w:tmpl w:val="B93CBB54"/>
    <w:lvl w:ilvl="0" w:tplc="0BD0AA18">
      <w:start w:val="1"/>
      <w:numFmt w:val="bullet"/>
      <w:lvlText w:val="•"/>
      <w:lvlJc w:val="left"/>
    </w:lvl>
    <w:lvl w:ilvl="1" w:tplc="D37CDA56">
      <w:numFmt w:val="decimal"/>
      <w:lvlText w:val=""/>
      <w:lvlJc w:val="left"/>
    </w:lvl>
    <w:lvl w:ilvl="2" w:tplc="B2FCF2E0">
      <w:numFmt w:val="decimal"/>
      <w:lvlText w:val=""/>
      <w:lvlJc w:val="left"/>
    </w:lvl>
    <w:lvl w:ilvl="3" w:tplc="269EF73E">
      <w:numFmt w:val="decimal"/>
      <w:lvlText w:val=""/>
      <w:lvlJc w:val="left"/>
    </w:lvl>
    <w:lvl w:ilvl="4" w:tplc="A2D0A1CC">
      <w:numFmt w:val="decimal"/>
      <w:lvlText w:val=""/>
      <w:lvlJc w:val="left"/>
    </w:lvl>
    <w:lvl w:ilvl="5" w:tplc="917A61EC">
      <w:numFmt w:val="decimal"/>
      <w:lvlText w:val=""/>
      <w:lvlJc w:val="left"/>
    </w:lvl>
    <w:lvl w:ilvl="6" w:tplc="FE84BA56">
      <w:numFmt w:val="decimal"/>
      <w:lvlText w:val=""/>
      <w:lvlJc w:val="left"/>
    </w:lvl>
    <w:lvl w:ilvl="7" w:tplc="060E90A0">
      <w:numFmt w:val="decimal"/>
      <w:lvlText w:val=""/>
      <w:lvlJc w:val="left"/>
    </w:lvl>
    <w:lvl w:ilvl="8" w:tplc="EB28F7D2">
      <w:numFmt w:val="decimal"/>
      <w:lvlText w:val=""/>
      <w:lvlJc w:val="left"/>
    </w:lvl>
  </w:abstractNum>
  <w:abstractNum w:abstractNumId="44">
    <w:nsid w:val="00004230"/>
    <w:multiLevelType w:val="hybridMultilevel"/>
    <w:tmpl w:val="80164646"/>
    <w:lvl w:ilvl="0" w:tplc="612E819C">
      <w:start w:val="1"/>
      <w:numFmt w:val="bullet"/>
      <w:lvlText w:val="•"/>
      <w:lvlJc w:val="left"/>
    </w:lvl>
    <w:lvl w:ilvl="1" w:tplc="D2CC740A">
      <w:numFmt w:val="decimal"/>
      <w:lvlText w:val=""/>
      <w:lvlJc w:val="left"/>
    </w:lvl>
    <w:lvl w:ilvl="2" w:tplc="30823DE6">
      <w:numFmt w:val="decimal"/>
      <w:lvlText w:val=""/>
      <w:lvlJc w:val="left"/>
    </w:lvl>
    <w:lvl w:ilvl="3" w:tplc="2A4899D8">
      <w:numFmt w:val="decimal"/>
      <w:lvlText w:val=""/>
      <w:lvlJc w:val="left"/>
    </w:lvl>
    <w:lvl w:ilvl="4" w:tplc="7D1622C2">
      <w:numFmt w:val="decimal"/>
      <w:lvlText w:val=""/>
      <w:lvlJc w:val="left"/>
    </w:lvl>
    <w:lvl w:ilvl="5" w:tplc="D9DC7836">
      <w:numFmt w:val="decimal"/>
      <w:lvlText w:val=""/>
      <w:lvlJc w:val="left"/>
    </w:lvl>
    <w:lvl w:ilvl="6" w:tplc="25AEFCFE">
      <w:numFmt w:val="decimal"/>
      <w:lvlText w:val=""/>
      <w:lvlJc w:val="left"/>
    </w:lvl>
    <w:lvl w:ilvl="7" w:tplc="29C4AC50">
      <w:numFmt w:val="decimal"/>
      <w:lvlText w:val=""/>
      <w:lvlJc w:val="left"/>
    </w:lvl>
    <w:lvl w:ilvl="8" w:tplc="FC38AF40">
      <w:numFmt w:val="decimal"/>
      <w:lvlText w:val=""/>
      <w:lvlJc w:val="left"/>
    </w:lvl>
  </w:abstractNum>
  <w:abstractNum w:abstractNumId="45">
    <w:nsid w:val="00004402"/>
    <w:multiLevelType w:val="hybridMultilevel"/>
    <w:tmpl w:val="901023CE"/>
    <w:lvl w:ilvl="0" w:tplc="ECD8B84A">
      <w:start w:val="2"/>
      <w:numFmt w:val="decimal"/>
      <w:lvlText w:val="%1."/>
      <w:lvlJc w:val="left"/>
    </w:lvl>
    <w:lvl w:ilvl="1" w:tplc="85D25562">
      <w:numFmt w:val="decimal"/>
      <w:lvlText w:val=""/>
      <w:lvlJc w:val="left"/>
    </w:lvl>
    <w:lvl w:ilvl="2" w:tplc="EA7A1262">
      <w:numFmt w:val="decimal"/>
      <w:lvlText w:val=""/>
      <w:lvlJc w:val="left"/>
    </w:lvl>
    <w:lvl w:ilvl="3" w:tplc="82A21A08">
      <w:numFmt w:val="decimal"/>
      <w:lvlText w:val=""/>
      <w:lvlJc w:val="left"/>
    </w:lvl>
    <w:lvl w:ilvl="4" w:tplc="F1D06D68">
      <w:numFmt w:val="decimal"/>
      <w:lvlText w:val=""/>
      <w:lvlJc w:val="left"/>
    </w:lvl>
    <w:lvl w:ilvl="5" w:tplc="CB04D128">
      <w:numFmt w:val="decimal"/>
      <w:lvlText w:val=""/>
      <w:lvlJc w:val="left"/>
    </w:lvl>
    <w:lvl w:ilvl="6" w:tplc="A2587840">
      <w:numFmt w:val="decimal"/>
      <w:lvlText w:val=""/>
      <w:lvlJc w:val="left"/>
    </w:lvl>
    <w:lvl w:ilvl="7" w:tplc="A4BA175C">
      <w:numFmt w:val="decimal"/>
      <w:lvlText w:val=""/>
      <w:lvlJc w:val="left"/>
    </w:lvl>
    <w:lvl w:ilvl="8" w:tplc="9D5E8F8A">
      <w:numFmt w:val="decimal"/>
      <w:lvlText w:val=""/>
      <w:lvlJc w:val="left"/>
    </w:lvl>
  </w:abstractNum>
  <w:abstractNum w:abstractNumId="46">
    <w:nsid w:val="00004657"/>
    <w:multiLevelType w:val="hybridMultilevel"/>
    <w:tmpl w:val="2B42F058"/>
    <w:lvl w:ilvl="0" w:tplc="005AD1F2">
      <w:start w:val="1"/>
      <w:numFmt w:val="bullet"/>
      <w:lvlText w:val="о"/>
      <w:lvlJc w:val="left"/>
    </w:lvl>
    <w:lvl w:ilvl="1" w:tplc="D7F2E3F4">
      <w:numFmt w:val="decimal"/>
      <w:lvlText w:val=""/>
      <w:lvlJc w:val="left"/>
    </w:lvl>
    <w:lvl w:ilvl="2" w:tplc="C472E916">
      <w:numFmt w:val="decimal"/>
      <w:lvlText w:val=""/>
      <w:lvlJc w:val="left"/>
    </w:lvl>
    <w:lvl w:ilvl="3" w:tplc="90BABAF6">
      <w:numFmt w:val="decimal"/>
      <w:lvlText w:val=""/>
      <w:lvlJc w:val="left"/>
    </w:lvl>
    <w:lvl w:ilvl="4" w:tplc="0FD6E370">
      <w:numFmt w:val="decimal"/>
      <w:lvlText w:val=""/>
      <w:lvlJc w:val="left"/>
    </w:lvl>
    <w:lvl w:ilvl="5" w:tplc="BAB437B4">
      <w:numFmt w:val="decimal"/>
      <w:lvlText w:val=""/>
      <w:lvlJc w:val="left"/>
    </w:lvl>
    <w:lvl w:ilvl="6" w:tplc="4358E4DA">
      <w:numFmt w:val="decimal"/>
      <w:lvlText w:val=""/>
      <w:lvlJc w:val="left"/>
    </w:lvl>
    <w:lvl w:ilvl="7" w:tplc="24AC3DCA">
      <w:numFmt w:val="decimal"/>
      <w:lvlText w:val=""/>
      <w:lvlJc w:val="left"/>
    </w:lvl>
    <w:lvl w:ilvl="8" w:tplc="D8C6E63C">
      <w:numFmt w:val="decimal"/>
      <w:lvlText w:val=""/>
      <w:lvlJc w:val="left"/>
    </w:lvl>
  </w:abstractNum>
  <w:abstractNum w:abstractNumId="47">
    <w:nsid w:val="0000489C"/>
    <w:multiLevelType w:val="hybridMultilevel"/>
    <w:tmpl w:val="468CBB52"/>
    <w:lvl w:ilvl="0" w:tplc="D64EFE74">
      <w:start w:val="1"/>
      <w:numFmt w:val="bullet"/>
      <w:lvlText w:val="В"/>
      <w:lvlJc w:val="left"/>
    </w:lvl>
    <w:lvl w:ilvl="1" w:tplc="4E7694C6">
      <w:numFmt w:val="decimal"/>
      <w:lvlText w:val=""/>
      <w:lvlJc w:val="left"/>
    </w:lvl>
    <w:lvl w:ilvl="2" w:tplc="EAC66A4C">
      <w:numFmt w:val="decimal"/>
      <w:lvlText w:val=""/>
      <w:lvlJc w:val="left"/>
    </w:lvl>
    <w:lvl w:ilvl="3" w:tplc="7696F72C">
      <w:numFmt w:val="decimal"/>
      <w:lvlText w:val=""/>
      <w:lvlJc w:val="left"/>
    </w:lvl>
    <w:lvl w:ilvl="4" w:tplc="0E04FE6C">
      <w:numFmt w:val="decimal"/>
      <w:lvlText w:val=""/>
      <w:lvlJc w:val="left"/>
    </w:lvl>
    <w:lvl w:ilvl="5" w:tplc="0ABAC12C">
      <w:numFmt w:val="decimal"/>
      <w:lvlText w:val=""/>
      <w:lvlJc w:val="left"/>
    </w:lvl>
    <w:lvl w:ilvl="6" w:tplc="411A0E48">
      <w:numFmt w:val="decimal"/>
      <w:lvlText w:val=""/>
      <w:lvlJc w:val="left"/>
    </w:lvl>
    <w:lvl w:ilvl="7" w:tplc="312A9614">
      <w:numFmt w:val="decimal"/>
      <w:lvlText w:val=""/>
      <w:lvlJc w:val="left"/>
    </w:lvl>
    <w:lvl w:ilvl="8" w:tplc="16D66B4C">
      <w:numFmt w:val="decimal"/>
      <w:lvlText w:val=""/>
      <w:lvlJc w:val="left"/>
    </w:lvl>
  </w:abstractNum>
  <w:abstractNum w:abstractNumId="48">
    <w:nsid w:val="000048CC"/>
    <w:multiLevelType w:val="hybridMultilevel"/>
    <w:tmpl w:val="F34C5BA4"/>
    <w:lvl w:ilvl="0" w:tplc="0D7A5ED6">
      <w:start w:val="1"/>
      <w:numFmt w:val="bullet"/>
      <w:lvlText w:val="В"/>
      <w:lvlJc w:val="left"/>
    </w:lvl>
    <w:lvl w:ilvl="1" w:tplc="C9E27AB4">
      <w:numFmt w:val="decimal"/>
      <w:lvlText w:val=""/>
      <w:lvlJc w:val="left"/>
    </w:lvl>
    <w:lvl w:ilvl="2" w:tplc="CBCC0564">
      <w:numFmt w:val="decimal"/>
      <w:lvlText w:val=""/>
      <w:lvlJc w:val="left"/>
    </w:lvl>
    <w:lvl w:ilvl="3" w:tplc="09CAFD6C">
      <w:numFmt w:val="decimal"/>
      <w:lvlText w:val=""/>
      <w:lvlJc w:val="left"/>
    </w:lvl>
    <w:lvl w:ilvl="4" w:tplc="B0AA079A">
      <w:numFmt w:val="decimal"/>
      <w:lvlText w:val=""/>
      <w:lvlJc w:val="left"/>
    </w:lvl>
    <w:lvl w:ilvl="5" w:tplc="DC82F9A0">
      <w:numFmt w:val="decimal"/>
      <w:lvlText w:val=""/>
      <w:lvlJc w:val="left"/>
    </w:lvl>
    <w:lvl w:ilvl="6" w:tplc="F8883BEE">
      <w:numFmt w:val="decimal"/>
      <w:lvlText w:val=""/>
      <w:lvlJc w:val="left"/>
    </w:lvl>
    <w:lvl w:ilvl="7" w:tplc="82AA5714">
      <w:numFmt w:val="decimal"/>
      <w:lvlText w:val=""/>
      <w:lvlJc w:val="left"/>
    </w:lvl>
    <w:lvl w:ilvl="8" w:tplc="16FC3004">
      <w:numFmt w:val="decimal"/>
      <w:lvlText w:val=""/>
      <w:lvlJc w:val="left"/>
    </w:lvl>
  </w:abstractNum>
  <w:abstractNum w:abstractNumId="49">
    <w:nsid w:val="0000494A"/>
    <w:multiLevelType w:val="hybridMultilevel"/>
    <w:tmpl w:val="2EFABB1C"/>
    <w:lvl w:ilvl="0" w:tplc="A38220EC">
      <w:start w:val="1"/>
      <w:numFmt w:val="bullet"/>
      <w:lvlText w:val="С"/>
      <w:lvlJc w:val="left"/>
    </w:lvl>
    <w:lvl w:ilvl="1" w:tplc="867CDA76">
      <w:numFmt w:val="decimal"/>
      <w:lvlText w:val=""/>
      <w:lvlJc w:val="left"/>
    </w:lvl>
    <w:lvl w:ilvl="2" w:tplc="59A8DDB8">
      <w:numFmt w:val="decimal"/>
      <w:lvlText w:val=""/>
      <w:lvlJc w:val="left"/>
    </w:lvl>
    <w:lvl w:ilvl="3" w:tplc="6BD2CCE0">
      <w:numFmt w:val="decimal"/>
      <w:lvlText w:val=""/>
      <w:lvlJc w:val="left"/>
    </w:lvl>
    <w:lvl w:ilvl="4" w:tplc="2D183C72">
      <w:numFmt w:val="decimal"/>
      <w:lvlText w:val=""/>
      <w:lvlJc w:val="left"/>
    </w:lvl>
    <w:lvl w:ilvl="5" w:tplc="3B92B9DA">
      <w:numFmt w:val="decimal"/>
      <w:lvlText w:val=""/>
      <w:lvlJc w:val="left"/>
    </w:lvl>
    <w:lvl w:ilvl="6" w:tplc="6B2840F6">
      <w:numFmt w:val="decimal"/>
      <w:lvlText w:val=""/>
      <w:lvlJc w:val="left"/>
    </w:lvl>
    <w:lvl w:ilvl="7" w:tplc="89B44E18">
      <w:numFmt w:val="decimal"/>
      <w:lvlText w:val=""/>
      <w:lvlJc w:val="left"/>
    </w:lvl>
    <w:lvl w:ilvl="8" w:tplc="40A66D28">
      <w:numFmt w:val="decimal"/>
      <w:lvlText w:val=""/>
      <w:lvlJc w:val="left"/>
    </w:lvl>
  </w:abstractNum>
  <w:abstractNum w:abstractNumId="50">
    <w:nsid w:val="00004A80"/>
    <w:multiLevelType w:val="hybridMultilevel"/>
    <w:tmpl w:val="0A1AE144"/>
    <w:lvl w:ilvl="0" w:tplc="90546CDA">
      <w:start w:val="3"/>
      <w:numFmt w:val="decimal"/>
      <w:lvlText w:val="%1"/>
      <w:lvlJc w:val="left"/>
    </w:lvl>
    <w:lvl w:ilvl="1" w:tplc="7DBE75D2">
      <w:numFmt w:val="decimal"/>
      <w:lvlText w:val=""/>
      <w:lvlJc w:val="left"/>
    </w:lvl>
    <w:lvl w:ilvl="2" w:tplc="534A9600">
      <w:numFmt w:val="decimal"/>
      <w:lvlText w:val=""/>
      <w:lvlJc w:val="left"/>
    </w:lvl>
    <w:lvl w:ilvl="3" w:tplc="02ACBF28">
      <w:numFmt w:val="decimal"/>
      <w:lvlText w:val=""/>
      <w:lvlJc w:val="left"/>
    </w:lvl>
    <w:lvl w:ilvl="4" w:tplc="E1483356">
      <w:numFmt w:val="decimal"/>
      <w:lvlText w:val=""/>
      <w:lvlJc w:val="left"/>
    </w:lvl>
    <w:lvl w:ilvl="5" w:tplc="D3A041F0">
      <w:numFmt w:val="decimal"/>
      <w:lvlText w:val=""/>
      <w:lvlJc w:val="left"/>
    </w:lvl>
    <w:lvl w:ilvl="6" w:tplc="F2DEE78A">
      <w:numFmt w:val="decimal"/>
      <w:lvlText w:val=""/>
      <w:lvlJc w:val="left"/>
    </w:lvl>
    <w:lvl w:ilvl="7" w:tplc="36E08D46">
      <w:numFmt w:val="decimal"/>
      <w:lvlText w:val=""/>
      <w:lvlJc w:val="left"/>
    </w:lvl>
    <w:lvl w:ilvl="8" w:tplc="32A66BC6">
      <w:numFmt w:val="decimal"/>
      <w:lvlText w:val=""/>
      <w:lvlJc w:val="left"/>
    </w:lvl>
  </w:abstractNum>
  <w:abstractNum w:abstractNumId="51">
    <w:nsid w:val="00005039"/>
    <w:multiLevelType w:val="hybridMultilevel"/>
    <w:tmpl w:val="D00AB366"/>
    <w:lvl w:ilvl="0" w:tplc="EECA3B58">
      <w:start w:val="1"/>
      <w:numFmt w:val="bullet"/>
      <w:lvlText w:val="С"/>
      <w:lvlJc w:val="left"/>
    </w:lvl>
    <w:lvl w:ilvl="1" w:tplc="140ED732">
      <w:numFmt w:val="decimal"/>
      <w:lvlText w:val=""/>
      <w:lvlJc w:val="left"/>
    </w:lvl>
    <w:lvl w:ilvl="2" w:tplc="1124FF28">
      <w:numFmt w:val="decimal"/>
      <w:lvlText w:val=""/>
      <w:lvlJc w:val="left"/>
    </w:lvl>
    <w:lvl w:ilvl="3" w:tplc="3A203F50">
      <w:numFmt w:val="decimal"/>
      <w:lvlText w:val=""/>
      <w:lvlJc w:val="left"/>
    </w:lvl>
    <w:lvl w:ilvl="4" w:tplc="46D4B13E">
      <w:numFmt w:val="decimal"/>
      <w:lvlText w:val=""/>
      <w:lvlJc w:val="left"/>
    </w:lvl>
    <w:lvl w:ilvl="5" w:tplc="251E5FFC">
      <w:numFmt w:val="decimal"/>
      <w:lvlText w:val=""/>
      <w:lvlJc w:val="left"/>
    </w:lvl>
    <w:lvl w:ilvl="6" w:tplc="CA445152">
      <w:numFmt w:val="decimal"/>
      <w:lvlText w:val=""/>
      <w:lvlJc w:val="left"/>
    </w:lvl>
    <w:lvl w:ilvl="7" w:tplc="1F04348C">
      <w:numFmt w:val="decimal"/>
      <w:lvlText w:val=""/>
      <w:lvlJc w:val="left"/>
    </w:lvl>
    <w:lvl w:ilvl="8" w:tplc="3A56624E">
      <w:numFmt w:val="decimal"/>
      <w:lvlText w:val=""/>
      <w:lvlJc w:val="left"/>
    </w:lvl>
  </w:abstractNum>
  <w:abstractNum w:abstractNumId="52">
    <w:nsid w:val="00005422"/>
    <w:multiLevelType w:val="hybridMultilevel"/>
    <w:tmpl w:val="35A68E44"/>
    <w:lvl w:ilvl="0" w:tplc="6E901F84">
      <w:start w:val="1"/>
      <w:numFmt w:val="bullet"/>
      <w:lvlText w:val="="/>
      <w:lvlJc w:val="left"/>
    </w:lvl>
    <w:lvl w:ilvl="1" w:tplc="67D851FA">
      <w:numFmt w:val="decimal"/>
      <w:lvlText w:val=""/>
      <w:lvlJc w:val="left"/>
    </w:lvl>
    <w:lvl w:ilvl="2" w:tplc="7562D0B2">
      <w:numFmt w:val="decimal"/>
      <w:lvlText w:val=""/>
      <w:lvlJc w:val="left"/>
    </w:lvl>
    <w:lvl w:ilvl="3" w:tplc="F91C47B2">
      <w:numFmt w:val="decimal"/>
      <w:lvlText w:val=""/>
      <w:lvlJc w:val="left"/>
    </w:lvl>
    <w:lvl w:ilvl="4" w:tplc="D4600564">
      <w:numFmt w:val="decimal"/>
      <w:lvlText w:val=""/>
      <w:lvlJc w:val="left"/>
    </w:lvl>
    <w:lvl w:ilvl="5" w:tplc="34EC9A22">
      <w:numFmt w:val="decimal"/>
      <w:lvlText w:val=""/>
      <w:lvlJc w:val="left"/>
    </w:lvl>
    <w:lvl w:ilvl="6" w:tplc="73284D8A">
      <w:numFmt w:val="decimal"/>
      <w:lvlText w:val=""/>
      <w:lvlJc w:val="left"/>
    </w:lvl>
    <w:lvl w:ilvl="7" w:tplc="FEA8F7D8">
      <w:numFmt w:val="decimal"/>
      <w:lvlText w:val=""/>
      <w:lvlJc w:val="left"/>
    </w:lvl>
    <w:lvl w:ilvl="8" w:tplc="A87E8FE0">
      <w:numFmt w:val="decimal"/>
      <w:lvlText w:val=""/>
      <w:lvlJc w:val="left"/>
    </w:lvl>
  </w:abstractNum>
  <w:abstractNum w:abstractNumId="53">
    <w:nsid w:val="0000542C"/>
    <w:multiLevelType w:val="hybridMultilevel"/>
    <w:tmpl w:val="ADB0A61A"/>
    <w:lvl w:ilvl="0" w:tplc="DF3EEF0A">
      <w:start w:val="2"/>
      <w:numFmt w:val="decimal"/>
      <w:lvlText w:val="%1."/>
      <w:lvlJc w:val="left"/>
    </w:lvl>
    <w:lvl w:ilvl="1" w:tplc="D1C4E302">
      <w:numFmt w:val="decimal"/>
      <w:lvlText w:val=""/>
      <w:lvlJc w:val="left"/>
    </w:lvl>
    <w:lvl w:ilvl="2" w:tplc="602029F6">
      <w:numFmt w:val="decimal"/>
      <w:lvlText w:val=""/>
      <w:lvlJc w:val="left"/>
    </w:lvl>
    <w:lvl w:ilvl="3" w:tplc="1978989A">
      <w:numFmt w:val="decimal"/>
      <w:lvlText w:val=""/>
      <w:lvlJc w:val="left"/>
    </w:lvl>
    <w:lvl w:ilvl="4" w:tplc="F844D49C">
      <w:numFmt w:val="decimal"/>
      <w:lvlText w:val=""/>
      <w:lvlJc w:val="left"/>
    </w:lvl>
    <w:lvl w:ilvl="5" w:tplc="EB0CD0C0">
      <w:numFmt w:val="decimal"/>
      <w:lvlText w:val=""/>
      <w:lvlJc w:val="left"/>
    </w:lvl>
    <w:lvl w:ilvl="6" w:tplc="EC503D00">
      <w:numFmt w:val="decimal"/>
      <w:lvlText w:val=""/>
      <w:lvlJc w:val="left"/>
    </w:lvl>
    <w:lvl w:ilvl="7" w:tplc="85488DAE">
      <w:numFmt w:val="decimal"/>
      <w:lvlText w:val=""/>
      <w:lvlJc w:val="left"/>
    </w:lvl>
    <w:lvl w:ilvl="8" w:tplc="AD9CEF94">
      <w:numFmt w:val="decimal"/>
      <w:lvlText w:val=""/>
      <w:lvlJc w:val="left"/>
    </w:lvl>
  </w:abstractNum>
  <w:abstractNum w:abstractNumId="54">
    <w:nsid w:val="000054DC"/>
    <w:multiLevelType w:val="hybridMultilevel"/>
    <w:tmpl w:val="C95C5454"/>
    <w:lvl w:ilvl="0" w:tplc="98D6B53C">
      <w:start w:val="1"/>
      <w:numFmt w:val="bullet"/>
      <w:lvlText w:val="•"/>
      <w:lvlJc w:val="left"/>
    </w:lvl>
    <w:lvl w:ilvl="1" w:tplc="763E9840">
      <w:start w:val="1"/>
      <w:numFmt w:val="bullet"/>
      <w:lvlText w:val="В"/>
      <w:lvlJc w:val="left"/>
    </w:lvl>
    <w:lvl w:ilvl="2" w:tplc="4790B68C">
      <w:numFmt w:val="decimal"/>
      <w:lvlText w:val=""/>
      <w:lvlJc w:val="left"/>
    </w:lvl>
    <w:lvl w:ilvl="3" w:tplc="967800DE">
      <w:numFmt w:val="decimal"/>
      <w:lvlText w:val=""/>
      <w:lvlJc w:val="left"/>
    </w:lvl>
    <w:lvl w:ilvl="4" w:tplc="97A62114">
      <w:numFmt w:val="decimal"/>
      <w:lvlText w:val=""/>
      <w:lvlJc w:val="left"/>
    </w:lvl>
    <w:lvl w:ilvl="5" w:tplc="5590C5AE">
      <w:numFmt w:val="decimal"/>
      <w:lvlText w:val=""/>
      <w:lvlJc w:val="left"/>
    </w:lvl>
    <w:lvl w:ilvl="6" w:tplc="46B6372C">
      <w:numFmt w:val="decimal"/>
      <w:lvlText w:val=""/>
      <w:lvlJc w:val="left"/>
    </w:lvl>
    <w:lvl w:ilvl="7" w:tplc="EB5A6B06">
      <w:numFmt w:val="decimal"/>
      <w:lvlText w:val=""/>
      <w:lvlJc w:val="left"/>
    </w:lvl>
    <w:lvl w:ilvl="8" w:tplc="3F9228DE">
      <w:numFmt w:val="decimal"/>
      <w:lvlText w:val=""/>
      <w:lvlJc w:val="left"/>
    </w:lvl>
  </w:abstractNum>
  <w:abstractNum w:abstractNumId="55">
    <w:nsid w:val="00005753"/>
    <w:multiLevelType w:val="hybridMultilevel"/>
    <w:tmpl w:val="5858A11C"/>
    <w:lvl w:ilvl="0" w:tplc="5A002904">
      <w:start w:val="1"/>
      <w:numFmt w:val="bullet"/>
      <w:lvlText w:val="•"/>
      <w:lvlJc w:val="left"/>
    </w:lvl>
    <w:lvl w:ilvl="1" w:tplc="F26CB324">
      <w:numFmt w:val="decimal"/>
      <w:lvlText w:val=""/>
      <w:lvlJc w:val="left"/>
    </w:lvl>
    <w:lvl w:ilvl="2" w:tplc="D8B4EE26">
      <w:numFmt w:val="decimal"/>
      <w:lvlText w:val=""/>
      <w:lvlJc w:val="left"/>
    </w:lvl>
    <w:lvl w:ilvl="3" w:tplc="D4F8A9D6">
      <w:numFmt w:val="decimal"/>
      <w:lvlText w:val=""/>
      <w:lvlJc w:val="left"/>
    </w:lvl>
    <w:lvl w:ilvl="4" w:tplc="F030EA0C">
      <w:numFmt w:val="decimal"/>
      <w:lvlText w:val=""/>
      <w:lvlJc w:val="left"/>
    </w:lvl>
    <w:lvl w:ilvl="5" w:tplc="8EB439DA">
      <w:numFmt w:val="decimal"/>
      <w:lvlText w:val=""/>
      <w:lvlJc w:val="left"/>
    </w:lvl>
    <w:lvl w:ilvl="6" w:tplc="AA1EE5AC">
      <w:numFmt w:val="decimal"/>
      <w:lvlText w:val=""/>
      <w:lvlJc w:val="left"/>
    </w:lvl>
    <w:lvl w:ilvl="7" w:tplc="85A80ECE">
      <w:numFmt w:val="decimal"/>
      <w:lvlText w:val=""/>
      <w:lvlJc w:val="left"/>
    </w:lvl>
    <w:lvl w:ilvl="8" w:tplc="7BB65CA2">
      <w:numFmt w:val="decimal"/>
      <w:lvlText w:val=""/>
      <w:lvlJc w:val="left"/>
    </w:lvl>
  </w:abstractNum>
  <w:abstractNum w:abstractNumId="56">
    <w:nsid w:val="00005772"/>
    <w:multiLevelType w:val="hybridMultilevel"/>
    <w:tmpl w:val="D408D466"/>
    <w:lvl w:ilvl="0" w:tplc="0DC0D54E">
      <w:start w:val="2"/>
      <w:numFmt w:val="decimal"/>
      <w:lvlText w:val="%1"/>
      <w:lvlJc w:val="left"/>
    </w:lvl>
    <w:lvl w:ilvl="1" w:tplc="9BE2D0CC">
      <w:numFmt w:val="decimal"/>
      <w:lvlText w:val=""/>
      <w:lvlJc w:val="left"/>
    </w:lvl>
    <w:lvl w:ilvl="2" w:tplc="A4165AA6">
      <w:numFmt w:val="decimal"/>
      <w:lvlText w:val=""/>
      <w:lvlJc w:val="left"/>
    </w:lvl>
    <w:lvl w:ilvl="3" w:tplc="1B328E20">
      <w:numFmt w:val="decimal"/>
      <w:lvlText w:val=""/>
      <w:lvlJc w:val="left"/>
    </w:lvl>
    <w:lvl w:ilvl="4" w:tplc="C7603CC4">
      <w:numFmt w:val="decimal"/>
      <w:lvlText w:val=""/>
      <w:lvlJc w:val="left"/>
    </w:lvl>
    <w:lvl w:ilvl="5" w:tplc="B9242C40">
      <w:numFmt w:val="decimal"/>
      <w:lvlText w:val=""/>
      <w:lvlJc w:val="left"/>
    </w:lvl>
    <w:lvl w:ilvl="6" w:tplc="E076B720">
      <w:numFmt w:val="decimal"/>
      <w:lvlText w:val=""/>
      <w:lvlJc w:val="left"/>
    </w:lvl>
    <w:lvl w:ilvl="7" w:tplc="EA161694">
      <w:numFmt w:val="decimal"/>
      <w:lvlText w:val=""/>
      <w:lvlJc w:val="left"/>
    </w:lvl>
    <w:lvl w:ilvl="8" w:tplc="7B944C32">
      <w:numFmt w:val="decimal"/>
      <w:lvlText w:val=""/>
      <w:lvlJc w:val="left"/>
    </w:lvl>
  </w:abstractNum>
  <w:abstractNum w:abstractNumId="57">
    <w:nsid w:val="000058B0"/>
    <w:multiLevelType w:val="hybridMultilevel"/>
    <w:tmpl w:val="FBF6A866"/>
    <w:lvl w:ilvl="0" w:tplc="D5281F88">
      <w:start w:val="1"/>
      <w:numFmt w:val="bullet"/>
      <w:lvlText w:val="-"/>
      <w:lvlJc w:val="left"/>
    </w:lvl>
    <w:lvl w:ilvl="1" w:tplc="0E2C3346">
      <w:numFmt w:val="decimal"/>
      <w:lvlText w:val=""/>
      <w:lvlJc w:val="left"/>
    </w:lvl>
    <w:lvl w:ilvl="2" w:tplc="8CF4EB3E">
      <w:numFmt w:val="decimal"/>
      <w:lvlText w:val=""/>
      <w:lvlJc w:val="left"/>
    </w:lvl>
    <w:lvl w:ilvl="3" w:tplc="6470A08C">
      <w:numFmt w:val="decimal"/>
      <w:lvlText w:val=""/>
      <w:lvlJc w:val="left"/>
    </w:lvl>
    <w:lvl w:ilvl="4" w:tplc="862A6F62">
      <w:numFmt w:val="decimal"/>
      <w:lvlText w:val=""/>
      <w:lvlJc w:val="left"/>
    </w:lvl>
    <w:lvl w:ilvl="5" w:tplc="86E80DCC">
      <w:numFmt w:val="decimal"/>
      <w:lvlText w:val=""/>
      <w:lvlJc w:val="left"/>
    </w:lvl>
    <w:lvl w:ilvl="6" w:tplc="BA3C0D9E">
      <w:numFmt w:val="decimal"/>
      <w:lvlText w:val=""/>
      <w:lvlJc w:val="left"/>
    </w:lvl>
    <w:lvl w:ilvl="7" w:tplc="B62C3100">
      <w:numFmt w:val="decimal"/>
      <w:lvlText w:val=""/>
      <w:lvlJc w:val="left"/>
    </w:lvl>
    <w:lvl w:ilvl="8" w:tplc="2E98F6CE">
      <w:numFmt w:val="decimal"/>
      <w:lvlText w:val=""/>
      <w:lvlJc w:val="left"/>
    </w:lvl>
  </w:abstractNum>
  <w:abstractNum w:abstractNumId="58">
    <w:nsid w:val="00005991"/>
    <w:multiLevelType w:val="hybridMultilevel"/>
    <w:tmpl w:val="E0FA74D4"/>
    <w:lvl w:ilvl="0" w:tplc="76A05D5C">
      <w:start w:val="1"/>
      <w:numFmt w:val="bullet"/>
      <w:lvlText w:val="•"/>
      <w:lvlJc w:val="left"/>
    </w:lvl>
    <w:lvl w:ilvl="1" w:tplc="2548AE36">
      <w:numFmt w:val="decimal"/>
      <w:lvlText w:val=""/>
      <w:lvlJc w:val="left"/>
    </w:lvl>
    <w:lvl w:ilvl="2" w:tplc="F6BAE1C4">
      <w:numFmt w:val="decimal"/>
      <w:lvlText w:val=""/>
      <w:lvlJc w:val="left"/>
    </w:lvl>
    <w:lvl w:ilvl="3" w:tplc="C61255CE">
      <w:numFmt w:val="decimal"/>
      <w:lvlText w:val=""/>
      <w:lvlJc w:val="left"/>
    </w:lvl>
    <w:lvl w:ilvl="4" w:tplc="18C23E3C">
      <w:numFmt w:val="decimal"/>
      <w:lvlText w:val=""/>
      <w:lvlJc w:val="left"/>
    </w:lvl>
    <w:lvl w:ilvl="5" w:tplc="0D7E1804">
      <w:numFmt w:val="decimal"/>
      <w:lvlText w:val=""/>
      <w:lvlJc w:val="left"/>
    </w:lvl>
    <w:lvl w:ilvl="6" w:tplc="99C80052">
      <w:numFmt w:val="decimal"/>
      <w:lvlText w:val=""/>
      <w:lvlJc w:val="left"/>
    </w:lvl>
    <w:lvl w:ilvl="7" w:tplc="B0180102">
      <w:numFmt w:val="decimal"/>
      <w:lvlText w:val=""/>
      <w:lvlJc w:val="left"/>
    </w:lvl>
    <w:lvl w:ilvl="8" w:tplc="0E74FA04">
      <w:numFmt w:val="decimal"/>
      <w:lvlText w:val=""/>
      <w:lvlJc w:val="left"/>
    </w:lvl>
  </w:abstractNum>
  <w:abstractNum w:abstractNumId="59">
    <w:nsid w:val="00005C67"/>
    <w:multiLevelType w:val="hybridMultilevel"/>
    <w:tmpl w:val="32F2F838"/>
    <w:lvl w:ilvl="0" w:tplc="FD0A0AB2">
      <w:start w:val="1"/>
      <w:numFmt w:val="bullet"/>
      <w:lvlText w:val="•"/>
      <w:lvlJc w:val="left"/>
    </w:lvl>
    <w:lvl w:ilvl="1" w:tplc="9866E86A">
      <w:numFmt w:val="decimal"/>
      <w:lvlText w:val=""/>
      <w:lvlJc w:val="left"/>
    </w:lvl>
    <w:lvl w:ilvl="2" w:tplc="D9B2338A">
      <w:numFmt w:val="decimal"/>
      <w:lvlText w:val=""/>
      <w:lvlJc w:val="left"/>
    </w:lvl>
    <w:lvl w:ilvl="3" w:tplc="AE8A5FAE">
      <w:numFmt w:val="decimal"/>
      <w:lvlText w:val=""/>
      <w:lvlJc w:val="left"/>
    </w:lvl>
    <w:lvl w:ilvl="4" w:tplc="0D98E7F2">
      <w:numFmt w:val="decimal"/>
      <w:lvlText w:val=""/>
      <w:lvlJc w:val="left"/>
    </w:lvl>
    <w:lvl w:ilvl="5" w:tplc="B7D6043E">
      <w:numFmt w:val="decimal"/>
      <w:lvlText w:val=""/>
      <w:lvlJc w:val="left"/>
    </w:lvl>
    <w:lvl w:ilvl="6" w:tplc="23DABE2A">
      <w:numFmt w:val="decimal"/>
      <w:lvlText w:val=""/>
      <w:lvlJc w:val="left"/>
    </w:lvl>
    <w:lvl w:ilvl="7" w:tplc="D3A27762">
      <w:numFmt w:val="decimal"/>
      <w:lvlText w:val=""/>
      <w:lvlJc w:val="left"/>
    </w:lvl>
    <w:lvl w:ilvl="8" w:tplc="749CF030">
      <w:numFmt w:val="decimal"/>
      <w:lvlText w:val=""/>
      <w:lvlJc w:val="left"/>
    </w:lvl>
  </w:abstractNum>
  <w:abstractNum w:abstractNumId="60">
    <w:nsid w:val="00005DB2"/>
    <w:multiLevelType w:val="hybridMultilevel"/>
    <w:tmpl w:val="FC7CD5C0"/>
    <w:lvl w:ilvl="0" w:tplc="CD386664">
      <w:numFmt w:val="decimal"/>
      <w:lvlText w:val="%1."/>
      <w:lvlJc w:val="left"/>
    </w:lvl>
    <w:lvl w:ilvl="1" w:tplc="8DA687AC">
      <w:start w:val="1"/>
      <w:numFmt w:val="bullet"/>
      <w:lvlText w:val="В"/>
      <w:lvlJc w:val="left"/>
    </w:lvl>
    <w:lvl w:ilvl="2" w:tplc="531A7F98">
      <w:numFmt w:val="decimal"/>
      <w:lvlText w:val=""/>
      <w:lvlJc w:val="left"/>
    </w:lvl>
    <w:lvl w:ilvl="3" w:tplc="64E2D310">
      <w:numFmt w:val="decimal"/>
      <w:lvlText w:val=""/>
      <w:lvlJc w:val="left"/>
    </w:lvl>
    <w:lvl w:ilvl="4" w:tplc="C916F4D6">
      <w:numFmt w:val="decimal"/>
      <w:lvlText w:val=""/>
      <w:lvlJc w:val="left"/>
    </w:lvl>
    <w:lvl w:ilvl="5" w:tplc="60E0DB2C">
      <w:numFmt w:val="decimal"/>
      <w:lvlText w:val=""/>
      <w:lvlJc w:val="left"/>
    </w:lvl>
    <w:lvl w:ilvl="6" w:tplc="C9A208F8">
      <w:numFmt w:val="decimal"/>
      <w:lvlText w:val=""/>
      <w:lvlJc w:val="left"/>
    </w:lvl>
    <w:lvl w:ilvl="7" w:tplc="7F8EEAD2">
      <w:numFmt w:val="decimal"/>
      <w:lvlText w:val=""/>
      <w:lvlJc w:val="left"/>
    </w:lvl>
    <w:lvl w:ilvl="8" w:tplc="1D2099DA">
      <w:numFmt w:val="decimal"/>
      <w:lvlText w:val=""/>
      <w:lvlJc w:val="left"/>
    </w:lvl>
  </w:abstractNum>
  <w:abstractNum w:abstractNumId="61">
    <w:nsid w:val="00005E9D"/>
    <w:multiLevelType w:val="hybridMultilevel"/>
    <w:tmpl w:val="FFB440EA"/>
    <w:lvl w:ilvl="0" w:tplc="AF20FDCE">
      <w:start w:val="1"/>
      <w:numFmt w:val="bullet"/>
      <w:lvlText w:val="В"/>
      <w:lvlJc w:val="left"/>
    </w:lvl>
    <w:lvl w:ilvl="1" w:tplc="806E651A">
      <w:numFmt w:val="decimal"/>
      <w:lvlText w:val=""/>
      <w:lvlJc w:val="left"/>
    </w:lvl>
    <w:lvl w:ilvl="2" w:tplc="12C2EDE2">
      <w:numFmt w:val="decimal"/>
      <w:lvlText w:val=""/>
      <w:lvlJc w:val="left"/>
    </w:lvl>
    <w:lvl w:ilvl="3" w:tplc="950C6A48">
      <w:numFmt w:val="decimal"/>
      <w:lvlText w:val=""/>
      <w:lvlJc w:val="left"/>
    </w:lvl>
    <w:lvl w:ilvl="4" w:tplc="B91A9BD8">
      <w:numFmt w:val="decimal"/>
      <w:lvlText w:val=""/>
      <w:lvlJc w:val="left"/>
    </w:lvl>
    <w:lvl w:ilvl="5" w:tplc="21785B00">
      <w:numFmt w:val="decimal"/>
      <w:lvlText w:val=""/>
      <w:lvlJc w:val="left"/>
    </w:lvl>
    <w:lvl w:ilvl="6" w:tplc="794A6DAA">
      <w:numFmt w:val="decimal"/>
      <w:lvlText w:val=""/>
      <w:lvlJc w:val="left"/>
    </w:lvl>
    <w:lvl w:ilvl="7" w:tplc="8A90406A">
      <w:numFmt w:val="decimal"/>
      <w:lvlText w:val=""/>
      <w:lvlJc w:val="left"/>
    </w:lvl>
    <w:lvl w:ilvl="8" w:tplc="906C11D4">
      <w:numFmt w:val="decimal"/>
      <w:lvlText w:val=""/>
      <w:lvlJc w:val="left"/>
    </w:lvl>
  </w:abstractNum>
  <w:abstractNum w:abstractNumId="62">
    <w:nsid w:val="00005F1E"/>
    <w:multiLevelType w:val="hybridMultilevel"/>
    <w:tmpl w:val="C72A2056"/>
    <w:lvl w:ilvl="0" w:tplc="D690E6E8">
      <w:start w:val="1"/>
      <w:numFmt w:val="bullet"/>
      <w:lvlText w:val="В"/>
      <w:lvlJc w:val="left"/>
    </w:lvl>
    <w:lvl w:ilvl="1" w:tplc="195AD644">
      <w:numFmt w:val="decimal"/>
      <w:lvlText w:val=""/>
      <w:lvlJc w:val="left"/>
    </w:lvl>
    <w:lvl w:ilvl="2" w:tplc="6F1AC6A0">
      <w:numFmt w:val="decimal"/>
      <w:lvlText w:val=""/>
      <w:lvlJc w:val="left"/>
    </w:lvl>
    <w:lvl w:ilvl="3" w:tplc="5AE8EFA0">
      <w:numFmt w:val="decimal"/>
      <w:lvlText w:val=""/>
      <w:lvlJc w:val="left"/>
    </w:lvl>
    <w:lvl w:ilvl="4" w:tplc="7020ECE6">
      <w:numFmt w:val="decimal"/>
      <w:lvlText w:val=""/>
      <w:lvlJc w:val="left"/>
    </w:lvl>
    <w:lvl w:ilvl="5" w:tplc="DD56C7C2">
      <w:numFmt w:val="decimal"/>
      <w:lvlText w:val=""/>
      <w:lvlJc w:val="left"/>
    </w:lvl>
    <w:lvl w:ilvl="6" w:tplc="EB523E54">
      <w:numFmt w:val="decimal"/>
      <w:lvlText w:val=""/>
      <w:lvlJc w:val="left"/>
    </w:lvl>
    <w:lvl w:ilvl="7" w:tplc="A420DA6A">
      <w:numFmt w:val="decimal"/>
      <w:lvlText w:val=""/>
      <w:lvlJc w:val="left"/>
    </w:lvl>
    <w:lvl w:ilvl="8" w:tplc="D182FE66">
      <w:numFmt w:val="decimal"/>
      <w:lvlText w:val=""/>
      <w:lvlJc w:val="left"/>
    </w:lvl>
  </w:abstractNum>
  <w:abstractNum w:abstractNumId="63">
    <w:nsid w:val="00006032"/>
    <w:multiLevelType w:val="hybridMultilevel"/>
    <w:tmpl w:val="DC30B652"/>
    <w:lvl w:ilvl="0" w:tplc="0804DD38">
      <w:start w:val="1"/>
      <w:numFmt w:val="bullet"/>
      <w:lvlText w:val="С"/>
      <w:lvlJc w:val="left"/>
    </w:lvl>
    <w:lvl w:ilvl="1" w:tplc="37760C0A">
      <w:numFmt w:val="decimal"/>
      <w:lvlText w:val=""/>
      <w:lvlJc w:val="left"/>
    </w:lvl>
    <w:lvl w:ilvl="2" w:tplc="264ECC40">
      <w:numFmt w:val="decimal"/>
      <w:lvlText w:val=""/>
      <w:lvlJc w:val="left"/>
    </w:lvl>
    <w:lvl w:ilvl="3" w:tplc="686C8722">
      <w:numFmt w:val="decimal"/>
      <w:lvlText w:val=""/>
      <w:lvlJc w:val="left"/>
    </w:lvl>
    <w:lvl w:ilvl="4" w:tplc="B1FA4908">
      <w:numFmt w:val="decimal"/>
      <w:lvlText w:val=""/>
      <w:lvlJc w:val="left"/>
    </w:lvl>
    <w:lvl w:ilvl="5" w:tplc="4A78553C">
      <w:numFmt w:val="decimal"/>
      <w:lvlText w:val=""/>
      <w:lvlJc w:val="left"/>
    </w:lvl>
    <w:lvl w:ilvl="6" w:tplc="306E77E2">
      <w:numFmt w:val="decimal"/>
      <w:lvlText w:val=""/>
      <w:lvlJc w:val="left"/>
    </w:lvl>
    <w:lvl w:ilvl="7" w:tplc="BA946068">
      <w:numFmt w:val="decimal"/>
      <w:lvlText w:val=""/>
      <w:lvlJc w:val="left"/>
    </w:lvl>
    <w:lvl w:ilvl="8" w:tplc="F97A6420">
      <w:numFmt w:val="decimal"/>
      <w:lvlText w:val=""/>
      <w:lvlJc w:val="left"/>
    </w:lvl>
  </w:abstractNum>
  <w:abstractNum w:abstractNumId="64">
    <w:nsid w:val="000060BF"/>
    <w:multiLevelType w:val="hybridMultilevel"/>
    <w:tmpl w:val="2724030E"/>
    <w:lvl w:ilvl="0" w:tplc="8860584C">
      <w:start w:val="1"/>
      <w:numFmt w:val="bullet"/>
      <w:lvlText w:val="В"/>
      <w:lvlJc w:val="left"/>
    </w:lvl>
    <w:lvl w:ilvl="1" w:tplc="BD480774">
      <w:numFmt w:val="decimal"/>
      <w:lvlText w:val=""/>
      <w:lvlJc w:val="left"/>
    </w:lvl>
    <w:lvl w:ilvl="2" w:tplc="2C4CA5B6">
      <w:numFmt w:val="decimal"/>
      <w:lvlText w:val=""/>
      <w:lvlJc w:val="left"/>
    </w:lvl>
    <w:lvl w:ilvl="3" w:tplc="BFA21CFA">
      <w:numFmt w:val="decimal"/>
      <w:lvlText w:val=""/>
      <w:lvlJc w:val="left"/>
    </w:lvl>
    <w:lvl w:ilvl="4" w:tplc="0FD0E81E">
      <w:numFmt w:val="decimal"/>
      <w:lvlText w:val=""/>
      <w:lvlJc w:val="left"/>
    </w:lvl>
    <w:lvl w:ilvl="5" w:tplc="5004FDA0">
      <w:numFmt w:val="decimal"/>
      <w:lvlText w:val=""/>
      <w:lvlJc w:val="left"/>
    </w:lvl>
    <w:lvl w:ilvl="6" w:tplc="66BEE47C">
      <w:numFmt w:val="decimal"/>
      <w:lvlText w:val=""/>
      <w:lvlJc w:val="left"/>
    </w:lvl>
    <w:lvl w:ilvl="7" w:tplc="EDECFB92">
      <w:numFmt w:val="decimal"/>
      <w:lvlText w:val=""/>
      <w:lvlJc w:val="left"/>
    </w:lvl>
    <w:lvl w:ilvl="8" w:tplc="934E8A8A">
      <w:numFmt w:val="decimal"/>
      <w:lvlText w:val=""/>
      <w:lvlJc w:val="left"/>
    </w:lvl>
  </w:abstractNum>
  <w:abstractNum w:abstractNumId="65">
    <w:nsid w:val="00006172"/>
    <w:multiLevelType w:val="hybridMultilevel"/>
    <w:tmpl w:val="7C786D74"/>
    <w:lvl w:ilvl="0" w:tplc="7BB8BF22">
      <w:start w:val="1"/>
      <w:numFmt w:val="bullet"/>
      <w:lvlText w:val="В"/>
      <w:lvlJc w:val="left"/>
    </w:lvl>
    <w:lvl w:ilvl="1" w:tplc="35A213E0">
      <w:numFmt w:val="decimal"/>
      <w:lvlText w:val=""/>
      <w:lvlJc w:val="left"/>
    </w:lvl>
    <w:lvl w:ilvl="2" w:tplc="F69AF448">
      <w:numFmt w:val="decimal"/>
      <w:lvlText w:val=""/>
      <w:lvlJc w:val="left"/>
    </w:lvl>
    <w:lvl w:ilvl="3" w:tplc="219E1C66">
      <w:numFmt w:val="decimal"/>
      <w:lvlText w:val=""/>
      <w:lvlJc w:val="left"/>
    </w:lvl>
    <w:lvl w:ilvl="4" w:tplc="E0746812">
      <w:numFmt w:val="decimal"/>
      <w:lvlText w:val=""/>
      <w:lvlJc w:val="left"/>
    </w:lvl>
    <w:lvl w:ilvl="5" w:tplc="0F2A219C">
      <w:numFmt w:val="decimal"/>
      <w:lvlText w:val=""/>
      <w:lvlJc w:val="left"/>
    </w:lvl>
    <w:lvl w:ilvl="6" w:tplc="A910642E">
      <w:numFmt w:val="decimal"/>
      <w:lvlText w:val=""/>
      <w:lvlJc w:val="left"/>
    </w:lvl>
    <w:lvl w:ilvl="7" w:tplc="D1F6878E">
      <w:numFmt w:val="decimal"/>
      <w:lvlText w:val=""/>
      <w:lvlJc w:val="left"/>
    </w:lvl>
    <w:lvl w:ilvl="8" w:tplc="D2E661C8">
      <w:numFmt w:val="decimal"/>
      <w:lvlText w:val=""/>
      <w:lvlJc w:val="left"/>
    </w:lvl>
  </w:abstractNum>
  <w:abstractNum w:abstractNumId="66">
    <w:nsid w:val="000066C4"/>
    <w:multiLevelType w:val="hybridMultilevel"/>
    <w:tmpl w:val="C6008BB2"/>
    <w:lvl w:ilvl="0" w:tplc="93D03524">
      <w:start w:val="1"/>
      <w:numFmt w:val="bullet"/>
      <w:lvlText w:val="•"/>
      <w:lvlJc w:val="left"/>
    </w:lvl>
    <w:lvl w:ilvl="1" w:tplc="37FACC94">
      <w:numFmt w:val="decimal"/>
      <w:lvlText w:val=""/>
      <w:lvlJc w:val="left"/>
    </w:lvl>
    <w:lvl w:ilvl="2" w:tplc="C08E83B2">
      <w:numFmt w:val="decimal"/>
      <w:lvlText w:val=""/>
      <w:lvlJc w:val="left"/>
    </w:lvl>
    <w:lvl w:ilvl="3" w:tplc="CA104D80">
      <w:numFmt w:val="decimal"/>
      <w:lvlText w:val=""/>
      <w:lvlJc w:val="left"/>
    </w:lvl>
    <w:lvl w:ilvl="4" w:tplc="AD96C126">
      <w:numFmt w:val="decimal"/>
      <w:lvlText w:val=""/>
      <w:lvlJc w:val="left"/>
    </w:lvl>
    <w:lvl w:ilvl="5" w:tplc="6E3C7BA6">
      <w:numFmt w:val="decimal"/>
      <w:lvlText w:val=""/>
      <w:lvlJc w:val="left"/>
    </w:lvl>
    <w:lvl w:ilvl="6" w:tplc="31305AC2">
      <w:numFmt w:val="decimal"/>
      <w:lvlText w:val=""/>
      <w:lvlJc w:val="left"/>
    </w:lvl>
    <w:lvl w:ilvl="7" w:tplc="5476ADC2">
      <w:numFmt w:val="decimal"/>
      <w:lvlText w:val=""/>
      <w:lvlJc w:val="left"/>
    </w:lvl>
    <w:lvl w:ilvl="8" w:tplc="93D27784">
      <w:numFmt w:val="decimal"/>
      <w:lvlText w:val=""/>
      <w:lvlJc w:val="left"/>
    </w:lvl>
  </w:abstractNum>
  <w:abstractNum w:abstractNumId="67">
    <w:nsid w:val="00006899"/>
    <w:multiLevelType w:val="hybridMultilevel"/>
    <w:tmpl w:val="375AD168"/>
    <w:lvl w:ilvl="0" w:tplc="3B1068B6">
      <w:start w:val="1"/>
      <w:numFmt w:val="bullet"/>
      <w:lvlText w:val="▪"/>
      <w:lvlJc w:val="left"/>
    </w:lvl>
    <w:lvl w:ilvl="1" w:tplc="9062807A">
      <w:numFmt w:val="decimal"/>
      <w:lvlText w:val=""/>
      <w:lvlJc w:val="left"/>
    </w:lvl>
    <w:lvl w:ilvl="2" w:tplc="344E1908">
      <w:numFmt w:val="decimal"/>
      <w:lvlText w:val=""/>
      <w:lvlJc w:val="left"/>
    </w:lvl>
    <w:lvl w:ilvl="3" w:tplc="C3704230">
      <w:numFmt w:val="decimal"/>
      <w:lvlText w:val=""/>
      <w:lvlJc w:val="left"/>
    </w:lvl>
    <w:lvl w:ilvl="4" w:tplc="C1BCC394">
      <w:numFmt w:val="decimal"/>
      <w:lvlText w:val=""/>
      <w:lvlJc w:val="left"/>
    </w:lvl>
    <w:lvl w:ilvl="5" w:tplc="B958050E">
      <w:numFmt w:val="decimal"/>
      <w:lvlText w:val=""/>
      <w:lvlJc w:val="left"/>
    </w:lvl>
    <w:lvl w:ilvl="6" w:tplc="4D7C069E">
      <w:numFmt w:val="decimal"/>
      <w:lvlText w:val=""/>
      <w:lvlJc w:val="left"/>
    </w:lvl>
    <w:lvl w:ilvl="7" w:tplc="15165B02">
      <w:numFmt w:val="decimal"/>
      <w:lvlText w:val=""/>
      <w:lvlJc w:val="left"/>
    </w:lvl>
    <w:lvl w:ilvl="8" w:tplc="CB38B682">
      <w:numFmt w:val="decimal"/>
      <w:lvlText w:val=""/>
      <w:lvlJc w:val="left"/>
    </w:lvl>
  </w:abstractNum>
  <w:abstractNum w:abstractNumId="68">
    <w:nsid w:val="0000692C"/>
    <w:multiLevelType w:val="hybridMultilevel"/>
    <w:tmpl w:val="2398F6C0"/>
    <w:lvl w:ilvl="0" w:tplc="B5484136">
      <w:start w:val="1"/>
      <w:numFmt w:val="bullet"/>
      <w:lvlText w:val="в"/>
      <w:lvlJc w:val="left"/>
    </w:lvl>
    <w:lvl w:ilvl="1" w:tplc="00AE8430">
      <w:numFmt w:val="decimal"/>
      <w:lvlText w:val=""/>
      <w:lvlJc w:val="left"/>
    </w:lvl>
    <w:lvl w:ilvl="2" w:tplc="B308D344">
      <w:numFmt w:val="decimal"/>
      <w:lvlText w:val=""/>
      <w:lvlJc w:val="left"/>
    </w:lvl>
    <w:lvl w:ilvl="3" w:tplc="7868AC52">
      <w:numFmt w:val="decimal"/>
      <w:lvlText w:val=""/>
      <w:lvlJc w:val="left"/>
    </w:lvl>
    <w:lvl w:ilvl="4" w:tplc="411AFBD8">
      <w:numFmt w:val="decimal"/>
      <w:lvlText w:val=""/>
      <w:lvlJc w:val="left"/>
    </w:lvl>
    <w:lvl w:ilvl="5" w:tplc="2D8CB0B6">
      <w:numFmt w:val="decimal"/>
      <w:lvlText w:val=""/>
      <w:lvlJc w:val="left"/>
    </w:lvl>
    <w:lvl w:ilvl="6" w:tplc="CB5054E2">
      <w:numFmt w:val="decimal"/>
      <w:lvlText w:val=""/>
      <w:lvlJc w:val="left"/>
    </w:lvl>
    <w:lvl w:ilvl="7" w:tplc="E13C7A74">
      <w:numFmt w:val="decimal"/>
      <w:lvlText w:val=""/>
      <w:lvlJc w:val="left"/>
    </w:lvl>
    <w:lvl w:ilvl="8" w:tplc="39F83942">
      <w:numFmt w:val="decimal"/>
      <w:lvlText w:val=""/>
      <w:lvlJc w:val="left"/>
    </w:lvl>
  </w:abstractNum>
  <w:abstractNum w:abstractNumId="69">
    <w:nsid w:val="00006AD6"/>
    <w:multiLevelType w:val="hybridMultilevel"/>
    <w:tmpl w:val="864A6200"/>
    <w:lvl w:ilvl="0" w:tplc="1ED2BA30">
      <w:start w:val="1"/>
      <w:numFmt w:val="decimal"/>
      <w:lvlText w:val="%1."/>
      <w:lvlJc w:val="left"/>
    </w:lvl>
    <w:lvl w:ilvl="1" w:tplc="63B0EBBE">
      <w:numFmt w:val="decimal"/>
      <w:lvlText w:val=""/>
      <w:lvlJc w:val="left"/>
    </w:lvl>
    <w:lvl w:ilvl="2" w:tplc="9EA813A6">
      <w:numFmt w:val="decimal"/>
      <w:lvlText w:val=""/>
      <w:lvlJc w:val="left"/>
    </w:lvl>
    <w:lvl w:ilvl="3" w:tplc="1264D714">
      <w:numFmt w:val="decimal"/>
      <w:lvlText w:val=""/>
      <w:lvlJc w:val="left"/>
    </w:lvl>
    <w:lvl w:ilvl="4" w:tplc="B9128814">
      <w:numFmt w:val="decimal"/>
      <w:lvlText w:val=""/>
      <w:lvlJc w:val="left"/>
    </w:lvl>
    <w:lvl w:ilvl="5" w:tplc="C7E2A7CA">
      <w:numFmt w:val="decimal"/>
      <w:lvlText w:val=""/>
      <w:lvlJc w:val="left"/>
    </w:lvl>
    <w:lvl w:ilvl="6" w:tplc="7250D1AC">
      <w:numFmt w:val="decimal"/>
      <w:lvlText w:val=""/>
      <w:lvlJc w:val="left"/>
    </w:lvl>
    <w:lvl w:ilvl="7" w:tplc="6030A9C0">
      <w:numFmt w:val="decimal"/>
      <w:lvlText w:val=""/>
      <w:lvlJc w:val="left"/>
    </w:lvl>
    <w:lvl w:ilvl="8" w:tplc="CF98875A">
      <w:numFmt w:val="decimal"/>
      <w:lvlText w:val=""/>
      <w:lvlJc w:val="left"/>
    </w:lvl>
  </w:abstractNum>
  <w:abstractNum w:abstractNumId="70">
    <w:nsid w:val="00006BCB"/>
    <w:multiLevelType w:val="hybridMultilevel"/>
    <w:tmpl w:val="4D505C54"/>
    <w:lvl w:ilvl="0" w:tplc="6B04EF38">
      <w:start w:val="1"/>
      <w:numFmt w:val="bullet"/>
      <w:lvlText w:val="в"/>
      <w:lvlJc w:val="left"/>
    </w:lvl>
    <w:lvl w:ilvl="1" w:tplc="BB1A8B3E">
      <w:start w:val="1"/>
      <w:numFmt w:val="bullet"/>
      <w:lvlText w:val="В"/>
      <w:lvlJc w:val="left"/>
    </w:lvl>
    <w:lvl w:ilvl="2" w:tplc="653E5872">
      <w:numFmt w:val="decimal"/>
      <w:lvlText w:val=""/>
      <w:lvlJc w:val="left"/>
    </w:lvl>
    <w:lvl w:ilvl="3" w:tplc="8438D64A">
      <w:numFmt w:val="decimal"/>
      <w:lvlText w:val=""/>
      <w:lvlJc w:val="left"/>
    </w:lvl>
    <w:lvl w:ilvl="4" w:tplc="6562FC72">
      <w:numFmt w:val="decimal"/>
      <w:lvlText w:val=""/>
      <w:lvlJc w:val="left"/>
    </w:lvl>
    <w:lvl w:ilvl="5" w:tplc="474E0E58">
      <w:numFmt w:val="decimal"/>
      <w:lvlText w:val=""/>
      <w:lvlJc w:val="left"/>
    </w:lvl>
    <w:lvl w:ilvl="6" w:tplc="AC76D31C">
      <w:numFmt w:val="decimal"/>
      <w:lvlText w:val=""/>
      <w:lvlJc w:val="left"/>
    </w:lvl>
    <w:lvl w:ilvl="7" w:tplc="773CA718">
      <w:numFmt w:val="decimal"/>
      <w:lvlText w:val=""/>
      <w:lvlJc w:val="left"/>
    </w:lvl>
    <w:lvl w:ilvl="8" w:tplc="E586D098">
      <w:numFmt w:val="decimal"/>
      <w:lvlText w:val=""/>
      <w:lvlJc w:val="left"/>
    </w:lvl>
  </w:abstractNum>
  <w:abstractNum w:abstractNumId="71">
    <w:nsid w:val="00006BE8"/>
    <w:multiLevelType w:val="hybridMultilevel"/>
    <w:tmpl w:val="07CED488"/>
    <w:lvl w:ilvl="0" w:tplc="241CC080">
      <w:start w:val="1"/>
      <w:numFmt w:val="bullet"/>
      <w:lvlText w:val="С"/>
      <w:lvlJc w:val="left"/>
    </w:lvl>
    <w:lvl w:ilvl="1" w:tplc="91E81D48">
      <w:numFmt w:val="decimal"/>
      <w:lvlText w:val=""/>
      <w:lvlJc w:val="left"/>
    </w:lvl>
    <w:lvl w:ilvl="2" w:tplc="BDD08BF2">
      <w:numFmt w:val="decimal"/>
      <w:lvlText w:val=""/>
      <w:lvlJc w:val="left"/>
    </w:lvl>
    <w:lvl w:ilvl="3" w:tplc="37169F4E">
      <w:numFmt w:val="decimal"/>
      <w:lvlText w:val=""/>
      <w:lvlJc w:val="left"/>
    </w:lvl>
    <w:lvl w:ilvl="4" w:tplc="178E1264">
      <w:numFmt w:val="decimal"/>
      <w:lvlText w:val=""/>
      <w:lvlJc w:val="left"/>
    </w:lvl>
    <w:lvl w:ilvl="5" w:tplc="F8B4BED2">
      <w:numFmt w:val="decimal"/>
      <w:lvlText w:val=""/>
      <w:lvlJc w:val="left"/>
    </w:lvl>
    <w:lvl w:ilvl="6" w:tplc="0114A844">
      <w:numFmt w:val="decimal"/>
      <w:lvlText w:val=""/>
      <w:lvlJc w:val="left"/>
    </w:lvl>
    <w:lvl w:ilvl="7" w:tplc="E1E23F3A">
      <w:numFmt w:val="decimal"/>
      <w:lvlText w:val=""/>
      <w:lvlJc w:val="left"/>
    </w:lvl>
    <w:lvl w:ilvl="8" w:tplc="055E241C">
      <w:numFmt w:val="decimal"/>
      <w:lvlText w:val=""/>
      <w:lvlJc w:val="left"/>
    </w:lvl>
  </w:abstractNum>
  <w:abstractNum w:abstractNumId="72">
    <w:nsid w:val="00006C69"/>
    <w:multiLevelType w:val="hybridMultilevel"/>
    <w:tmpl w:val="D060A238"/>
    <w:lvl w:ilvl="0" w:tplc="DA34C118">
      <w:start w:val="1"/>
      <w:numFmt w:val="bullet"/>
      <w:lvlText w:val="◆"/>
      <w:lvlJc w:val="left"/>
    </w:lvl>
    <w:lvl w:ilvl="1" w:tplc="480C49E2">
      <w:numFmt w:val="decimal"/>
      <w:lvlText w:val=""/>
      <w:lvlJc w:val="left"/>
    </w:lvl>
    <w:lvl w:ilvl="2" w:tplc="E850C842">
      <w:numFmt w:val="decimal"/>
      <w:lvlText w:val=""/>
      <w:lvlJc w:val="left"/>
    </w:lvl>
    <w:lvl w:ilvl="3" w:tplc="447EED08">
      <w:numFmt w:val="decimal"/>
      <w:lvlText w:val=""/>
      <w:lvlJc w:val="left"/>
    </w:lvl>
    <w:lvl w:ilvl="4" w:tplc="0E2C2DC8">
      <w:numFmt w:val="decimal"/>
      <w:lvlText w:val=""/>
      <w:lvlJc w:val="left"/>
    </w:lvl>
    <w:lvl w:ilvl="5" w:tplc="B792032C">
      <w:numFmt w:val="decimal"/>
      <w:lvlText w:val=""/>
      <w:lvlJc w:val="left"/>
    </w:lvl>
    <w:lvl w:ilvl="6" w:tplc="2696A048">
      <w:numFmt w:val="decimal"/>
      <w:lvlText w:val=""/>
      <w:lvlJc w:val="left"/>
    </w:lvl>
    <w:lvl w:ilvl="7" w:tplc="58AAD97E">
      <w:numFmt w:val="decimal"/>
      <w:lvlText w:val=""/>
      <w:lvlJc w:val="left"/>
    </w:lvl>
    <w:lvl w:ilvl="8" w:tplc="5FC6A0DC">
      <w:numFmt w:val="decimal"/>
      <w:lvlText w:val=""/>
      <w:lvlJc w:val="left"/>
    </w:lvl>
  </w:abstractNum>
  <w:abstractNum w:abstractNumId="73">
    <w:nsid w:val="00007049"/>
    <w:multiLevelType w:val="hybridMultilevel"/>
    <w:tmpl w:val="B36CE268"/>
    <w:lvl w:ilvl="0" w:tplc="5044D6E2">
      <w:start w:val="1"/>
      <w:numFmt w:val="bullet"/>
      <w:lvlText w:val="•"/>
      <w:lvlJc w:val="left"/>
    </w:lvl>
    <w:lvl w:ilvl="1" w:tplc="2E2004CC">
      <w:numFmt w:val="decimal"/>
      <w:lvlText w:val=""/>
      <w:lvlJc w:val="left"/>
    </w:lvl>
    <w:lvl w:ilvl="2" w:tplc="4B08E81C">
      <w:numFmt w:val="decimal"/>
      <w:lvlText w:val=""/>
      <w:lvlJc w:val="left"/>
    </w:lvl>
    <w:lvl w:ilvl="3" w:tplc="035646CA">
      <w:numFmt w:val="decimal"/>
      <w:lvlText w:val=""/>
      <w:lvlJc w:val="left"/>
    </w:lvl>
    <w:lvl w:ilvl="4" w:tplc="28DA8832">
      <w:numFmt w:val="decimal"/>
      <w:lvlText w:val=""/>
      <w:lvlJc w:val="left"/>
    </w:lvl>
    <w:lvl w:ilvl="5" w:tplc="6F78C26C">
      <w:numFmt w:val="decimal"/>
      <w:lvlText w:val=""/>
      <w:lvlJc w:val="left"/>
    </w:lvl>
    <w:lvl w:ilvl="6" w:tplc="2266E3E8">
      <w:numFmt w:val="decimal"/>
      <w:lvlText w:val=""/>
      <w:lvlJc w:val="left"/>
    </w:lvl>
    <w:lvl w:ilvl="7" w:tplc="F20A1C54">
      <w:numFmt w:val="decimal"/>
      <w:lvlText w:val=""/>
      <w:lvlJc w:val="left"/>
    </w:lvl>
    <w:lvl w:ilvl="8" w:tplc="01C8C408">
      <w:numFmt w:val="decimal"/>
      <w:lvlText w:val=""/>
      <w:lvlJc w:val="left"/>
    </w:lvl>
  </w:abstractNum>
  <w:abstractNum w:abstractNumId="74">
    <w:nsid w:val="000071F0"/>
    <w:multiLevelType w:val="hybridMultilevel"/>
    <w:tmpl w:val="1A964D44"/>
    <w:lvl w:ilvl="0" w:tplc="9FB21BD8">
      <w:start w:val="1"/>
      <w:numFmt w:val="bullet"/>
      <w:lvlText w:val="В"/>
      <w:lvlJc w:val="left"/>
    </w:lvl>
    <w:lvl w:ilvl="1" w:tplc="6E74E85C">
      <w:numFmt w:val="decimal"/>
      <w:lvlText w:val=""/>
      <w:lvlJc w:val="left"/>
    </w:lvl>
    <w:lvl w:ilvl="2" w:tplc="B2DADF1A">
      <w:numFmt w:val="decimal"/>
      <w:lvlText w:val=""/>
      <w:lvlJc w:val="left"/>
    </w:lvl>
    <w:lvl w:ilvl="3" w:tplc="61F80454">
      <w:numFmt w:val="decimal"/>
      <w:lvlText w:val=""/>
      <w:lvlJc w:val="left"/>
    </w:lvl>
    <w:lvl w:ilvl="4" w:tplc="6CFA0F56">
      <w:numFmt w:val="decimal"/>
      <w:lvlText w:val=""/>
      <w:lvlJc w:val="left"/>
    </w:lvl>
    <w:lvl w:ilvl="5" w:tplc="D318BA42">
      <w:numFmt w:val="decimal"/>
      <w:lvlText w:val=""/>
      <w:lvlJc w:val="left"/>
    </w:lvl>
    <w:lvl w:ilvl="6" w:tplc="08E20A1A">
      <w:numFmt w:val="decimal"/>
      <w:lvlText w:val=""/>
      <w:lvlJc w:val="left"/>
    </w:lvl>
    <w:lvl w:ilvl="7" w:tplc="F36277F6">
      <w:numFmt w:val="decimal"/>
      <w:lvlText w:val=""/>
      <w:lvlJc w:val="left"/>
    </w:lvl>
    <w:lvl w:ilvl="8" w:tplc="B4F6F786">
      <w:numFmt w:val="decimal"/>
      <w:lvlText w:val=""/>
      <w:lvlJc w:val="left"/>
    </w:lvl>
  </w:abstractNum>
  <w:abstractNum w:abstractNumId="75">
    <w:nsid w:val="000073DA"/>
    <w:multiLevelType w:val="hybridMultilevel"/>
    <w:tmpl w:val="53B83FFE"/>
    <w:lvl w:ilvl="0" w:tplc="5896D8C0">
      <w:start w:val="1"/>
      <w:numFmt w:val="bullet"/>
      <w:lvlText w:val="-"/>
      <w:lvlJc w:val="left"/>
    </w:lvl>
    <w:lvl w:ilvl="1" w:tplc="C774357C">
      <w:numFmt w:val="decimal"/>
      <w:lvlText w:val=""/>
      <w:lvlJc w:val="left"/>
    </w:lvl>
    <w:lvl w:ilvl="2" w:tplc="29DAE45C">
      <w:numFmt w:val="decimal"/>
      <w:lvlText w:val=""/>
      <w:lvlJc w:val="left"/>
    </w:lvl>
    <w:lvl w:ilvl="3" w:tplc="395A89B8">
      <w:numFmt w:val="decimal"/>
      <w:lvlText w:val=""/>
      <w:lvlJc w:val="left"/>
    </w:lvl>
    <w:lvl w:ilvl="4" w:tplc="BC1CF1D8">
      <w:numFmt w:val="decimal"/>
      <w:lvlText w:val=""/>
      <w:lvlJc w:val="left"/>
    </w:lvl>
    <w:lvl w:ilvl="5" w:tplc="908824B2">
      <w:numFmt w:val="decimal"/>
      <w:lvlText w:val=""/>
      <w:lvlJc w:val="left"/>
    </w:lvl>
    <w:lvl w:ilvl="6" w:tplc="342244A2">
      <w:numFmt w:val="decimal"/>
      <w:lvlText w:val=""/>
      <w:lvlJc w:val="left"/>
    </w:lvl>
    <w:lvl w:ilvl="7" w:tplc="88129E46">
      <w:numFmt w:val="decimal"/>
      <w:lvlText w:val=""/>
      <w:lvlJc w:val="left"/>
    </w:lvl>
    <w:lvl w:ilvl="8" w:tplc="4CC0D104">
      <w:numFmt w:val="decimal"/>
      <w:lvlText w:val=""/>
      <w:lvlJc w:val="left"/>
    </w:lvl>
  </w:abstractNum>
  <w:abstractNum w:abstractNumId="76">
    <w:nsid w:val="000075EF"/>
    <w:multiLevelType w:val="hybridMultilevel"/>
    <w:tmpl w:val="A12A404A"/>
    <w:lvl w:ilvl="0" w:tplc="B08EC500">
      <w:start w:val="1"/>
      <w:numFmt w:val="decimal"/>
      <w:lvlText w:val="%1."/>
      <w:lvlJc w:val="left"/>
    </w:lvl>
    <w:lvl w:ilvl="1" w:tplc="05C81156">
      <w:numFmt w:val="decimal"/>
      <w:lvlText w:val=""/>
      <w:lvlJc w:val="left"/>
    </w:lvl>
    <w:lvl w:ilvl="2" w:tplc="8DD6CEB6">
      <w:numFmt w:val="decimal"/>
      <w:lvlText w:val=""/>
      <w:lvlJc w:val="left"/>
    </w:lvl>
    <w:lvl w:ilvl="3" w:tplc="C4BC0DD6">
      <w:numFmt w:val="decimal"/>
      <w:lvlText w:val=""/>
      <w:lvlJc w:val="left"/>
    </w:lvl>
    <w:lvl w:ilvl="4" w:tplc="3D32F92A">
      <w:numFmt w:val="decimal"/>
      <w:lvlText w:val=""/>
      <w:lvlJc w:val="left"/>
    </w:lvl>
    <w:lvl w:ilvl="5" w:tplc="89C23EE2">
      <w:numFmt w:val="decimal"/>
      <w:lvlText w:val=""/>
      <w:lvlJc w:val="left"/>
    </w:lvl>
    <w:lvl w:ilvl="6" w:tplc="F2729EB6">
      <w:numFmt w:val="decimal"/>
      <w:lvlText w:val=""/>
      <w:lvlJc w:val="left"/>
    </w:lvl>
    <w:lvl w:ilvl="7" w:tplc="427052AC">
      <w:numFmt w:val="decimal"/>
      <w:lvlText w:val=""/>
      <w:lvlJc w:val="left"/>
    </w:lvl>
    <w:lvl w:ilvl="8" w:tplc="11F67768">
      <w:numFmt w:val="decimal"/>
      <w:lvlText w:val=""/>
      <w:lvlJc w:val="left"/>
    </w:lvl>
  </w:abstractNum>
  <w:abstractNum w:abstractNumId="77">
    <w:nsid w:val="00007874"/>
    <w:multiLevelType w:val="hybridMultilevel"/>
    <w:tmpl w:val="57E6A586"/>
    <w:lvl w:ilvl="0" w:tplc="9B50D348">
      <w:start w:val="1"/>
      <w:numFmt w:val="bullet"/>
      <w:lvlText w:val="С"/>
      <w:lvlJc w:val="left"/>
    </w:lvl>
    <w:lvl w:ilvl="1" w:tplc="15E8B754">
      <w:numFmt w:val="decimal"/>
      <w:lvlText w:val=""/>
      <w:lvlJc w:val="left"/>
    </w:lvl>
    <w:lvl w:ilvl="2" w:tplc="C166E7F2">
      <w:numFmt w:val="decimal"/>
      <w:lvlText w:val=""/>
      <w:lvlJc w:val="left"/>
    </w:lvl>
    <w:lvl w:ilvl="3" w:tplc="E8CC84A4">
      <w:numFmt w:val="decimal"/>
      <w:lvlText w:val=""/>
      <w:lvlJc w:val="left"/>
    </w:lvl>
    <w:lvl w:ilvl="4" w:tplc="1FDA42B6">
      <w:numFmt w:val="decimal"/>
      <w:lvlText w:val=""/>
      <w:lvlJc w:val="left"/>
    </w:lvl>
    <w:lvl w:ilvl="5" w:tplc="C86A1428">
      <w:numFmt w:val="decimal"/>
      <w:lvlText w:val=""/>
      <w:lvlJc w:val="left"/>
    </w:lvl>
    <w:lvl w:ilvl="6" w:tplc="8EA0FBDC">
      <w:numFmt w:val="decimal"/>
      <w:lvlText w:val=""/>
      <w:lvlJc w:val="left"/>
    </w:lvl>
    <w:lvl w:ilvl="7" w:tplc="BB568790">
      <w:numFmt w:val="decimal"/>
      <w:lvlText w:val=""/>
      <w:lvlJc w:val="left"/>
    </w:lvl>
    <w:lvl w:ilvl="8" w:tplc="11B254BC">
      <w:numFmt w:val="decimal"/>
      <w:lvlText w:val=""/>
      <w:lvlJc w:val="left"/>
    </w:lvl>
  </w:abstractNum>
  <w:abstractNum w:abstractNumId="78">
    <w:nsid w:val="00007983"/>
    <w:multiLevelType w:val="hybridMultilevel"/>
    <w:tmpl w:val="CA8AA828"/>
    <w:lvl w:ilvl="0" w:tplc="AE5ED31A">
      <w:start w:val="1"/>
      <w:numFmt w:val="bullet"/>
      <w:lvlText w:val="•"/>
      <w:lvlJc w:val="left"/>
    </w:lvl>
    <w:lvl w:ilvl="1" w:tplc="35F0C01A">
      <w:numFmt w:val="decimal"/>
      <w:lvlText w:val=""/>
      <w:lvlJc w:val="left"/>
    </w:lvl>
    <w:lvl w:ilvl="2" w:tplc="40EE608E">
      <w:numFmt w:val="decimal"/>
      <w:lvlText w:val=""/>
      <w:lvlJc w:val="left"/>
    </w:lvl>
    <w:lvl w:ilvl="3" w:tplc="B85E632E">
      <w:numFmt w:val="decimal"/>
      <w:lvlText w:val=""/>
      <w:lvlJc w:val="left"/>
    </w:lvl>
    <w:lvl w:ilvl="4" w:tplc="3D82F624">
      <w:numFmt w:val="decimal"/>
      <w:lvlText w:val=""/>
      <w:lvlJc w:val="left"/>
    </w:lvl>
    <w:lvl w:ilvl="5" w:tplc="58B6D798">
      <w:numFmt w:val="decimal"/>
      <w:lvlText w:val=""/>
      <w:lvlJc w:val="left"/>
    </w:lvl>
    <w:lvl w:ilvl="6" w:tplc="8440E994">
      <w:numFmt w:val="decimal"/>
      <w:lvlText w:val=""/>
      <w:lvlJc w:val="left"/>
    </w:lvl>
    <w:lvl w:ilvl="7" w:tplc="8BDC0E28">
      <w:numFmt w:val="decimal"/>
      <w:lvlText w:val=""/>
      <w:lvlJc w:val="left"/>
    </w:lvl>
    <w:lvl w:ilvl="8" w:tplc="9A5C3FBC">
      <w:numFmt w:val="decimal"/>
      <w:lvlText w:val=""/>
      <w:lvlJc w:val="left"/>
    </w:lvl>
  </w:abstractNum>
  <w:abstractNum w:abstractNumId="79">
    <w:nsid w:val="0000798B"/>
    <w:multiLevelType w:val="hybridMultilevel"/>
    <w:tmpl w:val="A2E233F0"/>
    <w:lvl w:ilvl="0" w:tplc="D6CCD12E">
      <w:numFmt w:val="decimal"/>
      <w:lvlText w:val="%1."/>
      <w:lvlJc w:val="left"/>
    </w:lvl>
    <w:lvl w:ilvl="1" w:tplc="8A9C1092">
      <w:start w:val="1"/>
      <w:numFmt w:val="bullet"/>
      <w:lvlText w:val="В"/>
      <w:lvlJc w:val="left"/>
    </w:lvl>
    <w:lvl w:ilvl="2" w:tplc="FC2CBC3A">
      <w:numFmt w:val="decimal"/>
      <w:lvlText w:val=""/>
      <w:lvlJc w:val="left"/>
    </w:lvl>
    <w:lvl w:ilvl="3" w:tplc="81DC3280">
      <w:numFmt w:val="decimal"/>
      <w:lvlText w:val=""/>
      <w:lvlJc w:val="left"/>
    </w:lvl>
    <w:lvl w:ilvl="4" w:tplc="A1C6B394">
      <w:numFmt w:val="decimal"/>
      <w:lvlText w:val=""/>
      <w:lvlJc w:val="left"/>
    </w:lvl>
    <w:lvl w:ilvl="5" w:tplc="E704186E">
      <w:numFmt w:val="decimal"/>
      <w:lvlText w:val=""/>
      <w:lvlJc w:val="left"/>
    </w:lvl>
    <w:lvl w:ilvl="6" w:tplc="B3AA1878">
      <w:numFmt w:val="decimal"/>
      <w:lvlText w:val=""/>
      <w:lvlJc w:val="left"/>
    </w:lvl>
    <w:lvl w:ilvl="7" w:tplc="283CCEBA">
      <w:numFmt w:val="decimal"/>
      <w:lvlText w:val=""/>
      <w:lvlJc w:val="left"/>
    </w:lvl>
    <w:lvl w:ilvl="8" w:tplc="52FC1184">
      <w:numFmt w:val="decimal"/>
      <w:lvlText w:val=""/>
      <w:lvlJc w:val="left"/>
    </w:lvl>
  </w:abstractNum>
  <w:abstractNum w:abstractNumId="80">
    <w:nsid w:val="00007BB9"/>
    <w:multiLevelType w:val="hybridMultilevel"/>
    <w:tmpl w:val="39F8616E"/>
    <w:lvl w:ilvl="0" w:tplc="17A69C8E">
      <w:start w:val="1"/>
      <w:numFmt w:val="bullet"/>
      <w:lvlText w:val="В"/>
      <w:lvlJc w:val="left"/>
    </w:lvl>
    <w:lvl w:ilvl="1" w:tplc="90FA6F64">
      <w:numFmt w:val="decimal"/>
      <w:lvlText w:val=""/>
      <w:lvlJc w:val="left"/>
    </w:lvl>
    <w:lvl w:ilvl="2" w:tplc="B7941E42">
      <w:numFmt w:val="decimal"/>
      <w:lvlText w:val=""/>
      <w:lvlJc w:val="left"/>
    </w:lvl>
    <w:lvl w:ilvl="3" w:tplc="3B5E0272">
      <w:numFmt w:val="decimal"/>
      <w:lvlText w:val=""/>
      <w:lvlJc w:val="left"/>
    </w:lvl>
    <w:lvl w:ilvl="4" w:tplc="4D12388C">
      <w:numFmt w:val="decimal"/>
      <w:lvlText w:val=""/>
      <w:lvlJc w:val="left"/>
    </w:lvl>
    <w:lvl w:ilvl="5" w:tplc="B0986D60">
      <w:numFmt w:val="decimal"/>
      <w:lvlText w:val=""/>
      <w:lvlJc w:val="left"/>
    </w:lvl>
    <w:lvl w:ilvl="6" w:tplc="8418F5C0">
      <w:numFmt w:val="decimal"/>
      <w:lvlText w:val=""/>
      <w:lvlJc w:val="left"/>
    </w:lvl>
    <w:lvl w:ilvl="7" w:tplc="72407748">
      <w:numFmt w:val="decimal"/>
      <w:lvlText w:val=""/>
      <w:lvlJc w:val="left"/>
    </w:lvl>
    <w:lvl w:ilvl="8" w:tplc="A62466E4">
      <w:numFmt w:val="decimal"/>
      <w:lvlText w:val=""/>
      <w:lvlJc w:val="left"/>
    </w:lvl>
  </w:abstractNum>
  <w:abstractNum w:abstractNumId="81">
    <w:nsid w:val="00007DD1"/>
    <w:multiLevelType w:val="hybridMultilevel"/>
    <w:tmpl w:val="7390B4D0"/>
    <w:lvl w:ilvl="0" w:tplc="2B5AA574">
      <w:start w:val="1"/>
      <w:numFmt w:val="bullet"/>
      <w:lvlText w:val="В"/>
      <w:lvlJc w:val="left"/>
    </w:lvl>
    <w:lvl w:ilvl="1" w:tplc="D9DA4392">
      <w:numFmt w:val="decimal"/>
      <w:lvlText w:val=""/>
      <w:lvlJc w:val="left"/>
    </w:lvl>
    <w:lvl w:ilvl="2" w:tplc="CD467D10">
      <w:numFmt w:val="decimal"/>
      <w:lvlText w:val=""/>
      <w:lvlJc w:val="left"/>
    </w:lvl>
    <w:lvl w:ilvl="3" w:tplc="336C2FFE">
      <w:numFmt w:val="decimal"/>
      <w:lvlText w:val=""/>
      <w:lvlJc w:val="left"/>
    </w:lvl>
    <w:lvl w:ilvl="4" w:tplc="6BD8A97E">
      <w:numFmt w:val="decimal"/>
      <w:lvlText w:val=""/>
      <w:lvlJc w:val="left"/>
    </w:lvl>
    <w:lvl w:ilvl="5" w:tplc="C1AC95E6">
      <w:numFmt w:val="decimal"/>
      <w:lvlText w:val=""/>
      <w:lvlJc w:val="left"/>
    </w:lvl>
    <w:lvl w:ilvl="6" w:tplc="2AD6B9EC">
      <w:numFmt w:val="decimal"/>
      <w:lvlText w:val=""/>
      <w:lvlJc w:val="left"/>
    </w:lvl>
    <w:lvl w:ilvl="7" w:tplc="03564EC6">
      <w:numFmt w:val="decimal"/>
      <w:lvlText w:val=""/>
      <w:lvlJc w:val="left"/>
    </w:lvl>
    <w:lvl w:ilvl="8" w:tplc="6BD68C28">
      <w:numFmt w:val="decimal"/>
      <w:lvlText w:val=""/>
      <w:lvlJc w:val="left"/>
    </w:lvl>
  </w:abstractNum>
  <w:abstractNum w:abstractNumId="82">
    <w:nsid w:val="00007EB7"/>
    <w:multiLevelType w:val="hybridMultilevel"/>
    <w:tmpl w:val="E0583F44"/>
    <w:lvl w:ilvl="0" w:tplc="A26C95F2">
      <w:start w:val="1"/>
      <w:numFmt w:val="bullet"/>
      <w:lvlText w:val="с"/>
      <w:lvlJc w:val="left"/>
    </w:lvl>
    <w:lvl w:ilvl="1" w:tplc="D0AE57A0">
      <w:numFmt w:val="decimal"/>
      <w:lvlText w:val=""/>
      <w:lvlJc w:val="left"/>
    </w:lvl>
    <w:lvl w:ilvl="2" w:tplc="FDD0E0D6">
      <w:numFmt w:val="decimal"/>
      <w:lvlText w:val=""/>
      <w:lvlJc w:val="left"/>
    </w:lvl>
    <w:lvl w:ilvl="3" w:tplc="EE0831A0">
      <w:numFmt w:val="decimal"/>
      <w:lvlText w:val=""/>
      <w:lvlJc w:val="left"/>
    </w:lvl>
    <w:lvl w:ilvl="4" w:tplc="30104AC0">
      <w:numFmt w:val="decimal"/>
      <w:lvlText w:val=""/>
      <w:lvlJc w:val="left"/>
    </w:lvl>
    <w:lvl w:ilvl="5" w:tplc="FC5C07E4">
      <w:numFmt w:val="decimal"/>
      <w:lvlText w:val=""/>
      <w:lvlJc w:val="left"/>
    </w:lvl>
    <w:lvl w:ilvl="6" w:tplc="2990E78E">
      <w:numFmt w:val="decimal"/>
      <w:lvlText w:val=""/>
      <w:lvlJc w:val="left"/>
    </w:lvl>
    <w:lvl w:ilvl="7" w:tplc="ECDAEAF4">
      <w:numFmt w:val="decimal"/>
      <w:lvlText w:val=""/>
      <w:lvlJc w:val="left"/>
    </w:lvl>
    <w:lvl w:ilvl="8" w:tplc="4B6AB9D0">
      <w:numFmt w:val="decimal"/>
      <w:lvlText w:val=""/>
      <w:lvlJc w:val="left"/>
    </w:lvl>
  </w:abstractNum>
  <w:abstractNum w:abstractNumId="83">
    <w:nsid w:val="00007F4F"/>
    <w:multiLevelType w:val="hybridMultilevel"/>
    <w:tmpl w:val="BCB88DFE"/>
    <w:lvl w:ilvl="0" w:tplc="AEDCC1DC">
      <w:start w:val="1"/>
      <w:numFmt w:val="bullet"/>
      <w:lvlText w:val="С"/>
      <w:lvlJc w:val="left"/>
    </w:lvl>
    <w:lvl w:ilvl="1" w:tplc="86A8780C">
      <w:numFmt w:val="decimal"/>
      <w:lvlText w:val=""/>
      <w:lvlJc w:val="left"/>
    </w:lvl>
    <w:lvl w:ilvl="2" w:tplc="05E69E14">
      <w:numFmt w:val="decimal"/>
      <w:lvlText w:val=""/>
      <w:lvlJc w:val="left"/>
    </w:lvl>
    <w:lvl w:ilvl="3" w:tplc="06428200">
      <w:numFmt w:val="decimal"/>
      <w:lvlText w:val=""/>
      <w:lvlJc w:val="left"/>
    </w:lvl>
    <w:lvl w:ilvl="4" w:tplc="DFDA5320">
      <w:numFmt w:val="decimal"/>
      <w:lvlText w:val=""/>
      <w:lvlJc w:val="left"/>
    </w:lvl>
    <w:lvl w:ilvl="5" w:tplc="54A6DFDE">
      <w:numFmt w:val="decimal"/>
      <w:lvlText w:val=""/>
      <w:lvlJc w:val="left"/>
    </w:lvl>
    <w:lvl w:ilvl="6" w:tplc="DDFEDBF6">
      <w:numFmt w:val="decimal"/>
      <w:lvlText w:val=""/>
      <w:lvlJc w:val="left"/>
    </w:lvl>
    <w:lvl w:ilvl="7" w:tplc="30B277B6">
      <w:numFmt w:val="decimal"/>
      <w:lvlText w:val=""/>
      <w:lvlJc w:val="left"/>
    </w:lvl>
    <w:lvl w:ilvl="8" w:tplc="E06E8198">
      <w:numFmt w:val="decimal"/>
      <w:lvlText w:val=""/>
      <w:lvlJc w:val="left"/>
    </w:lvl>
  </w:abstractNum>
  <w:num w:numId="1">
    <w:abstractNumId w:val="19"/>
  </w:num>
  <w:num w:numId="2">
    <w:abstractNumId w:val="32"/>
  </w:num>
  <w:num w:numId="3">
    <w:abstractNumId w:val="66"/>
  </w:num>
  <w:num w:numId="4">
    <w:abstractNumId w:val="44"/>
  </w:num>
  <w:num w:numId="5">
    <w:abstractNumId w:val="82"/>
  </w:num>
  <w:num w:numId="6">
    <w:abstractNumId w:val="63"/>
  </w:num>
  <w:num w:numId="7">
    <w:abstractNumId w:val="26"/>
  </w:num>
  <w:num w:numId="8">
    <w:abstractNumId w:val="13"/>
  </w:num>
  <w:num w:numId="9">
    <w:abstractNumId w:val="52"/>
  </w:num>
  <w:num w:numId="10">
    <w:abstractNumId w:val="39"/>
  </w:num>
  <w:num w:numId="11">
    <w:abstractNumId w:val="3"/>
  </w:num>
  <w:num w:numId="12">
    <w:abstractNumId w:val="58"/>
  </w:num>
  <w:num w:numId="13">
    <w:abstractNumId w:val="42"/>
  </w:num>
  <w:num w:numId="14">
    <w:abstractNumId w:val="10"/>
  </w:num>
  <w:num w:numId="15">
    <w:abstractNumId w:val="79"/>
  </w:num>
  <w:num w:numId="16">
    <w:abstractNumId w:val="9"/>
  </w:num>
  <w:num w:numId="17">
    <w:abstractNumId w:val="75"/>
  </w:num>
  <w:num w:numId="18">
    <w:abstractNumId w:val="57"/>
  </w:num>
  <w:num w:numId="19">
    <w:abstractNumId w:val="23"/>
  </w:num>
  <w:num w:numId="20">
    <w:abstractNumId w:val="34"/>
  </w:num>
  <w:num w:numId="21">
    <w:abstractNumId w:val="4"/>
  </w:num>
  <w:num w:numId="22">
    <w:abstractNumId w:val="80"/>
  </w:num>
  <w:num w:numId="23">
    <w:abstractNumId w:val="56"/>
  </w:num>
  <w:num w:numId="24">
    <w:abstractNumId w:val="11"/>
  </w:num>
  <w:num w:numId="25">
    <w:abstractNumId w:val="73"/>
  </w:num>
  <w:num w:numId="26">
    <w:abstractNumId w:val="68"/>
  </w:num>
  <w:num w:numId="27">
    <w:abstractNumId w:val="50"/>
  </w:num>
  <w:num w:numId="28">
    <w:abstractNumId w:val="15"/>
  </w:num>
  <w:num w:numId="29">
    <w:abstractNumId w:val="14"/>
  </w:num>
  <w:num w:numId="30">
    <w:abstractNumId w:val="67"/>
  </w:num>
  <w:num w:numId="31">
    <w:abstractNumId w:val="37"/>
  </w:num>
  <w:num w:numId="32">
    <w:abstractNumId w:val="12"/>
  </w:num>
  <w:num w:numId="33">
    <w:abstractNumId w:val="41"/>
  </w:num>
  <w:num w:numId="34">
    <w:abstractNumId w:val="60"/>
  </w:num>
  <w:num w:numId="35">
    <w:abstractNumId w:val="31"/>
  </w:num>
  <w:num w:numId="36">
    <w:abstractNumId w:val="21"/>
  </w:num>
  <w:num w:numId="37">
    <w:abstractNumId w:val="48"/>
  </w:num>
  <w:num w:numId="38">
    <w:abstractNumId w:val="55"/>
  </w:num>
  <w:num w:numId="39">
    <w:abstractNumId w:val="64"/>
  </w:num>
  <w:num w:numId="40">
    <w:abstractNumId w:val="59"/>
  </w:num>
  <w:num w:numId="41">
    <w:abstractNumId w:val="38"/>
  </w:num>
  <w:num w:numId="42">
    <w:abstractNumId w:val="7"/>
  </w:num>
  <w:num w:numId="43">
    <w:abstractNumId w:val="28"/>
  </w:num>
  <w:num w:numId="44">
    <w:abstractNumId w:val="69"/>
  </w:num>
  <w:num w:numId="45">
    <w:abstractNumId w:val="1"/>
  </w:num>
  <w:num w:numId="46">
    <w:abstractNumId w:val="43"/>
  </w:num>
  <w:num w:numId="47">
    <w:abstractNumId w:val="54"/>
  </w:num>
  <w:num w:numId="48">
    <w:abstractNumId w:val="33"/>
  </w:num>
  <w:num w:numId="49">
    <w:abstractNumId w:val="5"/>
  </w:num>
  <w:num w:numId="50">
    <w:abstractNumId w:val="78"/>
  </w:num>
  <w:num w:numId="51">
    <w:abstractNumId w:val="76"/>
  </w:num>
  <w:num w:numId="52">
    <w:abstractNumId w:val="46"/>
  </w:num>
  <w:num w:numId="53">
    <w:abstractNumId w:val="27"/>
  </w:num>
  <w:num w:numId="54">
    <w:abstractNumId w:val="36"/>
  </w:num>
  <w:num w:numId="55">
    <w:abstractNumId w:val="29"/>
  </w:num>
  <w:num w:numId="56">
    <w:abstractNumId w:val="72"/>
  </w:num>
  <w:num w:numId="57">
    <w:abstractNumId w:val="25"/>
  </w:num>
  <w:num w:numId="58">
    <w:abstractNumId w:val="35"/>
  </w:num>
  <w:num w:numId="59">
    <w:abstractNumId w:val="20"/>
  </w:num>
  <w:num w:numId="60">
    <w:abstractNumId w:val="81"/>
  </w:num>
  <w:num w:numId="61">
    <w:abstractNumId w:val="22"/>
  </w:num>
  <w:num w:numId="62">
    <w:abstractNumId w:val="61"/>
  </w:num>
  <w:num w:numId="63">
    <w:abstractNumId w:val="47"/>
  </w:num>
  <w:num w:numId="64">
    <w:abstractNumId w:val="17"/>
  </w:num>
  <w:num w:numId="65">
    <w:abstractNumId w:val="65"/>
  </w:num>
  <w:num w:numId="66">
    <w:abstractNumId w:val="30"/>
  </w:num>
  <w:num w:numId="67">
    <w:abstractNumId w:val="40"/>
  </w:num>
  <w:num w:numId="68">
    <w:abstractNumId w:val="74"/>
  </w:num>
  <w:num w:numId="69">
    <w:abstractNumId w:val="0"/>
  </w:num>
  <w:num w:numId="70">
    <w:abstractNumId w:val="83"/>
  </w:num>
  <w:num w:numId="71">
    <w:abstractNumId w:val="49"/>
  </w:num>
  <w:num w:numId="72">
    <w:abstractNumId w:val="2"/>
  </w:num>
  <w:num w:numId="73">
    <w:abstractNumId w:val="45"/>
  </w:num>
  <w:num w:numId="74">
    <w:abstractNumId w:val="16"/>
  </w:num>
  <w:num w:numId="75">
    <w:abstractNumId w:val="71"/>
  </w:num>
  <w:num w:numId="76">
    <w:abstractNumId w:val="51"/>
  </w:num>
  <w:num w:numId="77">
    <w:abstractNumId w:val="53"/>
  </w:num>
  <w:num w:numId="78">
    <w:abstractNumId w:val="18"/>
  </w:num>
  <w:num w:numId="79">
    <w:abstractNumId w:val="70"/>
  </w:num>
  <w:num w:numId="80">
    <w:abstractNumId w:val="8"/>
  </w:num>
  <w:num w:numId="81">
    <w:abstractNumId w:val="6"/>
  </w:num>
  <w:num w:numId="82">
    <w:abstractNumId w:val="62"/>
  </w:num>
  <w:num w:numId="83">
    <w:abstractNumId w:val="24"/>
  </w:num>
  <w:num w:numId="84">
    <w:abstractNumId w:val="77"/>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228E"/>
    <w:rsid w:val="00037E21"/>
    <w:rsid w:val="00071FDC"/>
    <w:rsid w:val="000A2907"/>
    <w:rsid w:val="000F7263"/>
    <w:rsid w:val="00242992"/>
    <w:rsid w:val="002539ED"/>
    <w:rsid w:val="003B1691"/>
    <w:rsid w:val="003D1F10"/>
    <w:rsid w:val="00481F85"/>
    <w:rsid w:val="004D1504"/>
    <w:rsid w:val="00521929"/>
    <w:rsid w:val="0061228E"/>
    <w:rsid w:val="0066671E"/>
    <w:rsid w:val="006E5953"/>
    <w:rsid w:val="00751F87"/>
    <w:rsid w:val="007F5979"/>
    <w:rsid w:val="00846F45"/>
    <w:rsid w:val="008E0B5A"/>
    <w:rsid w:val="00B679DA"/>
    <w:rsid w:val="00B81940"/>
    <w:rsid w:val="00BB7329"/>
    <w:rsid w:val="00DE006F"/>
    <w:rsid w:val="00F63A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7F5979"/>
    <w:rPr>
      <w:rFonts w:ascii="Tahoma" w:hAnsi="Tahoma" w:cs="Tahoma"/>
      <w:sz w:val="16"/>
      <w:szCs w:val="16"/>
    </w:rPr>
  </w:style>
  <w:style w:type="character" w:customStyle="1" w:styleId="a5">
    <w:name w:val="Текст выноски Знак"/>
    <w:basedOn w:val="a0"/>
    <w:link w:val="a4"/>
    <w:uiPriority w:val="99"/>
    <w:semiHidden/>
    <w:rsid w:val="007F597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7F5979"/>
    <w:rPr>
      <w:rFonts w:ascii="Tahoma" w:hAnsi="Tahoma" w:cs="Tahoma"/>
      <w:sz w:val="16"/>
      <w:szCs w:val="16"/>
    </w:rPr>
  </w:style>
  <w:style w:type="character" w:customStyle="1" w:styleId="a5">
    <w:name w:val="Текст выноски Знак"/>
    <w:basedOn w:val="a0"/>
    <w:link w:val="a4"/>
    <w:uiPriority w:val="99"/>
    <w:semiHidden/>
    <w:rsid w:val="007F597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8BE11E-10E9-4D43-B577-E7566A9D0A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102</Pages>
  <Words>37424</Words>
  <Characters>213317</Characters>
  <Application>Microsoft Office Word</Application>
  <DocSecurity>0</DocSecurity>
  <Lines>1777</Lines>
  <Paragraphs>500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250241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fatcit</cp:lastModifiedBy>
  <cp:revision>9</cp:revision>
  <cp:lastPrinted>2020-06-02T08:07:00Z</cp:lastPrinted>
  <dcterms:created xsi:type="dcterms:W3CDTF">2020-06-01T13:58:00Z</dcterms:created>
  <dcterms:modified xsi:type="dcterms:W3CDTF">2021-04-15T07:08:00Z</dcterms:modified>
</cp:coreProperties>
</file>