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FADAD5" w14:textId="77777777" w:rsidR="00EF004F" w:rsidRPr="00EF004F" w:rsidRDefault="00EF004F" w:rsidP="00EF004F">
      <w:pPr>
        <w:widowControl w:val="0"/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Arial Narrow" w:hAnsi="Arial Narrow" w:cs="Levenim MT"/>
          <w:bCs/>
          <w:kern w:val="0"/>
          <w:sz w:val="16"/>
          <w:szCs w:val="16"/>
          <w:lang w:val="en-US"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bookmarkStart w:id="0" w:name="_Toc328415896"/>
      <w:bookmarkStart w:id="1" w:name="_Toc315701061"/>
      <w:bookmarkStart w:id="2" w:name="_Toc336507643"/>
      <w:bookmarkStart w:id="3" w:name="_Toc268263722"/>
      <w:bookmarkStart w:id="4" w:name="_Toc315701060"/>
    </w:p>
    <w:bookmarkEnd w:id="0"/>
    <w:bookmarkEnd w:id="1"/>
    <w:bookmarkEnd w:id="2"/>
    <w:bookmarkEnd w:id="3"/>
    <w:bookmarkEnd w:id="4"/>
    <w:p w14:paraId="19A9DE92" w14:textId="77777777" w:rsidR="00EF004F" w:rsidRPr="00CF4C22" w:rsidRDefault="00EF004F" w:rsidP="00EF004F">
      <w:pPr>
        <w:spacing w:after="0" w:line="240" w:lineRule="auto"/>
        <w:ind w:left="4253" w:right="-1"/>
        <w:jc w:val="center"/>
        <w:textAlignment w:val="baseline"/>
        <w:rPr>
          <w:kern w:val="0"/>
          <w:sz w:val="28"/>
          <w:szCs w:val="28"/>
          <w:lang w:eastAsia="ru-RU"/>
        </w:rPr>
      </w:pPr>
      <w:r w:rsidRPr="00CF4C22">
        <w:rPr>
          <w:kern w:val="0"/>
          <w:sz w:val="28"/>
          <w:szCs w:val="28"/>
          <w:lang w:eastAsia="ru-RU"/>
        </w:rPr>
        <w:t>УТВЕРЖДЕН</w:t>
      </w:r>
    </w:p>
    <w:p w14:paraId="24CC3B91" w14:textId="77777777" w:rsidR="00EF004F" w:rsidRPr="00CF4C22" w:rsidRDefault="00EF004F" w:rsidP="00EF004F">
      <w:pPr>
        <w:spacing w:after="0" w:line="240" w:lineRule="auto"/>
        <w:ind w:left="4253" w:right="-1"/>
        <w:jc w:val="center"/>
        <w:textAlignment w:val="baseline"/>
        <w:rPr>
          <w:sz w:val="28"/>
          <w:szCs w:val="28"/>
          <w:lang w:eastAsia="ru-RU"/>
        </w:rPr>
      </w:pPr>
      <w:r w:rsidRPr="00CF4C22">
        <w:rPr>
          <w:sz w:val="28"/>
          <w:szCs w:val="28"/>
          <w:lang w:eastAsia="ru-RU"/>
        </w:rPr>
        <w:t xml:space="preserve">решением Собрания депутатов города Фатеж Фатежского района </w:t>
      </w:r>
    </w:p>
    <w:p w14:paraId="4A15E9D0" w14:textId="77777777" w:rsidR="00EF004F" w:rsidRPr="00CF4C22" w:rsidRDefault="00EF004F" w:rsidP="00EF004F">
      <w:pPr>
        <w:spacing w:after="0" w:line="240" w:lineRule="auto"/>
        <w:ind w:left="4253" w:right="-1"/>
        <w:jc w:val="center"/>
        <w:textAlignment w:val="baseline"/>
        <w:rPr>
          <w:sz w:val="28"/>
          <w:szCs w:val="28"/>
          <w:lang w:eastAsia="ru-RU"/>
        </w:rPr>
      </w:pPr>
      <w:r w:rsidRPr="00CF4C22">
        <w:rPr>
          <w:sz w:val="28"/>
          <w:szCs w:val="28"/>
          <w:lang w:eastAsia="ru-RU"/>
        </w:rPr>
        <w:t xml:space="preserve">Курской области </w:t>
      </w:r>
    </w:p>
    <w:p w14:paraId="45B7BCFC" w14:textId="77777777" w:rsidR="00EF004F" w:rsidRPr="00CF4C22" w:rsidRDefault="00EF004F" w:rsidP="00EF004F">
      <w:pPr>
        <w:spacing w:after="0" w:line="240" w:lineRule="auto"/>
        <w:ind w:left="4253" w:right="-1"/>
        <w:jc w:val="center"/>
        <w:textAlignment w:val="baseline"/>
        <w:rPr>
          <w:sz w:val="28"/>
          <w:szCs w:val="28"/>
          <w:lang w:eastAsia="ru-RU"/>
        </w:rPr>
      </w:pPr>
      <w:r w:rsidRPr="00CF4C22">
        <w:rPr>
          <w:sz w:val="28"/>
          <w:szCs w:val="28"/>
          <w:lang w:eastAsia="ru-RU"/>
        </w:rPr>
        <w:t xml:space="preserve">от 21.11.2013 № 60 (в редакции решения Собрания депутатов города Фатеж Фатежского района Курской области </w:t>
      </w:r>
    </w:p>
    <w:p w14:paraId="34D9E305" w14:textId="77777777" w:rsidR="00EF004F" w:rsidRPr="00CF4C22" w:rsidRDefault="00EF004F" w:rsidP="00EF004F">
      <w:pPr>
        <w:spacing w:after="0" w:line="240" w:lineRule="auto"/>
        <w:ind w:left="4253" w:right="-1"/>
        <w:jc w:val="center"/>
        <w:textAlignment w:val="baseline"/>
        <w:rPr>
          <w:sz w:val="28"/>
          <w:szCs w:val="28"/>
          <w:lang w:eastAsia="ru-RU"/>
        </w:rPr>
      </w:pPr>
      <w:r w:rsidRPr="00CF4C22">
        <w:rPr>
          <w:sz w:val="28"/>
          <w:szCs w:val="28"/>
          <w:lang w:eastAsia="ru-RU"/>
        </w:rPr>
        <w:t xml:space="preserve">от 15.11.2017 № 22, </w:t>
      </w:r>
    </w:p>
    <w:p w14:paraId="25E6F7A2" w14:textId="77777777" w:rsidR="00EF004F" w:rsidRPr="00CF4C22" w:rsidRDefault="00EF004F" w:rsidP="00EF004F">
      <w:pPr>
        <w:spacing w:after="0" w:line="240" w:lineRule="auto"/>
        <w:ind w:left="4253" w:right="-1"/>
        <w:jc w:val="center"/>
        <w:textAlignment w:val="baseline"/>
        <w:rPr>
          <w:sz w:val="28"/>
          <w:szCs w:val="28"/>
          <w:lang w:eastAsia="ru-RU"/>
        </w:rPr>
      </w:pPr>
      <w:r w:rsidRPr="00CF4C22">
        <w:rPr>
          <w:sz w:val="28"/>
          <w:szCs w:val="28"/>
          <w:lang w:eastAsia="ru-RU"/>
        </w:rPr>
        <w:t>от 17.11.2020 № 19,</w:t>
      </w:r>
    </w:p>
    <w:p w14:paraId="28B6B9E6" w14:textId="77777777" w:rsidR="00EF004F" w:rsidRPr="00CF4C22" w:rsidRDefault="00EF004F" w:rsidP="00EF004F">
      <w:pPr>
        <w:spacing w:after="0" w:line="240" w:lineRule="auto"/>
        <w:ind w:left="4253" w:right="-1"/>
        <w:jc w:val="center"/>
        <w:textAlignment w:val="baseline"/>
        <w:rPr>
          <w:sz w:val="28"/>
          <w:szCs w:val="28"/>
          <w:lang w:eastAsia="ru-RU"/>
        </w:rPr>
      </w:pPr>
      <w:r w:rsidRPr="00CF4C22">
        <w:rPr>
          <w:sz w:val="28"/>
          <w:szCs w:val="28"/>
          <w:lang w:eastAsia="ru-RU"/>
        </w:rPr>
        <w:t>решения министерства архитектуры и градостроительства Курской области</w:t>
      </w:r>
    </w:p>
    <w:p w14:paraId="0506814D" w14:textId="77777777" w:rsidR="00EF004F" w:rsidRPr="00CF4C22" w:rsidRDefault="00EF004F" w:rsidP="00EF004F">
      <w:pPr>
        <w:spacing w:after="0" w:line="240" w:lineRule="auto"/>
        <w:ind w:left="4253" w:right="-1"/>
        <w:jc w:val="center"/>
        <w:textAlignment w:val="baseline"/>
        <w:rPr>
          <w:rFonts w:ascii="Arial Narrow" w:hAnsi="Arial Narrow" w:cs="Arial"/>
          <w:sz w:val="20"/>
          <w:szCs w:val="20"/>
        </w:rPr>
      </w:pPr>
      <w:r w:rsidRPr="00CA2104">
        <w:rPr>
          <w:sz w:val="28"/>
          <w:szCs w:val="28"/>
          <w:highlight w:val="green"/>
          <w:lang w:eastAsia="ru-RU"/>
        </w:rPr>
        <w:t>от «__» апреля 2025 года № 01-12/____)</w:t>
      </w:r>
    </w:p>
    <w:p w14:paraId="33C5A248" w14:textId="77777777" w:rsidR="009E5032" w:rsidRPr="00D56A6A" w:rsidRDefault="009E5032" w:rsidP="009E5032">
      <w:pPr>
        <w:spacing w:after="0" w:line="240" w:lineRule="auto"/>
        <w:ind w:left="4111" w:right="-1"/>
        <w:jc w:val="center"/>
        <w:textAlignment w:val="baseline"/>
        <w:rPr>
          <w:kern w:val="0"/>
          <w:sz w:val="28"/>
          <w:szCs w:val="28"/>
          <w:highlight w:val="green"/>
          <w:lang w:eastAsia="ru-RU"/>
        </w:rPr>
      </w:pPr>
    </w:p>
    <w:p w14:paraId="5FCD47CF" w14:textId="77777777" w:rsidR="009E5032" w:rsidRPr="00D56A6A" w:rsidRDefault="009E5032" w:rsidP="009E5032">
      <w:pPr>
        <w:spacing w:after="0" w:line="240" w:lineRule="auto"/>
        <w:ind w:left="4111" w:right="-1"/>
        <w:jc w:val="center"/>
        <w:textAlignment w:val="baseline"/>
        <w:rPr>
          <w:kern w:val="0"/>
          <w:sz w:val="28"/>
          <w:szCs w:val="28"/>
          <w:highlight w:val="green"/>
          <w:lang w:eastAsia="ru-RU"/>
        </w:rPr>
      </w:pPr>
    </w:p>
    <w:p w14:paraId="549962AD" w14:textId="77777777" w:rsidR="009E5032" w:rsidRDefault="009E5032" w:rsidP="009E5032">
      <w:pPr>
        <w:spacing w:after="0" w:line="240" w:lineRule="auto"/>
        <w:ind w:left="4111" w:right="-1"/>
        <w:jc w:val="center"/>
        <w:textAlignment w:val="baseline"/>
        <w:rPr>
          <w:kern w:val="0"/>
          <w:sz w:val="28"/>
          <w:szCs w:val="28"/>
          <w:lang w:eastAsia="ru-RU"/>
        </w:rPr>
      </w:pPr>
    </w:p>
    <w:p w14:paraId="63994F7C" w14:textId="77777777" w:rsidR="00D4721C" w:rsidRDefault="00D4721C" w:rsidP="009E5032">
      <w:pPr>
        <w:spacing w:after="0" w:line="240" w:lineRule="auto"/>
        <w:ind w:left="4111" w:right="-1"/>
        <w:jc w:val="center"/>
        <w:textAlignment w:val="baseline"/>
        <w:rPr>
          <w:kern w:val="0"/>
          <w:sz w:val="28"/>
          <w:szCs w:val="28"/>
          <w:lang w:eastAsia="ru-RU"/>
        </w:rPr>
      </w:pPr>
    </w:p>
    <w:p w14:paraId="76EA0D3E" w14:textId="77777777" w:rsidR="00D4721C" w:rsidRDefault="00D4721C" w:rsidP="009E5032">
      <w:pPr>
        <w:spacing w:after="0" w:line="240" w:lineRule="auto"/>
        <w:ind w:left="4111" w:right="-1"/>
        <w:jc w:val="center"/>
        <w:textAlignment w:val="baseline"/>
        <w:rPr>
          <w:kern w:val="0"/>
          <w:sz w:val="28"/>
          <w:szCs w:val="28"/>
          <w:lang w:eastAsia="ru-RU"/>
        </w:rPr>
      </w:pPr>
    </w:p>
    <w:p w14:paraId="1ACF0899" w14:textId="77777777" w:rsidR="00D4721C" w:rsidRDefault="00D4721C" w:rsidP="009E5032">
      <w:pPr>
        <w:spacing w:after="0" w:line="240" w:lineRule="auto"/>
        <w:ind w:left="4111" w:right="-1"/>
        <w:jc w:val="center"/>
        <w:textAlignment w:val="baseline"/>
        <w:rPr>
          <w:kern w:val="0"/>
          <w:sz w:val="28"/>
          <w:szCs w:val="28"/>
          <w:lang w:eastAsia="ru-RU"/>
        </w:rPr>
      </w:pPr>
    </w:p>
    <w:p w14:paraId="1EEE6F87" w14:textId="77777777" w:rsidR="00D4721C" w:rsidRDefault="00D4721C" w:rsidP="009E5032">
      <w:pPr>
        <w:spacing w:after="0" w:line="240" w:lineRule="auto"/>
        <w:ind w:left="4111" w:right="-1"/>
        <w:jc w:val="center"/>
        <w:textAlignment w:val="baseline"/>
        <w:rPr>
          <w:kern w:val="0"/>
          <w:sz w:val="28"/>
          <w:szCs w:val="28"/>
          <w:lang w:eastAsia="ru-RU"/>
        </w:rPr>
      </w:pPr>
    </w:p>
    <w:p w14:paraId="57E83045" w14:textId="77777777" w:rsidR="00D4721C" w:rsidRPr="00D56A6A" w:rsidRDefault="00D4721C" w:rsidP="00EF004F">
      <w:pPr>
        <w:spacing w:after="0" w:line="240" w:lineRule="auto"/>
        <w:ind w:right="-1"/>
        <w:textAlignment w:val="baseline"/>
        <w:rPr>
          <w:kern w:val="0"/>
          <w:sz w:val="28"/>
          <w:szCs w:val="28"/>
          <w:lang w:eastAsia="ru-RU"/>
        </w:rPr>
      </w:pPr>
    </w:p>
    <w:p w14:paraId="01F5EB47" w14:textId="77777777" w:rsidR="009E5032" w:rsidRPr="00D56A6A" w:rsidRDefault="009E5032" w:rsidP="009E5032">
      <w:pPr>
        <w:widowControl w:val="0"/>
        <w:spacing w:after="160" w:line="240" w:lineRule="auto"/>
        <w:contextualSpacing/>
        <w:jc w:val="center"/>
        <w:rPr>
          <w:kern w:val="0"/>
          <w:sz w:val="32"/>
          <w:szCs w:val="32"/>
          <w:lang w:eastAsia="ru-RU"/>
        </w:rPr>
      </w:pPr>
      <w:r w:rsidRPr="00D56A6A">
        <w:rPr>
          <w:kern w:val="0"/>
          <w:sz w:val="32"/>
          <w:szCs w:val="32"/>
          <w:lang w:eastAsia="ru-RU"/>
        </w:rPr>
        <w:t>ГЕНЕРАЛЬНЫЙ ПЛАН</w:t>
      </w:r>
    </w:p>
    <w:p w14:paraId="524FABB4" w14:textId="77777777" w:rsidR="009E5032" w:rsidRPr="00D56A6A" w:rsidRDefault="009E5032" w:rsidP="009E5032">
      <w:pPr>
        <w:widowControl w:val="0"/>
        <w:spacing w:after="160" w:line="240" w:lineRule="auto"/>
        <w:contextualSpacing/>
        <w:jc w:val="center"/>
        <w:rPr>
          <w:kern w:val="0"/>
          <w:sz w:val="32"/>
          <w:szCs w:val="32"/>
          <w:lang w:eastAsia="ru-RU"/>
        </w:rPr>
      </w:pPr>
      <w:r w:rsidRPr="00D56A6A">
        <w:rPr>
          <w:kern w:val="0"/>
          <w:sz w:val="32"/>
          <w:szCs w:val="32"/>
          <w:lang w:eastAsia="ru-RU"/>
        </w:rPr>
        <w:t>МУНИЦИПАЛЬНОГО ОБРАЗОВАНИЯ</w:t>
      </w:r>
    </w:p>
    <w:p w14:paraId="197EA84A" w14:textId="77777777" w:rsidR="00EF004F" w:rsidRPr="00CF4C22" w:rsidRDefault="00EF004F" w:rsidP="00EF004F">
      <w:pPr>
        <w:widowControl w:val="0"/>
        <w:tabs>
          <w:tab w:val="left" w:pos="709"/>
        </w:tabs>
        <w:suppressAutoHyphens/>
        <w:autoSpaceDE w:val="0"/>
        <w:spacing w:after="0" w:line="240" w:lineRule="auto"/>
        <w:jc w:val="center"/>
        <w:rPr>
          <w:sz w:val="32"/>
          <w:szCs w:val="32"/>
          <w:lang w:eastAsia="ru-RU"/>
        </w:rPr>
      </w:pPr>
      <w:r w:rsidRPr="00CF4C22">
        <w:rPr>
          <w:sz w:val="32"/>
          <w:szCs w:val="32"/>
          <w:lang w:eastAsia="ru-RU"/>
        </w:rPr>
        <w:t>«ГОРОД ФАТЕЖ»</w:t>
      </w:r>
    </w:p>
    <w:p w14:paraId="2B0ACE2A" w14:textId="77777777" w:rsidR="00EF004F" w:rsidRPr="00CF4C22" w:rsidRDefault="00EF004F" w:rsidP="00EF004F">
      <w:pPr>
        <w:widowControl w:val="0"/>
        <w:tabs>
          <w:tab w:val="left" w:pos="709"/>
        </w:tabs>
        <w:suppressAutoHyphens/>
        <w:autoSpaceDE w:val="0"/>
        <w:spacing w:after="0" w:line="240" w:lineRule="auto"/>
        <w:jc w:val="center"/>
        <w:rPr>
          <w:b/>
          <w:sz w:val="16"/>
          <w:szCs w:val="16"/>
        </w:rPr>
      </w:pPr>
      <w:r w:rsidRPr="00CF4C22">
        <w:rPr>
          <w:sz w:val="32"/>
          <w:szCs w:val="32"/>
          <w:lang w:eastAsia="ru-RU"/>
        </w:rPr>
        <w:t>ФАТЕЖСКОГО РАЙОНА КУРСКОЙ ОБЛАСТИ</w:t>
      </w:r>
    </w:p>
    <w:p w14:paraId="616AFEA7" w14:textId="77777777" w:rsidR="009E5032" w:rsidRPr="00D56A6A" w:rsidRDefault="009E5032" w:rsidP="009E5032">
      <w:pPr>
        <w:widowControl w:val="0"/>
        <w:spacing w:after="160" w:line="240" w:lineRule="auto"/>
        <w:contextualSpacing/>
        <w:jc w:val="center"/>
        <w:rPr>
          <w:kern w:val="0"/>
          <w:sz w:val="32"/>
          <w:szCs w:val="32"/>
          <w:lang w:eastAsia="ru-RU"/>
        </w:rPr>
      </w:pPr>
    </w:p>
    <w:p w14:paraId="60B83D6F" w14:textId="77777777" w:rsidR="009E5032" w:rsidRPr="00D56A6A" w:rsidRDefault="009E5032" w:rsidP="009E5032">
      <w:pPr>
        <w:widowControl w:val="0"/>
        <w:spacing w:after="160" w:line="240" w:lineRule="auto"/>
        <w:contextualSpacing/>
        <w:jc w:val="center"/>
        <w:rPr>
          <w:kern w:val="0"/>
          <w:sz w:val="32"/>
          <w:szCs w:val="32"/>
          <w:lang w:eastAsia="ru-RU"/>
        </w:rPr>
      </w:pPr>
    </w:p>
    <w:p w14:paraId="1719B354" w14:textId="4E38E26F" w:rsidR="009E5032" w:rsidRPr="00D56A6A" w:rsidRDefault="009E5032" w:rsidP="009E5032">
      <w:pPr>
        <w:widowControl w:val="0"/>
        <w:spacing w:after="160" w:line="240" w:lineRule="auto"/>
        <w:contextualSpacing/>
        <w:jc w:val="center"/>
        <w:rPr>
          <w:b/>
          <w:kern w:val="0"/>
          <w:sz w:val="32"/>
          <w:szCs w:val="32"/>
          <w:lang w:eastAsia="ru-RU"/>
        </w:rPr>
      </w:pPr>
      <w:r w:rsidRPr="00D56A6A">
        <w:rPr>
          <w:b/>
          <w:kern w:val="0"/>
          <w:sz w:val="32"/>
          <w:szCs w:val="32"/>
          <w:lang w:eastAsia="ru-RU"/>
        </w:rPr>
        <w:t>ПОЛОЖЕНИЕ</w:t>
      </w:r>
      <w:r w:rsidR="00A31ABD" w:rsidRPr="00D56A6A">
        <w:rPr>
          <w:b/>
          <w:kern w:val="0"/>
          <w:sz w:val="32"/>
          <w:szCs w:val="32"/>
          <w:lang w:eastAsia="ru-RU"/>
        </w:rPr>
        <w:t xml:space="preserve"> </w:t>
      </w:r>
      <w:r w:rsidRPr="00D56A6A">
        <w:rPr>
          <w:b/>
          <w:kern w:val="0"/>
          <w:sz w:val="32"/>
          <w:szCs w:val="32"/>
          <w:lang w:eastAsia="ru-RU"/>
        </w:rPr>
        <w:t>О ТЕРРИТОРИАЛЬНОМ ПЛАН</w:t>
      </w:r>
      <w:r w:rsidR="00A31ABD" w:rsidRPr="00D56A6A">
        <w:rPr>
          <w:b/>
          <w:kern w:val="0"/>
          <w:sz w:val="32"/>
          <w:szCs w:val="32"/>
          <w:lang w:eastAsia="ru-RU"/>
        </w:rPr>
        <w:t>И</w:t>
      </w:r>
      <w:r w:rsidRPr="00D56A6A">
        <w:rPr>
          <w:b/>
          <w:kern w:val="0"/>
          <w:sz w:val="32"/>
          <w:szCs w:val="32"/>
          <w:lang w:eastAsia="ru-RU"/>
        </w:rPr>
        <w:t>РОВАНИИ</w:t>
      </w:r>
    </w:p>
    <w:p w14:paraId="5001557D" w14:textId="77777777" w:rsidR="009E5032" w:rsidRPr="00D56A6A" w:rsidRDefault="009E5032" w:rsidP="009E5032">
      <w:pPr>
        <w:widowControl w:val="0"/>
        <w:spacing w:after="160" w:line="240" w:lineRule="auto"/>
        <w:contextualSpacing/>
        <w:jc w:val="center"/>
        <w:rPr>
          <w:b/>
          <w:kern w:val="0"/>
          <w:sz w:val="28"/>
          <w:szCs w:val="28"/>
          <w:lang w:eastAsia="ru-RU"/>
        </w:rPr>
      </w:pPr>
    </w:p>
    <w:p w14:paraId="5E396A2F" w14:textId="77777777" w:rsidR="009E5032" w:rsidRPr="00D56A6A" w:rsidRDefault="009E5032" w:rsidP="009E5032">
      <w:pPr>
        <w:widowControl w:val="0"/>
        <w:spacing w:after="160" w:line="240" w:lineRule="auto"/>
        <w:contextualSpacing/>
        <w:jc w:val="center"/>
        <w:rPr>
          <w:b/>
          <w:kern w:val="0"/>
          <w:sz w:val="28"/>
          <w:szCs w:val="28"/>
          <w:lang w:eastAsia="ru-RU"/>
        </w:rPr>
      </w:pPr>
    </w:p>
    <w:p w14:paraId="5BAB7BBE" w14:textId="77777777" w:rsidR="009E5032" w:rsidRPr="00D56A6A" w:rsidRDefault="009E5032" w:rsidP="009E5032">
      <w:pPr>
        <w:widowControl w:val="0"/>
        <w:spacing w:after="160" w:line="240" w:lineRule="auto"/>
        <w:contextualSpacing/>
        <w:jc w:val="center"/>
        <w:rPr>
          <w:b/>
          <w:kern w:val="0"/>
          <w:sz w:val="28"/>
          <w:szCs w:val="28"/>
          <w:lang w:eastAsia="ru-RU"/>
        </w:rPr>
      </w:pPr>
      <w:r w:rsidRPr="00D56A6A">
        <w:rPr>
          <w:b/>
          <w:kern w:val="0"/>
          <w:sz w:val="28"/>
          <w:szCs w:val="28"/>
          <w:lang w:eastAsia="ru-RU"/>
        </w:rPr>
        <w:t xml:space="preserve">Том 1 </w:t>
      </w:r>
    </w:p>
    <w:p w14:paraId="5CB70CBA" w14:textId="77777777" w:rsidR="009E5032" w:rsidRPr="00D56A6A" w:rsidRDefault="009E5032" w:rsidP="009E5032">
      <w:pPr>
        <w:widowControl w:val="0"/>
        <w:spacing w:after="160" w:line="240" w:lineRule="auto"/>
        <w:contextualSpacing/>
        <w:jc w:val="center"/>
        <w:rPr>
          <w:b/>
          <w:kern w:val="0"/>
          <w:sz w:val="28"/>
          <w:szCs w:val="28"/>
          <w:lang w:eastAsia="ru-RU"/>
        </w:rPr>
      </w:pPr>
    </w:p>
    <w:p w14:paraId="75701A34" w14:textId="77777777" w:rsidR="009E5032" w:rsidRPr="00D56A6A" w:rsidRDefault="009E5032" w:rsidP="009E5032">
      <w:pPr>
        <w:pStyle w:val="a9"/>
        <w:rPr>
          <w:lang w:val="ru-RU"/>
        </w:rPr>
      </w:pPr>
    </w:p>
    <w:p w14:paraId="16BC7B5F" w14:textId="77777777" w:rsidR="009E5032" w:rsidRPr="00D56A6A" w:rsidRDefault="009E5032" w:rsidP="009E5032">
      <w:pPr>
        <w:pStyle w:val="a9"/>
        <w:rPr>
          <w:sz w:val="16"/>
          <w:szCs w:val="16"/>
        </w:rPr>
      </w:pPr>
    </w:p>
    <w:p w14:paraId="117CC6D5" w14:textId="4A64515D" w:rsidR="009E5032" w:rsidRPr="00D56A6A" w:rsidRDefault="009E5032" w:rsidP="00EF004F">
      <w:pPr>
        <w:pStyle w:val="a9"/>
        <w:ind w:firstLine="0"/>
        <w:rPr>
          <w:sz w:val="16"/>
          <w:szCs w:val="16"/>
          <w:lang w:val="ru-RU"/>
        </w:rPr>
      </w:pPr>
    </w:p>
    <w:p w14:paraId="059248E9" w14:textId="0EDFB51E" w:rsidR="00334F67" w:rsidRPr="00D56A6A" w:rsidRDefault="00334F67" w:rsidP="009E5032">
      <w:pPr>
        <w:pStyle w:val="a9"/>
        <w:rPr>
          <w:sz w:val="16"/>
          <w:szCs w:val="16"/>
          <w:lang w:val="ru-RU"/>
        </w:rPr>
      </w:pPr>
    </w:p>
    <w:p w14:paraId="373407FB" w14:textId="77777777" w:rsidR="00334F67" w:rsidRDefault="00334F67" w:rsidP="009E5032">
      <w:pPr>
        <w:pStyle w:val="a9"/>
        <w:rPr>
          <w:sz w:val="16"/>
          <w:szCs w:val="16"/>
          <w:lang w:val="ru-RU"/>
        </w:rPr>
      </w:pPr>
    </w:p>
    <w:p w14:paraId="2EBC6A4E" w14:textId="77777777" w:rsidR="00EF004F" w:rsidRPr="00D56A6A" w:rsidRDefault="00EF004F" w:rsidP="009E5032">
      <w:pPr>
        <w:pStyle w:val="a9"/>
        <w:rPr>
          <w:sz w:val="16"/>
          <w:szCs w:val="16"/>
          <w:lang w:val="ru-RU"/>
        </w:rPr>
      </w:pPr>
    </w:p>
    <w:p w14:paraId="06F6831B" w14:textId="77777777" w:rsidR="003B5FA0" w:rsidRPr="00D56A6A" w:rsidRDefault="003B5FA0" w:rsidP="009E5032">
      <w:pPr>
        <w:pStyle w:val="a9"/>
        <w:rPr>
          <w:sz w:val="16"/>
          <w:szCs w:val="16"/>
          <w:lang w:val="ru-RU"/>
        </w:rPr>
      </w:pPr>
    </w:p>
    <w:p w14:paraId="6F527DAC" w14:textId="2DFC626A" w:rsidR="009E5032" w:rsidRPr="00D56A6A" w:rsidRDefault="009E5032" w:rsidP="009E5032">
      <w:pPr>
        <w:suppressAutoHyphens/>
        <w:autoSpaceDE w:val="0"/>
        <w:spacing w:after="0"/>
        <w:jc w:val="center"/>
        <w:rPr>
          <w:bCs/>
          <w:sz w:val="28"/>
          <w:szCs w:val="28"/>
        </w:rPr>
      </w:pPr>
      <w:r w:rsidRPr="00D56A6A">
        <w:rPr>
          <w:b/>
          <w:bCs/>
          <w:sz w:val="20"/>
          <w:szCs w:val="20"/>
        </w:rPr>
        <w:t>г. Курск 202</w:t>
      </w:r>
      <w:r w:rsidR="00EF004F">
        <w:rPr>
          <w:b/>
          <w:bCs/>
          <w:sz w:val="20"/>
          <w:szCs w:val="20"/>
        </w:rPr>
        <w:t>5</w:t>
      </w:r>
      <w:r w:rsidRPr="00D56A6A">
        <w:rPr>
          <w:b/>
          <w:bCs/>
          <w:sz w:val="20"/>
          <w:szCs w:val="20"/>
        </w:rPr>
        <w:t xml:space="preserve"> г.</w:t>
      </w:r>
    </w:p>
    <w:p w14:paraId="4AAC1589" w14:textId="77777777" w:rsidR="009E5032" w:rsidRPr="00D56A6A" w:rsidRDefault="009E5032" w:rsidP="009E5032">
      <w:pPr>
        <w:pStyle w:val="a9"/>
        <w:rPr>
          <w:highlight w:val="green"/>
        </w:rPr>
        <w:sectPr w:rsidR="009E5032" w:rsidRPr="00D56A6A" w:rsidSect="00AF2B9A">
          <w:headerReference w:type="first" r:id="rId8"/>
          <w:type w:val="continuous"/>
          <w:pgSz w:w="11907" w:h="16840" w:code="9"/>
          <w:pgMar w:top="1134" w:right="1134" w:bottom="1134" w:left="1701" w:header="284" w:footer="284" w:gutter="0"/>
          <w:cols w:space="720"/>
        </w:sectPr>
      </w:pPr>
    </w:p>
    <w:p w14:paraId="46C311E5" w14:textId="77777777" w:rsidR="009E5032" w:rsidRPr="00D56A6A" w:rsidRDefault="009E5032" w:rsidP="009E5032">
      <w:pPr>
        <w:widowControl w:val="0"/>
        <w:spacing w:after="0" w:line="240" w:lineRule="auto"/>
        <w:ind w:right="80"/>
        <w:jc w:val="center"/>
        <w:rPr>
          <w:b/>
          <w:bCs/>
          <w:kern w:val="0"/>
          <w:sz w:val="28"/>
          <w:szCs w:val="28"/>
          <w:highlight w:val="green"/>
          <w:lang w:eastAsia="ru-RU"/>
        </w:rPr>
      </w:pPr>
      <w:bookmarkStart w:id="5" w:name="_Toc492290236"/>
      <w:bookmarkStart w:id="6" w:name="_Toc268263724"/>
      <w:bookmarkStart w:id="7" w:name="_Toc298142855"/>
      <w:bookmarkStart w:id="8" w:name="_Toc322436396"/>
      <w:r w:rsidRPr="00D56A6A">
        <w:rPr>
          <w:b/>
          <w:bCs/>
          <w:kern w:val="0"/>
          <w:sz w:val="28"/>
          <w:szCs w:val="28"/>
          <w:highlight w:val="green"/>
          <w:lang w:eastAsia="ru-RU"/>
        </w:rPr>
        <w:lastRenderedPageBreak/>
        <w:t>СОДЕРЖАНИЕ</w:t>
      </w:r>
    </w:p>
    <w:p w14:paraId="449251F6" w14:textId="77777777" w:rsidR="009E5032" w:rsidRPr="00D56A6A" w:rsidRDefault="009E5032" w:rsidP="009E5032">
      <w:pPr>
        <w:widowControl w:val="0"/>
        <w:spacing w:after="0" w:line="270" w:lineRule="exact"/>
        <w:ind w:right="-1"/>
        <w:jc w:val="center"/>
        <w:rPr>
          <w:kern w:val="0"/>
          <w:sz w:val="28"/>
          <w:szCs w:val="28"/>
          <w:highlight w:val="green"/>
          <w:lang w:eastAsia="ru-RU"/>
        </w:rPr>
      </w:pPr>
    </w:p>
    <w:p w14:paraId="3C5F270E" w14:textId="7D137DF2" w:rsidR="009E5032" w:rsidRPr="00421418" w:rsidRDefault="009E5032" w:rsidP="009E5032">
      <w:pPr>
        <w:tabs>
          <w:tab w:val="right" w:leader="dot" w:pos="9781"/>
        </w:tabs>
        <w:spacing w:after="0" w:line="240" w:lineRule="auto"/>
        <w:ind w:left="284" w:right="-1" w:hanging="284"/>
        <w:jc w:val="both"/>
        <w:rPr>
          <w:rFonts w:ascii="Calibri" w:hAnsi="Calibri"/>
          <w:noProof/>
          <w:kern w:val="0"/>
          <w:highlight w:val="green"/>
          <w:lang w:eastAsia="ru-RU"/>
        </w:rPr>
      </w:pPr>
      <w:r w:rsidRPr="00421418">
        <w:rPr>
          <w:rFonts w:eastAsia="Calibri"/>
          <w:sz w:val="28"/>
          <w:szCs w:val="28"/>
          <w:highlight w:val="green"/>
          <w:lang w:eastAsia="ru-RU"/>
        </w:rPr>
        <w:fldChar w:fldCharType="begin"/>
      </w:r>
      <w:r w:rsidRPr="00421418">
        <w:rPr>
          <w:rFonts w:eastAsia="Calibri"/>
          <w:sz w:val="28"/>
          <w:szCs w:val="28"/>
          <w:highlight w:val="green"/>
          <w:lang w:eastAsia="ru-RU"/>
        </w:rPr>
        <w:instrText xml:space="preserve"> TOC \o "1-3" \u </w:instrText>
      </w:r>
      <w:r w:rsidRPr="00421418">
        <w:rPr>
          <w:rFonts w:eastAsia="Calibri"/>
          <w:sz w:val="28"/>
          <w:szCs w:val="28"/>
          <w:highlight w:val="green"/>
          <w:lang w:eastAsia="ru-RU"/>
        </w:rPr>
        <w:fldChar w:fldCharType="separate"/>
      </w:r>
      <w:r w:rsidRPr="00421418">
        <w:rPr>
          <w:rFonts w:eastAsia="Calibri"/>
          <w:noProof/>
          <w:sz w:val="28"/>
          <w:szCs w:val="28"/>
          <w:highlight w:val="green"/>
          <w:lang w:eastAsia="ru-RU"/>
        </w:rPr>
        <w:t>ВВЕДЕНИЕ</w:t>
      </w:r>
      <w:r w:rsidRPr="00421418">
        <w:rPr>
          <w:rFonts w:eastAsia="Calibri"/>
          <w:noProof/>
          <w:sz w:val="28"/>
          <w:szCs w:val="28"/>
          <w:highlight w:val="green"/>
          <w:lang w:eastAsia="ru-RU"/>
        </w:rPr>
        <w:tab/>
      </w:r>
      <w:r w:rsidR="00E13E88" w:rsidRPr="00421418">
        <w:rPr>
          <w:rFonts w:eastAsia="Calibri"/>
          <w:noProof/>
          <w:sz w:val="28"/>
          <w:szCs w:val="28"/>
          <w:highlight w:val="green"/>
          <w:lang w:eastAsia="ru-RU"/>
        </w:rPr>
        <w:t>3</w:t>
      </w:r>
    </w:p>
    <w:p w14:paraId="6541D355" w14:textId="6EBA153B" w:rsidR="009E5032" w:rsidRPr="00421418" w:rsidRDefault="002D2167" w:rsidP="009E5032">
      <w:pPr>
        <w:tabs>
          <w:tab w:val="right" w:leader="dot" w:pos="9781"/>
        </w:tabs>
        <w:spacing w:after="0" w:line="240" w:lineRule="auto"/>
        <w:ind w:left="284" w:right="-1" w:hanging="284"/>
        <w:jc w:val="both"/>
        <w:rPr>
          <w:rFonts w:ascii="Calibri" w:hAnsi="Calibri"/>
          <w:noProof/>
          <w:kern w:val="0"/>
          <w:highlight w:val="green"/>
          <w:lang w:eastAsia="ru-RU"/>
        </w:rPr>
      </w:pPr>
      <w:r w:rsidRPr="00421418">
        <w:rPr>
          <w:rFonts w:eastAsia="Calibri"/>
          <w:noProof/>
          <w:sz w:val="28"/>
          <w:szCs w:val="28"/>
          <w:highlight w:val="green"/>
          <w:lang w:eastAsia="ru-RU"/>
        </w:rPr>
        <w:t>1</w:t>
      </w:r>
      <w:r w:rsidR="009E5032" w:rsidRPr="00421418">
        <w:rPr>
          <w:rFonts w:ascii="Calibri" w:hAnsi="Calibri"/>
          <w:noProof/>
          <w:kern w:val="0"/>
          <w:highlight w:val="green"/>
          <w:lang w:eastAsia="ru-RU"/>
        </w:rPr>
        <w:tab/>
      </w:r>
      <w:r w:rsidR="00127CCB" w:rsidRPr="00421418">
        <w:rPr>
          <w:rFonts w:eastAsia="Calibri"/>
          <w:noProof/>
          <w:sz w:val="28"/>
          <w:szCs w:val="28"/>
          <w:highlight w:val="green"/>
          <w:lang w:eastAsia="ru-RU"/>
        </w:rPr>
        <w:t>ПЕРЕЧЕНЬ МЕРОПРИЯТИЙ ПО ТЕРРИТОРИАЛЬНОМУ ПЛАНИРОВАНИЮ В ЦЕЛЯХ РАЗМЕЩЕНИЯ ОБЪЕКТОВ МЕСТНОГО ЗНАЧЕНИЯ</w:t>
      </w:r>
      <w:r w:rsidR="009E5032" w:rsidRPr="00421418">
        <w:rPr>
          <w:rFonts w:eastAsia="Calibri"/>
          <w:noProof/>
          <w:sz w:val="28"/>
          <w:szCs w:val="28"/>
          <w:highlight w:val="green"/>
          <w:lang w:eastAsia="ru-RU"/>
        </w:rPr>
        <w:tab/>
      </w:r>
      <w:r w:rsidR="00E13E88" w:rsidRPr="00421418">
        <w:rPr>
          <w:rFonts w:eastAsia="Calibri"/>
          <w:noProof/>
          <w:sz w:val="28"/>
          <w:szCs w:val="28"/>
          <w:highlight w:val="green"/>
          <w:lang w:eastAsia="ru-RU"/>
        </w:rPr>
        <w:t>4</w:t>
      </w:r>
    </w:p>
    <w:p w14:paraId="29554058" w14:textId="2B7363DA" w:rsidR="009E5032" w:rsidRPr="00421418" w:rsidRDefault="002D2167" w:rsidP="009E5032">
      <w:pPr>
        <w:tabs>
          <w:tab w:val="right" w:leader="dot" w:pos="9781"/>
        </w:tabs>
        <w:spacing w:after="0" w:line="240" w:lineRule="auto"/>
        <w:ind w:left="709" w:right="-1" w:hanging="469"/>
        <w:jc w:val="both"/>
        <w:rPr>
          <w:rFonts w:eastAsia="Calibri"/>
          <w:noProof/>
          <w:sz w:val="28"/>
          <w:szCs w:val="28"/>
          <w:highlight w:val="green"/>
          <w:lang w:eastAsia="ru-RU"/>
        </w:rPr>
      </w:pPr>
      <w:r w:rsidRPr="00421418">
        <w:rPr>
          <w:rFonts w:eastAsia="Calibri"/>
          <w:noProof/>
          <w:sz w:val="28"/>
          <w:szCs w:val="28"/>
          <w:highlight w:val="green"/>
          <w:lang w:eastAsia="ru-RU"/>
        </w:rPr>
        <w:t>1</w:t>
      </w:r>
      <w:r w:rsidR="009E5032" w:rsidRPr="00421418">
        <w:rPr>
          <w:rFonts w:eastAsia="Calibri"/>
          <w:noProof/>
          <w:sz w:val="28"/>
          <w:szCs w:val="28"/>
          <w:highlight w:val="green"/>
          <w:lang w:eastAsia="ru-RU"/>
        </w:rPr>
        <w:t>.1 </w:t>
      </w:r>
      <w:r w:rsidR="005C3D83" w:rsidRPr="00421418">
        <w:rPr>
          <w:rFonts w:eastAsia="Calibri"/>
          <w:noProof/>
          <w:sz w:val="28"/>
          <w:szCs w:val="28"/>
          <w:highlight w:val="green"/>
          <w:lang w:eastAsia="ru-RU"/>
        </w:rPr>
        <w:t>Мероприятия пространственного развития в области транспорта</w:t>
      </w:r>
      <w:r w:rsidR="009E5032" w:rsidRPr="00421418">
        <w:rPr>
          <w:rFonts w:eastAsia="Calibri"/>
          <w:noProof/>
          <w:sz w:val="28"/>
          <w:szCs w:val="28"/>
          <w:highlight w:val="green"/>
          <w:lang w:eastAsia="ru-RU"/>
        </w:rPr>
        <w:tab/>
      </w:r>
      <w:r w:rsidR="00E13E88" w:rsidRPr="00421418">
        <w:rPr>
          <w:rFonts w:eastAsia="Calibri"/>
          <w:noProof/>
          <w:sz w:val="28"/>
          <w:szCs w:val="28"/>
          <w:highlight w:val="green"/>
          <w:lang w:eastAsia="ru-RU"/>
        </w:rPr>
        <w:t>4</w:t>
      </w:r>
    </w:p>
    <w:p w14:paraId="16BDED72" w14:textId="2EC4B548" w:rsidR="00102E5B" w:rsidRPr="00421418" w:rsidRDefault="002D2167" w:rsidP="00102E5B">
      <w:pPr>
        <w:tabs>
          <w:tab w:val="right" w:leader="dot" w:pos="9781"/>
        </w:tabs>
        <w:spacing w:after="0" w:line="240" w:lineRule="auto"/>
        <w:ind w:left="709" w:right="-1" w:hanging="469"/>
        <w:jc w:val="both"/>
        <w:rPr>
          <w:rFonts w:eastAsia="Calibri"/>
          <w:noProof/>
          <w:sz w:val="28"/>
          <w:szCs w:val="28"/>
          <w:highlight w:val="green"/>
          <w:lang w:eastAsia="ru-RU"/>
        </w:rPr>
      </w:pPr>
      <w:r w:rsidRPr="00421418">
        <w:rPr>
          <w:rFonts w:eastAsia="Calibri"/>
          <w:noProof/>
          <w:sz w:val="28"/>
          <w:szCs w:val="28"/>
          <w:highlight w:val="green"/>
          <w:lang w:eastAsia="ru-RU"/>
        </w:rPr>
        <w:t>1</w:t>
      </w:r>
      <w:r w:rsidR="00102E5B" w:rsidRPr="00421418">
        <w:rPr>
          <w:rFonts w:eastAsia="Calibri"/>
          <w:noProof/>
          <w:sz w:val="28"/>
          <w:szCs w:val="28"/>
          <w:highlight w:val="green"/>
          <w:lang w:eastAsia="ru-RU"/>
        </w:rPr>
        <w:t>.</w:t>
      </w:r>
      <w:r w:rsidR="00876214" w:rsidRPr="00421418">
        <w:rPr>
          <w:rFonts w:eastAsia="Calibri"/>
          <w:noProof/>
          <w:sz w:val="28"/>
          <w:szCs w:val="28"/>
          <w:highlight w:val="green"/>
          <w:lang w:eastAsia="ru-RU"/>
        </w:rPr>
        <w:t>2</w:t>
      </w:r>
      <w:r w:rsidR="00102E5B" w:rsidRPr="00421418">
        <w:rPr>
          <w:rFonts w:eastAsia="Calibri"/>
          <w:noProof/>
          <w:sz w:val="28"/>
          <w:szCs w:val="28"/>
          <w:highlight w:val="green"/>
          <w:lang w:eastAsia="ru-RU"/>
        </w:rPr>
        <w:t> </w:t>
      </w:r>
      <w:r w:rsidR="00A90C5D" w:rsidRPr="00421418">
        <w:rPr>
          <w:rFonts w:eastAsia="Calibri"/>
          <w:noProof/>
          <w:sz w:val="28"/>
          <w:szCs w:val="28"/>
          <w:highlight w:val="green"/>
          <w:lang w:eastAsia="ru-RU"/>
        </w:rPr>
        <w:t>Мероприятия пространственного развития в области водоснабжения</w:t>
      </w:r>
      <w:r w:rsidR="00102E5B" w:rsidRPr="00421418">
        <w:rPr>
          <w:rFonts w:eastAsia="Calibri"/>
          <w:noProof/>
          <w:sz w:val="28"/>
          <w:szCs w:val="28"/>
          <w:highlight w:val="green"/>
          <w:lang w:eastAsia="ru-RU"/>
        </w:rPr>
        <w:tab/>
      </w:r>
      <w:r w:rsidR="00E13E88" w:rsidRPr="00421418">
        <w:rPr>
          <w:rFonts w:eastAsia="Calibri"/>
          <w:noProof/>
          <w:sz w:val="28"/>
          <w:szCs w:val="28"/>
          <w:highlight w:val="green"/>
          <w:lang w:eastAsia="ru-RU"/>
        </w:rPr>
        <w:t>7</w:t>
      </w:r>
    </w:p>
    <w:p w14:paraId="737CB66E" w14:textId="50CF3BFE" w:rsidR="00A90C5D" w:rsidRPr="00421418" w:rsidRDefault="00A90C5D" w:rsidP="00A90C5D">
      <w:pPr>
        <w:tabs>
          <w:tab w:val="right" w:leader="dot" w:pos="9781"/>
        </w:tabs>
        <w:spacing w:after="0" w:line="240" w:lineRule="auto"/>
        <w:ind w:left="709" w:right="-1" w:hanging="469"/>
        <w:jc w:val="both"/>
        <w:rPr>
          <w:rFonts w:eastAsia="Calibri"/>
          <w:noProof/>
          <w:sz w:val="28"/>
          <w:szCs w:val="28"/>
          <w:highlight w:val="green"/>
          <w:lang w:eastAsia="ru-RU"/>
        </w:rPr>
      </w:pPr>
      <w:r w:rsidRPr="00421418">
        <w:rPr>
          <w:rFonts w:eastAsia="Calibri"/>
          <w:noProof/>
          <w:sz w:val="28"/>
          <w:szCs w:val="28"/>
          <w:highlight w:val="green"/>
          <w:lang w:eastAsia="ru-RU"/>
        </w:rPr>
        <w:t>1.3 Мероприятия пространственного развития в области культурно-бытового и социального обслуживания</w:t>
      </w:r>
      <w:r w:rsidRPr="00421418">
        <w:rPr>
          <w:rFonts w:eastAsia="Calibri"/>
          <w:noProof/>
          <w:sz w:val="28"/>
          <w:szCs w:val="28"/>
          <w:highlight w:val="green"/>
          <w:lang w:eastAsia="ru-RU"/>
        </w:rPr>
        <w:tab/>
        <w:t>9</w:t>
      </w:r>
    </w:p>
    <w:p w14:paraId="7DF078EA" w14:textId="17B24049" w:rsidR="0004216D" w:rsidRPr="00421418" w:rsidRDefault="002D2167" w:rsidP="0004216D">
      <w:pPr>
        <w:tabs>
          <w:tab w:val="right" w:leader="dot" w:pos="9781"/>
        </w:tabs>
        <w:spacing w:after="0" w:line="240" w:lineRule="auto"/>
        <w:ind w:left="284" w:right="-1" w:hanging="284"/>
        <w:jc w:val="both"/>
        <w:rPr>
          <w:rFonts w:ascii="Calibri" w:hAnsi="Calibri"/>
          <w:noProof/>
          <w:kern w:val="0"/>
          <w:highlight w:val="green"/>
          <w:lang w:eastAsia="ru-RU"/>
        </w:rPr>
      </w:pPr>
      <w:r w:rsidRPr="00421418">
        <w:rPr>
          <w:rFonts w:eastAsia="Calibri"/>
          <w:noProof/>
          <w:sz w:val="28"/>
          <w:szCs w:val="28"/>
          <w:highlight w:val="green"/>
          <w:lang w:eastAsia="ru-RU"/>
        </w:rPr>
        <w:t>2</w:t>
      </w:r>
      <w:r w:rsidR="0004216D" w:rsidRPr="00421418">
        <w:rPr>
          <w:rFonts w:ascii="Calibri" w:hAnsi="Calibri"/>
          <w:noProof/>
          <w:kern w:val="0"/>
          <w:highlight w:val="green"/>
          <w:lang w:eastAsia="ru-RU"/>
        </w:rPr>
        <w:tab/>
      </w:r>
      <w:r w:rsidR="00127CCB" w:rsidRPr="00421418">
        <w:rPr>
          <w:rFonts w:eastAsia="Calibri"/>
          <w:noProof/>
          <w:sz w:val="28"/>
          <w:szCs w:val="28"/>
          <w:highlight w:val="green"/>
          <w:lang w:eastAsia="ru-RU"/>
        </w:rPr>
        <w:t>ПАРАМЕТРЫ ФУНКЦИОНАЛЬНЫХ ЗОН, А ТАКЖЕ СВЕДЕНИЯ О ПЛАНИРУЕМЫХ ДЛЯ РАЗМЕЩЕНИЯ В НИХ ОБЪЕКТАХ ФЕДЕРАЛЬНОГО, РЕГИОНАЛЬНОГО И МЕСТНОГО ЗНАЧЕНИЯ</w:t>
      </w:r>
      <w:r w:rsidR="0004216D" w:rsidRPr="00421418">
        <w:rPr>
          <w:rFonts w:eastAsia="Calibri"/>
          <w:noProof/>
          <w:sz w:val="28"/>
          <w:szCs w:val="28"/>
          <w:highlight w:val="green"/>
          <w:lang w:eastAsia="ru-RU"/>
        </w:rPr>
        <w:tab/>
      </w:r>
      <w:r w:rsidR="00A90C5D" w:rsidRPr="00421418">
        <w:rPr>
          <w:rFonts w:eastAsia="Calibri"/>
          <w:noProof/>
          <w:sz w:val="28"/>
          <w:szCs w:val="28"/>
          <w:highlight w:val="green"/>
          <w:lang w:eastAsia="ru-RU"/>
        </w:rPr>
        <w:t>10</w:t>
      </w:r>
    </w:p>
    <w:p w14:paraId="703B5483" w14:textId="0D3B98ED" w:rsidR="009E5032" w:rsidRPr="00421418" w:rsidRDefault="009E5032" w:rsidP="009E5032">
      <w:pPr>
        <w:tabs>
          <w:tab w:val="right" w:leader="dot" w:pos="9781"/>
        </w:tabs>
        <w:spacing w:after="0" w:line="240" w:lineRule="auto"/>
        <w:ind w:right="-1"/>
        <w:jc w:val="both"/>
        <w:rPr>
          <w:rFonts w:eastAsia="Calibri"/>
          <w:noProof/>
          <w:sz w:val="28"/>
          <w:szCs w:val="28"/>
          <w:highlight w:val="green"/>
          <w:lang w:eastAsia="ru-RU"/>
        </w:rPr>
      </w:pPr>
      <w:r w:rsidRPr="00421418">
        <w:rPr>
          <w:sz w:val="28"/>
          <w:szCs w:val="28"/>
          <w:highlight w:val="green"/>
        </w:rPr>
        <w:fldChar w:fldCharType="end"/>
      </w:r>
      <w:r w:rsidRPr="00421418">
        <w:rPr>
          <w:rFonts w:eastAsia="Calibri"/>
          <w:noProof/>
          <w:sz w:val="28"/>
          <w:szCs w:val="28"/>
          <w:highlight w:val="green"/>
          <w:lang w:eastAsia="ru-RU"/>
        </w:rPr>
        <w:t>Материалы положения о территориальном планировании в виде карт</w:t>
      </w:r>
      <w:r w:rsidRPr="00421418">
        <w:rPr>
          <w:rFonts w:eastAsia="Calibri"/>
          <w:noProof/>
          <w:sz w:val="28"/>
          <w:szCs w:val="28"/>
          <w:highlight w:val="green"/>
          <w:lang w:eastAsia="ru-RU"/>
        </w:rPr>
        <w:tab/>
      </w:r>
      <w:r w:rsidR="00A90C5D" w:rsidRPr="00421418">
        <w:rPr>
          <w:rFonts w:eastAsia="Calibri"/>
          <w:noProof/>
          <w:sz w:val="28"/>
          <w:szCs w:val="28"/>
          <w:highlight w:val="green"/>
          <w:lang w:eastAsia="ru-RU"/>
        </w:rPr>
        <w:t>15</w:t>
      </w:r>
    </w:p>
    <w:p w14:paraId="65BE2BE8" w14:textId="77777777" w:rsidR="009E5032" w:rsidRPr="00421418" w:rsidRDefault="009E5032" w:rsidP="009E5032">
      <w:pPr>
        <w:spacing w:after="0" w:line="240" w:lineRule="auto"/>
        <w:rPr>
          <w:b/>
          <w:bCs/>
          <w:kern w:val="0"/>
          <w:sz w:val="28"/>
          <w:szCs w:val="28"/>
          <w:highlight w:val="green"/>
          <w:lang w:eastAsia="ru-RU"/>
        </w:rPr>
      </w:pPr>
      <w:r w:rsidRPr="00421418">
        <w:rPr>
          <w:b/>
          <w:bCs/>
          <w:kern w:val="0"/>
          <w:sz w:val="28"/>
          <w:szCs w:val="28"/>
          <w:highlight w:val="green"/>
          <w:lang w:eastAsia="ru-RU"/>
        </w:rPr>
        <w:br w:type="page"/>
      </w:r>
    </w:p>
    <w:bookmarkEnd w:id="5"/>
    <w:bookmarkEnd w:id="6"/>
    <w:bookmarkEnd w:id="7"/>
    <w:bookmarkEnd w:id="8"/>
    <w:p w14:paraId="4F492D9A" w14:textId="77777777" w:rsidR="00C52105" w:rsidRPr="00421418" w:rsidRDefault="00C52105" w:rsidP="005139D8">
      <w:pPr>
        <w:suppressAutoHyphens/>
        <w:autoSpaceDE w:val="0"/>
        <w:spacing w:after="0"/>
        <w:jc w:val="center"/>
        <w:rPr>
          <w:bCs/>
          <w:highlight w:val="green"/>
        </w:rPr>
        <w:sectPr w:rsidR="00C52105" w:rsidRPr="00421418" w:rsidSect="00DB65A9">
          <w:headerReference w:type="default" r:id="rId9"/>
          <w:pgSz w:w="11907" w:h="16840" w:code="9"/>
          <w:pgMar w:top="1134" w:right="1134" w:bottom="1134" w:left="1701" w:header="567" w:footer="284" w:gutter="0"/>
          <w:cols w:space="720"/>
          <w:docGrid w:linePitch="326"/>
        </w:sectPr>
      </w:pPr>
    </w:p>
    <w:p w14:paraId="593E5BB3" w14:textId="77777777" w:rsidR="00AF2B9A" w:rsidRPr="00421418" w:rsidRDefault="00AF2B9A" w:rsidP="00AF2B9A">
      <w:pPr>
        <w:shd w:val="clear" w:color="auto" w:fill="FFFFFF"/>
        <w:spacing w:after="0" w:line="240" w:lineRule="auto"/>
        <w:jc w:val="center"/>
        <w:rPr>
          <w:kern w:val="0"/>
          <w:sz w:val="28"/>
          <w:szCs w:val="28"/>
          <w:highlight w:val="green"/>
        </w:rPr>
      </w:pPr>
      <w:r w:rsidRPr="00421418">
        <w:rPr>
          <w:b/>
          <w:bCs/>
          <w:kern w:val="0"/>
          <w:sz w:val="28"/>
          <w:szCs w:val="28"/>
          <w:highlight w:val="green"/>
        </w:rPr>
        <w:lastRenderedPageBreak/>
        <w:t>ВВЕДЕНИЕ</w:t>
      </w:r>
    </w:p>
    <w:p w14:paraId="4850CB74" w14:textId="77777777" w:rsidR="00AF2B9A" w:rsidRPr="00421418" w:rsidRDefault="00AF2B9A" w:rsidP="00AF2B9A">
      <w:pPr>
        <w:shd w:val="clear" w:color="auto" w:fill="FFFFFF"/>
        <w:spacing w:after="0" w:line="240" w:lineRule="auto"/>
        <w:ind w:firstLine="709"/>
        <w:jc w:val="both"/>
        <w:rPr>
          <w:kern w:val="0"/>
          <w:sz w:val="28"/>
          <w:szCs w:val="28"/>
          <w:highlight w:val="green"/>
        </w:rPr>
      </w:pPr>
    </w:p>
    <w:p w14:paraId="328A6835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sz w:val="28"/>
          <w:szCs w:val="28"/>
          <w:highlight w:val="green"/>
        </w:rPr>
        <w:t xml:space="preserve">Генеральный план муниципального образования </w:t>
      </w:r>
      <w:r w:rsidRPr="00421418">
        <w:rPr>
          <w:rFonts w:eastAsia="Calibri"/>
          <w:color w:val="000000"/>
          <w:kern w:val="0"/>
          <w:sz w:val="28"/>
          <w:szCs w:val="28"/>
          <w:highlight w:val="green"/>
        </w:rPr>
        <w:t xml:space="preserve">«город Фатеж» Фатежского района </w:t>
      </w:r>
      <w:r w:rsidRPr="00421418">
        <w:rPr>
          <w:rFonts w:eastAsia="Calibri"/>
          <w:sz w:val="28"/>
          <w:szCs w:val="28"/>
          <w:highlight w:val="green"/>
        </w:rPr>
        <w:t>Курской области (далее – Генеральный план) разработан в соответствии с Градостроительным кодексом Российской Федерации, приказом Министерства экономического развития Российской Федерации от 9 января 2018 г. № 10 «Об утверждении Требований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 и о признании утратившим силу приказа Минэкономразвития России от 7 декабря 2016 г. № 793», СП 42.13330.2016 «СНиП 2.07.01-89* Градостроительство. Планировка и застройка городских и сельских поселений» и предусматривает изменение функционального зонирования территории, необходимого для реализации инвестиционных проектов, развития среднего и малого предпринимательства.</w:t>
      </w:r>
    </w:p>
    <w:p w14:paraId="02CC7D71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sz w:val="28"/>
          <w:szCs w:val="28"/>
          <w:highlight w:val="green"/>
        </w:rPr>
        <w:t xml:space="preserve">Генеральный план разработан на расчетный срок – до 2029 года. </w:t>
      </w:r>
    </w:p>
    <w:p w14:paraId="79F516C3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sz w:val="28"/>
          <w:szCs w:val="28"/>
          <w:highlight w:val="green"/>
        </w:rPr>
        <w:t>При разработке Генерального плана учтены ограничения использования территорий, установленные в соответствии с законодательством Российской Федерации, сведения о которых внесены в Единый государственный реестр недвижимости.</w:t>
      </w:r>
    </w:p>
    <w:p w14:paraId="4A773851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sz w:val="28"/>
          <w:szCs w:val="28"/>
          <w:highlight w:val="green"/>
        </w:rPr>
        <w:t>Генеральный план позволит реализовать основные цели развития муниципального образования «город Фатеж» Фатежского района Курской области, которыми являются:</w:t>
      </w:r>
    </w:p>
    <w:p w14:paraId="5AB8678C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sz w:val="28"/>
          <w:szCs w:val="28"/>
          <w:highlight w:val="green"/>
        </w:rPr>
        <w:t>обеспечение устойчивого развития муниципального образования «город Фатеж» Фатежского района Курской области;</w:t>
      </w:r>
    </w:p>
    <w:p w14:paraId="6F6943D1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sz w:val="28"/>
          <w:szCs w:val="28"/>
          <w:highlight w:val="green"/>
        </w:rPr>
        <w:t>развитие инженерной, транспортной и социальной инфраструктур на территории муниципального образования «город Фатеж» Фатежского района Курской области;</w:t>
      </w:r>
    </w:p>
    <w:p w14:paraId="345BA096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sz w:val="28"/>
          <w:szCs w:val="28"/>
          <w:highlight w:val="green"/>
        </w:rPr>
        <w:t>сохранение и регенерация исторического и культурного наследия.</w:t>
      </w:r>
    </w:p>
    <w:p w14:paraId="3A2C777B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sz w:val="28"/>
          <w:szCs w:val="28"/>
          <w:highlight w:val="green"/>
        </w:rPr>
        <w:t>Генеральный план выполнен в виде компьютерной геоинформационной системы и с технической точки зрения представляет собой компьютерную систему открытого типа, позволяющую расширять массивы информации по различным тематическим направлениям. Материалы Генерального плана представляют собой комплект, состоящий из диска с его электронным видом и на бумажном носителе.</w:t>
      </w:r>
    </w:p>
    <w:p w14:paraId="56F06D1E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b/>
          <w:sz w:val="28"/>
          <w:szCs w:val="28"/>
          <w:highlight w:val="green"/>
        </w:rPr>
      </w:pPr>
      <w:r w:rsidRPr="00421418">
        <w:rPr>
          <w:rFonts w:eastAsia="Calibri"/>
          <w:b/>
          <w:sz w:val="28"/>
          <w:szCs w:val="28"/>
          <w:highlight w:val="green"/>
        </w:rPr>
        <w:t>Состав проектных материалов.</w:t>
      </w:r>
    </w:p>
    <w:p w14:paraId="60970405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sz w:val="28"/>
          <w:szCs w:val="28"/>
          <w:highlight w:val="green"/>
        </w:rPr>
        <w:t>В соответствии с Градостроительным кодексом Российской Федерации Генеральный план включает в себя следующие материалы:</w:t>
      </w:r>
    </w:p>
    <w:p w14:paraId="1C8211C7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b/>
          <w:sz w:val="28"/>
          <w:szCs w:val="28"/>
          <w:highlight w:val="green"/>
        </w:rPr>
      </w:pPr>
      <w:r w:rsidRPr="00421418">
        <w:rPr>
          <w:rFonts w:eastAsia="Calibri"/>
          <w:b/>
          <w:sz w:val="28"/>
          <w:szCs w:val="28"/>
          <w:highlight w:val="green"/>
        </w:rPr>
        <w:t>Том 1 «Положение о территориальном планировании»:</w:t>
      </w:r>
    </w:p>
    <w:p w14:paraId="44F0D097" w14:textId="77777777" w:rsidR="00E13E88" w:rsidRPr="00421418" w:rsidRDefault="00E13E88" w:rsidP="00E13E88">
      <w:pPr>
        <w:widowControl w:val="0"/>
        <w:tabs>
          <w:tab w:val="left" w:pos="709"/>
        </w:tabs>
        <w:spacing w:after="0" w:line="256" w:lineRule="auto"/>
        <w:ind w:right="-1" w:firstLine="709"/>
        <w:jc w:val="both"/>
        <w:rPr>
          <w:rFonts w:eastAsia="Calibri"/>
          <w:bCs/>
          <w:kern w:val="0"/>
          <w:sz w:val="28"/>
          <w:szCs w:val="28"/>
          <w:highlight w:val="green"/>
        </w:rPr>
      </w:pPr>
      <w:r w:rsidRPr="00421418">
        <w:rPr>
          <w:rFonts w:eastAsia="Calibri"/>
          <w:bCs/>
          <w:kern w:val="0"/>
          <w:sz w:val="28"/>
          <w:szCs w:val="28"/>
          <w:highlight w:val="green"/>
        </w:rPr>
        <w:t>1. </w:t>
      </w:r>
      <w:r w:rsidRPr="00421418">
        <w:rPr>
          <w:rFonts w:eastAsia="Calibri"/>
          <w:sz w:val="28"/>
          <w:szCs w:val="28"/>
          <w:highlight w:val="green"/>
        </w:rPr>
        <w:t>Перечень мероприятий по территориальному планированию в целях размещения объектов местного значения</w:t>
      </w:r>
      <w:r w:rsidRPr="00421418">
        <w:rPr>
          <w:rFonts w:eastAsia="Calibri"/>
          <w:bCs/>
          <w:kern w:val="0"/>
          <w:sz w:val="28"/>
          <w:szCs w:val="28"/>
          <w:highlight w:val="green"/>
        </w:rPr>
        <w:t>.</w:t>
      </w:r>
    </w:p>
    <w:p w14:paraId="657F0DC4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sz w:val="28"/>
          <w:szCs w:val="28"/>
          <w:highlight w:val="green"/>
        </w:rPr>
        <w:t>2. Параметры функциональных зон, а также сведения о планируемых для размещения в них объектах федерального, регионального и местного значения.</w:t>
      </w:r>
    </w:p>
    <w:p w14:paraId="563FFB08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b/>
          <w:sz w:val="28"/>
          <w:szCs w:val="28"/>
          <w:highlight w:val="green"/>
        </w:rPr>
      </w:pPr>
      <w:r w:rsidRPr="00421418">
        <w:rPr>
          <w:rFonts w:eastAsia="Calibri"/>
          <w:b/>
          <w:sz w:val="28"/>
          <w:szCs w:val="28"/>
          <w:highlight w:val="green"/>
        </w:rPr>
        <w:t xml:space="preserve">Материалы положения о территориальном планировании в виде </w:t>
      </w:r>
      <w:r w:rsidRPr="00421418">
        <w:rPr>
          <w:rFonts w:eastAsia="Calibri"/>
          <w:b/>
          <w:sz w:val="28"/>
          <w:szCs w:val="28"/>
          <w:highlight w:val="green"/>
        </w:rPr>
        <w:lastRenderedPageBreak/>
        <w:t>карт:</w:t>
      </w:r>
    </w:p>
    <w:p w14:paraId="6F8E5225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  <w:bookmarkStart w:id="9" w:name="_Hlk197356209"/>
      <w:r w:rsidRPr="00421418">
        <w:rPr>
          <w:rFonts w:eastAsia="Calibri"/>
          <w:sz w:val="28"/>
          <w:szCs w:val="28"/>
          <w:highlight w:val="green"/>
        </w:rPr>
        <w:t>Карта функциональных зон;</w:t>
      </w:r>
    </w:p>
    <w:p w14:paraId="41F25964" w14:textId="77777777" w:rsidR="00E13E88" w:rsidRPr="00421418" w:rsidRDefault="00E13E88" w:rsidP="00E13E88">
      <w:pPr>
        <w:widowControl w:val="0"/>
        <w:autoSpaceDE w:val="0"/>
        <w:autoSpaceDN w:val="0"/>
        <w:adjustRightInd w:val="0"/>
        <w:spacing w:after="0" w:line="240" w:lineRule="auto"/>
        <w:ind w:firstLine="708"/>
        <w:rPr>
          <w:bCs/>
          <w:kern w:val="0"/>
          <w:sz w:val="28"/>
          <w:szCs w:val="28"/>
          <w:highlight w:val="green"/>
          <w:lang w:eastAsia="ru-RU"/>
        </w:rPr>
      </w:pPr>
      <w:r w:rsidRPr="00421418">
        <w:rPr>
          <w:rFonts w:eastAsia="Calibri"/>
          <w:sz w:val="28"/>
          <w:szCs w:val="28"/>
          <w:highlight w:val="green"/>
        </w:rPr>
        <w:t>Карта границ населенных пунктов, планируемых к изменению;</w:t>
      </w:r>
    </w:p>
    <w:p w14:paraId="095C263A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sz w:val="28"/>
          <w:szCs w:val="28"/>
          <w:highlight w:val="green"/>
        </w:rPr>
        <w:t>Карта планируемого размещения объектов местного значения.</w:t>
      </w:r>
    </w:p>
    <w:bookmarkEnd w:id="9"/>
    <w:p w14:paraId="2F332AD4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b/>
          <w:sz w:val="28"/>
          <w:szCs w:val="28"/>
          <w:highlight w:val="green"/>
        </w:rPr>
      </w:pPr>
      <w:r w:rsidRPr="00421418">
        <w:rPr>
          <w:rFonts w:eastAsia="Calibri"/>
          <w:b/>
          <w:sz w:val="28"/>
          <w:szCs w:val="28"/>
          <w:highlight w:val="green"/>
        </w:rPr>
        <w:t>Том 2 «Материалы по обоснованию Генерального плана»:</w:t>
      </w:r>
    </w:p>
    <w:p w14:paraId="58FEE3DA" w14:textId="77777777" w:rsidR="00E13E88" w:rsidRPr="00421418" w:rsidRDefault="00E13E88" w:rsidP="00E13E88">
      <w:pPr>
        <w:widowControl w:val="0"/>
        <w:spacing w:after="0" w:line="240" w:lineRule="auto"/>
        <w:ind w:firstLine="709"/>
        <w:jc w:val="both"/>
        <w:rPr>
          <w:rFonts w:eastAsia="Calibri"/>
          <w:sz w:val="28"/>
          <w:szCs w:val="28"/>
          <w:highlight w:val="green"/>
        </w:rPr>
      </w:pPr>
      <w:bookmarkStart w:id="10" w:name="_Hlk183615699"/>
      <w:r w:rsidRPr="00421418">
        <w:rPr>
          <w:rFonts w:eastAsia="Calibri"/>
          <w:sz w:val="28"/>
          <w:szCs w:val="28"/>
          <w:highlight w:val="green"/>
        </w:rPr>
        <w:t>1. Общие сведения о муниципальном образовании.</w:t>
      </w:r>
    </w:p>
    <w:p w14:paraId="4577FE0F" w14:textId="77777777" w:rsidR="00E13E88" w:rsidRPr="00421418" w:rsidRDefault="00E13E88" w:rsidP="00E13E88">
      <w:pPr>
        <w:widowControl w:val="0"/>
        <w:spacing w:after="0" w:line="240" w:lineRule="auto"/>
        <w:ind w:firstLine="709"/>
        <w:jc w:val="both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sz w:val="28"/>
          <w:szCs w:val="28"/>
          <w:highlight w:val="green"/>
        </w:rPr>
        <w:t>2. Обоснование выбранного варианта размещения объектов местного значения на основе анализа использования территорий и оценка возможного влияния планируемых для размещения объектов местного значения на комплексное развитие этих территорий</w:t>
      </w:r>
    </w:p>
    <w:p w14:paraId="275A5374" w14:textId="77777777" w:rsidR="00E13E88" w:rsidRPr="00421418" w:rsidRDefault="00E13E88" w:rsidP="00E13E88">
      <w:pPr>
        <w:widowControl w:val="0"/>
        <w:spacing w:after="0" w:line="240" w:lineRule="auto"/>
        <w:ind w:firstLine="709"/>
        <w:jc w:val="both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sz w:val="28"/>
          <w:szCs w:val="28"/>
          <w:highlight w:val="green"/>
        </w:rPr>
        <w:t>3. Утвержденные документами территориального планирования Российской Федерации, документами территориального планирования Курской области планируемые для размещения объекты федерального значения и объекты регионального значения.</w:t>
      </w:r>
    </w:p>
    <w:p w14:paraId="4F403FFD" w14:textId="77777777" w:rsidR="00E13E88" w:rsidRPr="00421418" w:rsidRDefault="00E13E88" w:rsidP="00E13E88">
      <w:pPr>
        <w:widowControl w:val="0"/>
        <w:spacing w:after="0" w:line="240" w:lineRule="auto"/>
        <w:ind w:firstLine="709"/>
        <w:jc w:val="both"/>
        <w:rPr>
          <w:rFonts w:eastAsia="Calibri"/>
          <w:kern w:val="0"/>
          <w:sz w:val="28"/>
          <w:szCs w:val="28"/>
          <w:highlight w:val="green"/>
        </w:rPr>
      </w:pPr>
      <w:r w:rsidRPr="00421418">
        <w:rPr>
          <w:rFonts w:eastAsia="Calibri"/>
          <w:kern w:val="0"/>
          <w:sz w:val="28"/>
          <w:szCs w:val="28"/>
          <w:highlight w:val="green"/>
        </w:rPr>
        <w:t>4.</w:t>
      </w:r>
      <w:bookmarkStart w:id="11" w:name="_Hlk126310468"/>
      <w:r w:rsidRPr="00421418">
        <w:rPr>
          <w:rFonts w:eastAsia="Calibri"/>
          <w:kern w:val="0"/>
          <w:sz w:val="28"/>
          <w:szCs w:val="28"/>
          <w:highlight w:val="green"/>
        </w:rPr>
        <w:t> </w:t>
      </w:r>
      <w:bookmarkEnd w:id="10"/>
      <w:bookmarkEnd w:id="11"/>
      <w:r w:rsidRPr="00421418">
        <w:rPr>
          <w:rFonts w:eastAsia="Calibri"/>
          <w:kern w:val="0"/>
          <w:sz w:val="28"/>
          <w:szCs w:val="28"/>
          <w:highlight w:val="green"/>
        </w:rPr>
        <w:t>Предложения по изменению границы населенного пункта муниципального образования «город Фатеж» Фатежского района Курской области.</w:t>
      </w:r>
    </w:p>
    <w:p w14:paraId="6EE3A540" w14:textId="77777777" w:rsidR="00E13E88" w:rsidRPr="00421418" w:rsidRDefault="00E13E88" w:rsidP="00E13E88">
      <w:pPr>
        <w:widowControl w:val="0"/>
        <w:spacing w:after="0" w:line="240" w:lineRule="auto"/>
        <w:ind w:firstLine="709"/>
        <w:jc w:val="both"/>
        <w:rPr>
          <w:rFonts w:eastAsia="Calibri"/>
          <w:b/>
          <w:sz w:val="28"/>
          <w:szCs w:val="28"/>
          <w:highlight w:val="green"/>
        </w:rPr>
      </w:pPr>
      <w:r w:rsidRPr="00421418">
        <w:rPr>
          <w:rFonts w:eastAsia="Calibri"/>
          <w:b/>
          <w:sz w:val="28"/>
          <w:szCs w:val="28"/>
          <w:highlight w:val="green"/>
        </w:rPr>
        <w:t>Материалы по обоснованию Генерального плана в виде карт:</w:t>
      </w:r>
    </w:p>
    <w:p w14:paraId="2E476803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  <w:bookmarkStart w:id="12" w:name="_Hlk183423734"/>
      <w:bookmarkStart w:id="13" w:name="_Hlk197356230"/>
      <w:r w:rsidRPr="00421418">
        <w:rPr>
          <w:rFonts w:eastAsia="Calibri"/>
          <w:sz w:val="28"/>
          <w:szCs w:val="28"/>
          <w:highlight w:val="green"/>
        </w:rPr>
        <w:t>Карта объектов транспортной и инженерной инфраструктур;</w:t>
      </w:r>
    </w:p>
    <w:p w14:paraId="046DF3F7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sz w:val="28"/>
          <w:szCs w:val="28"/>
          <w:highlight w:val="green"/>
        </w:rPr>
        <w:t>Карта современного использования территорий;</w:t>
      </w:r>
    </w:p>
    <w:p w14:paraId="0934F90A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sz w:val="28"/>
          <w:szCs w:val="28"/>
          <w:highlight w:val="green"/>
        </w:rPr>
        <w:t>Карта использования территории с отображением зон с особыми условиями использования территорий</w:t>
      </w:r>
      <w:bookmarkEnd w:id="12"/>
      <w:r w:rsidRPr="00421418">
        <w:rPr>
          <w:rFonts w:eastAsia="Calibri"/>
          <w:sz w:val="28"/>
          <w:szCs w:val="28"/>
          <w:highlight w:val="green"/>
        </w:rPr>
        <w:t>;</w:t>
      </w:r>
    </w:p>
    <w:p w14:paraId="5042B1D9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sz w:val="28"/>
          <w:szCs w:val="28"/>
          <w:highlight w:val="green"/>
        </w:rPr>
        <w:t>Карта объектов культурного наследия;</w:t>
      </w:r>
    </w:p>
    <w:p w14:paraId="29ADBB08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  <w:bookmarkStart w:id="14" w:name="_Hlk197350869"/>
      <w:r w:rsidRPr="00421418">
        <w:rPr>
          <w:rFonts w:eastAsia="Calibri"/>
          <w:sz w:val="28"/>
          <w:szCs w:val="28"/>
          <w:highlight w:val="green"/>
        </w:rPr>
        <w:t>Карта границ населенных пунктов, входящих в состав муниципального образования;</w:t>
      </w:r>
    </w:p>
    <w:bookmarkEnd w:id="13"/>
    <w:bookmarkEnd w:id="14"/>
    <w:p w14:paraId="08ECFCA6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b/>
          <w:sz w:val="28"/>
          <w:szCs w:val="28"/>
          <w:highlight w:val="green"/>
        </w:rPr>
        <w:t>Том 3 «Перечень и характеристика основных факторов риска возникновения чрезвычайных ситуаций природного и техногенного характера»:</w:t>
      </w:r>
    </w:p>
    <w:p w14:paraId="06A51E83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sz w:val="28"/>
          <w:szCs w:val="28"/>
          <w:highlight w:val="green"/>
        </w:rPr>
        <w:t>Перечень основных факторов риска возникновения чрезвычайных ситуаций природного и техногенного характера;</w:t>
      </w:r>
    </w:p>
    <w:p w14:paraId="07902F88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sz w:val="28"/>
          <w:szCs w:val="28"/>
          <w:highlight w:val="green"/>
        </w:rPr>
        <w:t>Карта территорий, подверженных риску возникновения чрезвычайных ситуаций природного и техногенного характера.</w:t>
      </w:r>
    </w:p>
    <w:p w14:paraId="417C20C4" w14:textId="77777777" w:rsidR="00E13E88" w:rsidRPr="00421418" w:rsidRDefault="00E13E88" w:rsidP="00E13E88">
      <w:pPr>
        <w:spacing w:after="160" w:line="256" w:lineRule="auto"/>
        <w:rPr>
          <w:rFonts w:eastAsia="Calibri"/>
          <w:sz w:val="28"/>
          <w:szCs w:val="28"/>
          <w:highlight w:val="green"/>
        </w:rPr>
      </w:pPr>
    </w:p>
    <w:p w14:paraId="5201C70F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eastAsia="Calibri"/>
          <w:b/>
          <w:bCs/>
          <w:sz w:val="28"/>
          <w:szCs w:val="28"/>
          <w:highlight w:val="green"/>
        </w:rPr>
      </w:pPr>
      <w:r w:rsidRPr="00421418">
        <w:rPr>
          <w:rFonts w:eastAsia="Calibri"/>
          <w:b/>
          <w:bCs/>
          <w:sz w:val="28"/>
          <w:szCs w:val="28"/>
          <w:highlight w:val="green"/>
        </w:rPr>
        <w:t>1. ПЕРЕЧЕНЬ МЕРОПРИЯТИЙ ПО ТЕРРИТОРИАЛЬНОМУ ПЛАНИРОВАНИЮ В ЦЕЛЯХ РАЗМЕЩЕНИЯ ОБЪЕКТОВ МЕСТНОГО ЗНАЧЕНИЯ</w:t>
      </w:r>
    </w:p>
    <w:p w14:paraId="293E6BB5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</w:p>
    <w:p w14:paraId="5AB6CFC0" w14:textId="77777777" w:rsidR="00E13E88" w:rsidRPr="00421418" w:rsidRDefault="00E13E88" w:rsidP="00E13E88">
      <w:pPr>
        <w:widowControl w:val="0"/>
        <w:autoSpaceDE w:val="0"/>
        <w:autoSpaceDN w:val="0"/>
        <w:adjustRightInd w:val="0"/>
        <w:spacing w:after="0" w:line="240" w:lineRule="auto"/>
        <w:ind w:right="-1"/>
        <w:jc w:val="center"/>
        <w:rPr>
          <w:rFonts w:eastAsia="Calibri"/>
          <w:b/>
          <w:bCs/>
          <w:sz w:val="28"/>
          <w:szCs w:val="28"/>
          <w:highlight w:val="green"/>
        </w:rPr>
      </w:pPr>
      <w:r w:rsidRPr="00421418">
        <w:rPr>
          <w:b/>
          <w:color w:val="000000"/>
          <w:kern w:val="0"/>
          <w:sz w:val="28"/>
          <w:szCs w:val="28"/>
          <w:highlight w:val="green"/>
          <w:lang w:eastAsia="zh-CN"/>
        </w:rPr>
        <w:t xml:space="preserve">1.1. Мероприятия пространственного развития в области </w:t>
      </w:r>
      <w:r w:rsidRPr="00421418">
        <w:rPr>
          <w:rFonts w:eastAsia="Calibri"/>
          <w:b/>
          <w:bCs/>
          <w:sz w:val="28"/>
          <w:szCs w:val="28"/>
          <w:highlight w:val="green"/>
        </w:rPr>
        <w:t>транспортной инфраструктуры</w:t>
      </w:r>
    </w:p>
    <w:p w14:paraId="324CE027" w14:textId="77777777" w:rsidR="00E13E88" w:rsidRPr="00421418" w:rsidRDefault="00E13E88" w:rsidP="00E13E88">
      <w:pPr>
        <w:widowControl w:val="0"/>
        <w:autoSpaceDE w:val="0"/>
        <w:autoSpaceDN w:val="0"/>
        <w:adjustRightInd w:val="0"/>
        <w:spacing w:after="0" w:line="240" w:lineRule="auto"/>
        <w:ind w:right="-1"/>
        <w:jc w:val="center"/>
        <w:rPr>
          <w:rFonts w:eastAsia="Calibri"/>
          <w:b/>
          <w:bCs/>
          <w:kern w:val="0"/>
          <w:sz w:val="28"/>
          <w:szCs w:val="28"/>
          <w:highlight w:val="green"/>
          <w:lang w:eastAsia="zh-CN"/>
        </w:rPr>
      </w:pPr>
    </w:p>
    <w:p w14:paraId="4A40051E" w14:textId="77777777" w:rsidR="00E13E88" w:rsidRPr="00421418" w:rsidRDefault="00E13E88" w:rsidP="00E13E88">
      <w:pPr>
        <w:spacing w:after="0" w:line="240" w:lineRule="auto"/>
        <w:ind w:firstLine="709"/>
        <w:jc w:val="both"/>
        <w:rPr>
          <w:rFonts w:eastAsia="Calibri"/>
          <w:kern w:val="0"/>
          <w:sz w:val="28"/>
          <w:szCs w:val="22"/>
          <w:highlight w:val="green"/>
          <w:lang w:eastAsia="zh-CN"/>
        </w:rPr>
      </w:pPr>
      <w:r w:rsidRPr="00421418">
        <w:rPr>
          <w:rFonts w:eastAsia="Calibri"/>
          <w:kern w:val="0"/>
          <w:sz w:val="28"/>
          <w:szCs w:val="22"/>
          <w:highlight w:val="green"/>
          <w:lang w:eastAsia="zh-CN"/>
        </w:rPr>
        <w:t xml:space="preserve">Перечень планируемых объектов в области </w:t>
      </w:r>
      <w:r w:rsidRPr="00421418">
        <w:rPr>
          <w:rFonts w:eastAsia="Calibri"/>
          <w:sz w:val="28"/>
          <w:szCs w:val="28"/>
          <w:highlight w:val="green"/>
        </w:rPr>
        <w:t>транспортной инфраструктуры</w:t>
      </w:r>
      <w:r w:rsidRPr="00421418">
        <w:rPr>
          <w:rFonts w:eastAsia="Calibri"/>
          <w:kern w:val="0"/>
          <w:sz w:val="28"/>
          <w:szCs w:val="22"/>
          <w:highlight w:val="green"/>
          <w:lang w:eastAsia="zh-CN"/>
        </w:rPr>
        <w:t xml:space="preserve"> представлен в таблице 1.1.1.</w:t>
      </w:r>
    </w:p>
    <w:p w14:paraId="36E2031D" w14:textId="77777777" w:rsidR="007909E9" w:rsidRPr="00421418" w:rsidRDefault="007909E9" w:rsidP="007909E9">
      <w:pPr>
        <w:spacing w:after="0" w:line="240" w:lineRule="auto"/>
        <w:jc w:val="center"/>
        <w:rPr>
          <w:rFonts w:eastAsia="Calibri"/>
          <w:sz w:val="28"/>
          <w:szCs w:val="28"/>
          <w:highlight w:val="green"/>
        </w:rPr>
      </w:pPr>
    </w:p>
    <w:p w14:paraId="36A7C376" w14:textId="77777777" w:rsidR="000029D2" w:rsidRPr="00421418" w:rsidRDefault="000029D2" w:rsidP="007909E9">
      <w:pPr>
        <w:spacing w:after="0" w:line="240" w:lineRule="auto"/>
        <w:jc w:val="center"/>
        <w:rPr>
          <w:rFonts w:eastAsia="Calibri"/>
          <w:sz w:val="28"/>
          <w:szCs w:val="28"/>
          <w:highlight w:val="green"/>
        </w:rPr>
      </w:pPr>
    </w:p>
    <w:p w14:paraId="4265C705" w14:textId="77777777" w:rsidR="00B709AF" w:rsidRPr="00421418" w:rsidRDefault="00B709AF" w:rsidP="007909E9">
      <w:pPr>
        <w:spacing w:after="0" w:line="240" w:lineRule="auto"/>
        <w:jc w:val="center"/>
        <w:rPr>
          <w:rFonts w:eastAsia="Calibri"/>
          <w:sz w:val="28"/>
          <w:szCs w:val="28"/>
          <w:highlight w:val="green"/>
        </w:rPr>
        <w:sectPr w:rsidR="00B709AF" w:rsidRPr="00421418" w:rsidSect="00DB65A9">
          <w:headerReference w:type="default" r:id="rId10"/>
          <w:pgSz w:w="11907" w:h="16840" w:code="9"/>
          <w:pgMar w:top="1134" w:right="1134" w:bottom="1134" w:left="1701" w:header="567" w:footer="284" w:gutter="0"/>
          <w:cols w:space="720"/>
          <w:docGrid w:linePitch="326"/>
        </w:sectPr>
      </w:pPr>
    </w:p>
    <w:p w14:paraId="2EA824B0" w14:textId="77777777" w:rsidR="00E13E88" w:rsidRPr="00421418" w:rsidRDefault="00E13E88" w:rsidP="00E13E88">
      <w:pPr>
        <w:spacing w:after="0" w:line="240" w:lineRule="auto"/>
        <w:rPr>
          <w:rFonts w:eastAsia="Calibri"/>
          <w:b/>
          <w:color w:val="000000"/>
          <w:kern w:val="0"/>
          <w:sz w:val="28"/>
          <w:szCs w:val="28"/>
          <w:highlight w:val="green"/>
        </w:rPr>
      </w:pPr>
      <w:bookmarkStart w:id="15" w:name="_Hlk178264214"/>
      <w:r w:rsidRPr="00421418">
        <w:rPr>
          <w:rFonts w:eastAsia="Calibri"/>
          <w:b/>
          <w:color w:val="000000"/>
          <w:kern w:val="0"/>
          <w:sz w:val="28"/>
          <w:szCs w:val="28"/>
          <w:highlight w:val="green"/>
        </w:rPr>
        <w:lastRenderedPageBreak/>
        <w:t xml:space="preserve">Таблица 1.1.1. Перечень планируемых объектов </w:t>
      </w:r>
      <w:r w:rsidRPr="00421418">
        <w:rPr>
          <w:rFonts w:eastAsia="Calibri"/>
          <w:b/>
          <w:sz w:val="28"/>
          <w:szCs w:val="28"/>
          <w:highlight w:val="green"/>
        </w:rPr>
        <w:t>транспортной инфраструктуры</w:t>
      </w:r>
    </w:p>
    <w:p w14:paraId="0D062170" w14:textId="77777777" w:rsidR="00D56A6A" w:rsidRPr="00421418" w:rsidRDefault="00D56A6A" w:rsidP="00D56A6A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</w:p>
    <w:tbl>
      <w:tblPr>
        <w:tblW w:w="1474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67"/>
        <w:gridCol w:w="2694"/>
        <w:gridCol w:w="2409"/>
        <w:gridCol w:w="2122"/>
        <w:gridCol w:w="1706"/>
        <w:gridCol w:w="2263"/>
        <w:gridCol w:w="2981"/>
      </w:tblGrid>
      <w:tr w:rsidR="00E13E88" w:rsidRPr="00421418" w14:paraId="7C8F51E9" w14:textId="77777777" w:rsidTr="00440627">
        <w:trPr>
          <w:trHeight w:val="526"/>
          <w:tblHeader/>
          <w:jc w:val="center"/>
        </w:trPr>
        <w:tc>
          <w:tcPr>
            <w:tcW w:w="567" w:type="dxa"/>
            <w:shd w:val="clear" w:color="auto" w:fill="auto"/>
            <w:vAlign w:val="center"/>
          </w:tcPr>
          <w:bookmarkEnd w:id="15"/>
          <w:p w14:paraId="27C24C41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№</w:t>
            </w:r>
          </w:p>
          <w:p w14:paraId="63F4182D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п/п</w:t>
            </w:r>
          </w:p>
        </w:tc>
        <w:tc>
          <w:tcPr>
            <w:tcW w:w="2694" w:type="dxa"/>
            <w:shd w:val="clear" w:color="auto" w:fill="auto"/>
            <w:vAlign w:val="center"/>
          </w:tcPr>
          <w:p w14:paraId="265069E4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Наименование объекта</w:t>
            </w:r>
          </w:p>
        </w:tc>
        <w:tc>
          <w:tcPr>
            <w:tcW w:w="2409" w:type="dxa"/>
            <w:shd w:val="clear" w:color="auto" w:fill="auto"/>
            <w:vAlign w:val="center"/>
          </w:tcPr>
          <w:p w14:paraId="75FB06BF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Местонахождение объекта</w:t>
            </w:r>
          </w:p>
        </w:tc>
        <w:tc>
          <w:tcPr>
            <w:tcW w:w="2122" w:type="dxa"/>
            <w:shd w:val="clear" w:color="auto" w:fill="auto"/>
            <w:vAlign w:val="center"/>
          </w:tcPr>
          <w:p w14:paraId="3A3ED30F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Характеристика объекта</w:t>
            </w:r>
          </w:p>
        </w:tc>
        <w:tc>
          <w:tcPr>
            <w:tcW w:w="1706" w:type="dxa"/>
            <w:shd w:val="clear" w:color="auto" w:fill="auto"/>
            <w:vAlign w:val="center"/>
          </w:tcPr>
          <w:p w14:paraId="1733C217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Срок реализации</w:t>
            </w:r>
          </w:p>
        </w:tc>
        <w:tc>
          <w:tcPr>
            <w:tcW w:w="2263" w:type="dxa"/>
            <w:vAlign w:val="center"/>
          </w:tcPr>
          <w:p w14:paraId="37A9A574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Наименование функциональной зоны</w:t>
            </w:r>
          </w:p>
        </w:tc>
        <w:tc>
          <w:tcPr>
            <w:tcW w:w="2981" w:type="dxa"/>
            <w:vAlign w:val="center"/>
          </w:tcPr>
          <w:p w14:paraId="023D165B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Характеристика зон с особыми условиями использования территорий</w:t>
            </w:r>
          </w:p>
        </w:tc>
      </w:tr>
      <w:tr w:rsidR="00E13E88" w:rsidRPr="00421418" w14:paraId="1F5DAE46" w14:textId="77777777" w:rsidTr="00440627">
        <w:trPr>
          <w:jc w:val="center"/>
        </w:trPr>
        <w:tc>
          <w:tcPr>
            <w:tcW w:w="14742" w:type="dxa"/>
            <w:gridSpan w:val="7"/>
            <w:vAlign w:val="center"/>
          </w:tcPr>
          <w:p w14:paraId="214641F9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</w:rPr>
              <w:t>Местного значения</w:t>
            </w:r>
          </w:p>
        </w:tc>
      </w:tr>
      <w:tr w:rsidR="00E13E88" w:rsidRPr="00421418" w14:paraId="257350D9" w14:textId="77777777" w:rsidTr="00440627">
        <w:trPr>
          <w:trHeight w:val="236"/>
          <w:jc w:val="center"/>
        </w:trPr>
        <w:tc>
          <w:tcPr>
            <w:tcW w:w="567" w:type="dxa"/>
            <w:vAlign w:val="center"/>
          </w:tcPr>
          <w:p w14:paraId="67F36B79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1</w:t>
            </w:r>
          </w:p>
        </w:tc>
        <w:tc>
          <w:tcPr>
            <w:tcW w:w="2694" w:type="dxa"/>
            <w:vAlign w:val="center"/>
          </w:tcPr>
          <w:p w14:paraId="006EFC12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Автомобильная дорога</w:t>
            </w:r>
          </w:p>
          <w:p w14:paraId="3CC8DC5C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(строительство)</w:t>
            </w:r>
          </w:p>
        </w:tc>
        <w:tc>
          <w:tcPr>
            <w:tcW w:w="2409" w:type="dxa"/>
            <w:vAlign w:val="center"/>
          </w:tcPr>
          <w:p w14:paraId="00BA9A81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Курская область,</w:t>
            </w:r>
          </w:p>
          <w:p w14:paraId="11C60714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Фатежский район,</w:t>
            </w:r>
          </w:p>
          <w:p w14:paraId="750A574A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муниципальное образование</w:t>
            </w:r>
          </w:p>
          <w:p w14:paraId="28C3B319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«город Фатеж», </w:t>
            </w:r>
          </w:p>
          <w:p w14:paraId="76BA9607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ул. Российская</w:t>
            </w:r>
          </w:p>
        </w:tc>
        <w:tc>
          <w:tcPr>
            <w:tcW w:w="2122" w:type="dxa"/>
            <w:vAlign w:val="center"/>
          </w:tcPr>
          <w:p w14:paraId="6F1A837A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Протяженность </w:t>
            </w:r>
          </w:p>
          <w:p w14:paraId="6732BFC0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0,74 км, категория Ⅴ, вид покрытия – усовершенствованное</w:t>
            </w:r>
          </w:p>
        </w:tc>
        <w:tc>
          <w:tcPr>
            <w:tcW w:w="1706" w:type="dxa"/>
            <w:vAlign w:val="center"/>
          </w:tcPr>
          <w:p w14:paraId="20F32043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до 2030 года</w:t>
            </w:r>
          </w:p>
        </w:tc>
        <w:tc>
          <w:tcPr>
            <w:tcW w:w="2263" w:type="dxa"/>
            <w:vAlign w:val="center"/>
          </w:tcPr>
          <w:p w14:paraId="2A297951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color w:val="000000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color w:val="000000"/>
                <w:kern w:val="0"/>
                <w:sz w:val="20"/>
                <w:szCs w:val="20"/>
                <w:highlight w:val="green"/>
              </w:rPr>
              <w:t>Линейный объект</w:t>
            </w:r>
          </w:p>
        </w:tc>
        <w:tc>
          <w:tcPr>
            <w:tcW w:w="2981" w:type="dxa"/>
            <w:vAlign w:val="center"/>
          </w:tcPr>
          <w:p w14:paraId="141FDD23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</w:rPr>
              <w:t>Не устанавливается</w:t>
            </w:r>
          </w:p>
        </w:tc>
      </w:tr>
      <w:tr w:rsidR="00E13E88" w:rsidRPr="00421418" w14:paraId="790E93A1" w14:textId="77777777" w:rsidTr="00440627">
        <w:trPr>
          <w:trHeight w:val="236"/>
          <w:jc w:val="center"/>
        </w:trPr>
        <w:tc>
          <w:tcPr>
            <w:tcW w:w="567" w:type="dxa"/>
            <w:vAlign w:val="center"/>
          </w:tcPr>
          <w:p w14:paraId="53F15319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2</w:t>
            </w:r>
          </w:p>
        </w:tc>
        <w:tc>
          <w:tcPr>
            <w:tcW w:w="2694" w:type="dxa"/>
            <w:vAlign w:val="center"/>
          </w:tcPr>
          <w:p w14:paraId="6C0DBDBF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Автомобильная дорога</w:t>
            </w:r>
          </w:p>
          <w:p w14:paraId="66353628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(строительство)</w:t>
            </w:r>
          </w:p>
        </w:tc>
        <w:tc>
          <w:tcPr>
            <w:tcW w:w="2409" w:type="dxa"/>
            <w:vAlign w:val="center"/>
          </w:tcPr>
          <w:p w14:paraId="226B7A6B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Курская область,</w:t>
            </w:r>
          </w:p>
          <w:p w14:paraId="10442534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Фатежский район,</w:t>
            </w:r>
          </w:p>
          <w:p w14:paraId="2153F690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муниципальное образование</w:t>
            </w:r>
          </w:p>
          <w:p w14:paraId="2D26AE68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«город Фатеж», </w:t>
            </w:r>
          </w:p>
          <w:p w14:paraId="3FFD992F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ул. Надежды</w:t>
            </w:r>
          </w:p>
        </w:tc>
        <w:tc>
          <w:tcPr>
            <w:tcW w:w="2122" w:type="dxa"/>
            <w:vAlign w:val="center"/>
          </w:tcPr>
          <w:p w14:paraId="7EEA6BE6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Протяженность </w:t>
            </w:r>
          </w:p>
          <w:p w14:paraId="023A4FDE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0,33 км, категория Ⅴ, вид покрытия – усовершенствованное</w:t>
            </w:r>
          </w:p>
        </w:tc>
        <w:tc>
          <w:tcPr>
            <w:tcW w:w="1706" w:type="dxa"/>
            <w:vAlign w:val="center"/>
          </w:tcPr>
          <w:p w14:paraId="1216AE20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до 2030 года</w:t>
            </w:r>
          </w:p>
        </w:tc>
        <w:tc>
          <w:tcPr>
            <w:tcW w:w="2263" w:type="dxa"/>
            <w:vAlign w:val="center"/>
          </w:tcPr>
          <w:p w14:paraId="0B22B721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color w:val="000000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color w:val="000000"/>
                <w:kern w:val="0"/>
                <w:sz w:val="20"/>
                <w:szCs w:val="20"/>
                <w:highlight w:val="green"/>
              </w:rPr>
              <w:t>Линейный объект</w:t>
            </w:r>
          </w:p>
        </w:tc>
        <w:tc>
          <w:tcPr>
            <w:tcW w:w="2981" w:type="dxa"/>
            <w:vAlign w:val="center"/>
          </w:tcPr>
          <w:p w14:paraId="4DD82BA1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</w:rPr>
              <w:t>Не устанавливается</w:t>
            </w:r>
          </w:p>
        </w:tc>
      </w:tr>
      <w:tr w:rsidR="00E13E88" w:rsidRPr="00421418" w14:paraId="0BD955A7" w14:textId="77777777" w:rsidTr="00440627">
        <w:trPr>
          <w:trHeight w:val="236"/>
          <w:jc w:val="center"/>
        </w:trPr>
        <w:tc>
          <w:tcPr>
            <w:tcW w:w="567" w:type="dxa"/>
            <w:vAlign w:val="center"/>
          </w:tcPr>
          <w:p w14:paraId="3F428704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3</w:t>
            </w:r>
          </w:p>
        </w:tc>
        <w:tc>
          <w:tcPr>
            <w:tcW w:w="2694" w:type="dxa"/>
            <w:vAlign w:val="center"/>
          </w:tcPr>
          <w:p w14:paraId="76428449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Автомобильная дорога</w:t>
            </w:r>
          </w:p>
          <w:p w14:paraId="70D9CA92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(строительство)</w:t>
            </w:r>
          </w:p>
        </w:tc>
        <w:tc>
          <w:tcPr>
            <w:tcW w:w="2409" w:type="dxa"/>
            <w:vAlign w:val="center"/>
          </w:tcPr>
          <w:p w14:paraId="6E3D2C29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Курская область,</w:t>
            </w:r>
          </w:p>
          <w:p w14:paraId="3BD41B1A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Фатежский район,</w:t>
            </w:r>
          </w:p>
          <w:p w14:paraId="5320982D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муниципальное образование</w:t>
            </w:r>
          </w:p>
          <w:p w14:paraId="247AC71F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«город Фатеж», </w:t>
            </w:r>
          </w:p>
          <w:p w14:paraId="1535C2C3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ул. Курская</w:t>
            </w:r>
          </w:p>
        </w:tc>
        <w:tc>
          <w:tcPr>
            <w:tcW w:w="2122" w:type="dxa"/>
            <w:vAlign w:val="center"/>
          </w:tcPr>
          <w:p w14:paraId="4A7D65CA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Протяженность </w:t>
            </w:r>
          </w:p>
          <w:p w14:paraId="47B6E401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0,78 км, категория Ⅴ, вид покрытия – усовершенствованное</w:t>
            </w:r>
          </w:p>
        </w:tc>
        <w:tc>
          <w:tcPr>
            <w:tcW w:w="1706" w:type="dxa"/>
            <w:vAlign w:val="center"/>
          </w:tcPr>
          <w:p w14:paraId="4E55CA3C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до 2030 года</w:t>
            </w:r>
          </w:p>
        </w:tc>
        <w:tc>
          <w:tcPr>
            <w:tcW w:w="2263" w:type="dxa"/>
            <w:vAlign w:val="center"/>
          </w:tcPr>
          <w:p w14:paraId="4C3C51C3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color w:val="000000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color w:val="000000"/>
                <w:kern w:val="0"/>
                <w:sz w:val="20"/>
                <w:szCs w:val="20"/>
                <w:highlight w:val="green"/>
              </w:rPr>
              <w:t>Линейный объект</w:t>
            </w:r>
          </w:p>
        </w:tc>
        <w:tc>
          <w:tcPr>
            <w:tcW w:w="2981" w:type="dxa"/>
            <w:vAlign w:val="center"/>
          </w:tcPr>
          <w:p w14:paraId="41198A3E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</w:rPr>
              <w:t>Не устанавливается</w:t>
            </w:r>
          </w:p>
        </w:tc>
      </w:tr>
      <w:tr w:rsidR="00E13E88" w:rsidRPr="00421418" w14:paraId="31FAD9A2" w14:textId="77777777" w:rsidTr="00440627">
        <w:trPr>
          <w:trHeight w:val="236"/>
          <w:jc w:val="center"/>
        </w:trPr>
        <w:tc>
          <w:tcPr>
            <w:tcW w:w="567" w:type="dxa"/>
            <w:vAlign w:val="center"/>
          </w:tcPr>
          <w:p w14:paraId="2BB79513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4</w:t>
            </w:r>
          </w:p>
        </w:tc>
        <w:tc>
          <w:tcPr>
            <w:tcW w:w="2694" w:type="dxa"/>
            <w:vAlign w:val="center"/>
          </w:tcPr>
          <w:p w14:paraId="3CDED697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Автомобильная дорога</w:t>
            </w:r>
          </w:p>
          <w:p w14:paraId="4BDB2CC8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(строительство)</w:t>
            </w:r>
          </w:p>
        </w:tc>
        <w:tc>
          <w:tcPr>
            <w:tcW w:w="2409" w:type="dxa"/>
            <w:vAlign w:val="center"/>
          </w:tcPr>
          <w:p w14:paraId="3251CAE6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Курская область,</w:t>
            </w:r>
          </w:p>
          <w:p w14:paraId="06E1B605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Фатежский район,</w:t>
            </w:r>
          </w:p>
          <w:p w14:paraId="1C1096D7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муниципальное образование</w:t>
            </w:r>
          </w:p>
          <w:p w14:paraId="43777259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«город Фатеж», </w:t>
            </w:r>
          </w:p>
          <w:p w14:paraId="586A9BAB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ул. Высоцкого</w:t>
            </w:r>
          </w:p>
        </w:tc>
        <w:tc>
          <w:tcPr>
            <w:tcW w:w="2122" w:type="dxa"/>
            <w:vAlign w:val="center"/>
          </w:tcPr>
          <w:p w14:paraId="0CE2D913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Протяженность </w:t>
            </w:r>
          </w:p>
          <w:p w14:paraId="75AE5B3B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0,46 км, категория Ⅴ, вид покрытия – усовершенствованное</w:t>
            </w:r>
          </w:p>
        </w:tc>
        <w:tc>
          <w:tcPr>
            <w:tcW w:w="1706" w:type="dxa"/>
            <w:vAlign w:val="center"/>
          </w:tcPr>
          <w:p w14:paraId="3CEEE284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до 2027 года</w:t>
            </w:r>
          </w:p>
        </w:tc>
        <w:tc>
          <w:tcPr>
            <w:tcW w:w="2263" w:type="dxa"/>
            <w:vAlign w:val="center"/>
          </w:tcPr>
          <w:p w14:paraId="3374B400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color w:val="000000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color w:val="000000"/>
                <w:kern w:val="0"/>
                <w:sz w:val="20"/>
                <w:szCs w:val="20"/>
                <w:highlight w:val="green"/>
              </w:rPr>
              <w:t>Линейный объект</w:t>
            </w:r>
          </w:p>
        </w:tc>
        <w:tc>
          <w:tcPr>
            <w:tcW w:w="2981" w:type="dxa"/>
            <w:vAlign w:val="center"/>
          </w:tcPr>
          <w:p w14:paraId="1F2A39DF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</w:rPr>
              <w:t>Не устанавливается</w:t>
            </w:r>
          </w:p>
        </w:tc>
      </w:tr>
      <w:tr w:rsidR="00E13E88" w:rsidRPr="00421418" w14:paraId="6B7B462E" w14:textId="77777777" w:rsidTr="00440627">
        <w:trPr>
          <w:trHeight w:val="236"/>
          <w:jc w:val="center"/>
        </w:trPr>
        <w:tc>
          <w:tcPr>
            <w:tcW w:w="567" w:type="dxa"/>
            <w:vAlign w:val="center"/>
          </w:tcPr>
          <w:p w14:paraId="7F7BE979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5</w:t>
            </w:r>
          </w:p>
        </w:tc>
        <w:tc>
          <w:tcPr>
            <w:tcW w:w="2694" w:type="dxa"/>
            <w:vAlign w:val="center"/>
          </w:tcPr>
          <w:p w14:paraId="4FB8CE0D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Автомобильная дорога</w:t>
            </w:r>
          </w:p>
          <w:p w14:paraId="7FC5B5BD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(строительство)</w:t>
            </w:r>
          </w:p>
        </w:tc>
        <w:tc>
          <w:tcPr>
            <w:tcW w:w="2409" w:type="dxa"/>
            <w:vAlign w:val="center"/>
          </w:tcPr>
          <w:p w14:paraId="5EDA1EE0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Курская область,</w:t>
            </w:r>
          </w:p>
          <w:p w14:paraId="70DF6418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Фатежский район,</w:t>
            </w:r>
          </w:p>
          <w:p w14:paraId="450FDC10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lastRenderedPageBreak/>
              <w:t>муниципальное образование</w:t>
            </w:r>
          </w:p>
          <w:p w14:paraId="0C7A28A8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«город Фатеж», </w:t>
            </w:r>
          </w:p>
          <w:p w14:paraId="45767C83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ул. Мира</w:t>
            </w:r>
          </w:p>
        </w:tc>
        <w:tc>
          <w:tcPr>
            <w:tcW w:w="2122" w:type="dxa"/>
            <w:vAlign w:val="center"/>
          </w:tcPr>
          <w:p w14:paraId="6D93925E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lastRenderedPageBreak/>
              <w:t xml:space="preserve">Протяженность </w:t>
            </w:r>
          </w:p>
          <w:p w14:paraId="516305C0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lastRenderedPageBreak/>
              <w:t>0,45 км, категория Ⅴ, вид покрытия – усовершенствованное</w:t>
            </w:r>
          </w:p>
        </w:tc>
        <w:tc>
          <w:tcPr>
            <w:tcW w:w="1706" w:type="dxa"/>
            <w:vAlign w:val="center"/>
          </w:tcPr>
          <w:p w14:paraId="5EE07C47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lastRenderedPageBreak/>
              <w:t>до 2027 года</w:t>
            </w:r>
          </w:p>
        </w:tc>
        <w:tc>
          <w:tcPr>
            <w:tcW w:w="2263" w:type="dxa"/>
            <w:vAlign w:val="center"/>
          </w:tcPr>
          <w:p w14:paraId="650C8E5A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color w:val="000000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color w:val="000000"/>
                <w:kern w:val="0"/>
                <w:sz w:val="20"/>
                <w:szCs w:val="20"/>
                <w:highlight w:val="green"/>
              </w:rPr>
              <w:t>Линейный объект</w:t>
            </w:r>
          </w:p>
        </w:tc>
        <w:tc>
          <w:tcPr>
            <w:tcW w:w="2981" w:type="dxa"/>
            <w:vAlign w:val="center"/>
          </w:tcPr>
          <w:p w14:paraId="2DBDF561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</w:rPr>
              <w:t>Не устанавливается</w:t>
            </w:r>
          </w:p>
        </w:tc>
      </w:tr>
      <w:tr w:rsidR="00E13E88" w:rsidRPr="00421418" w14:paraId="20EFC72E" w14:textId="77777777" w:rsidTr="00440627">
        <w:trPr>
          <w:trHeight w:val="236"/>
          <w:jc w:val="center"/>
        </w:trPr>
        <w:tc>
          <w:tcPr>
            <w:tcW w:w="567" w:type="dxa"/>
            <w:vAlign w:val="center"/>
          </w:tcPr>
          <w:p w14:paraId="73403889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6</w:t>
            </w:r>
          </w:p>
        </w:tc>
        <w:tc>
          <w:tcPr>
            <w:tcW w:w="2694" w:type="dxa"/>
            <w:vAlign w:val="center"/>
          </w:tcPr>
          <w:p w14:paraId="01C5DA48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Автомобильная дорога</w:t>
            </w:r>
          </w:p>
          <w:p w14:paraId="1E53AF09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(строительство)</w:t>
            </w:r>
          </w:p>
        </w:tc>
        <w:tc>
          <w:tcPr>
            <w:tcW w:w="2409" w:type="dxa"/>
            <w:vAlign w:val="center"/>
          </w:tcPr>
          <w:p w14:paraId="0B6EAC90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Курская область,</w:t>
            </w:r>
          </w:p>
          <w:p w14:paraId="2FDED4F3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Фатежский район,</w:t>
            </w:r>
          </w:p>
          <w:p w14:paraId="129C3071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муниципальное образование</w:t>
            </w:r>
          </w:p>
          <w:p w14:paraId="0CFB2171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«город Фатеж», </w:t>
            </w:r>
          </w:p>
          <w:p w14:paraId="193E9CFB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ул. Есенина</w:t>
            </w:r>
          </w:p>
        </w:tc>
        <w:tc>
          <w:tcPr>
            <w:tcW w:w="2122" w:type="dxa"/>
            <w:vAlign w:val="center"/>
          </w:tcPr>
          <w:p w14:paraId="1219141D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Протяженность </w:t>
            </w:r>
          </w:p>
          <w:p w14:paraId="67256896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0,32 км, категория Ⅴ, вид покрытия – усовершенствованное</w:t>
            </w:r>
          </w:p>
        </w:tc>
        <w:tc>
          <w:tcPr>
            <w:tcW w:w="1706" w:type="dxa"/>
            <w:vAlign w:val="center"/>
          </w:tcPr>
          <w:p w14:paraId="212A2A58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до 2030 года</w:t>
            </w:r>
          </w:p>
        </w:tc>
        <w:tc>
          <w:tcPr>
            <w:tcW w:w="2263" w:type="dxa"/>
            <w:vAlign w:val="center"/>
          </w:tcPr>
          <w:p w14:paraId="69A7425D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color w:val="000000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color w:val="000000"/>
                <w:kern w:val="0"/>
                <w:sz w:val="20"/>
                <w:szCs w:val="20"/>
                <w:highlight w:val="green"/>
              </w:rPr>
              <w:t>Линейный объект</w:t>
            </w:r>
          </w:p>
        </w:tc>
        <w:tc>
          <w:tcPr>
            <w:tcW w:w="2981" w:type="dxa"/>
            <w:vAlign w:val="center"/>
          </w:tcPr>
          <w:p w14:paraId="50A9E62A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</w:rPr>
              <w:t>Не устанавливается</w:t>
            </w:r>
          </w:p>
        </w:tc>
      </w:tr>
      <w:tr w:rsidR="00E13E88" w:rsidRPr="00421418" w14:paraId="4DCC6CA5" w14:textId="77777777" w:rsidTr="00440627">
        <w:trPr>
          <w:trHeight w:val="236"/>
          <w:jc w:val="center"/>
        </w:trPr>
        <w:tc>
          <w:tcPr>
            <w:tcW w:w="567" w:type="dxa"/>
            <w:vAlign w:val="center"/>
          </w:tcPr>
          <w:p w14:paraId="29B8F519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7</w:t>
            </w:r>
          </w:p>
        </w:tc>
        <w:tc>
          <w:tcPr>
            <w:tcW w:w="2694" w:type="dxa"/>
            <w:vAlign w:val="center"/>
          </w:tcPr>
          <w:p w14:paraId="379F7B34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Автомобильная дорога</w:t>
            </w:r>
          </w:p>
          <w:p w14:paraId="7C46396D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(строительство)</w:t>
            </w:r>
          </w:p>
        </w:tc>
        <w:tc>
          <w:tcPr>
            <w:tcW w:w="2409" w:type="dxa"/>
            <w:vAlign w:val="center"/>
          </w:tcPr>
          <w:p w14:paraId="2D160C00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Курская область,</w:t>
            </w:r>
          </w:p>
          <w:p w14:paraId="41D72A27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Фатежский район,</w:t>
            </w:r>
          </w:p>
          <w:p w14:paraId="7678DEF3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муниципальное образование</w:t>
            </w:r>
          </w:p>
          <w:p w14:paraId="160E06BE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«город Фатеж», </w:t>
            </w:r>
          </w:p>
          <w:p w14:paraId="3325613E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ул. Свиридова</w:t>
            </w:r>
          </w:p>
        </w:tc>
        <w:tc>
          <w:tcPr>
            <w:tcW w:w="2122" w:type="dxa"/>
            <w:vAlign w:val="center"/>
          </w:tcPr>
          <w:p w14:paraId="3C106688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Протяженность </w:t>
            </w:r>
          </w:p>
          <w:p w14:paraId="5C3A5588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0, 69 км, категория Ⅴ, вид покрытия – усовершенствованное</w:t>
            </w:r>
          </w:p>
        </w:tc>
        <w:tc>
          <w:tcPr>
            <w:tcW w:w="1706" w:type="dxa"/>
            <w:vAlign w:val="center"/>
          </w:tcPr>
          <w:p w14:paraId="44F03259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до 2030 года</w:t>
            </w:r>
          </w:p>
        </w:tc>
        <w:tc>
          <w:tcPr>
            <w:tcW w:w="2263" w:type="dxa"/>
            <w:vAlign w:val="center"/>
          </w:tcPr>
          <w:p w14:paraId="4DC86868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color w:val="000000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color w:val="000000"/>
                <w:kern w:val="0"/>
                <w:sz w:val="20"/>
                <w:szCs w:val="20"/>
                <w:highlight w:val="green"/>
              </w:rPr>
              <w:t>Линейный объект</w:t>
            </w:r>
          </w:p>
        </w:tc>
        <w:tc>
          <w:tcPr>
            <w:tcW w:w="2981" w:type="dxa"/>
            <w:vAlign w:val="center"/>
          </w:tcPr>
          <w:p w14:paraId="1C5A4316" w14:textId="77777777" w:rsidR="00E13E88" w:rsidRPr="00421418" w:rsidRDefault="00E13E88" w:rsidP="00E13E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</w:rPr>
              <w:t>Не устанавливается</w:t>
            </w:r>
          </w:p>
        </w:tc>
      </w:tr>
    </w:tbl>
    <w:p w14:paraId="660D5E66" w14:textId="77777777" w:rsidR="00D56A6A" w:rsidRPr="00421418" w:rsidRDefault="00D56A6A" w:rsidP="00D56A6A">
      <w:pPr>
        <w:spacing w:after="0" w:line="240" w:lineRule="auto"/>
        <w:jc w:val="center"/>
        <w:rPr>
          <w:b/>
          <w:bCs/>
          <w:iCs/>
          <w:sz w:val="28"/>
          <w:szCs w:val="28"/>
          <w:highlight w:val="green"/>
        </w:rPr>
      </w:pPr>
    </w:p>
    <w:p w14:paraId="43589646" w14:textId="77777777" w:rsidR="00A90C5D" w:rsidRPr="00421418" w:rsidRDefault="00BB65A8" w:rsidP="00421418">
      <w:pPr>
        <w:spacing w:after="0" w:line="360" w:lineRule="auto"/>
        <w:ind w:firstLine="709"/>
        <w:jc w:val="both"/>
        <w:rPr>
          <w:rFonts w:eastAsia="Calibri"/>
          <w:b/>
          <w:bCs/>
          <w:kern w:val="0"/>
          <w:sz w:val="28"/>
          <w:szCs w:val="22"/>
          <w:highlight w:val="green"/>
          <w:lang w:eastAsia="zh-CN"/>
        </w:rPr>
      </w:pPr>
      <w:r w:rsidRPr="00421418">
        <w:rPr>
          <w:b/>
          <w:bCs/>
          <w:iCs/>
          <w:sz w:val="28"/>
          <w:szCs w:val="28"/>
          <w:highlight w:val="green"/>
        </w:rPr>
        <w:br w:type="page"/>
      </w:r>
      <w:r w:rsidR="00A90C5D" w:rsidRPr="00421418">
        <w:rPr>
          <w:rFonts w:eastAsia="Calibri"/>
          <w:b/>
          <w:bCs/>
          <w:kern w:val="0"/>
          <w:sz w:val="28"/>
          <w:szCs w:val="22"/>
          <w:highlight w:val="green"/>
          <w:lang w:eastAsia="zh-CN"/>
        </w:rPr>
        <w:lastRenderedPageBreak/>
        <w:t>1.2. Мероприятия пространственного развития в области водоснабжения</w:t>
      </w:r>
    </w:p>
    <w:p w14:paraId="3889DAAA" w14:textId="01A099C0" w:rsidR="00A90C5D" w:rsidRPr="00421418" w:rsidRDefault="00A90C5D" w:rsidP="00A90C5D">
      <w:pPr>
        <w:spacing w:after="0" w:line="240" w:lineRule="auto"/>
        <w:ind w:firstLine="709"/>
        <w:jc w:val="both"/>
        <w:rPr>
          <w:rFonts w:eastAsia="Calibri"/>
          <w:kern w:val="0"/>
          <w:sz w:val="28"/>
          <w:szCs w:val="22"/>
          <w:highlight w:val="green"/>
          <w:lang w:eastAsia="zh-CN"/>
        </w:rPr>
      </w:pPr>
      <w:r w:rsidRPr="00421418">
        <w:rPr>
          <w:rFonts w:eastAsia="Calibri"/>
          <w:kern w:val="0"/>
          <w:sz w:val="28"/>
          <w:szCs w:val="22"/>
          <w:highlight w:val="green"/>
          <w:lang w:eastAsia="zh-CN"/>
        </w:rPr>
        <w:t xml:space="preserve">Перечень планируемых объектов в области </w:t>
      </w:r>
      <w:r w:rsidRPr="00421418">
        <w:rPr>
          <w:color w:val="000000"/>
          <w:kern w:val="0"/>
          <w:sz w:val="28"/>
          <w:szCs w:val="28"/>
          <w:highlight w:val="green"/>
          <w:lang w:eastAsia="zh-CN"/>
        </w:rPr>
        <w:t>вод</w:t>
      </w:r>
      <w:r w:rsidRPr="00421418">
        <w:rPr>
          <w:rFonts w:eastAsia="Calibri"/>
          <w:kern w:val="0"/>
          <w:sz w:val="28"/>
          <w:szCs w:val="28"/>
          <w:highlight w:val="green"/>
        </w:rPr>
        <w:t>оснабжения</w:t>
      </w:r>
      <w:r w:rsidRPr="00421418">
        <w:rPr>
          <w:rFonts w:eastAsia="Calibri"/>
          <w:kern w:val="0"/>
          <w:sz w:val="28"/>
          <w:szCs w:val="22"/>
          <w:highlight w:val="green"/>
          <w:lang w:eastAsia="zh-CN"/>
        </w:rPr>
        <w:t xml:space="preserve"> представлен в таблице 1.2.1.</w:t>
      </w:r>
    </w:p>
    <w:p w14:paraId="65697380" w14:textId="77777777" w:rsidR="00A90C5D" w:rsidRPr="00421418" w:rsidRDefault="00A90C5D" w:rsidP="00A90C5D">
      <w:pPr>
        <w:spacing w:after="0" w:line="240" w:lineRule="auto"/>
        <w:ind w:firstLine="709"/>
        <w:jc w:val="both"/>
        <w:rPr>
          <w:rFonts w:eastAsia="Calibri"/>
          <w:kern w:val="0"/>
          <w:sz w:val="28"/>
          <w:szCs w:val="22"/>
          <w:highlight w:val="green"/>
          <w:lang w:eastAsia="zh-CN"/>
        </w:rPr>
      </w:pPr>
    </w:p>
    <w:p w14:paraId="429EA6A9" w14:textId="6D82DB34" w:rsidR="00A90C5D" w:rsidRPr="00421418" w:rsidRDefault="00A90C5D" w:rsidP="00421418">
      <w:pPr>
        <w:spacing w:after="0" w:line="360" w:lineRule="auto"/>
        <w:jc w:val="both"/>
        <w:rPr>
          <w:rFonts w:eastAsia="Calibri"/>
          <w:b/>
          <w:kern w:val="0"/>
          <w:sz w:val="28"/>
          <w:szCs w:val="28"/>
          <w:highlight w:val="green"/>
        </w:rPr>
      </w:pPr>
      <w:r w:rsidRPr="00421418">
        <w:rPr>
          <w:rFonts w:eastAsia="Calibri"/>
          <w:b/>
          <w:color w:val="000000"/>
          <w:kern w:val="0"/>
          <w:sz w:val="28"/>
          <w:szCs w:val="28"/>
          <w:highlight w:val="green"/>
        </w:rPr>
        <w:t xml:space="preserve">Таблица 1.2.1. Перечень планируемых объектов в области </w:t>
      </w:r>
      <w:r w:rsidRPr="00421418">
        <w:rPr>
          <w:b/>
          <w:color w:val="000000"/>
          <w:kern w:val="0"/>
          <w:sz w:val="28"/>
          <w:szCs w:val="28"/>
          <w:highlight w:val="green"/>
          <w:lang w:eastAsia="zh-CN"/>
        </w:rPr>
        <w:t>вод</w:t>
      </w:r>
      <w:r w:rsidRPr="00421418">
        <w:rPr>
          <w:rFonts w:eastAsia="Calibri"/>
          <w:b/>
          <w:kern w:val="0"/>
          <w:sz w:val="28"/>
          <w:szCs w:val="28"/>
          <w:highlight w:val="green"/>
        </w:rPr>
        <w:t>оснабжения</w:t>
      </w:r>
    </w:p>
    <w:p w14:paraId="39FEE7A3" w14:textId="77777777" w:rsidR="00A90C5D" w:rsidRPr="00421418" w:rsidRDefault="00A90C5D" w:rsidP="00A90C5D">
      <w:pPr>
        <w:spacing w:after="0" w:line="240" w:lineRule="auto"/>
        <w:rPr>
          <w:rFonts w:eastAsia="Calibri"/>
          <w:b/>
          <w:kern w:val="0"/>
          <w:sz w:val="28"/>
          <w:szCs w:val="22"/>
          <w:highlight w:val="green"/>
          <w:lang w:eastAsia="zh-CN"/>
        </w:rPr>
      </w:pPr>
    </w:p>
    <w:tbl>
      <w:tblPr>
        <w:tblW w:w="1474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67"/>
        <w:gridCol w:w="2694"/>
        <w:gridCol w:w="2409"/>
        <w:gridCol w:w="1985"/>
        <w:gridCol w:w="1843"/>
        <w:gridCol w:w="2404"/>
        <w:gridCol w:w="2840"/>
      </w:tblGrid>
      <w:tr w:rsidR="00A90C5D" w:rsidRPr="00421418" w14:paraId="7BB92575" w14:textId="77777777" w:rsidTr="00DD6942">
        <w:trPr>
          <w:trHeight w:val="526"/>
          <w:tblHeader/>
          <w:jc w:val="center"/>
        </w:trPr>
        <w:tc>
          <w:tcPr>
            <w:tcW w:w="567" w:type="dxa"/>
            <w:shd w:val="clear" w:color="auto" w:fill="auto"/>
            <w:vAlign w:val="center"/>
          </w:tcPr>
          <w:p w14:paraId="394BA18B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№</w:t>
            </w:r>
          </w:p>
          <w:p w14:paraId="25812771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п/п</w:t>
            </w:r>
          </w:p>
        </w:tc>
        <w:tc>
          <w:tcPr>
            <w:tcW w:w="2694" w:type="dxa"/>
            <w:shd w:val="clear" w:color="auto" w:fill="auto"/>
            <w:vAlign w:val="center"/>
          </w:tcPr>
          <w:p w14:paraId="66D2DAA3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Наименование объекта</w:t>
            </w:r>
          </w:p>
        </w:tc>
        <w:tc>
          <w:tcPr>
            <w:tcW w:w="2409" w:type="dxa"/>
            <w:shd w:val="clear" w:color="auto" w:fill="auto"/>
            <w:vAlign w:val="center"/>
          </w:tcPr>
          <w:p w14:paraId="421A8F15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Местонахождение объекта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0FEFF9BD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Характеристика объекта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044C8ABA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Срок реализации</w:t>
            </w:r>
          </w:p>
        </w:tc>
        <w:tc>
          <w:tcPr>
            <w:tcW w:w="2404" w:type="dxa"/>
            <w:vAlign w:val="center"/>
          </w:tcPr>
          <w:p w14:paraId="0772A47E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Наименование функциональной зоны</w:t>
            </w:r>
          </w:p>
        </w:tc>
        <w:tc>
          <w:tcPr>
            <w:tcW w:w="2840" w:type="dxa"/>
            <w:vAlign w:val="center"/>
          </w:tcPr>
          <w:p w14:paraId="541D1B9D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Характеристика зон с особыми условиями использования территорий</w:t>
            </w:r>
          </w:p>
        </w:tc>
      </w:tr>
      <w:tr w:rsidR="00A90C5D" w:rsidRPr="00421418" w14:paraId="60682DC0" w14:textId="77777777" w:rsidTr="00DD6942">
        <w:trPr>
          <w:jc w:val="center"/>
        </w:trPr>
        <w:tc>
          <w:tcPr>
            <w:tcW w:w="567" w:type="dxa"/>
            <w:vAlign w:val="center"/>
          </w:tcPr>
          <w:p w14:paraId="08DEE807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  <w:lang w:val="en-US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  <w:lang w:val="en-US"/>
              </w:rPr>
              <w:t>1</w:t>
            </w:r>
          </w:p>
        </w:tc>
        <w:tc>
          <w:tcPr>
            <w:tcW w:w="2694" w:type="dxa"/>
            <w:vAlign w:val="center"/>
          </w:tcPr>
          <w:p w14:paraId="6A780505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Водозаборный узел с подключением к существующей системе водоснабжения</w:t>
            </w:r>
          </w:p>
          <w:p w14:paraId="19657EAA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(строительство)</w:t>
            </w:r>
          </w:p>
        </w:tc>
        <w:tc>
          <w:tcPr>
            <w:tcW w:w="2409" w:type="dxa"/>
            <w:vAlign w:val="center"/>
          </w:tcPr>
          <w:p w14:paraId="65B8FE2C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Курская область,</w:t>
            </w:r>
          </w:p>
          <w:p w14:paraId="04FBC397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Фатежский район,</w:t>
            </w:r>
          </w:p>
          <w:p w14:paraId="498B3705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муниципальное образование</w:t>
            </w:r>
          </w:p>
          <w:p w14:paraId="7CCA995F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«город Фатеж», </w:t>
            </w:r>
          </w:p>
          <w:p w14:paraId="036ADA8F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ул. Солнечная</w:t>
            </w:r>
          </w:p>
        </w:tc>
        <w:tc>
          <w:tcPr>
            <w:tcW w:w="1985" w:type="dxa"/>
            <w:vAlign w:val="center"/>
          </w:tcPr>
          <w:p w14:paraId="354F5BF8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Производительность – 50 тыс. м</w:t>
            </w: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  <w:vertAlign w:val="superscript"/>
              </w:rPr>
              <w:t>3</w:t>
            </w: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/</w:t>
            </w:r>
            <w:proofErr w:type="spellStart"/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сут</w:t>
            </w:r>
            <w:proofErr w:type="spellEnd"/>
          </w:p>
        </w:tc>
        <w:tc>
          <w:tcPr>
            <w:tcW w:w="1843" w:type="dxa"/>
            <w:vAlign w:val="center"/>
          </w:tcPr>
          <w:p w14:paraId="4087FF87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color w:val="000000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color w:val="000000"/>
                <w:kern w:val="0"/>
                <w:sz w:val="20"/>
                <w:szCs w:val="16"/>
                <w:highlight w:val="green"/>
              </w:rPr>
              <w:t>до 2026 года</w:t>
            </w:r>
          </w:p>
        </w:tc>
        <w:tc>
          <w:tcPr>
            <w:tcW w:w="2404" w:type="dxa"/>
            <w:vAlign w:val="center"/>
          </w:tcPr>
          <w:p w14:paraId="3C62ADFE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  <w:t>Зона улично-дорожной сети</w:t>
            </w:r>
          </w:p>
        </w:tc>
        <w:tc>
          <w:tcPr>
            <w:tcW w:w="2840" w:type="dxa"/>
            <w:vAlign w:val="center"/>
          </w:tcPr>
          <w:p w14:paraId="30B9BBD8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  <w:t>Размер охранной зоны устанавливается в соответствии с СанПиН 2.1.4.1110-02 «Зоны санитарной охраны источников водоснабжения и водопроводов питьевого назначения»</w:t>
            </w:r>
          </w:p>
        </w:tc>
      </w:tr>
      <w:tr w:rsidR="00A90C5D" w:rsidRPr="00421418" w14:paraId="496D26F3" w14:textId="77777777" w:rsidTr="00DD6942">
        <w:trPr>
          <w:jc w:val="center"/>
        </w:trPr>
        <w:tc>
          <w:tcPr>
            <w:tcW w:w="567" w:type="dxa"/>
            <w:vAlign w:val="center"/>
          </w:tcPr>
          <w:p w14:paraId="17B00840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  <w:lang w:val="en-US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  <w:lang w:val="en-US"/>
              </w:rPr>
              <w:t>2</w:t>
            </w:r>
          </w:p>
        </w:tc>
        <w:tc>
          <w:tcPr>
            <w:tcW w:w="2694" w:type="dxa"/>
            <w:vAlign w:val="center"/>
          </w:tcPr>
          <w:p w14:paraId="57394F7F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Наружные</w:t>
            </w:r>
          </w:p>
          <w:p w14:paraId="4CABA995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 xml:space="preserve"> водопроводные</w:t>
            </w:r>
            <w:r w:rsidRPr="00421418">
              <w:rPr>
                <w:rFonts w:eastAsia="Calibri"/>
                <w:spacing w:val="39"/>
                <w:kern w:val="0"/>
                <w:sz w:val="20"/>
                <w:szCs w:val="20"/>
                <w:highlight w:val="green"/>
              </w:rPr>
              <w:t xml:space="preserve"> </w:t>
            </w: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сети (строительство)</w:t>
            </w:r>
          </w:p>
        </w:tc>
        <w:tc>
          <w:tcPr>
            <w:tcW w:w="2409" w:type="dxa"/>
            <w:vAlign w:val="center"/>
          </w:tcPr>
          <w:p w14:paraId="709588ED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Курская область,</w:t>
            </w:r>
          </w:p>
          <w:p w14:paraId="33B2D719" w14:textId="77777777" w:rsidR="00A90C5D" w:rsidRPr="00421418" w:rsidRDefault="00A90C5D" w:rsidP="00A90C5D">
            <w:pPr>
              <w:spacing w:after="0" w:line="240" w:lineRule="auto"/>
              <w:ind w:right="-1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Фатежский район,</w:t>
            </w:r>
          </w:p>
          <w:p w14:paraId="6EF29C3E" w14:textId="77777777" w:rsidR="00A90C5D" w:rsidRPr="00421418" w:rsidRDefault="00A90C5D" w:rsidP="00A90C5D">
            <w:pPr>
              <w:spacing w:after="0" w:line="240" w:lineRule="auto"/>
              <w:ind w:right="-1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муниципальное образование</w:t>
            </w:r>
          </w:p>
          <w:p w14:paraId="6C60DF45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 xml:space="preserve">«город Фатеж», </w:t>
            </w:r>
          </w:p>
          <w:p w14:paraId="5B6257DF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ул. Высоцкого</w:t>
            </w:r>
          </w:p>
        </w:tc>
        <w:tc>
          <w:tcPr>
            <w:tcW w:w="1985" w:type="dxa"/>
            <w:vAlign w:val="center"/>
          </w:tcPr>
          <w:p w14:paraId="66D1DEF3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Протяженность</w:t>
            </w:r>
          </w:p>
          <w:p w14:paraId="1C63016C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 xml:space="preserve"> 0,46 км, вид расположения – наземный</w:t>
            </w:r>
          </w:p>
        </w:tc>
        <w:tc>
          <w:tcPr>
            <w:tcW w:w="1843" w:type="dxa"/>
            <w:vAlign w:val="center"/>
          </w:tcPr>
          <w:p w14:paraId="1D3A4A5A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color w:val="000000"/>
                <w:kern w:val="0"/>
                <w:sz w:val="20"/>
                <w:szCs w:val="16"/>
                <w:highlight w:val="green"/>
              </w:rPr>
              <w:t>до</w:t>
            </w: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 2026 года</w:t>
            </w:r>
          </w:p>
        </w:tc>
        <w:tc>
          <w:tcPr>
            <w:tcW w:w="2404" w:type="dxa"/>
            <w:vAlign w:val="center"/>
          </w:tcPr>
          <w:p w14:paraId="6043286C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  <w:t>Линейный объект</w:t>
            </w:r>
          </w:p>
        </w:tc>
        <w:tc>
          <w:tcPr>
            <w:tcW w:w="2840" w:type="dxa"/>
            <w:vAlign w:val="center"/>
          </w:tcPr>
          <w:p w14:paraId="0B72AD40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  <w:t xml:space="preserve">Размер охранной зоны устанавливается в соответствии с </w:t>
            </w:r>
            <w:r w:rsidRPr="00421418">
              <w:rPr>
                <w:rFonts w:eastAsia="Calibri"/>
                <w:bCs/>
                <w:sz w:val="20"/>
                <w:szCs w:val="20"/>
                <w:highlight w:val="green"/>
                <w14:ligatures w14:val="standardContextual"/>
              </w:rPr>
              <w:t>СанПиН 2.1.4.1110-02 «Зоны санитарной охраны источников водоснабжения и водопроводов питьевого назначения»</w:t>
            </w:r>
          </w:p>
        </w:tc>
      </w:tr>
      <w:tr w:rsidR="00A90C5D" w:rsidRPr="00421418" w14:paraId="6A9EAC52" w14:textId="77777777" w:rsidTr="00DD6942">
        <w:trPr>
          <w:jc w:val="center"/>
        </w:trPr>
        <w:tc>
          <w:tcPr>
            <w:tcW w:w="567" w:type="dxa"/>
            <w:vAlign w:val="center"/>
          </w:tcPr>
          <w:p w14:paraId="7B7C02AE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  <w:lang w:val="en-US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  <w:lang w:val="en-US"/>
              </w:rPr>
              <w:t>3</w:t>
            </w:r>
          </w:p>
        </w:tc>
        <w:tc>
          <w:tcPr>
            <w:tcW w:w="2694" w:type="dxa"/>
            <w:vAlign w:val="center"/>
          </w:tcPr>
          <w:p w14:paraId="5F7FB536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Наружные</w:t>
            </w:r>
          </w:p>
          <w:p w14:paraId="4157B6F4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 xml:space="preserve"> водопроводные</w:t>
            </w:r>
            <w:r w:rsidRPr="00421418">
              <w:rPr>
                <w:rFonts w:eastAsia="Calibri"/>
                <w:spacing w:val="39"/>
                <w:kern w:val="0"/>
                <w:sz w:val="20"/>
                <w:szCs w:val="20"/>
                <w:highlight w:val="green"/>
              </w:rPr>
              <w:t xml:space="preserve"> </w:t>
            </w: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сети (строительство)</w:t>
            </w:r>
          </w:p>
        </w:tc>
        <w:tc>
          <w:tcPr>
            <w:tcW w:w="2409" w:type="dxa"/>
            <w:vAlign w:val="center"/>
          </w:tcPr>
          <w:p w14:paraId="5D127C6A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Курская область,</w:t>
            </w:r>
          </w:p>
          <w:p w14:paraId="293BDD2E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Фатежский район,</w:t>
            </w:r>
          </w:p>
          <w:p w14:paraId="78A0EC0C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муниципальное образование</w:t>
            </w:r>
          </w:p>
          <w:p w14:paraId="508C8D5B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«город Фатеж», </w:t>
            </w:r>
          </w:p>
          <w:p w14:paraId="3B17C5C8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ул. Мира</w:t>
            </w:r>
          </w:p>
        </w:tc>
        <w:tc>
          <w:tcPr>
            <w:tcW w:w="1985" w:type="dxa"/>
            <w:vAlign w:val="center"/>
          </w:tcPr>
          <w:p w14:paraId="1A0B6ED0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 xml:space="preserve">Протяженность </w:t>
            </w:r>
          </w:p>
          <w:p w14:paraId="43A6DD48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0,47 км, вид расположения – наземный</w:t>
            </w:r>
          </w:p>
        </w:tc>
        <w:tc>
          <w:tcPr>
            <w:tcW w:w="1843" w:type="dxa"/>
            <w:vAlign w:val="center"/>
          </w:tcPr>
          <w:p w14:paraId="7383E413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color w:val="000000"/>
                <w:kern w:val="0"/>
                <w:sz w:val="20"/>
                <w:szCs w:val="16"/>
                <w:highlight w:val="green"/>
              </w:rPr>
              <w:t>до</w:t>
            </w: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 2026 года</w:t>
            </w:r>
          </w:p>
        </w:tc>
        <w:tc>
          <w:tcPr>
            <w:tcW w:w="2404" w:type="dxa"/>
            <w:vAlign w:val="center"/>
          </w:tcPr>
          <w:p w14:paraId="25D1B3B3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  <w:t>Линейный объект</w:t>
            </w:r>
          </w:p>
        </w:tc>
        <w:tc>
          <w:tcPr>
            <w:tcW w:w="2840" w:type="dxa"/>
            <w:vAlign w:val="center"/>
          </w:tcPr>
          <w:p w14:paraId="78E7AB2C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  <w:t>Размер охранной зоны устанавливается в соответствии с СанПиН 2.1.4.1110-02 «Зоны санитарной охраны источников водоснабжения и водопроводов питьевого назначения»</w:t>
            </w:r>
          </w:p>
        </w:tc>
      </w:tr>
      <w:tr w:rsidR="00A90C5D" w:rsidRPr="00421418" w14:paraId="216D29DF" w14:textId="77777777" w:rsidTr="00DD6942">
        <w:trPr>
          <w:jc w:val="center"/>
        </w:trPr>
        <w:tc>
          <w:tcPr>
            <w:tcW w:w="567" w:type="dxa"/>
            <w:vAlign w:val="center"/>
          </w:tcPr>
          <w:p w14:paraId="6445B102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  <w:lang w:val="en-US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  <w:lang w:val="en-US"/>
              </w:rPr>
              <w:t>4</w:t>
            </w:r>
          </w:p>
        </w:tc>
        <w:tc>
          <w:tcPr>
            <w:tcW w:w="2694" w:type="dxa"/>
            <w:vAlign w:val="center"/>
          </w:tcPr>
          <w:p w14:paraId="60A49728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Наружные</w:t>
            </w:r>
          </w:p>
          <w:p w14:paraId="2547B5EB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 xml:space="preserve"> водопроводные</w:t>
            </w:r>
            <w:r w:rsidRPr="00421418">
              <w:rPr>
                <w:rFonts w:eastAsia="Calibri"/>
                <w:spacing w:val="39"/>
                <w:kern w:val="0"/>
                <w:sz w:val="20"/>
                <w:szCs w:val="20"/>
                <w:highlight w:val="green"/>
              </w:rPr>
              <w:t xml:space="preserve"> </w:t>
            </w: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 xml:space="preserve">сети </w:t>
            </w: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lastRenderedPageBreak/>
              <w:t>(строительство)</w:t>
            </w:r>
          </w:p>
        </w:tc>
        <w:tc>
          <w:tcPr>
            <w:tcW w:w="2409" w:type="dxa"/>
            <w:vAlign w:val="center"/>
          </w:tcPr>
          <w:p w14:paraId="4B1AD0C9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lastRenderedPageBreak/>
              <w:t>Курская область,</w:t>
            </w:r>
          </w:p>
          <w:p w14:paraId="5EC895BF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Фатежский район,</w:t>
            </w:r>
          </w:p>
          <w:p w14:paraId="50259B59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lastRenderedPageBreak/>
              <w:t>муниципальное образование</w:t>
            </w:r>
          </w:p>
          <w:p w14:paraId="4DC592CD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«город Фатеж», </w:t>
            </w:r>
          </w:p>
          <w:p w14:paraId="2F9DAAC6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ул. Есенина</w:t>
            </w:r>
          </w:p>
        </w:tc>
        <w:tc>
          <w:tcPr>
            <w:tcW w:w="1985" w:type="dxa"/>
            <w:vAlign w:val="center"/>
          </w:tcPr>
          <w:p w14:paraId="4EAD41C6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lastRenderedPageBreak/>
              <w:t xml:space="preserve">Протяженность </w:t>
            </w:r>
          </w:p>
          <w:p w14:paraId="67C12C95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lastRenderedPageBreak/>
              <w:t>0,31 км, вид расположения – наземный</w:t>
            </w:r>
          </w:p>
        </w:tc>
        <w:tc>
          <w:tcPr>
            <w:tcW w:w="1843" w:type="dxa"/>
            <w:vAlign w:val="center"/>
          </w:tcPr>
          <w:p w14:paraId="78D8404B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color w:val="000000"/>
                <w:kern w:val="0"/>
                <w:sz w:val="20"/>
                <w:szCs w:val="16"/>
                <w:highlight w:val="green"/>
              </w:rPr>
              <w:lastRenderedPageBreak/>
              <w:t>до</w:t>
            </w: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 2027 года</w:t>
            </w:r>
          </w:p>
        </w:tc>
        <w:tc>
          <w:tcPr>
            <w:tcW w:w="2404" w:type="dxa"/>
            <w:vAlign w:val="center"/>
          </w:tcPr>
          <w:p w14:paraId="1B277A3B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  <w:t>Линейный объект</w:t>
            </w:r>
          </w:p>
        </w:tc>
        <w:tc>
          <w:tcPr>
            <w:tcW w:w="2840" w:type="dxa"/>
            <w:vAlign w:val="center"/>
          </w:tcPr>
          <w:p w14:paraId="5488DC02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  <w:t xml:space="preserve">Размер охранной зоны устанавливается в </w:t>
            </w:r>
            <w:r w:rsidRPr="00421418"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  <w:lastRenderedPageBreak/>
              <w:t>соответствии с СанПиН 2.1.4.1110-02 «Зоны санитарной охраны источников водоснабжения и водопроводов питьевого назначения»</w:t>
            </w:r>
          </w:p>
        </w:tc>
      </w:tr>
      <w:tr w:rsidR="00A90C5D" w:rsidRPr="00421418" w14:paraId="5582294F" w14:textId="77777777" w:rsidTr="00DD6942">
        <w:trPr>
          <w:jc w:val="center"/>
        </w:trPr>
        <w:tc>
          <w:tcPr>
            <w:tcW w:w="567" w:type="dxa"/>
            <w:vAlign w:val="center"/>
          </w:tcPr>
          <w:p w14:paraId="73EC0E20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  <w:lang w:val="en-US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  <w:lang w:val="en-US"/>
              </w:rPr>
              <w:lastRenderedPageBreak/>
              <w:t>5</w:t>
            </w:r>
          </w:p>
        </w:tc>
        <w:tc>
          <w:tcPr>
            <w:tcW w:w="2694" w:type="dxa"/>
            <w:vAlign w:val="center"/>
          </w:tcPr>
          <w:p w14:paraId="41E6D1B8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Наружные</w:t>
            </w:r>
          </w:p>
          <w:p w14:paraId="4F084F7E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 xml:space="preserve"> водопроводные</w:t>
            </w:r>
            <w:r w:rsidRPr="00421418">
              <w:rPr>
                <w:rFonts w:eastAsia="Calibri"/>
                <w:spacing w:val="39"/>
                <w:kern w:val="0"/>
                <w:sz w:val="20"/>
                <w:szCs w:val="20"/>
                <w:highlight w:val="green"/>
              </w:rPr>
              <w:t xml:space="preserve"> </w:t>
            </w: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сети (строительство)</w:t>
            </w:r>
          </w:p>
        </w:tc>
        <w:tc>
          <w:tcPr>
            <w:tcW w:w="2409" w:type="dxa"/>
            <w:vAlign w:val="center"/>
          </w:tcPr>
          <w:p w14:paraId="0CDE71D6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Курская область,</w:t>
            </w:r>
          </w:p>
          <w:p w14:paraId="4CC1E925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Фатежский район,</w:t>
            </w:r>
          </w:p>
          <w:p w14:paraId="461A1871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муниципальное образование</w:t>
            </w:r>
          </w:p>
          <w:p w14:paraId="72288562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«город Фатеж», </w:t>
            </w:r>
          </w:p>
          <w:p w14:paraId="1791F4BE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ул. Курская</w:t>
            </w:r>
          </w:p>
        </w:tc>
        <w:tc>
          <w:tcPr>
            <w:tcW w:w="1985" w:type="dxa"/>
            <w:vAlign w:val="center"/>
          </w:tcPr>
          <w:p w14:paraId="5566E57A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 xml:space="preserve">Протяженность </w:t>
            </w:r>
          </w:p>
          <w:p w14:paraId="677E6BF5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0,78 км, вид расположения – наземный</w:t>
            </w:r>
          </w:p>
        </w:tc>
        <w:tc>
          <w:tcPr>
            <w:tcW w:w="1843" w:type="dxa"/>
            <w:vAlign w:val="center"/>
          </w:tcPr>
          <w:p w14:paraId="780092C2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color w:val="000000"/>
                <w:kern w:val="0"/>
                <w:sz w:val="20"/>
                <w:szCs w:val="16"/>
                <w:highlight w:val="green"/>
              </w:rPr>
              <w:t>до</w:t>
            </w: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 2028 года</w:t>
            </w:r>
          </w:p>
        </w:tc>
        <w:tc>
          <w:tcPr>
            <w:tcW w:w="2404" w:type="dxa"/>
            <w:vAlign w:val="center"/>
          </w:tcPr>
          <w:p w14:paraId="490B06E0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  <w:t>Линейный объект</w:t>
            </w:r>
          </w:p>
        </w:tc>
        <w:tc>
          <w:tcPr>
            <w:tcW w:w="2840" w:type="dxa"/>
            <w:vAlign w:val="center"/>
          </w:tcPr>
          <w:p w14:paraId="47139684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  <w:t>Размер охранной зоны устанавливается в соответствии с СанПиН 2.1.4.1110-02 «Зоны санитарной охраны источников водоснабжения и водопроводов питьевого назначения»</w:t>
            </w:r>
          </w:p>
        </w:tc>
      </w:tr>
      <w:tr w:rsidR="00A90C5D" w:rsidRPr="00421418" w14:paraId="234CD708" w14:textId="77777777" w:rsidTr="00DD6942">
        <w:trPr>
          <w:jc w:val="center"/>
        </w:trPr>
        <w:tc>
          <w:tcPr>
            <w:tcW w:w="567" w:type="dxa"/>
            <w:vAlign w:val="center"/>
          </w:tcPr>
          <w:p w14:paraId="7D778FFD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  <w:lang w:val="en-US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  <w:lang w:val="en-US"/>
              </w:rPr>
              <w:t>6</w:t>
            </w:r>
          </w:p>
        </w:tc>
        <w:tc>
          <w:tcPr>
            <w:tcW w:w="2694" w:type="dxa"/>
            <w:vAlign w:val="center"/>
          </w:tcPr>
          <w:p w14:paraId="6EDBEA5F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Наружные</w:t>
            </w:r>
          </w:p>
          <w:p w14:paraId="05BB3C52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 xml:space="preserve"> водопроводные</w:t>
            </w:r>
            <w:r w:rsidRPr="00421418">
              <w:rPr>
                <w:rFonts w:eastAsia="Calibri"/>
                <w:spacing w:val="39"/>
                <w:kern w:val="0"/>
                <w:sz w:val="20"/>
                <w:szCs w:val="20"/>
                <w:highlight w:val="green"/>
              </w:rPr>
              <w:t xml:space="preserve"> </w:t>
            </w: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сети (строительство)</w:t>
            </w:r>
          </w:p>
        </w:tc>
        <w:tc>
          <w:tcPr>
            <w:tcW w:w="2409" w:type="dxa"/>
            <w:vAlign w:val="center"/>
          </w:tcPr>
          <w:p w14:paraId="7B05C85D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Курская область,</w:t>
            </w:r>
          </w:p>
          <w:p w14:paraId="27E488EE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Фатежский район,</w:t>
            </w:r>
          </w:p>
          <w:p w14:paraId="0565D0BB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муниципальное образование</w:t>
            </w:r>
          </w:p>
          <w:p w14:paraId="2E05473D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«город Фатеж», </w:t>
            </w:r>
          </w:p>
          <w:p w14:paraId="1B8AB692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ул. Надежды</w:t>
            </w:r>
          </w:p>
        </w:tc>
        <w:tc>
          <w:tcPr>
            <w:tcW w:w="1985" w:type="dxa"/>
            <w:vAlign w:val="center"/>
          </w:tcPr>
          <w:p w14:paraId="338AB67D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 xml:space="preserve">Протяженность </w:t>
            </w:r>
          </w:p>
          <w:p w14:paraId="6B879CC5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0,45 км, вид расположения – наземный</w:t>
            </w:r>
          </w:p>
        </w:tc>
        <w:tc>
          <w:tcPr>
            <w:tcW w:w="1843" w:type="dxa"/>
            <w:vAlign w:val="center"/>
          </w:tcPr>
          <w:p w14:paraId="4C9616B8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color w:val="000000"/>
                <w:kern w:val="0"/>
                <w:sz w:val="20"/>
                <w:szCs w:val="16"/>
                <w:highlight w:val="green"/>
              </w:rPr>
              <w:t>до</w:t>
            </w: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 2028 года</w:t>
            </w:r>
          </w:p>
        </w:tc>
        <w:tc>
          <w:tcPr>
            <w:tcW w:w="2404" w:type="dxa"/>
            <w:vAlign w:val="center"/>
          </w:tcPr>
          <w:p w14:paraId="34F27313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  <w:t>Линейный объект</w:t>
            </w:r>
          </w:p>
        </w:tc>
        <w:tc>
          <w:tcPr>
            <w:tcW w:w="2840" w:type="dxa"/>
            <w:vAlign w:val="center"/>
          </w:tcPr>
          <w:p w14:paraId="54357EC3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  <w:t>Размер охранной зоны устанавливается в соответствии с СанПиН 2.1.4.1110-02 «Зоны санитарной охраны источников водоснабжения и водопроводов питьевого назначения»</w:t>
            </w:r>
          </w:p>
        </w:tc>
      </w:tr>
      <w:tr w:rsidR="00A90C5D" w:rsidRPr="00421418" w14:paraId="7BD41228" w14:textId="77777777" w:rsidTr="00DD6942">
        <w:trPr>
          <w:jc w:val="center"/>
        </w:trPr>
        <w:tc>
          <w:tcPr>
            <w:tcW w:w="567" w:type="dxa"/>
            <w:vAlign w:val="center"/>
          </w:tcPr>
          <w:p w14:paraId="55E21FBA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  <w:lang w:val="en-US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  <w:lang w:val="en-US"/>
              </w:rPr>
              <w:t>7</w:t>
            </w:r>
          </w:p>
        </w:tc>
        <w:tc>
          <w:tcPr>
            <w:tcW w:w="2694" w:type="dxa"/>
            <w:vAlign w:val="center"/>
          </w:tcPr>
          <w:p w14:paraId="5EE809E5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Водопроводные сети</w:t>
            </w:r>
            <w:r w:rsidRPr="00421418">
              <w:rPr>
                <w:rFonts w:ascii="Calibri" w:eastAsia="Calibri" w:hAnsi="Calibri"/>
                <w:kern w:val="0"/>
                <w:sz w:val="22"/>
                <w:szCs w:val="22"/>
                <w:highlight w:val="green"/>
              </w:rPr>
              <w:t xml:space="preserve"> </w:t>
            </w: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(реконструкция)</w:t>
            </w:r>
          </w:p>
        </w:tc>
        <w:tc>
          <w:tcPr>
            <w:tcW w:w="2409" w:type="dxa"/>
            <w:vAlign w:val="center"/>
          </w:tcPr>
          <w:p w14:paraId="06D0828B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Курская область,</w:t>
            </w:r>
          </w:p>
          <w:p w14:paraId="082CB4A3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Фатежский район,</w:t>
            </w:r>
          </w:p>
          <w:p w14:paraId="361A9626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муниципальное образование</w:t>
            </w:r>
          </w:p>
          <w:p w14:paraId="34FF0DD7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«город Фатеж»</w:t>
            </w:r>
          </w:p>
        </w:tc>
        <w:tc>
          <w:tcPr>
            <w:tcW w:w="1985" w:type="dxa"/>
            <w:vAlign w:val="center"/>
          </w:tcPr>
          <w:p w14:paraId="37C2C95F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 xml:space="preserve">Протяженность </w:t>
            </w:r>
          </w:p>
          <w:p w14:paraId="46B41A4D" w14:textId="77777777" w:rsidR="00A90C5D" w:rsidRPr="00421418" w:rsidRDefault="00A90C5D" w:rsidP="00A90C5D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16,86 км, износ – 90%, вид расположения – подземный</w:t>
            </w:r>
          </w:p>
        </w:tc>
        <w:tc>
          <w:tcPr>
            <w:tcW w:w="1843" w:type="dxa"/>
            <w:vAlign w:val="center"/>
          </w:tcPr>
          <w:p w14:paraId="0661DF2E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color w:val="000000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color w:val="000000"/>
                <w:kern w:val="0"/>
                <w:sz w:val="20"/>
                <w:szCs w:val="16"/>
                <w:highlight w:val="green"/>
              </w:rPr>
              <w:t>до 2027 года</w:t>
            </w:r>
          </w:p>
        </w:tc>
        <w:tc>
          <w:tcPr>
            <w:tcW w:w="2404" w:type="dxa"/>
            <w:vAlign w:val="center"/>
          </w:tcPr>
          <w:p w14:paraId="73BBAE11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  <w:t>Линейный объект</w:t>
            </w:r>
          </w:p>
        </w:tc>
        <w:tc>
          <w:tcPr>
            <w:tcW w:w="2840" w:type="dxa"/>
            <w:vAlign w:val="center"/>
          </w:tcPr>
          <w:p w14:paraId="0211B186" w14:textId="77777777" w:rsidR="00A90C5D" w:rsidRPr="00421418" w:rsidRDefault="00A90C5D" w:rsidP="00A90C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14:ligatures w14:val="standardContextual"/>
              </w:rPr>
              <w:t>Размер охранной зоны устанавливается в соответствии с СанПиН 2.1.4.1110-02 «Зоны санитарной охраны источников водоснабжения и водопроводов питьевого назначения»</w:t>
            </w:r>
          </w:p>
        </w:tc>
      </w:tr>
    </w:tbl>
    <w:p w14:paraId="400CA790" w14:textId="5B6C7C95" w:rsidR="00A90C5D" w:rsidRPr="00421418" w:rsidRDefault="00A90C5D">
      <w:pPr>
        <w:spacing w:after="0" w:line="240" w:lineRule="auto"/>
        <w:rPr>
          <w:b/>
          <w:bCs/>
          <w:iCs/>
          <w:sz w:val="28"/>
          <w:szCs w:val="28"/>
          <w:highlight w:val="green"/>
        </w:rPr>
      </w:pPr>
      <w:r w:rsidRPr="00421418">
        <w:rPr>
          <w:b/>
          <w:bCs/>
          <w:iCs/>
          <w:sz w:val="28"/>
          <w:szCs w:val="28"/>
          <w:highlight w:val="green"/>
        </w:rPr>
        <w:br w:type="page"/>
      </w:r>
    </w:p>
    <w:p w14:paraId="68B49D68" w14:textId="77777777" w:rsidR="00BB65A8" w:rsidRPr="00421418" w:rsidRDefault="00BB65A8">
      <w:pPr>
        <w:spacing w:after="0" w:line="240" w:lineRule="auto"/>
        <w:rPr>
          <w:b/>
          <w:bCs/>
          <w:iCs/>
          <w:sz w:val="28"/>
          <w:szCs w:val="28"/>
          <w:highlight w:val="green"/>
        </w:rPr>
      </w:pPr>
    </w:p>
    <w:p w14:paraId="395DDAEE" w14:textId="77777777" w:rsidR="00E13E88" w:rsidRPr="00421418" w:rsidRDefault="00E13E88" w:rsidP="00E13E88">
      <w:pPr>
        <w:spacing w:after="0" w:line="360" w:lineRule="auto"/>
        <w:ind w:firstLine="709"/>
        <w:jc w:val="both"/>
        <w:rPr>
          <w:rFonts w:eastAsia="Calibri"/>
          <w:b/>
          <w:bCs/>
          <w:sz w:val="28"/>
          <w:szCs w:val="28"/>
          <w:highlight w:val="green"/>
        </w:rPr>
      </w:pPr>
      <w:r w:rsidRPr="00421418">
        <w:rPr>
          <w:rFonts w:eastAsia="Calibri"/>
          <w:b/>
          <w:bCs/>
          <w:sz w:val="28"/>
          <w:szCs w:val="28"/>
          <w:highlight w:val="green"/>
        </w:rPr>
        <w:t>1.3. Мероприятия пространственного развития в области культурно-бытового и социального обслуживания</w:t>
      </w:r>
    </w:p>
    <w:p w14:paraId="60A4C0DD" w14:textId="77777777" w:rsidR="00E13E88" w:rsidRPr="00421418" w:rsidRDefault="00E13E88" w:rsidP="00E13E88">
      <w:pPr>
        <w:spacing w:after="160" w:line="360" w:lineRule="auto"/>
        <w:ind w:firstLine="708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sz w:val="28"/>
          <w:szCs w:val="28"/>
          <w:highlight w:val="green"/>
        </w:rPr>
        <w:t>Перечень мероприятий в области культурно-бытового и социального обслуживания 1.3.1.</w:t>
      </w:r>
    </w:p>
    <w:p w14:paraId="2B87C769" w14:textId="77777777" w:rsidR="00E13E88" w:rsidRPr="00421418" w:rsidRDefault="00E13E88" w:rsidP="00E13E88">
      <w:pPr>
        <w:spacing w:after="160" w:line="259" w:lineRule="auto"/>
        <w:rPr>
          <w:rFonts w:eastAsia="Calibri"/>
          <w:b/>
          <w:bCs/>
          <w:sz w:val="28"/>
          <w:szCs w:val="28"/>
          <w:highlight w:val="green"/>
        </w:rPr>
      </w:pPr>
      <w:r w:rsidRPr="00421418">
        <w:rPr>
          <w:rFonts w:eastAsia="Calibri"/>
          <w:b/>
          <w:bCs/>
          <w:sz w:val="28"/>
          <w:szCs w:val="28"/>
          <w:highlight w:val="green"/>
        </w:rPr>
        <w:t>Таблица 1.3.1. Перечень планируемых мероприятий в области культурно-бытового и социального обслуживания</w:t>
      </w:r>
    </w:p>
    <w:p w14:paraId="1BF89EE5" w14:textId="77777777" w:rsidR="00D56A6A" w:rsidRPr="00421418" w:rsidRDefault="00D56A6A" w:rsidP="00D56A6A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eastAsia="Calibri"/>
          <w:b/>
          <w:bCs/>
          <w:sz w:val="28"/>
          <w:szCs w:val="28"/>
          <w:highlight w:val="green"/>
        </w:rPr>
      </w:pPr>
    </w:p>
    <w:tbl>
      <w:tblPr>
        <w:tblW w:w="1447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28" w:type="dxa"/>
          <w:left w:w="0" w:type="dxa"/>
          <w:bottom w:w="28" w:type="dxa"/>
          <w:right w:w="0" w:type="dxa"/>
        </w:tblCellMar>
        <w:tblLook w:val="04A0" w:firstRow="1" w:lastRow="0" w:firstColumn="1" w:lastColumn="0" w:noHBand="0" w:noVBand="1"/>
      </w:tblPr>
      <w:tblGrid>
        <w:gridCol w:w="581"/>
        <w:gridCol w:w="2533"/>
        <w:gridCol w:w="2410"/>
        <w:gridCol w:w="1984"/>
        <w:gridCol w:w="1843"/>
        <w:gridCol w:w="2410"/>
        <w:gridCol w:w="2714"/>
      </w:tblGrid>
      <w:tr w:rsidR="00E13E88" w:rsidRPr="00421418" w14:paraId="1AB181FA" w14:textId="77777777" w:rsidTr="00440627">
        <w:trPr>
          <w:trHeight w:val="443"/>
          <w:jc w:val="center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930630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bookmarkStart w:id="16" w:name="_Hlk191634934"/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№</w:t>
            </w:r>
          </w:p>
          <w:p w14:paraId="52614710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п/п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F012BE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Наименование объекта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0BEC60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Местонахождение объекта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77E156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Характеристика объекта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0C7E81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Срок реализации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5DE1AB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Наименование функциональной зоны</w:t>
            </w:r>
          </w:p>
        </w:tc>
        <w:tc>
          <w:tcPr>
            <w:tcW w:w="2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A74FE9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b/>
                <w:bCs/>
                <w:kern w:val="0"/>
                <w:sz w:val="20"/>
                <w:szCs w:val="16"/>
                <w:highlight w:val="green"/>
              </w:rPr>
              <w:t>Характеристика зон с особыми условиями использования территорий</w:t>
            </w:r>
          </w:p>
        </w:tc>
      </w:tr>
      <w:tr w:rsidR="00E13E88" w:rsidRPr="00421418" w14:paraId="23316E95" w14:textId="77777777" w:rsidTr="00440627">
        <w:trPr>
          <w:jc w:val="center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D40F9D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1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67D1ED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Начальная общеобразовательная организации (строительство)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ED4D69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Курская область,</w:t>
            </w:r>
          </w:p>
          <w:p w14:paraId="3FBF8698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Фатежский район,</w:t>
            </w:r>
          </w:p>
          <w:p w14:paraId="319B39B4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муниципальное образование</w:t>
            </w:r>
          </w:p>
          <w:p w14:paraId="2B0188FB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«город Фатеж», ул. Красная, 26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F0CFCF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Вместимость 120 мест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61351B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color w:val="000000"/>
                <w:kern w:val="0"/>
                <w:sz w:val="20"/>
                <w:szCs w:val="16"/>
                <w:highlight w:val="green"/>
              </w:rPr>
              <w:t>до</w:t>
            </w: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 2028 года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3F1EDC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Многофункциональная общественно-деловая зона</w:t>
            </w:r>
          </w:p>
        </w:tc>
        <w:tc>
          <w:tcPr>
            <w:tcW w:w="2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8F8D6D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Не устанавливается</w:t>
            </w:r>
          </w:p>
        </w:tc>
      </w:tr>
      <w:tr w:rsidR="00E13E88" w:rsidRPr="00421418" w14:paraId="12CD6E9C" w14:textId="77777777" w:rsidTr="00440627">
        <w:trPr>
          <w:jc w:val="center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6C17C1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2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D827D8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Физкультурно-оздоровительный комплекс с универсальным спортивным залом</w:t>
            </w:r>
          </w:p>
          <w:p w14:paraId="027D766B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20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(строительство)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349E65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Курская область,</w:t>
            </w:r>
          </w:p>
          <w:p w14:paraId="57AD5306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Фатежский район,</w:t>
            </w:r>
          </w:p>
          <w:p w14:paraId="2F56DEDA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муниципальное образование</w:t>
            </w:r>
          </w:p>
          <w:p w14:paraId="32B02A96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«город Фатеж», </w:t>
            </w:r>
          </w:p>
          <w:p w14:paraId="2B5E8AB8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ул. Урицкого, 14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FC8098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Вместимость 150 мест</w:t>
            </w:r>
          </w:p>
          <w:p w14:paraId="45DE398F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5303D4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color w:val="000000"/>
                <w:kern w:val="0"/>
                <w:sz w:val="20"/>
                <w:szCs w:val="16"/>
                <w:highlight w:val="green"/>
              </w:rPr>
              <w:t>до</w:t>
            </w: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 xml:space="preserve"> 2028 года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C6D6E7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Зона озелененных территорий общего пользования (парки, сады, скверы, бульвары, городские леса)</w:t>
            </w:r>
          </w:p>
        </w:tc>
        <w:tc>
          <w:tcPr>
            <w:tcW w:w="2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2F0B32" w14:textId="77777777" w:rsidR="00E13E88" w:rsidRPr="00421418" w:rsidRDefault="00E13E88" w:rsidP="00E13E88">
            <w:pPr>
              <w:spacing w:after="0" w:line="240" w:lineRule="auto"/>
              <w:jc w:val="center"/>
              <w:rPr>
                <w:rFonts w:eastAsia="Calibri"/>
                <w:kern w:val="0"/>
                <w:sz w:val="20"/>
                <w:szCs w:val="16"/>
                <w:highlight w:val="green"/>
              </w:rPr>
            </w:pPr>
            <w:r w:rsidRPr="00421418">
              <w:rPr>
                <w:rFonts w:eastAsia="Calibri"/>
                <w:kern w:val="0"/>
                <w:sz w:val="20"/>
                <w:szCs w:val="16"/>
                <w:highlight w:val="green"/>
              </w:rPr>
              <w:t>Не устанавливается</w:t>
            </w:r>
          </w:p>
        </w:tc>
      </w:tr>
      <w:bookmarkEnd w:id="16"/>
    </w:tbl>
    <w:p w14:paraId="532265B9" w14:textId="77777777" w:rsidR="00D56A6A" w:rsidRPr="00421418" w:rsidRDefault="00D56A6A" w:rsidP="00D56A6A">
      <w:pPr>
        <w:spacing w:after="160" w:line="259" w:lineRule="auto"/>
        <w:rPr>
          <w:rFonts w:eastAsia="Calibri"/>
          <w:b/>
          <w:bCs/>
          <w:sz w:val="28"/>
          <w:szCs w:val="28"/>
          <w:highlight w:val="green"/>
        </w:rPr>
      </w:pPr>
    </w:p>
    <w:p w14:paraId="7186550B" w14:textId="77777777" w:rsidR="00AF0C3E" w:rsidRPr="00421418" w:rsidRDefault="00AF0C3E" w:rsidP="00D56A6A">
      <w:pPr>
        <w:spacing w:after="160" w:line="259" w:lineRule="auto"/>
        <w:rPr>
          <w:rFonts w:eastAsia="Calibri"/>
          <w:b/>
          <w:bCs/>
          <w:sz w:val="28"/>
          <w:szCs w:val="28"/>
          <w:highlight w:val="green"/>
        </w:rPr>
      </w:pPr>
    </w:p>
    <w:p w14:paraId="68D0C1F1" w14:textId="77777777" w:rsidR="00AF0C3E" w:rsidRPr="00421418" w:rsidRDefault="00AF0C3E" w:rsidP="00D56A6A">
      <w:pPr>
        <w:spacing w:after="160" w:line="259" w:lineRule="auto"/>
        <w:rPr>
          <w:rFonts w:eastAsia="Calibri"/>
          <w:b/>
          <w:bCs/>
          <w:sz w:val="28"/>
          <w:szCs w:val="28"/>
          <w:highlight w:val="green"/>
        </w:rPr>
        <w:sectPr w:rsidR="00AF0C3E" w:rsidRPr="00421418" w:rsidSect="007E2DBA">
          <w:pgSz w:w="16838" w:h="11906" w:orient="landscape"/>
          <w:pgMar w:top="1701" w:right="1134" w:bottom="1134" w:left="1134" w:header="709" w:footer="709" w:gutter="0"/>
          <w:cols w:space="708"/>
          <w:titlePg/>
          <w:docGrid w:linePitch="360"/>
        </w:sectPr>
      </w:pPr>
    </w:p>
    <w:p w14:paraId="0CF8AFDF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eastAsia="Calibri"/>
          <w:b/>
          <w:bCs/>
          <w:sz w:val="28"/>
          <w:szCs w:val="28"/>
          <w:highlight w:val="green"/>
        </w:rPr>
      </w:pPr>
      <w:r w:rsidRPr="00421418">
        <w:rPr>
          <w:rFonts w:eastAsia="Calibri"/>
          <w:b/>
          <w:bCs/>
          <w:sz w:val="28"/>
          <w:szCs w:val="28"/>
          <w:highlight w:val="green"/>
        </w:rPr>
        <w:lastRenderedPageBreak/>
        <w:t>2. ПАРАМЕТРЫ ФУНКЦИОНАЛЬНЫХ ЗОН, А ТАКЖЕ СВЕДЕНИЯ О ПЛАНИРУЕМЫХ ДЛЯ РАЗМЕЩЕНИЯ В НИХ ОБЪЕКТАХ ФЕДЕРАЛЬНОГО, РЕГИОНАЛЬНОГО И МЕСТНОГО ЗНАЧЕНИЯ</w:t>
      </w:r>
    </w:p>
    <w:p w14:paraId="3B7FAEF1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</w:p>
    <w:p w14:paraId="2C671E7B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sz w:val="28"/>
          <w:szCs w:val="28"/>
          <w:highlight w:val="green"/>
        </w:rPr>
        <w:t>Границы функциональных зон определены с учетом границы муниципального образования «</w:t>
      </w:r>
      <w:bookmarkStart w:id="17" w:name="_Hlk183621331"/>
      <w:r w:rsidRPr="00421418">
        <w:rPr>
          <w:rFonts w:eastAsia="Calibri"/>
          <w:sz w:val="28"/>
          <w:szCs w:val="28"/>
          <w:highlight w:val="green"/>
        </w:rPr>
        <w:t>город Фатеж» Фатежского</w:t>
      </w:r>
      <w:r w:rsidRPr="00421418">
        <w:rPr>
          <w:rFonts w:eastAsia="Calibri"/>
          <w:kern w:val="0"/>
          <w:sz w:val="28"/>
          <w:szCs w:val="28"/>
          <w:highlight w:val="green"/>
        </w:rPr>
        <w:t xml:space="preserve"> </w:t>
      </w:r>
      <w:bookmarkEnd w:id="17"/>
      <w:r w:rsidRPr="00421418">
        <w:rPr>
          <w:rFonts w:eastAsia="Calibri"/>
          <w:kern w:val="0"/>
          <w:sz w:val="28"/>
          <w:szCs w:val="28"/>
          <w:highlight w:val="green"/>
        </w:rPr>
        <w:t>района Курской области</w:t>
      </w:r>
      <w:r w:rsidRPr="00421418">
        <w:rPr>
          <w:rFonts w:eastAsia="Calibri"/>
          <w:sz w:val="28"/>
          <w:szCs w:val="28"/>
          <w:highlight w:val="green"/>
        </w:rPr>
        <w:t xml:space="preserve">, границ населенных пунктов в его составе, естественных границ природных объектов, границ земельных участков и иных обоснованных границ с учетом градостроительных ограничений. </w:t>
      </w:r>
    </w:p>
    <w:p w14:paraId="0B0920BD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sz w:val="28"/>
          <w:szCs w:val="28"/>
          <w:highlight w:val="green"/>
        </w:rPr>
        <w:t>Параметры функциональных зон различного назначения и сведения о планируемых для размещения в них объектах федерального значения, объектов регионального значения, объектов местного значения, за исключением линейных объектов, приведены в таблице 2.1.</w:t>
      </w:r>
    </w:p>
    <w:p w14:paraId="7839B425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eastAsia="Calibri"/>
          <w:sz w:val="28"/>
          <w:szCs w:val="28"/>
          <w:highlight w:val="green"/>
        </w:rPr>
      </w:pPr>
    </w:p>
    <w:p w14:paraId="58C0E634" w14:textId="77777777" w:rsidR="00E13E88" w:rsidRPr="00421418" w:rsidRDefault="00E13E88" w:rsidP="00E13E88">
      <w:pPr>
        <w:widowControl w:val="0"/>
        <w:tabs>
          <w:tab w:val="left" w:pos="709"/>
        </w:tabs>
        <w:spacing w:after="0" w:line="240" w:lineRule="auto"/>
        <w:ind w:right="-1"/>
        <w:jc w:val="both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b/>
          <w:bCs/>
          <w:sz w:val="28"/>
          <w:szCs w:val="28"/>
          <w:highlight w:val="green"/>
        </w:rPr>
        <w:t>Таблица 2.1. Параметры функциональных зон, а также сведения о планируемых для размещения в них объектах федерального, регионального и местного значения</w:t>
      </w:r>
    </w:p>
    <w:p w14:paraId="593FAB29" w14:textId="77777777" w:rsidR="00D56A6A" w:rsidRPr="00421418" w:rsidRDefault="00D56A6A" w:rsidP="00D56A6A">
      <w:pPr>
        <w:widowControl w:val="0"/>
        <w:spacing w:after="0" w:line="240" w:lineRule="auto"/>
        <w:rPr>
          <w:rFonts w:eastAsia="Calibri"/>
          <w:b/>
          <w:bCs/>
          <w:sz w:val="28"/>
          <w:szCs w:val="28"/>
          <w:highlight w:val="green"/>
        </w:rPr>
      </w:pPr>
    </w:p>
    <w:tbl>
      <w:tblPr>
        <w:tblStyle w:val="4b"/>
        <w:tblW w:w="0" w:type="auto"/>
        <w:jc w:val="center"/>
        <w:tblLook w:val="04A0" w:firstRow="1" w:lastRow="0" w:firstColumn="1" w:lastColumn="0" w:noHBand="0" w:noVBand="1"/>
      </w:tblPr>
      <w:tblGrid>
        <w:gridCol w:w="560"/>
        <w:gridCol w:w="2270"/>
        <w:gridCol w:w="3969"/>
        <w:gridCol w:w="2262"/>
      </w:tblGrid>
      <w:tr w:rsidR="00E13E88" w:rsidRPr="00421418" w14:paraId="78C87A88" w14:textId="77777777" w:rsidTr="00440627">
        <w:trPr>
          <w:jc w:val="center"/>
        </w:trPr>
        <w:tc>
          <w:tcPr>
            <w:tcW w:w="560" w:type="dxa"/>
            <w:vAlign w:val="center"/>
          </w:tcPr>
          <w:p w14:paraId="54E0F835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b/>
                <w:bCs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b/>
                <w:bCs/>
                <w:sz w:val="20"/>
                <w:szCs w:val="20"/>
                <w:highlight w:val="green"/>
                <w:lang w:eastAsia="ru-RU"/>
              </w:rPr>
              <w:t>№ п/п</w:t>
            </w:r>
          </w:p>
        </w:tc>
        <w:tc>
          <w:tcPr>
            <w:tcW w:w="2270" w:type="dxa"/>
            <w:vAlign w:val="center"/>
          </w:tcPr>
          <w:p w14:paraId="559EFA8B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b/>
                <w:bCs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b/>
                <w:bCs/>
                <w:sz w:val="20"/>
                <w:szCs w:val="20"/>
                <w:highlight w:val="green"/>
                <w:lang w:eastAsia="ru-RU"/>
              </w:rPr>
              <w:t>Наименование функциональной зоны</w:t>
            </w:r>
          </w:p>
        </w:tc>
        <w:tc>
          <w:tcPr>
            <w:tcW w:w="3969" w:type="dxa"/>
            <w:vAlign w:val="center"/>
          </w:tcPr>
          <w:p w14:paraId="4EFE98E9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b/>
                <w:bCs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b/>
                <w:bCs/>
                <w:sz w:val="20"/>
                <w:szCs w:val="20"/>
                <w:highlight w:val="green"/>
                <w:lang w:eastAsia="ru-RU"/>
              </w:rPr>
              <w:t>Параметры функциональной зоны</w:t>
            </w:r>
          </w:p>
        </w:tc>
        <w:tc>
          <w:tcPr>
            <w:tcW w:w="2262" w:type="dxa"/>
            <w:vAlign w:val="center"/>
          </w:tcPr>
          <w:p w14:paraId="183D0A7F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b/>
                <w:bCs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b/>
                <w:bCs/>
                <w:sz w:val="20"/>
                <w:szCs w:val="20"/>
                <w:highlight w:val="green"/>
                <w:lang w:eastAsia="ru-RU"/>
              </w:rPr>
              <w:t>Сведения о планируемых для размещения в них объектах федерального, регионального и местного значения, за исключением линейных объектов</w:t>
            </w:r>
          </w:p>
        </w:tc>
      </w:tr>
      <w:tr w:rsidR="00E13E88" w:rsidRPr="00421418" w14:paraId="069E3BCF" w14:textId="77777777" w:rsidTr="00440627">
        <w:trPr>
          <w:jc w:val="center"/>
        </w:trPr>
        <w:tc>
          <w:tcPr>
            <w:tcW w:w="560" w:type="dxa"/>
            <w:vAlign w:val="center"/>
          </w:tcPr>
          <w:p w14:paraId="3E11AFCA" w14:textId="77777777" w:rsidR="00E13E88" w:rsidRPr="00421418" w:rsidRDefault="00E13E88" w:rsidP="00E13E88">
            <w:pPr>
              <w:numPr>
                <w:ilvl w:val="0"/>
                <w:numId w:val="2"/>
              </w:numPr>
              <w:spacing w:after="0" w:line="240" w:lineRule="auto"/>
              <w:contextualSpacing/>
              <w:jc w:val="center"/>
              <w:rPr>
                <w:rFonts w:eastAsia="Calibri"/>
                <w:kern w:val="0"/>
                <w:sz w:val="20"/>
                <w:szCs w:val="20"/>
                <w:highlight w:val="green"/>
                <w:lang w:eastAsia="ru-RU"/>
              </w:rPr>
            </w:pPr>
          </w:p>
        </w:tc>
        <w:tc>
          <w:tcPr>
            <w:tcW w:w="2270" w:type="dxa"/>
            <w:vAlign w:val="center"/>
          </w:tcPr>
          <w:p w14:paraId="47919FF0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Зона застройки малоэтажными жилыми домами</w:t>
            </w:r>
          </w:p>
          <w:p w14:paraId="38B1A5EF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(до 4 этажей, включая мансардный)</w:t>
            </w:r>
          </w:p>
        </w:tc>
        <w:tc>
          <w:tcPr>
            <w:tcW w:w="3969" w:type="dxa"/>
            <w:vAlign w:val="center"/>
          </w:tcPr>
          <w:p w14:paraId="1237A34F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Планировочная структура жилых зон муниципального образования «город Фатеж» Фатежского района Курской области сформирована в увязке с планировочной структурой населенных пунктов в целом с учетом градостроительных и природных особенностей территории и представлена исключительно функциональной зоной индивидуальной жилой застройки (ИЖС). </w:t>
            </w:r>
          </w:p>
          <w:p w14:paraId="7B80CD3C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Границы функциональной зоны установлены в населенных пунктах по границам элементов планировочной структуры, представленных в виде ленточной застройки индивидуальными жилыми домами.</w:t>
            </w:r>
          </w:p>
          <w:p w14:paraId="174E7833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В зоне застройки малоэтажными жилыми домами размещаются жилые дома разных типов малой этажности (блокированные, отдельно стоящие, с </w:t>
            </w: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>индивидуальными и блокированными жилыми домами с приусадебными земельными участками</w:t>
            </w: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), а также </w:t>
            </w: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t xml:space="preserve"> отдельно стоящие и встроенно-пристроенные объекты социального, коммунального и культурно-бытового обслуживания повседневного и периодического спроса, культовых зданий, стоянок автомобильного транспорта и объектов, связанных с </w:t>
            </w:r>
            <w:r w:rsidRPr="00421418">
              <w:rPr>
                <w:rFonts w:eastAsia="Calibri"/>
                <w:kern w:val="0"/>
                <w:sz w:val="20"/>
                <w:szCs w:val="20"/>
                <w:highlight w:val="green"/>
              </w:rPr>
              <w:lastRenderedPageBreak/>
              <w:t>проживанием граждан</w:t>
            </w: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. В зону включена улично-дорожная сеть.</w:t>
            </w:r>
          </w:p>
          <w:p w14:paraId="38660AAE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Площадь функциональной зоны составляет 222,7 га.</w:t>
            </w:r>
          </w:p>
        </w:tc>
        <w:tc>
          <w:tcPr>
            <w:tcW w:w="2262" w:type="dxa"/>
            <w:vAlign w:val="center"/>
          </w:tcPr>
          <w:p w14:paraId="3DB479FF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lastRenderedPageBreak/>
              <w:t>Реконструкция устройства оповещения (РАСЦО, КСЭОН)</w:t>
            </w:r>
          </w:p>
          <w:p w14:paraId="4FB8FBBC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 (2 объекта)</w:t>
            </w:r>
          </w:p>
        </w:tc>
      </w:tr>
      <w:tr w:rsidR="00E13E88" w:rsidRPr="00421418" w14:paraId="36D0CC68" w14:textId="77777777" w:rsidTr="00440627">
        <w:trPr>
          <w:jc w:val="center"/>
        </w:trPr>
        <w:tc>
          <w:tcPr>
            <w:tcW w:w="560" w:type="dxa"/>
            <w:vAlign w:val="center"/>
          </w:tcPr>
          <w:p w14:paraId="7F6925E0" w14:textId="77777777" w:rsidR="00E13E88" w:rsidRPr="00421418" w:rsidRDefault="00E13E88" w:rsidP="00E13E88">
            <w:pPr>
              <w:numPr>
                <w:ilvl w:val="0"/>
                <w:numId w:val="2"/>
              </w:numPr>
              <w:spacing w:after="0" w:line="240" w:lineRule="auto"/>
              <w:contextualSpacing/>
              <w:jc w:val="center"/>
              <w:rPr>
                <w:rFonts w:eastAsia="Calibri"/>
                <w:kern w:val="0"/>
                <w:sz w:val="20"/>
                <w:szCs w:val="20"/>
                <w:highlight w:val="green"/>
                <w:lang w:eastAsia="ru-RU"/>
              </w:rPr>
            </w:pPr>
          </w:p>
        </w:tc>
        <w:tc>
          <w:tcPr>
            <w:tcW w:w="2270" w:type="dxa"/>
            <w:vAlign w:val="center"/>
          </w:tcPr>
          <w:p w14:paraId="7FDEEC9F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Зона застройки </w:t>
            </w:r>
            <w:proofErr w:type="spellStart"/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среднеэтажными</w:t>
            </w:r>
            <w:proofErr w:type="spellEnd"/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 жилыми домами (от 5 до 8 этажей, включая мансардный)</w:t>
            </w:r>
          </w:p>
        </w:tc>
        <w:tc>
          <w:tcPr>
            <w:tcW w:w="3969" w:type="dxa"/>
            <w:vAlign w:val="center"/>
          </w:tcPr>
          <w:p w14:paraId="26287F7B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Планировочная структура жилых зон муниципального образования «город Фатеж» Фатежского района Курской области сформирована в увязке с планировочной структурой населенных пунктов в целом с учетом градостроительных и природных особенностей территории и представлена исключительно функциональной зоной </w:t>
            </w:r>
            <w:proofErr w:type="spellStart"/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среднеэтажной</w:t>
            </w:r>
            <w:proofErr w:type="spellEnd"/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 жилой застройки. </w:t>
            </w:r>
          </w:p>
          <w:p w14:paraId="7AAF64ED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Границы функциональной зоны установлены в населенных пунктах по границам элементов планировочной структуры, представленных в виде застройки </w:t>
            </w:r>
            <w:proofErr w:type="spellStart"/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среднеэтажными</w:t>
            </w:r>
            <w:proofErr w:type="spellEnd"/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 жилыми домами.</w:t>
            </w:r>
          </w:p>
          <w:p w14:paraId="35BFD0BC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В зоне застройки </w:t>
            </w:r>
            <w:proofErr w:type="spellStart"/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среднеэтажными</w:t>
            </w:r>
            <w:proofErr w:type="spellEnd"/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 жилыми домами размещаются многоквартирные дома этажностью от 5 до 8 этажей, а также отдельно стоящие и встроенно-пристроенные объекты социального, коммунального и культурно-бытового обслуживания повседневного и периодического спроса, культовых зданий, стоянок автомобильного транспорта и объектов, связанных с проживанием граждан.</w:t>
            </w:r>
          </w:p>
          <w:p w14:paraId="1AB780DC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Площадь функциональной зоны составляет 6,5 га.</w:t>
            </w:r>
          </w:p>
        </w:tc>
        <w:tc>
          <w:tcPr>
            <w:tcW w:w="2262" w:type="dxa"/>
            <w:vAlign w:val="center"/>
          </w:tcPr>
          <w:p w14:paraId="0CD7331E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Размещение объектов не планируется</w:t>
            </w:r>
          </w:p>
        </w:tc>
      </w:tr>
      <w:tr w:rsidR="00E13E88" w:rsidRPr="00421418" w14:paraId="3526A0BB" w14:textId="77777777" w:rsidTr="00440627">
        <w:trPr>
          <w:jc w:val="center"/>
        </w:trPr>
        <w:tc>
          <w:tcPr>
            <w:tcW w:w="560" w:type="dxa"/>
            <w:vAlign w:val="center"/>
          </w:tcPr>
          <w:p w14:paraId="033E88B4" w14:textId="77777777" w:rsidR="00E13E88" w:rsidRPr="00421418" w:rsidRDefault="00E13E88" w:rsidP="00E13E88">
            <w:pPr>
              <w:numPr>
                <w:ilvl w:val="0"/>
                <w:numId w:val="2"/>
              </w:numPr>
              <w:spacing w:after="0" w:line="240" w:lineRule="auto"/>
              <w:contextualSpacing/>
              <w:jc w:val="center"/>
              <w:rPr>
                <w:rFonts w:eastAsia="Calibri"/>
                <w:kern w:val="0"/>
                <w:sz w:val="20"/>
                <w:szCs w:val="20"/>
                <w:highlight w:val="green"/>
                <w:lang w:eastAsia="ru-RU"/>
              </w:rPr>
            </w:pPr>
          </w:p>
        </w:tc>
        <w:tc>
          <w:tcPr>
            <w:tcW w:w="2270" w:type="dxa"/>
            <w:vAlign w:val="center"/>
          </w:tcPr>
          <w:p w14:paraId="110F097B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Зона застройки многоэтажными жилыми домами (9 этажей и более)</w:t>
            </w:r>
          </w:p>
        </w:tc>
        <w:tc>
          <w:tcPr>
            <w:tcW w:w="3969" w:type="dxa"/>
            <w:vAlign w:val="center"/>
          </w:tcPr>
          <w:p w14:paraId="08EB6DFC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Планировочная структура жилых зон муниципального образования «город Фатеж» Фатежского района Курской области сформирована в увязке с планировочной структурой населенных пунктов в целом с учетом градостроительных и природных особенностей территории и представлена исключительно функциональной зоной многоэтажной жилой застройки. </w:t>
            </w:r>
          </w:p>
          <w:p w14:paraId="4AE70CCD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Границы функциональной зоны установлены в населенных пунктах по границам элементов планировочной структуры, представленных в виде застройки многоэтажными жилыми домами.</w:t>
            </w:r>
          </w:p>
          <w:p w14:paraId="1CE2ED6A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В зоне застройки многоэтажными жилыми домами размещаются многоквартирные дома этажностью 9 этажей и более, а также отдельно стоящие и встроенно-пристроенные объекты социального, коммунального и культурно-бытового обслуживания повседневного и периодического спроса, культовых зданий, стоянок автомобильного транспорта и объектов, связанных с проживанием граждан. В зону включена улично-дорожная сеть.</w:t>
            </w:r>
          </w:p>
          <w:p w14:paraId="48BAC649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Площадь функциональной зоны составляет 6,5 га.</w:t>
            </w:r>
          </w:p>
        </w:tc>
        <w:tc>
          <w:tcPr>
            <w:tcW w:w="2262" w:type="dxa"/>
            <w:vAlign w:val="center"/>
          </w:tcPr>
          <w:p w14:paraId="4055C300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Реконструкция устройства оповещения (РАСЦО, КСЭОН)</w:t>
            </w:r>
          </w:p>
        </w:tc>
      </w:tr>
      <w:tr w:rsidR="00E13E88" w:rsidRPr="00421418" w14:paraId="7704CDB9" w14:textId="77777777" w:rsidTr="00440627">
        <w:trPr>
          <w:jc w:val="center"/>
        </w:trPr>
        <w:tc>
          <w:tcPr>
            <w:tcW w:w="560" w:type="dxa"/>
            <w:vAlign w:val="center"/>
          </w:tcPr>
          <w:p w14:paraId="25F0F596" w14:textId="77777777" w:rsidR="00E13E88" w:rsidRPr="00421418" w:rsidRDefault="00E13E88" w:rsidP="00E13E88">
            <w:pPr>
              <w:numPr>
                <w:ilvl w:val="0"/>
                <w:numId w:val="2"/>
              </w:numPr>
              <w:spacing w:after="0" w:line="240" w:lineRule="auto"/>
              <w:contextualSpacing/>
              <w:jc w:val="center"/>
              <w:rPr>
                <w:rFonts w:eastAsia="Calibri"/>
                <w:kern w:val="0"/>
                <w:sz w:val="20"/>
                <w:szCs w:val="20"/>
                <w:highlight w:val="green"/>
                <w:lang w:eastAsia="ru-RU"/>
              </w:rPr>
            </w:pPr>
          </w:p>
        </w:tc>
        <w:tc>
          <w:tcPr>
            <w:tcW w:w="2270" w:type="dxa"/>
            <w:vAlign w:val="center"/>
          </w:tcPr>
          <w:p w14:paraId="280A3231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Многофункциональная общественно-деловая зона</w:t>
            </w:r>
          </w:p>
        </w:tc>
        <w:tc>
          <w:tcPr>
            <w:tcW w:w="3969" w:type="dxa"/>
            <w:vAlign w:val="center"/>
          </w:tcPr>
          <w:p w14:paraId="2A344C35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Общественно-деловые зоны предназначены для размещения </w:t>
            </w:r>
            <w:r w:rsidRPr="00421418">
              <w:rPr>
                <w:kern w:val="0"/>
                <w:sz w:val="20"/>
                <w:szCs w:val="20"/>
                <w:highlight w:val="green"/>
                <w:lang w:eastAsia="ru-RU"/>
              </w:rPr>
              <w:t>объектов капитального строительства в целях обеспечения удовлетворения бытовых, социальных и духовных потребностей человека, а также с целью извлечения прибыли на основании торговой, банковской и иной предпринимательской деятельности</w:t>
            </w: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. </w:t>
            </w:r>
          </w:p>
          <w:p w14:paraId="335C4EE4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Границы общественно деловых зон муниципального образования установлены по границам земельных участков, предназначенных для размещений объектов капитального строительства общественно-делового назначения.</w:t>
            </w:r>
          </w:p>
          <w:p w14:paraId="774B5F29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Площадь функциональной зоны общественно-деловой застройки составляет 24,5 га.</w:t>
            </w:r>
          </w:p>
        </w:tc>
        <w:tc>
          <w:tcPr>
            <w:tcW w:w="2262" w:type="dxa"/>
            <w:vAlign w:val="center"/>
          </w:tcPr>
          <w:p w14:paraId="218E9C09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Строительство начальной общеобразовательной организации</w:t>
            </w:r>
          </w:p>
        </w:tc>
      </w:tr>
      <w:tr w:rsidR="00E13E88" w:rsidRPr="00421418" w14:paraId="4851A2FC" w14:textId="77777777" w:rsidTr="00440627">
        <w:trPr>
          <w:jc w:val="center"/>
        </w:trPr>
        <w:tc>
          <w:tcPr>
            <w:tcW w:w="560" w:type="dxa"/>
            <w:vAlign w:val="center"/>
          </w:tcPr>
          <w:p w14:paraId="0E5524DA" w14:textId="77777777" w:rsidR="00E13E88" w:rsidRPr="00421418" w:rsidRDefault="00E13E88" w:rsidP="00E13E88">
            <w:pPr>
              <w:numPr>
                <w:ilvl w:val="0"/>
                <w:numId w:val="2"/>
              </w:numPr>
              <w:spacing w:after="0" w:line="240" w:lineRule="auto"/>
              <w:contextualSpacing/>
              <w:jc w:val="center"/>
              <w:rPr>
                <w:rFonts w:eastAsia="Calibri"/>
                <w:kern w:val="0"/>
                <w:sz w:val="20"/>
                <w:szCs w:val="20"/>
                <w:highlight w:val="green"/>
                <w:lang w:eastAsia="ru-RU"/>
              </w:rPr>
            </w:pPr>
          </w:p>
        </w:tc>
        <w:tc>
          <w:tcPr>
            <w:tcW w:w="2270" w:type="dxa"/>
            <w:vAlign w:val="center"/>
          </w:tcPr>
          <w:p w14:paraId="73736F5F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Производственная зона </w:t>
            </w:r>
            <w:r w:rsidRPr="00421418">
              <w:rPr>
                <w:rFonts w:eastAsia="Calibri"/>
                <w:sz w:val="20"/>
                <w:szCs w:val="20"/>
                <w:highlight w:val="green"/>
                <w:lang w:val="en-US" w:eastAsia="ru-RU"/>
              </w:rPr>
              <w:t>V</w:t>
            </w: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 класса опасности объекта</w:t>
            </w:r>
          </w:p>
        </w:tc>
        <w:tc>
          <w:tcPr>
            <w:tcW w:w="3969" w:type="dxa"/>
            <w:vAlign w:val="center"/>
          </w:tcPr>
          <w:p w14:paraId="2E8487D9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Земельные участки в составе производственных зон предназначены для застройки производственными объектами V класса санитарной опасности.</w:t>
            </w:r>
          </w:p>
          <w:p w14:paraId="2D5C5EE2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В составе производственных зон могут формироваться промышленные кластеры, индустриальные парки и другие производственные образования, в которых размещаются производственные, научно-производственные, коммунальные объекты и объекты другого функционального назначения.</w:t>
            </w:r>
          </w:p>
          <w:p w14:paraId="4BB0CFC7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Границы производственной зоны установлены по границам земельных участков, где располагаются существующие производственные объекты V класса санитарной опасности, а также по границам улиц и иных естественных природных объектов.</w:t>
            </w:r>
          </w:p>
          <w:p w14:paraId="591FF0AA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Площадь производственной зоны V класс опасности объекта составляет 30,8 га.</w:t>
            </w:r>
          </w:p>
        </w:tc>
        <w:tc>
          <w:tcPr>
            <w:tcW w:w="2262" w:type="dxa"/>
            <w:vAlign w:val="center"/>
          </w:tcPr>
          <w:p w14:paraId="39608EC3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Размещение объектов не планируется</w:t>
            </w:r>
          </w:p>
        </w:tc>
      </w:tr>
      <w:tr w:rsidR="00E13E88" w:rsidRPr="00421418" w14:paraId="6EAA36E4" w14:textId="77777777" w:rsidTr="00440627">
        <w:trPr>
          <w:jc w:val="center"/>
        </w:trPr>
        <w:tc>
          <w:tcPr>
            <w:tcW w:w="560" w:type="dxa"/>
            <w:vAlign w:val="center"/>
          </w:tcPr>
          <w:p w14:paraId="7EE676B5" w14:textId="77777777" w:rsidR="00E13E88" w:rsidRPr="00421418" w:rsidRDefault="00E13E88" w:rsidP="00E13E88">
            <w:pPr>
              <w:numPr>
                <w:ilvl w:val="0"/>
                <w:numId w:val="2"/>
              </w:numPr>
              <w:spacing w:after="0" w:line="240" w:lineRule="auto"/>
              <w:contextualSpacing/>
              <w:jc w:val="center"/>
              <w:rPr>
                <w:rFonts w:eastAsia="Calibri"/>
                <w:kern w:val="0"/>
                <w:sz w:val="20"/>
                <w:szCs w:val="20"/>
                <w:highlight w:val="green"/>
                <w:lang w:eastAsia="ru-RU"/>
              </w:rPr>
            </w:pPr>
          </w:p>
        </w:tc>
        <w:tc>
          <w:tcPr>
            <w:tcW w:w="2270" w:type="dxa"/>
            <w:vAlign w:val="center"/>
          </w:tcPr>
          <w:p w14:paraId="6A6503CC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Зона природно-ландшафтной территории</w:t>
            </w:r>
          </w:p>
        </w:tc>
        <w:tc>
          <w:tcPr>
            <w:tcW w:w="3969" w:type="dxa"/>
            <w:vAlign w:val="center"/>
          </w:tcPr>
          <w:p w14:paraId="404FA7AA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Зоны природного ландшафта в основном расположены </w:t>
            </w:r>
            <w:proofErr w:type="spellStart"/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дисперсно</w:t>
            </w:r>
            <w:proofErr w:type="spellEnd"/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 в разных частях города, представляют собой луговые, овражистые и заболоченные территории или неиспользуемые заросшие сельскохозяйственные территории. Градостроительное освоение зоны природного ландшафта не предусмотрено, так как правило, это </w:t>
            </w:r>
            <w:proofErr w:type="spellStart"/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неудобицы</w:t>
            </w:r>
            <w:proofErr w:type="spellEnd"/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. Основными функциями этой зоны являются природоохранная, </w:t>
            </w:r>
            <w:proofErr w:type="spellStart"/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средообразующая</w:t>
            </w:r>
            <w:proofErr w:type="spellEnd"/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, санитарно-гигиеническая, эстетическая функция.</w:t>
            </w:r>
          </w:p>
          <w:p w14:paraId="4ADFF694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Границы функциональной зоны установлены по границам естественных природных объектов.</w:t>
            </w:r>
          </w:p>
          <w:p w14:paraId="0D037318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Площадь зоны природно-ландшафтной территории 53,5 га</w:t>
            </w:r>
          </w:p>
        </w:tc>
        <w:tc>
          <w:tcPr>
            <w:tcW w:w="2262" w:type="dxa"/>
            <w:vAlign w:val="center"/>
          </w:tcPr>
          <w:p w14:paraId="586325B3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Размещение объектов не планируется</w:t>
            </w:r>
          </w:p>
        </w:tc>
      </w:tr>
      <w:tr w:rsidR="00E13E88" w:rsidRPr="00421418" w14:paraId="5DDA5667" w14:textId="77777777" w:rsidTr="00440627">
        <w:trPr>
          <w:jc w:val="center"/>
        </w:trPr>
        <w:tc>
          <w:tcPr>
            <w:tcW w:w="560" w:type="dxa"/>
            <w:vAlign w:val="center"/>
          </w:tcPr>
          <w:p w14:paraId="1308B421" w14:textId="77777777" w:rsidR="00E13E88" w:rsidRPr="00421418" w:rsidRDefault="00E13E88" w:rsidP="00E13E88">
            <w:pPr>
              <w:numPr>
                <w:ilvl w:val="0"/>
                <w:numId w:val="2"/>
              </w:numPr>
              <w:spacing w:after="0" w:line="240" w:lineRule="auto"/>
              <w:contextualSpacing/>
              <w:jc w:val="center"/>
              <w:rPr>
                <w:rFonts w:eastAsia="Calibri"/>
                <w:kern w:val="0"/>
                <w:sz w:val="20"/>
                <w:szCs w:val="20"/>
                <w:highlight w:val="green"/>
                <w:lang w:eastAsia="ru-RU"/>
              </w:rPr>
            </w:pPr>
          </w:p>
        </w:tc>
        <w:tc>
          <w:tcPr>
            <w:tcW w:w="2270" w:type="dxa"/>
            <w:vAlign w:val="center"/>
          </w:tcPr>
          <w:p w14:paraId="4FF30DA9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Зона озелененных территорий общего пользования (парки, сады, скверы, бульвары, городские леса)</w:t>
            </w:r>
          </w:p>
        </w:tc>
        <w:tc>
          <w:tcPr>
            <w:tcW w:w="3969" w:type="dxa"/>
            <w:vAlign w:val="center"/>
          </w:tcPr>
          <w:p w14:paraId="3A5FE4A9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Зона озелененных территорий общего пользования – озелененная территория в составе рекреационных зон, предназначенная для различных форм отдыха. К озелененной территории общего пользования относятся лесопарки, парки, </w:t>
            </w: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lastRenderedPageBreak/>
              <w:t>сады, скверы, бульвары, городские леса, используются для отдыха граждан и туризма.</w:t>
            </w:r>
          </w:p>
          <w:p w14:paraId="0BD40030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kern w:val="0"/>
                <w:sz w:val="20"/>
                <w:szCs w:val="20"/>
                <w:highlight w:val="green"/>
                <w:lang w:eastAsia="ru-RU"/>
              </w:rPr>
              <w:t>Зона выделена для обеспечения правовых условий сохранения и использования существующего природного ландшафта и создания экологически чистой окружающей среды в интересах здоровья населения посредством устройства парков, скверов, бульваров, садов.</w:t>
            </w:r>
          </w:p>
          <w:p w14:paraId="5F17EE47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 Функциональная зона предусматривает систему озелененных территорий и других открытых пространств в увязке с природным каркасом.</w:t>
            </w:r>
          </w:p>
          <w:p w14:paraId="341D0684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Назначение функциональной зоны - сохранение и улучшение сложившегося ландшафта.</w:t>
            </w:r>
          </w:p>
          <w:p w14:paraId="588FBEEF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Границы функциональной зоны установлены по границам земельных участков и по границам естественных природных объектов.</w:t>
            </w:r>
          </w:p>
          <w:p w14:paraId="1D9CAD85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Площадь зоны озелененных территорий общего пользования составляет 7 га.</w:t>
            </w:r>
          </w:p>
        </w:tc>
        <w:tc>
          <w:tcPr>
            <w:tcW w:w="2262" w:type="dxa"/>
            <w:vAlign w:val="center"/>
          </w:tcPr>
          <w:p w14:paraId="1EB980DD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lastRenderedPageBreak/>
              <w:t>Строительство физкультурно-оздоровительного комплекса с универсальным спортивным залом</w:t>
            </w:r>
          </w:p>
          <w:p w14:paraId="4D9164F1" w14:textId="77777777" w:rsidR="00E13E88" w:rsidRPr="00421418" w:rsidRDefault="00E13E88" w:rsidP="00E13E88">
            <w:pPr>
              <w:widowControl w:val="0"/>
              <w:spacing w:after="0" w:line="240" w:lineRule="auto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</w:p>
        </w:tc>
      </w:tr>
      <w:tr w:rsidR="00E13E88" w:rsidRPr="00421418" w14:paraId="3B49BB75" w14:textId="77777777" w:rsidTr="00440627">
        <w:trPr>
          <w:jc w:val="center"/>
        </w:trPr>
        <w:tc>
          <w:tcPr>
            <w:tcW w:w="560" w:type="dxa"/>
            <w:vAlign w:val="center"/>
          </w:tcPr>
          <w:p w14:paraId="1C3199FE" w14:textId="77777777" w:rsidR="00E13E88" w:rsidRPr="00421418" w:rsidRDefault="00E13E88" w:rsidP="00E13E88">
            <w:pPr>
              <w:numPr>
                <w:ilvl w:val="0"/>
                <w:numId w:val="2"/>
              </w:numPr>
              <w:spacing w:after="0" w:line="240" w:lineRule="auto"/>
              <w:contextualSpacing/>
              <w:jc w:val="center"/>
              <w:rPr>
                <w:rFonts w:eastAsia="Calibri"/>
                <w:kern w:val="0"/>
                <w:sz w:val="20"/>
                <w:szCs w:val="20"/>
                <w:highlight w:val="green"/>
                <w:lang w:eastAsia="ru-RU"/>
              </w:rPr>
            </w:pPr>
          </w:p>
        </w:tc>
        <w:tc>
          <w:tcPr>
            <w:tcW w:w="2270" w:type="dxa"/>
            <w:vAlign w:val="center"/>
          </w:tcPr>
          <w:p w14:paraId="35ED6051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Зона лесного фонда</w:t>
            </w:r>
          </w:p>
        </w:tc>
        <w:tc>
          <w:tcPr>
            <w:tcW w:w="3969" w:type="dxa"/>
            <w:vAlign w:val="center"/>
          </w:tcPr>
          <w:p w14:paraId="6E94E25B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kern w:val="0"/>
                <w:sz w:val="20"/>
                <w:szCs w:val="20"/>
                <w:highlight w:val="green"/>
                <w:shd w:val="clear" w:color="auto" w:fill="FFFFFF"/>
                <w:lang w:eastAsia="ru-RU"/>
              </w:rPr>
            </w:pPr>
            <w:r w:rsidRPr="00421418">
              <w:rPr>
                <w:kern w:val="0"/>
                <w:sz w:val="20"/>
                <w:szCs w:val="20"/>
                <w:highlight w:val="green"/>
                <w:shd w:val="clear" w:color="auto" w:fill="FFFFFF"/>
                <w:lang w:eastAsia="ru-RU"/>
              </w:rPr>
              <w:t xml:space="preserve">Зона, представлена землями лесного фонда, </w:t>
            </w:r>
            <w:r w:rsidRPr="00421418">
              <w:rPr>
                <w:kern w:val="0"/>
                <w:sz w:val="20"/>
                <w:szCs w:val="20"/>
                <w:highlight w:val="green"/>
                <w:lang w:eastAsia="ru-RU"/>
              </w:rPr>
              <w:t>к которым</w:t>
            </w:r>
            <w:r w:rsidRPr="00421418">
              <w:rPr>
                <w:i/>
                <w:iCs/>
                <w:kern w:val="0"/>
                <w:sz w:val="20"/>
                <w:szCs w:val="20"/>
                <w:highlight w:val="green"/>
                <w:lang w:eastAsia="ru-RU"/>
              </w:rPr>
              <w:t xml:space="preserve"> </w:t>
            </w:r>
            <w:r w:rsidRPr="00421418">
              <w:rPr>
                <w:kern w:val="0"/>
                <w:sz w:val="20"/>
                <w:szCs w:val="20"/>
                <w:highlight w:val="green"/>
                <w:shd w:val="clear" w:color="auto" w:fill="FFFFFF"/>
                <w:lang w:eastAsia="ru-RU"/>
              </w:rPr>
              <w:t>относятся лесные земли</w:t>
            </w:r>
            <w:r w:rsidRPr="00421418">
              <w:rPr>
                <w:i/>
                <w:iCs/>
                <w:kern w:val="0"/>
                <w:sz w:val="20"/>
                <w:szCs w:val="20"/>
                <w:highlight w:val="green"/>
                <w:shd w:val="clear" w:color="auto" w:fill="FFFFFF"/>
                <w:lang w:eastAsia="ru-RU"/>
              </w:rPr>
              <w:t xml:space="preserve"> </w:t>
            </w:r>
            <w:r w:rsidRPr="00421418">
              <w:rPr>
                <w:kern w:val="0"/>
                <w:sz w:val="20"/>
                <w:szCs w:val="20"/>
                <w:highlight w:val="green"/>
                <w:shd w:val="clear" w:color="auto" w:fill="FFFFFF"/>
                <w:lang w:eastAsia="ru-RU"/>
              </w:rPr>
              <w:t>и нелесные земли</w:t>
            </w:r>
            <w:r w:rsidRPr="00421418">
              <w:rPr>
                <w:i/>
                <w:iCs/>
                <w:kern w:val="0"/>
                <w:sz w:val="20"/>
                <w:szCs w:val="20"/>
                <w:highlight w:val="green"/>
                <w:shd w:val="clear" w:color="auto" w:fill="FFFFFF"/>
                <w:lang w:eastAsia="ru-RU"/>
              </w:rPr>
              <w:t>,</w:t>
            </w:r>
            <w:r w:rsidRPr="00421418">
              <w:rPr>
                <w:kern w:val="0"/>
                <w:sz w:val="20"/>
                <w:szCs w:val="20"/>
                <w:highlight w:val="green"/>
                <w:shd w:val="clear" w:color="auto" w:fill="FFFFFF"/>
                <w:lang w:eastAsia="ru-RU"/>
              </w:rPr>
              <w:t xml:space="preserve"> состав которых, использование и охрана устанавливается </w:t>
            </w:r>
            <w:hyperlink r:id="rId11" w:anchor="/document/12150845/entry/610" w:history="1">
              <w:r w:rsidRPr="00421418">
                <w:rPr>
                  <w:kern w:val="0"/>
                  <w:sz w:val="20"/>
                  <w:szCs w:val="20"/>
                  <w:highlight w:val="green"/>
                  <w:lang w:eastAsia="ru-RU"/>
                </w:rPr>
                <w:t>лесным законодательством</w:t>
              </w:r>
            </w:hyperlink>
            <w:r w:rsidRPr="00421418">
              <w:rPr>
                <w:kern w:val="0"/>
                <w:sz w:val="20"/>
                <w:szCs w:val="20"/>
                <w:highlight w:val="green"/>
                <w:shd w:val="clear" w:color="auto" w:fill="FFFFFF"/>
                <w:lang w:eastAsia="ru-RU"/>
              </w:rPr>
              <w:t>.</w:t>
            </w:r>
          </w:p>
          <w:p w14:paraId="60BCC294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kern w:val="0"/>
                <w:sz w:val="20"/>
                <w:szCs w:val="20"/>
                <w:highlight w:val="green"/>
                <w:shd w:val="clear" w:color="auto" w:fill="FFFFFF"/>
                <w:lang w:eastAsia="ru-RU"/>
              </w:rPr>
              <w:t xml:space="preserve">Граница зоны устанавливается в соответствии с лесоустроительными документами и составляет </w:t>
            </w: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0,92 га.</w:t>
            </w:r>
          </w:p>
        </w:tc>
        <w:tc>
          <w:tcPr>
            <w:tcW w:w="2262" w:type="dxa"/>
            <w:vAlign w:val="center"/>
          </w:tcPr>
          <w:p w14:paraId="44819BFB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Размещение объектов не планируется</w:t>
            </w:r>
          </w:p>
        </w:tc>
      </w:tr>
      <w:tr w:rsidR="00E13E88" w:rsidRPr="00421418" w14:paraId="33E2D2F2" w14:textId="77777777" w:rsidTr="00440627">
        <w:trPr>
          <w:jc w:val="center"/>
        </w:trPr>
        <w:tc>
          <w:tcPr>
            <w:tcW w:w="560" w:type="dxa"/>
            <w:vAlign w:val="center"/>
          </w:tcPr>
          <w:p w14:paraId="16A95817" w14:textId="77777777" w:rsidR="00E13E88" w:rsidRPr="00421418" w:rsidRDefault="00E13E88" w:rsidP="00E13E88">
            <w:pPr>
              <w:numPr>
                <w:ilvl w:val="0"/>
                <w:numId w:val="2"/>
              </w:numPr>
              <w:spacing w:after="0" w:line="240" w:lineRule="auto"/>
              <w:contextualSpacing/>
              <w:jc w:val="center"/>
              <w:rPr>
                <w:rFonts w:eastAsia="Calibri"/>
                <w:kern w:val="0"/>
                <w:sz w:val="20"/>
                <w:szCs w:val="20"/>
                <w:highlight w:val="green"/>
                <w:lang w:eastAsia="ru-RU"/>
              </w:rPr>
            </w:pPr>
          </w:p>
        </w:tc>
        <w:tc>
          <w:tcPr>
            <w:tcW w:w="2270" w:type="dxa"/>
            <w:vAlign w:val="center"/>
          </w:tcPr>
          <w:p w14:paraId="79A52300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Зона акваторий (водный фонд)</w:t>
            </w:r>
          </w:p>
        </w:tc>
        <w:tc>
          <w:tcPr>
            <w:tcW w:w="3969" w:type="dxa"/>
            <w:vAlign w:val="center"/>
          </w:tcPr>
          <w:p w14:paraId="4F3C9D20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color w:val="333333"/>
                <w:kern w:val="0"/>
                <w:sz w:val="20"/>
                <w:szCs w:val="20"/>
                <w:highlight w:val="green"/>
                <w:shd w:val="clear" w:color="auto" w:fill="FFFFFF"/>
                <w:lang w:eastAsia="ru-RU"/>
              </w:rPr>
              <w:t>Зона акваторий предназначена для размещения природных водоемов, водотоков либо иных объектов, постоянное или временное сосредоточение вод в которых имеет характерные формы и признаки водного режима.</w:t>
            </w: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 Земли водного фонда.</w:t>
            </w:r>
          </w:p>
          <w:p w14:paraId="6364C4A4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kern w:val="0"/>
                <w:sz w:val="20"/>
                <w:szCs w:val="20"/>
                <w:highlight w:val="green"/>
                <w:shd w:val="clear" w:color="auto" w:fill="FFFFFF"/>
                <w:lang w:eastAsia="ru-RU"/>
              </w:rPr>
              <w:t xml:space="preserve">Граница зоны устанавливается в результате естественных процессов </w:t>
            </w:r>
            <w:proofErr w:type="spellStart"/>
            <w:r w:rsidRPr="00421418">
              <w:rPr>
                <w:kern w:val="0"/>
                <w:sz w:val="20"/>
                <w:szCs w:val="20"/>
                <w:highlight w:val="green"/>
                <w:shd w:val="clear" w:color="auto" w:fill="FFFFFF"/>
                <w:lang w:eastAsia="ru-RU"/>
              </w:rPr>
              <w:t>руслоформирования</w:t>
            </w:r>
            <w:proofErr w:type="spellEnd"/>
            <w:r w:rsidRPr="00421418">
              <w:rPr>
                <w:kern w:val="0"/>
                <w:sz w:val="20"/>
                <w:szCs w:val="20"/>
                <w:highlight w:val="green"/>
                <w:shd w:val="clear" w:color="auto" w:fill="FFFFFF"/>
                <w:lang w:eastAsia="ru-RU"/>
              </w:rPr>
              <w:t>,</w:t>
            </w: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 с учетом норм требований водного законодательства, предъявляемых к таким объектам,</w:t>
            </w:r>
            <w:r w:rsidRPr="00421418">
              <w:rPr>
                <w:kern w:val="0"/>
                <w:sz w:val="20"/>
                <w:szCs w:val="20"/>
                <w:highlight w:val="green"/>
                <w:shd w:val="clear" w:color="auto" w:fill="FFFFFF"/>
                <w:lang w:eastAsia="ru-RU"/>
              </w:rPr>
              <w:t xml:space="preserve"> и составляет</w:t>
            </w: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 10,7 га.</w:t>
            </w:r>
          </w:p>
        </w:tc>
        <w:tc>
          <w:tcPr>
            <w:tcW w:w="2262" w:type="dxa"/>
            <w:vAlign w:val="center"/>
          </w:tcPr>
          <w:p w14:paraId="2BD8B6A0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Размещение объектов не планируется</w:t>
            </w:r>
          </w:p>
        </w:tc>
      </w:tr>
      <w:tr w:rsidR="00E13E88" w:rsidRPr="00421418" w14:paraId="2D90B877" w14:textId="77777777" w:rsidTr="00440627">
        <w:trPr>
          <w:jc w:val="center"/>
        </w:trPr>
        <w:tc>
          <w:tcPr>
            <w:tcW w:w="560" w:type="dxa"/>
            <w:vAlign w:val="center"/>
          </w:tcPr>
          <w:p w14:paraId="1FC357F2" w14:textId="77777777" w:rsidR="00E13E88" w:rsidRPr="00421418" w:rsidRDefault="00E13E88" w:rsidP="00E13E88">
            <w:pPr>
              <w:numPr>
                <w:ilvl w:val="0"/>
                <w:numId w:val="2"/>
              </w:numPr>
              <w:spacing w:after="0" w:line="240" w:lineRule="auto"/>
              <w:contextualSpacing/>
              <w:jc w:val="center"/>
              <w:rPr>
                <w:rFonts w:eastAsia="Calibri"/>
                <w:kern w:val="0"/>
                <w:sz w:val="20"/>
                <w:szCs w:val="20"/>
                <w:highlight w:val="green"/>
                <w:lang w:eastAsia="ru-RU"/>
              </w:rPr>
            </w:pPr>
          </w:p>
        </w:tc>
        <w:tc>
          <w:tcPr>
            <w:tcW w:w="2270" w:type="dxa"/>
            <w:vAlign w:val="center"/>
          </w:tcPr>
          <w:p w14:paraId="2411A413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Зона улично-дорожной сети</w:t>
            </w:r>
          </w:p>
        </w:tc>
        <w:tc>
          <w:tcPr>
            <w:tcW w:w="3969" w:type="dxa"/>
            <w:vAlign w:val="center"/>
          </w:tcPr>
          <w:p w14:paraId="53D0397A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color w:val="333333"/>
                <w:kern w:val="0"/>
                <w:sz w:val="20"/>
                <w:szCs w:val="20"/>
                <w:highlight w:val="green"/>
                <w:shd w:val="clear" w:color="auto" w:fill="FFFFFF"/>
                <w:lang w:eastAsia="ru-RU"/>
              </w:rPr>
              <w:t>Улично-дорожная сеть –</w:t>
            </w:r>
            <w:r w:rsidRPr="00421418">
              <w:rPr>
                <w:b/>
                <w:bCs/>
                <w:kern w:val="0"/>
                <w:sz w:val="20"/>
                <w:szCs w:val="20"/>
                <w:highlight w:val="green"/>
                <w:lang w:eastAsia="ru-RU"/>
              </w:rPr>
              <w:t xml:space="preserve"> </w:t>
            </w:r>
            <w:r w:rsidRPr="00421418">
              <w:rPr>
                <w:color w:val="333333"/>
                <w:kern w:val="0"/>
                <w:sz w:val="20"/>
                <w:szCs w:val="20"/>
                <w:highlight w:val="green"/>
                <w:shd w:val="clear" w:color="auto" w:fill="FFFFFF"/>
                <w:lang w:eastAsia="ru-RU"/>
              </w:rPr>
              <w:t>это часть инфраструктуры сельской местности. Она представляет собой совокупность многократно используемых и целенаправленно созданных при участии человека ограниченных по ширине линейных, плоскостных строений.</w:t>
            </w: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 </w:t>
            </w:r>
          </w:p>
          <w:p w14:paraId="7639EF95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При планировании развития населенного пункта следует обеспечивать сбалансированное развитие территории и транспортных сетей. Проектировать ее следует в виде единой системы в увязке с планировочной структурой населенного пункта и прилегающей к нему территории, обеспечивающей удобные, быстрые и безопасные транспортные связи со всеми функциональными зонами, с другими населенными пунктами, объектами внешнего транспорта и автомобильными </w:t>
            </w: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lastRenderedPageBreak/>
              <w:t>дорогами общего пользования.</w:t>
            </w:r>
          </w:p>
          <w:p w14:paraId="27A92768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Границы зоны улично-дорожной сети определены с учетом границ элементов планировочной инфраструктуры и требований технических регламентов по размещению линейных объектов.</w:t>
            </w:r>
          </w:p>
          <w:p w14:paraId="1F59996C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Площадь зоны улично-дорожной сети составляет 71,12 га.</w:t>
            </w:r>
          </w:p>
        </w:tc>
        <w:tc>
          <w:tcPr>
            <w:tcW w:w="2262" w:type="dxa"/>
            <w:vAlign w:val="center"/>
          </w:tcPr>
          <w:p w14:paraId="4B5F9981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lastRenderedPageBreak/>
              <w:t>Строительство водозаборного узла с подключением к существующей системе водоснабжения</w:t>
            </w:r>
          </w:p>
        </w:tc>
      </w:tr>
      <w:tr w:rsidR="00E13E88" w:rsidRPr="00421418" w14:paraId="760574B4" w14:textId="77777777" w:rsidTr="00440627">
        <w:trPr>
          <w:jc w:val="center"/>
        </w:trPr>
        <w:tc>
          <w:tcPr>
            <w:tcW w:w="560" w:type="dxa"/>
            <w:vAlign w:val="center"/>
          </w:tcPr>
          <w:p w14:paraId="24017577" w14:textId="77777777" w:rsidR="00E13E88" w:rsidRPr="00421418" w:rsidRDefault="00E13E88" w:rsidP="00E13E88">
            <w:pPr>
              <w:numPr>
                <w:ilvl w:val="0"/>
                <w:numId w:val="2"/>
              </w:numPr>
              <w:spacing w:after="0" w:line="240" w:lineRule="auto"/>
              <w:contextualSpacing/>
              <w:jc w:val="center"/>
              <w:rPr>
                <w:rFonts w:eastAsia="Calibri"/>
                <w:kern w:val="0"/>
                <w:sz w:val="20"/>
                <w:szCs w:val="20"/>
                <w:highlight w:val="green"/>
                <w:lang w:eastAsia="ru-RU"/>
              </w:rPr>
            </w:pPr>
          </w:p>
        </w:tc>
        <w:tc>
          <w:tcPr>
            <w:tcW w:w="2270" w:type="dxa"/>
            <w:vAlign w:val="center"/>
          </w:tcPr>
          <w:p w14:paraId="67040D9A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Зона инженерной инфраструктуры</w:t>
            </w:r>
          </w:p>
        </w:tc>
        <w:tc>
          <w:tcPr>
            <w:tcW w:w="3969" w:type="dxa"/>
            <w:vAlign w:val="center"/>
          </w:tcPr>
          <w:p w14:paraId="218AAFB4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Земельные участки в составе зон инженерной инфраструктуры предназначены для застройки объектами трубопроводного транспорта, связи, инженерной инфраструктуры, а также объектами иного назначения согласно градостроительным регламентам.</w:t>
            </w:r>
          </w:p>
          <w:p w14:paraId="60834F4D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Границы зоны инженерной инфраструктуры определены с учетом границ элементов планировочной инфраструктуры и требований технических регламентов по размещению линейных объектов.</w:t>
            </w:r>
          </w:p>
          <w:p w14:paraId="28861EAE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Площадь зоны инженерной инфраструктуры составляет 5,8 га.</w:t>
            </w:r>
          </w:p>
        </w:tc>
        <w:tc>
          <w:tcPr>
            <w:tcW w:w="2262" w:type="dxa"/>
            <w:vAlign w:val="center"/>
          </w:tcPr>
          <w:p w14:paraId="3C53CDA8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Размещение объектов не планируется</w:t>
            </w:r>
          </w:p>
        </w:tc>
      </w:tr>
      <w:tr w:rsidR="00E13E88" w:rsidRPr="00421418" w14:paraId="0DEE57F4" w14:textId="77777777" w:rsidTr="00440627">
        <w:trPr>
          <w:jc w:val="center"/>
        </w:trPr>
        <w:tc>
          <w:tcPr>
            <w:tcW w:w="560" w:type="dxa"/>
            <w:vAlign w:val="center"/>
          </w:tcPr>
          <w:p w14:paraId="4A5B12F4" w14:textId="77777777" w:rsidR="00E13E88" w:rsidRPr="00421418" w:rsidRDefault="00E13E88" w:rsidP="00E13E88">
            <w:pPr>
              <w:numPr>
                <w:ilvl w:val="0"/>
                <w:numId w:val="2"/>
              </w:numPr>
              <w:spacing w:after="0" w:line="240" w:lineRule="auto"/>
              <w:contextualSpacing/>
              <w:jc w:val="center"/>
              <w:rPr>
                <w:rFonts w:eastAsia="Calibri"/>
                <w:kern w:val="0"/>
                <w:sz w:val="20"/>
                <w:szCs w:val="20"/>
                <w:highlight w:val="green"/>
                <w:lang w:eastAsia="ru-RU"/>
              </w:rPr>
            </w:pPr>
          </w:p>
        </w:tc>
        <w:tc>
          <w:tcPr>
            <w:tcW w:w="2270" w:type="dxa"/>
            <w:vAlign w:val="center"/>
          </w:tcPr>
          <w:p w14:paraId="22F2F455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color w:val="000000"/>
                <w:sz w:val="20"/>
                <w:szCs w:val="20"/>
                <w:highlight w:val="green"/>
                <w:lang w:eastAsia="ru-RU"/>
              </w:rPr>
              <w:t>Зона транспортной инфраструктуры</w:t>
            </w:r>
          </w:p>
        </w:tc>
        <w:tc>
          <w:tcPr>
            <w:tcW w:w="3969" w:type="dxa"/>
            <w:vAlign w:val="center"/>
          </w:tcPr>
          <w:p w14:paraId="5D94249D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Земельные участки в составе зон транспортной инфраструктуры предназначены для застройки объектами железнодорожного, автомобильного, речного, морского, воздушного транспорта.</w:t>
            </w:r>
          </w:p>
          <w:p w14:paraId="174D7CAB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Зона транспортной инфраструктуры предусмотрена в виде единой системы в увязке с планировочной структурой муниципального образования, обеспечивающей удобные, быстрые и безопасные транспортные связи со всеми функциональными зонами, с населенными пунктами, объектами внешнего транспорта.</w:t>
            </w:r>
          </w:p>
          <w:p w14:paraId="12B4799A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Границы зоны транспортной инфраструктуры определены с учетом границ элементов планировочной инфраструктуры и требований технических регламентов пол размещению линейных объектов транспорта.</w:t>
            </w:r>
          </w:p>
          <w:p w14:paraId="30A9B561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Площадь</w:t>
            </w:r>
            <w:r w:rsidRPr="00421418">
              <w:rPr>
                <w:rFonts w:eastAsia="Calibri"/>
                <w:color w:val="000000"/>
                <w:sz w:val="20"/>
                <w:szCs w:val="20"/>
                <w:highlight w:val="green"/>
                <w:lang w:eastAsia="ru-RU"/>
              </w:rPr>
              <w:t xml:space="preserve"> зоны транспортной инфраструктуры</w:t>
            </w: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 0,45 га.</w:t>
            </w:r>
          </w:p>
        </w:tc>
        <w:tc>
          <w:tcPr>
            <w:tcW w:w="2262" w:type="dxa"/>
            <w:vAlign w:val="center"/>
          </w:tcPr>
          <w:p w14:paraId="79A0190F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Размещение объектов не планируется</w:t>
            </w:r>
          </w:p>
        </w:tc>
      </w:tr>
      <w:tr w:rsidR="00E13E88" w:rsidRPr="00421418" w14:paraId="7EE320DF" w14:textId="77777777" w:rsidTr="00440627">
        <w:trPr>
          <w:jc w:val="center"/>
        </w:trPr>
        <w:tc>
          <w:tcPr>
            <w:tcW w:w="560" w:type="dxa"/>
            <w:vAlign w:val="center"/>
          </w:tcPr>
          <w:p w14:paraId="0BB0D6BA" w14:textId="77777777" w:rsidR="00E13E88" w:rsidRPr="00421418" w:rsidRDefault="00E13E88" w:rsidP="00E13E88">
            <w:pPr>
              <w:numPr>
                <w:ilvl w:val="0"/>
                <w:numId w:val="2"/>
              </w:numPr>
              <w:spacing w:after="0" w:line="240" w:lineRule="auto"/>
              <w:contextualSpacing/>
              <w:jc w:val="center"/>
              <w:rPr>
                <w:rFonts w:eastAsia="Calibri"/>
                <w:kern w:val="0"/>
                <w:sz w:val="20"/>
                <w:szCs w:val="20"/>
                <w:highlight w:val="green"/>
                <w:lang w:eastAsia="ru-RU"/>
              </w:rPr>
            </w:pPr>
          </w:p>
        </w:tc>
        <w:tc>
          <w:tcPr>
            <w:tcW w:w="2270" w:type="dxa"/>
            <w:vAlign w:val="center"/>
          </w:tcPr>
          <w:p w14:paraId="1A2A620F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Зона кладбищ</w:t>
            </w:r>
          </w:p>
        </w:tc>
        <w:tc>
          <w:tcPr>
            <w:tcW w:w="3969" w:type="dxa"/>
            <w:vAlign w:val="center"/>
          </w:tcPr>
          <w:p w14:paraId="67008DAC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 xml:space="preserve">Зона, отведенная в соответствии с этическими, санитарными и экологическими требованиями с сооружаемыми на них кладбищами для захоронения тел (останков), а также иными зданиями и сооружениями, предназначенными для осуществления погребения умерших. </w:t>
            </w:r>
          </w:p>
          <w:p w14:paraId="1B47F07B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Границы зоны кладбищ установлены по границам существующих земельных участков с учетом санитарных норм требований, предъявляемых к таким объектам.</w:t>
            </w:r>
          </w:p>
          <w:p w14:paraId="31E14EDD" w14:textId="77777777" w:rsidR="00E13E88" w:rsidRPr="00421418" w:rsidRDefault="00E13E88" w:rsidP="00E13E88">
            <w:pPr>
              <w:widowControl w:val="0"/>
              <w:spacing w:after="0" w:line="240" w:lineRule="auto"/>
              <w:ind w:firstLine="232"/>
              <w:jc w:val="both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Площадь зоны кладбищ составляет 5,72 га.</w:t>
            </w:r>
          </w:p>
        </w:tc>
        <w:tc>
          <w:tcPr>
            <w:tcW w:w="2262" w:type="dxa"/>
            <w:vAlign w:val="center"/>
          </w:tcPr>
          <w:p w14:paraId="2B9B4642" w14:textId="77777777" w:rsidR="00E13E88" w:rsidRPr="00421418" w:rsidRDefault="00E13E88" w:rsidP="00E13E88">
            <w:pPr>
              <w:widowControl w:val="0"/>
              <w:spacing w:after="0" w:line="240" w:lineRule="auto"/>
              <w:jc w:val="center"/>
              <w:rPr>
                <w:rFonts w:eastAsia="Calibri"/>
                <w:sz w:val="20"/>
                <w:szCs w:val="20"/>
                <w:highlight w:val="green"/>
                <w:lang w:eastAsia="ru-RU"/>
              </w:rPr>
            </w:pPr>
            <w:r w:rsidRPr="00421418">
              <w:rPr>
                <w:rFonts w:eastAsia="Calibri"/>
                <w:sz w:val="20"/>
                <w:szCs w:val="20"/>
                <w:highlight w:val="green"/>
                <w:lang w:eastAsia="ru-RU"/>
              </w:rPr>
              <w:t>Размещение объектов не планируется</w:t>
            </w:r>
          </w:p>
        </w:tc>
      </w:tr>
    </w:tbl>
    <w:p w14:paraId="17F95FE8" w14:textId="77777777" w:rsidR="00E13E88" w:rsidRPr="00421418" w:rsidRDefault="00E13E88" w:rsidP="00D56A6A">
      <w:pPr>
        <w:widowControl w:val="0"/>
        <w:spacing w:after="0" w:line="240" w:lineRule="auto"/>
        <w:rPr>
          <w:rFonts w:eastAsia="Calibri"/>
          <w:b/>
          <w:bCs/>
          <w:sz w:val="28"/>
          <w:szCs w:val="28"/>
          <w:highlight w:val="green"/>
        </w:rPr>
      </w:pPr>
    </w:p>
    <w:p w14:paraId="6C0DF1ED" w14:textId="77777777" w:rsidR="00D56A6A" w:rsidRPr="00421418" w:rsidRDefault="00D56A6A" w:rsidP="00D56A6A">
      <w:pPr>
        <w:spacing w:after="160" w:line="259" w:lineRule="auto"/>
        <w:rPr>
          <w:rFonts w:eastAsia="Calibri"/>
          <w:b/>
          <w:bCs/>
          <w:sz w:val="28"/>
          <w:szCs w:val="28"/>
          <w:highlight w:val="green"/>
        </w:rPr>
      </w:pPr>
    </w:p>
    <w:p w14:paraId="6E0706F5" w14:textId="77777777" w:rsidR="00D56A6A" w:rsidRPr="00421418" w:rsidRDefault="00D56A6A" w:rsidP="00D56A6A">
      <w:pPr>
        <w:widowControl w:val="0"/>
        <w:spacing w:after="0" w:line="240" w:lineRule="auto"/>
        <w:rPr>
          <w:rFonts w:eastAsia="Calibri"/>
          <w:sz w:val="28"/>
          <w:szCs w:val="28"/>
          <w:highlight w:val="green"/>
        </w:rPr>
      </w:pPr>
      <w:r w:rsidRPr="00421418">
        <w:rPr>
          <w:rFonts w:eastAsia="Calibri"/>
          <w:b/>
          <w:bCs/>
          <w:sz w:val="28"/>
          <w:szCs w:val="28"/>
          <w:highlight w:val="green"/>
        </w:rPr>
        <w:lastRenderedPageBreak/>
        <w:t>Материалы положения о территориальном планировании в виде карт</w:t>
      </w:r>
    </w:p>
    <w:p w14:paraId="1EA2DA92" w14:textId="77777777" w:rsidR="00D56A6A" w:rsidRPr="00421418" w:rsidRDefault="00D56A6A" w:rsidP="00D56A6A">
      <w:pPr>
        <w:widowControl w:val="0"/>
        <w:spacing w:after="0" w:line="240" w:lineRule="auto"/>
        <w:rPr>
          <w:rFonts w:eastAsia="Calibri"/>
          <w:sz w:val="28"/>
          <w:szCs w:val="28"/>
          <w:highlight w:val="green"/>
        </w:rPr>
      </w:pPr>
    </w:p>
    <w:p w14:paraId="4DF57B6C" w14:textId="77777777" w:rsidR="00E13E88" w:rsidRPr="00421418" w:rsidRDefault="00E13E88" w:rsidP="00E13E8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bCs/>
          <w:kern w:val="0"/>
          <w:sz w:val="28"/>
          <w:szCs w:val="28"/>
          <w:highlight w:val="green"/>
          <w:lang w:eastAsia="ru-RU"/>
        </w:rPr>
      </w:pPr>
      <w:r w:rsidRPr="00421418">
        <w:rPr>
          <w:bCs/>
          <w:kern w:val="0"/>
          <w:sz w:val="28"/>
          <w:szCs w:val="28"/>
          <w:highlight w:val="green"/>
          <w:lang w:eastAsia="ru-RU"/>
        </w:rPr>
        <w:t>Карта функциональных зон</w:t>
      </w:r>
    </w:p>
    <w:p w14:paraId="0771C7E3" w14:textId="02008401" w:rsidR="00D56A6A" w:rsidRPr="00421418" w:rsidRDefault="00D56A6A" w:rsidP="00D56A6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bCs/>
          <w:kern w:val="0"/>
          <w:sz w:val="28"/>
          <w:szCs w:val="28"/>
          <w:highlight w:val="green"/>
          <w:lang w:eastAsia="ru-RU"/>
        </w:rPr>
      </w:pPr>
    </w:p>
    <w:p w14:paraId="4A2D72C6" w14:textId="594C5526" w:rsidR="00E1763F" w:rsidRPr="00421418" w:rsidRDefault="00E13E88" w:rsidP="009A29D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bCs/>
          <w:kern w:val="0"/>
          <w:sz w:val="28"/>
          <w:szCs w:val="28"/>
          <w:highlight w:val="green"/>
          <w:lang w:eastAsia="ru-RU"/>
        </w:rPr>
      </w:pPr>
      <w:r w:rsidRPr="00421418">
        <w:rPr>
          <w:bCs/>
          <w:noProof/>
          <w:kern w:val="0"/>
          <w:sz w:val="28"/>
          <w:szCs w:val="28"/>
          <w:highlight w:val="green"/>
          <w:lang w:eastAsia="ru-RU"/>
        </w:rPr>
        <w:drawing>
          <wp:inline distT="0" distB="0" distL="0" distR="0" wp14:anchorId="0C47D1A2" wp14:editId="67664405">
            <wp:extent cx="5755005" cy="4657725"/>
            <wp:effectExtent l="0" t="0" r="0" b="9525"/>
            <wp:docPr id="199614589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005" cy="4657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1763F" w:rsidRPr="00421418">
        <w:rPr>
          <w:bCs/>
          <w:kern w:val="0"/>
          <w:sz w:val="28"/>
          <w:szCs w:val="28"/>
          <w:highlight w:val="green"/>
          <w:lang w:eastAsia="ru-RU"/>
        </w:rPr>
        <w:br w:type="page"/>
      </w:r>
    </w:p>
    <w:p w14:paraId="5C9D5428" w14:textId="77777777" w:rsidR="00E13E88" w:rsidRPr="00421418" w:rsidRDefault="00E13E88" w:rsidP="00E13E8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bCs/>
          <w:kern w:val="0"/>
          <w:sz w:val="28"/>
          <w:szCs w:val="28"/>
          <w:highlight w:val="green"/>
          <w:lang w:eastAsia="ru-RU"/>
        </w:rPr>
      </w:pPr>
      <w:bookmarkStart w:id="18" w:name="_Hlk197355731"/>
      <w:r w:rsidRPr="00421418">
        <w:rPr>
          <w:rFonts w:eastAsia="Calibri"/>
          <w:sz w:val="28"/>
          <w:szCs w:val="28"/>
          <w:highlight w:val="green"/>
        </w:rPr>
        <w:lastRenderedPageBreak/>
        <w:t>Карта границ населенных пунктов</w:t>
      </w:r>
      <w:bookmarkStart w:id="19" w:name="_Hlk183621572"/>
      <w:r w:rsidRPr="00421418">
        <w:rPr>
          <w:rFonts w:eastAsia="Calibri"/>
          <w:sz w:val="28"/>
          <w:szCs w:val="28"/>
          <w:highlight w:val="green"/>
        </w:rPr>
        <w:t>, планируемых к изменению</w:t>
      </w:r>
      <w:bookmarkEnd w:id="19"/>
    </w:p>
    <w:bookmarkEnd w:id="18"/>
    <w:p w14:paraId="57632765" w14:textId="77777777" w:rsidR="00D56A6A" w:rsidRPr="00421418" w:rsidRDefault="00D56A6A" w:rsidP="00D56A6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bCs/>
          <w:kern w:val="0"/>
          <w:sz w:val="28"/>
          <w:szCs w:val="28"/>
          <w:highlight w:val="green"/>
          <w:lang w:eastAsia="ru-RU"/>
        </w:rPr>
      </w:pPr>
    </w:p>
    <w:p w14:paraId="11EB2AD5" w14:textId="14547522" w:rsidR="00D56A6A" w:rsidRPr="00421418" w:rsidRDefault="00E13E88" w:rsidP="00D56A6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bCs/>
          <w:kern w:val="0"/>
          <w:sz w:val="28"/>
          <w:szCs w:val="28"/>
          <w:highlight w:val="green"/>
          <w:lang w:eastAsia="ru-RU"/>
        </w:rPr>
      </w:pPr>
      <w:r w:rsidRPr="00421418">
        <w:rPr>
          <w:bCs/>
          <w:noProof/>
          <w:kern w:val="0"/>
          <w:sz w:val="28"/>
          <w:szCs w:val="28"/>
          <w:highlight w:val="green"/>
          <w:lang w:eastAsia="ru-RU"/>
        </w:rPr>
        <w:drawing>
          <wp:inline distT="0" distB="0" distL="0" distR="0" wp14:anchorId="071E6196" wp14:editId="33926EDE">
            <wp:extent cx="5755005" cy="3914140"/>
            <wp:effectExtent l="0" t="0" r="0" b="0"/>
            <wp:docPr id="95996214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005" cy="3914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5D6D864" w14:textId="77777777" w:rsidR="00D56A6A" w:rsidRPr="00421418" w:rsidRDefault="00D56A6A" w:rsidP="00D56A6A">
      <w:pPr>
        <w:widowControl w:val="0"/>
        <w:autoSpaceDE w:val="0"/>
        <w:autoSpaceDN w:val="0"/>
        <w:adjustRightInd w:val="0"/>
        <w:spacing w:after="0" w:line="240" w:lineRule="auto"/>
        <w:rPr>
          <w:bCs/>
          <w:kern w:val="0"/>
          <w:sz w:val="28"/>
          <w:szCs w:val="28"/>
          <w:highlight w:val="green"/>
          <w:lang w:eastAsia="ru-RU"/>
        </w:rPr>
      </w:pPr>
    </w:p>
    <w:p w14:paraId="1E3831D9" w14:textId="77777777" w:rsidR="00D56A6A" w:rsidRPr="00421418" w:rsidRDefault="00D56A6A" w:rsidP="00D56A6A">
      <w:pPr>
        <w:widowControl w:val="0"/>
        <w:autoSpaceDE w:val="0"/>
        <w:autoSpaceDN w:val="0"/>
        <w:adjustRightInd w:val="0"/>
        <w:spacing w:after="0" w:line="240" w:lineRule="auto"/>
        <w:rPr>
          <w:bCs/>
          <w:kern w:val="0"/>
          <w:sz w:val="28"/>
          <w:szCs w:val="28"/>
          <w:highlight w:val="green"/>
          <w:lang w:eastAsia="ru-RU"/>
        </w:rPr>
      </w:pPr>
    </w:p>
    <w:p w14:paraId="6CDD0A2D" w14:textId="77777777" w:rsidR="00D56A6A" w:rsidRPr="00421418" w:rsidRDefault="00D56A6A" w:rsidP="00D56A6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bCs/>
          <w:kern w:val="0"/>
          <w:sz w:val="28"/>
          <w:szCs w:val="28"/>
          <w:highlight w:val="green"/>
          <w:lang w:eastAsia="ru-RU"/>
        </w:rPr>
      </w:pPr>
    </w:p>
    <w:p w14:paraId="76DC50F6" w14:textId="77777777" w:rsidR="00D56A6A" w:rsidRPr="00421418" w:rsidRDefault="00D56A6A" w:rsidP="00D56A6A">
      <w:pPr>
        <w:spacing w:after="160" w:line="256" w:lineRule="auto"/>
        <w:rPr>
          <w:bCs/>
          <w:kern w:val="0"/>
          <w:sz w:val="28"/>
          <w:szCs w:val="28"/>
          <w:highlight w:val="green"/>
          <w:lang w:eastAsia="ru-RU"/>
        </w:rPr>
      </w:pPr>
      <w:r w:rsidRPr="00421418">
        <w:rPr>
          <w:bCs/>
          <w:kern w:val="0"/>
          <w:sz w:val="28"/>
          <w:szCs w:val="28"/>
          <w:highlight w:val="green"/>
          <w:lang w:eastAsia="ru-RU"/>
        </w:rPr>
        <w:br w:type="page"/>
      </w:r>
    </w:p>
    <w:p w14:paraId="7CD275C8" w14:textId="77777777" w:rsidR="00E13E88" w:rsidRPr="00E13E88" w:rsidRDefault="00E13E88" w:rsidP="00E13E8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bCs/>
          <w:kern w:val="0"/>
          <w:sz w:val="28"/>
          <w:szCs w:val="28"/>
          <w:lang w:eastAsia="ru-RU"/>
        </w:rPr>
      </w:pPr>
      <w:r w:rsidRPr="00421418">
        <w:rPr>
          <w:bCs/>
          <w:kern w:val="0"/>
          <w:sz w:val="28"/>
          <w:szCs w:val="28"/>
          <w:highlight w:val="green"/>
          <w:lang w:eastAsia="ru-RU"/>
        </w:rPr>
        <w:lastRenderedPageBreak/>
        <w:t>Карта планируемого размещения объектов местного значения</w:t>
      </w:r>
      <w:r w:rsidRPr="00E13E88">
        <w:rPr>
          <w:bCs/>
          <w:kern w:val="0"/>
          <w:sz w:val="28"/>
          <w:szCs w:val="28"/>
          <w:lang w:eastAsia="ru-RU"/>
        </w:rPr>
        <w:t xml:space="preserve"> </w:t>
      </w:r>
    </w:p>
    <w:p w14:paraId="0D244B46" w14:textId="77777777" w:rsidR="00D56A6A" w:rsidRPr="00D56A6A" w:rsidRDefault="00D56A6A" w:rsidP="00D56A6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bCs/>
          <w:kern w:val="0"/>
          <w:sz w:val="28"/>
          <w:szCs w:val="28"/>
          <w:lang w:eastAsia="ru-RU"/>
        </w:rPr>
      </w:pPr>
    </w:p>
    <w:p w14:paraId="44686604" w14:textId="2E44F009" w:rsidR="00D56A6A" w:rsidRPr="00D56A6A" w:rsidRDefault="00E13E88" w:rsidP="00D56A6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bCs/>
          <w:kern w:val="0"/>
          <w:sz w:val="28"/>
          <w:szCs w:val="28"/>
          <w:lang w:eastAsia="ru-RU"/>
        </w:rPr>
      </w:pPr>
      <w:r w:rsidRPr="00E13E88">
        <w:rPr>
          <w:bCs/>
          <w:noProof/>
          <w:kern w:val="0"/>
          <w:sz w:val="28"/>
          <w:szCs w:val="28"/>
          <w:lang w:eastAsia="ru-RU"/>
        </w:rPr>
        <w:drawing>
          <wp:inline distT="0" distB="0" distL="0" distR="0" wp14:anchorId="25B94DE8" wp14:editId="4DA858CF">
            <wp:extent cx="5760720" cy="4227702"/>
            <wp:effectExtent l="0" t="0" r="0" b="1905"/>
            <wp:docPr id="121282029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27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740C26" w14:textId="77777777" w:rsidR="0063187D" w:rsidRDefault="0063187D" w:rsidP="00D56A6A">
      <w:pPr>
        <w:widowControl w:val="0"/>
        <w:tabs>
          <w:tab w:val="left" w:pos="709"/>
        </w:tabs>
        <w:spacing w:after="0" w:line="233" w:lineRule="auto"/>
        <w:ind w:right="-1"/>
        <w:jc w:val="center"/>
      </w:pPr>
    </w:p>
    <w:p w14:paraId="683F1561" w14:textId="0E6C354F" w:rsidR="003C417B" w:rsidRDefault="003C417B" w:rsidP="003C417B">
      <w:pPr>
        <w:tabs>
          <w:tab w:val="right" w:leader="dot" w:pos="9781"/>
        </w:tabs>
        <w:spacing w:after="0" w:line="240" w:lineRule="auto"/>
        <w:jc w:val="both"/>
        <w:rPr>
          <w:i/>
          <w:iCs/>
          <w:noProof/>
          <w:kern w:val="0"/>
          <w:sz w:val="22"/>
          <w:szCs w:val="22"/>
          <w:lang w:eastAsia="ru-RU"/>
        </w:rPr>
      </w:pPr>
      <w:r w:rsidRPr="00F57F47">
        <w:rPr>
          <w:i/>
          <w:iCs/>
          <w:noProof/>
          <w:kern w:val="0"/>
          <w:sz w:val="22"/>
          <w:szCs w:val="22"/>
          <w:lang w:eastAsia="ru-RU"/>
        </w:rPr>
        <w:t>(</w:t>
      </w:r>
      <w:r>
        <w:rPr>
          <w:i/>
          <w:iCs/>
          <w:noProof/>
          <w:kern w:val="0"/>
          <w:sz w:val="22"/>
          <w:szCs w:val="22"/>
          <w:lang w:eastAsia="ru-RU"/>
        </w:rPr>
        <w:t xml:space="preserve">Том 1 изложен </w:t>
      </w:r>
      <w:r w:rsidRPr="00F57F47">
        <w:rPr>
          <w:i/>
          <w:iCs/>
          <w:noProof/>
          <w:kern w:val="0"/>
          <w:sz w:val="22"/>
          <w:szCs w:val="22"/>
          <w:lang w:eastAsia="ru-RU"/>
        </w:rPr>
        <w:t>в ре</w:t>
      </w:r>
      <w:r>
        <w:rPr>
          <w:i/>
          <w:iCs/>
          <w:noProof/>
          <w:kern w:val="0"/>
          <w:sz w:val="22"/>
          <w:szCs w:val="22"/>
          <w:lang w:eastAsia="ru-RU"/>
        </w:rPr>
        <w:t>д</w:t>
      </w:r>
      <w:r w:rsidRPr="00F57F47">
        <w:rPr>
          <w:i/>
          <w:iCs/>
          <w:noProof/>
          <w:kern w:val="0"/>
          <w:sz w:val="22"/>
          <w:szCs w:val="22"/>
          <w:lang w:eastAsia="ru-RU"/>
        </w:rPr>
        <w:t xml:space="preserve">акции решения </w:t>
      </w:r>
      <w:r>
        <w:rPr>
          <w:i/>
          <w:iCs/>
          <w:noProof/>
          <w:kern w:val="0"/>
          <w:sz w:val="22"/>
          <w:szCs w:val="22"/>
          <w:lang w:eastAsia="ru-RU"/>
        </w:rPr>
        <w:t xml:space="preserve">Министерства архитектуры и градостроительства Курской области </w:t>
      </w:r>
      <w:r w:rsidRPr="003C417B">
        <w:rPr>
          <w:i/>
          <w:iCs/>
          <w:noProof/>
          <w:kern w:val="0"/>
          <w:sz w:val="22"/>
          <w:szCs w:val="22"/>
          <w:lang w:eastAsia="ru-RU"/>
        </w:rPr>
        <w:t>от «__» апреля 2025 года № 01-12/____)</w:t>
      </w:r>
    </w:p>
    <w:p w14:paraId="28FC0B02" w14:textId="77777777" w:rsidR="003C417B" w:rsidRPr="00623A6E" w:rsidRDefault="003C417B" w:rsidP="00D56A6A">
      <w:pPr>
        <w:widowControl w:val="0"/>
        <w:tabs>
          <w:tab w:val="left" w:pos="709"/>
        </w:tabs>
        <w:spacing w:after="0" w:line="233" w:lineRule="auto"/>
        <w:ind w:right="-1"/>
        <w:jc w:val="center"/>
      </w:pPr>
    </w:p>
    <w:sectPr w:rsidR="003C417B" w:rsidRPr="00623A6E" w:rsidSect="00D56A6A">
      <w:pgSz w:w="11907" w:h="16840" w:code="9"/>
      <w:pgMar w:top="1134" w:right="1134" w:bottom="1134" w:left="1701" w:header="567" w:footer="284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D3B0F6" w14:textId="77777777" w:rsidR="00FC7671" w:rsidRDefault="00FC7671" w:rsidP="005274FB">
      <w:pPr>
        <w:spacing w:after="0" w:line="240" w:lineRule="auto"/>
      </w:pPr>
      <w:r>
        <w:separator/>
      </w:r>
    </w:p>
  </w:endnote>
  <w:endnote w:type="continuationSeparator" w:id="0">
    <w:p w14:paraId="1354A8E7" w14:textId="77777777" w:rsidR="00FC7671" w:rsidRDefault="00FC7671" w:rsidP="005274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ГОСТ тип А">
    <w:altName w:val="Arial"/>
    <w:charset w:val="CC"/>
    <w:family w:val="swiss"/>
    <w:pitch w:val="variable"/>
    <w:sig w:usb0="00000001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G Times">
    <w:charset w:val="00"/>
    <w:family w:val="roman"/>
    <w:pitch w:val="variable"/>
    <w:sig w:usb0="00000007" w:usb1="00000000" w:usb2="00000000" w:usb3="00000000" w:csb0="00000093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MS Reference Sans Serif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*l*b*i">
    <w:altName w:val="Calibri"/>
    <w:charset w:val="00"/>
    <w:family w:val="auto"/>
    <w:pitch w:val="default"/>
  </w:font>
  <w:font w:name="T*m*s*N*w*R*m*n">
    <w:altName w:val="Calibri"/>
    <w:charset w:val="00"/>
    <w:family w:val="auto"/>
    <w:pitch w:val="default"/>
  </w:font>
  <w:font w:name="Times New Roman CYR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OpenSymbol">
    <w:altName w:val="Courier New"/>
    <w:charset w:val="00"/>
    <w:family w:val="auto"/>
    <w:pitch w:val="variable"/>
    <w:sig w:usb0="800000AF" w:usb1="1001ECEA" w:usb2="00000000" w:usb3="00000000" w:csb0="00000001" w:csb1="00000000"/>
  </w:font>
  <w:font w:name="StarSymbol">
    <w:altName w:val="Arial Unicode MS"/>
    <w:panose1 w:val="00000000000000000000"/>
    <w:charset w:val="02"/>
    <w:family w:val="auto"/>
    <w:notTrueType/>
    <w:pitch w:val="default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evenim MT">
    <w:charset w:val="B1"/>
    <w:family w:val="auto"/>
    <w:pitch w:val="variable"/>
    <w:sig w:usb0="00000803" w:usb1="00000000" w:usb2="00000000" w:usb3="00000000" w:csb0="0000002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38C05A" w14:textId="77777777" w:rsidR="00FC7671" w:rsidRDefault="00FC7671" w:rsidP="005274FB">
      <w:pPr>
        <w:spacing w:after="0" w:line="240" w:lineRule="auto"/>
      </w:pPr>
      <w:r>
        <w:separator/>
      </w:r>
    </w:p>
  </w:footnote>
  <w:footnote w:type="continuationSeparator" w:id="0">
    <w:p w14:paraId="5B0B0260" w14:textId="77777777" w:rsidR="00FC7671" w:rsidRDefault="00FC7671" w:rsidP="005274F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99179148"/>
      <w:docPartObj>
        <w:docPartGallery w:val="Page Numbers (Top of Page)"/>
        <w:docPartUnique/>
      </w:docPartObj>
    </w:sdtPr>
    <w:sdtEndPr/>
    <w:sdtContent>
      <w:p w14:paraId="73AA5FEA" w14:textId="2616324E" w:rsidR="007E2DBA" w:rsidRDefault="007E2DBA" w:rsidP="007E2DBA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7E2DBA">
          <w:rPr>
            <w:noProof/>
            <w:lang w:val="ru-RU"/>
          </w:rPr>
          <w:t>6</w:t>
        </w:r>
        <w:r>
          <w:fldChar w:fldCharType="end"/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27507970"/>
      <w:docPartObj>
        <w:docPartGallery w:val="Page Numbers (Top of Page)"/>
        <w:docPartUnique/>
      </w:docPartObj>
    </w:sdtPr>
    <w:sdtEndPr/>
    <w:sdtContent>
      <w:p w14:paraId="5B6F7AF1" w14:textId="1440AE31" w:rsidR="00B24063" w:rsidRDefault="00B24063" w:rsidP="00DB65A9">
        <w:pPr>
          <w:pStyle w:val="a5"/>
          <w:spacing w:after="0" w:line="240" w:lineRule="auto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E2DBA" w:rsidRPr="007E2DBA">
          <w:rPr>
            <w:noProof/>
            <w:lang w:val="ru-RU"/>
          </w:rPr>
          <w:t>2</w:t>
        </w:r>
        <w:r>
          <w:fldChar w:fldCharType="end"/>
        </w:r>
      </w:p>
    </w:sdtContent>
  </w:sdt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02023828"/>
      <w:docPartObj>
        <w:docPartGallery w:val="Page Numbers (Top of Page)"/>
        <w:docPartUnique/>
      </w:docPartObj>
    </w:sdtPr>
    <w:sdtEndPr/>
    <w:sdtContent>
      <w:p w14:paraId="503C38EF" w14:textId="449B29FF" w:rsidR="00B24063" w:rsidRDefault="00B24063" w:rsidP="00DB65A9">
        <w:pPr>
          <w:pStyle w:val="a5"/>
          <w:spacing w:after="0" w:line="240" w:lineRule="auto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E2DBA" w:rsidRPr="007E2DBA">
          <w:rPr>
            <w:noProof/>
            <w:lang w:val="ru-RU"/>
          </w:rPr>
          <w:t>20</w:t>
        </w:r>
        <w: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00000F"/>
    <w:multiLevelType w:val="singleLevel"/>
    <w:tmpl w:val="0000000F"/>
    <w:name w:val="WW8Num2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i w:val="0"/>
        <w:sz w:val="24"/>
        <w:szCs w:val="24"/>
      </w:rPr>
    </w:lvl>
  </w:abstractNum>
  <w:abstractNum w:abstractNumId="2" w15:restartNumberingAfterBreak="0">
    <w:nsid w:val="016E792B"/>
    <w:multiLevelType w:val="hybridMultilevel"/>
    <w:tmpl w:val="C3A054F8"/>
    <w:lvl w:ilvl="0" w:tplc="FFFFFFFF">
      <w:start w:val="1"/>
      <w:numFmt w:val="decimal"/>
      <w:lvlText w:val="%1."/>
      <w:lvlJc w:val="left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2C724E"/>
    <w:multiLevelType w:val="hybridMultilevel"/>
    <w:tmpl w:val="C73A7248"/>
    <w:lvl w:ilvl="0" w:tplc="8D520D6E">
      <w:start w:val="1"/>
      <w:numFmt w:val="bullet"/>
      <w:lvlText w:val="−"/>
      <w:lvlJc w:val="left"/>
      <w:pPr>
        <w:ind w:left="720" w:hanging="360"/>
      </w:pPr>
      <w:rPr>
        <w:rFonts w:ascii="Courier New" w:hAnsi="Courier New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pStyle w:val="6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C4E1BA8"/>
    <w:multiLevelType w:val="hybridMultilevel"/>
    <w:tmpl w:val="2A682FEC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5C7A7B59"/>
    <w:multiLevelType w:val="hybridMultilevel"/>
    <w:tmpl w:val="9BFA4CE8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9B85E96"/>
    <w:multiLevelType w:val="hybridMultilevel"/>
    <w:tmpl w:val="9BFA4CE8"/>
    <w:lvl w:ilvl="0" w:tplc="FFFFFFFF">
      <w:start w:val="1"/>
      <w:numFmt w:val="decimal"/>
      <w:lvlText w:val="%1."/>
      <w:lvlJc w:val="left"/>
      <w:pPr>
        <w:ind w:left="502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8954010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543254287">
    <w:abstractNumId w:val="4"/>
  </w:num>
  <w:num w:numId="3" w16cid:durableId="749621743">
    <w:abstractNumId w:val="3"/>
  </w:num>
  <w:num w:numId="4" w16cid:durableId="816458226">
    <w:abstractNumId w:val="5"/>
  </w:num>
  <w:num w:numId="5" w16cid:durableId="1845243303">
    <w:abstractNumId w:val="6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ru-RU" w:vendorID="64" w:dllVersion="6" w:nlCheck="1" w:checkStyle="0"/>
  <w:activeWritingStyle w:appName="MSWord" w:lang="en-US" w:vendorID="64" w:dllVersion="6" w:nlCheck="1" w:checkStyle="0"/>
  <w:activeWritingStyle w:appName="MSWord" w:lang="ru-RU" w:vendorID="64" w:dllVersion="4096" w:nlCheck="1" w:checkStyle="0"/>
  <w:activeWritingStyle w:appName="MSWord" w:lang="en-US" w:vendorID="64" w:dllVersion="4096" w:nlCheck="1" w:checkStyle="0"/>
  <w:proofState w:spelling="clean" w:grammar="clean"/>
  <w:attachedTemplate r:id="rId1"/>
  <w:defaultTabStop w:val="720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4BF3"/>
    <w:rsid w:val="00002866"/>
    <w:rsid w:val="000029D2"/>
    <w:rsid w:val="0000521C"/>
    <w:rsid w:val="00007E13"/>
    <w:rsid w:val="00014938"/>
    <w:rsid w:val="00015087"/>
    <w:rsid w:val="00016957"/>
    <w:rsid w:val="0002112D"/>
    <w:rsid w:val="00022BBC"/>
    <w:rsid w:val="00022C67"/>
    <w:rsid w:val="00022F8C"/>
    <w:rsid w:val="00023F42"/>
    <w:rsid w:val="0002500D"/>
    <w:rsid w:val="000270FD"/>
    <w:rsid w:val="0003119D"/>
    <w:rsid w:val="0003254E"/>
    <w:rsid w:val="00032903"/>
    <w:rsid w:val="000346DF"/>
    <w:rsid w:val="00041F81"/>
    <w:rsid w:val="0004216D"/>
    <w:rsid w:val="000522F1"/>
    <w:rsid w:val="00053BE1"/>
    <w:rsid w:val="000556BD"/>
    <w:rsid w:val="0005610C"/>
    <w:rsid w:val="00062802"/>
    <w:rsid w:val="000635C1"/>
    <w:rsid w:val="00065C30"/>
    <w:rsid w:val="000670FC"/>
    <w:rsid w:val="00075A04"/>
    <w:rsid w:val="00075D23"/>
    <w:rsid w:val="000847E8"/>
    <w:rsid w:val="00084BF3"/>
    <w:rsid w:val="000858A4"/>
    <w:rsid w:val="00086E6B"/>
    <w:rsid w:val="000913C9"/>
    <w:rsid w:val="0009158B"/>
    <w:rsid w:val="00092B04"/>
    <w:rsid w:val="00094925"/>
    <w:rsid w:val="00094D72"/>
    <w:rsid w:val="00094E07"/>
    <w:rsid w:val="0009542A"/>
    <w:rsid w:val="00095759"/>
    <w:rsid w:val="000A02A9"/>
    <w:rsid w:val="000A10C9"/>
    <w:rsid w:val="000A2497"/>
    <w:rsid w:val="000A3A18"/>
    <w:rsid w:val="000A7B95"/>
    <w:rsid w:val="000A7CBD"/>
    <w:rsid w:val="000B60F5"/>
    <w:rsid w:val="000B6447"/>
    <w:rsid w:val="000B725A"/>
    <w:rsid w:val="000C171E"/>
    <w:rsid w:val="000C1F78"/>
    <w:rsid w:val="000C2015"/>
    <w:rsid w:val="000C3EB7"/>
    <w:rsid w:val="000C71A2"/>
    <w:rsid w:val="000D265B"/>
    <w:rsid w:val="000D2E43"/>
    <w:rsid w:val="000D329F"/>
    <w:rsid w:val="000D4FD7"/>
    <w:rsid w:val="000D5AE7"/>
    <w:rsid w:val="000D5B13"/>
    <w:rsid w:val="000D6CC0"/>
    <w:rsid w:val="000E440A"/>
    <w:rsid w:val="000E5C84"/>
    <w:rsid w:val="000F0724"/>
    <w:rsid w:val="000F45EA"/>
    <w:rsid w:val="000F71D8"/>
    <w:rsid w:val="00102E5B"/>
    <w:rsid w:val="0010470F"/>
    <w:rsid w:val="00105684"/>
    <w:rsid w:val="00105B1B"/>
    <w:rsid w:val="00110310"/>
    <w:rsid w:val="00110569"/>
    <w:rsid w:val="00120889"/>
    <w:rsid w:val="00123B5C"/>
    <w:rsid w:val="00123B82"/>
    <w:rsid w:val="00127024"/>
    <w:rsid w:val="00127290"/>
    <w:rsid w:val="00127CCB"/>
    <w:rsid w:val="0013092D"/>
    <w:rsid w:val="00132B03"/>
    <w:rsid w:val="00135A90"/>
    <w:rsid w:val="00136D09"/>
    <w:rsid w:val="00140062"/>
    <w:rsid w:val="001410D2"/>
    <w:rsid w:val="00141BB7"/>
    <w:rsid w:val="00141C08"/>
    <w:rsid w:val="00142CE0"/>
    <w:rsid w:val="00146985"/>
    <w:rsid w:val="00151718"/>
    <w:rsid w:val="0015361E"/>
    <w:rsid w:val="0015640E"/>
    <w:rsid w:val="001571A9"/>
    <w:rsid w:val="001579CD"/>
    <w:rsid w:val="00164DD0"/>
    <w:rsid w:val="0016565D"/>
    <w:rsid w:val="00166439"/>
    <w:rsid w:val="001666B9"/>
    <w:rsid w:val="001666D5"/>
    <w:rsid w:val="00167619"/>
    <w:rsid w:val="001741DB"/>
    <w:rsid w:val="001747AB"/>
    <w:rsid w:val="0017496D"/>
    <w:rsid w:val="001753C2"/>
    <w:rsid w:val="00182F86"/>
    <w:rsid w:val="0018581F"/>
    <w:rsid w:val="00185C3F"/>
    <w:rsid w:val="0018747C"/>
    <w:rsid w:val="00191FA9"/>
    <w:rsid w:val="00191FFC"/>
    <w:rsid w:val="00193E20"/>
    <w:rsid w:val="00194ED8"/>
    <w:rsid w:val="00195053"/>
    <w:rsid w:val="001A2007"/>
    <w:rsid w:val="001A3414"/>
    <w:rsid w:val="001A655F"/>
    <w:rsid w:val="001A7934"/>
    <w:rsid w:val="001B11ED"/>
    <w:rsid w:val="001B1EE4"/>
    <w:rsid w:val="001B2505"/>
    <w:rsid w:val="001B2E47"/>
    <w:rsid w:val="001B7377"/>
    <w:rsid w:val="001C02AC"/>
    <w:rsid w:val="001C08F8"/>
    <w:rsid w:val="001C1909"/>
    <w:rsid w:val="001C4162"/>
    <w:rsid w:val="001C59F0"/>
    <w:rsid w:val="001C772F"/>
    <w:rsid w:val="001C7EFB"/>
    <w:rsid w:val="001D24CD"/>
    <w:rsid w:val="001D49A5"/>
    <w:rsid w:val="001E1427"/>
    <w:rsid w:val="001E4753"/>
    <w:rsid w:val="001E5A11"/>
    <w:rsid w:val="001E62B2"/>
    <w:rsid w:val="001F094C"/>
    <w:rsid w:val="001F28CD"/>
    <w:rsid w:val="001F2FE9"/>
    <w:rsid w:val="001F4387"/>
    <w:rsid w:val="001F67C3"/>
    <w:rsid w:val="002001E6"/>
    <w:rsid w:val="00200CFA"/>
    <w:rsid w:val="00200F46"/>
    <w:rsid w:val="002016D2"/>
    <w:rsid w:val="00203478"/>
    <w:rsid w:val="00204C2D"/>
    <w:rsid w:val="00210F26"/>
    <w:rsid w:val="00211A24"/>
    <w:rsid w:val="00212635"/>
    <w:rsid w:val="00214D5B"/>
    <w:rsid w:val="00216B40"/>
    <w:rsid w:val="00216BAE"/>
    <w:rsid w:val="00216C8A"/>
    <w:rsid w:val="00216D7E"/>
    <w:rsid w:val="00217802"/>
    <w:rsid w:val="00220BEA"/>
    <w:rsid w:val="0022325E"/>
    <w:rsid w:val="002235A5"/>
    <w:rsid w:val="00227AB1"/>
    <w:rsid w:val="0023423B"/>
    <w:rsid w:val="00241514"/>
    <w:rsid w:val="00242B74"/>
    <w:rsid w:val="002445A8"/>
    <w:rsid w:val="00244E45"/>
    <w:rsid w:val="002455FF"/>
    <w:rsid w:val="00246E1E"/>
    <w:rsid w:val="002473A7"/>
    <w:rsid w:val="00247D77"/>
    <w:rsid w:val="00251260"/>
    <w:rsid w:val="0025193C"/>
    <w:rsid w:val="002519E4"/>
    <w:rsid w:val="00252F6D"/>
    <w:rsid w:val="00255A92"/>
    <w:rsid w:val="00256588"/>
    <w:rsid w:val="00256CA1"/>
    <w:rsid w:val="002616E9"/>
    <w:rsid w:val="00263F0C"/>
    <w:rsid w:val="00267106"/>
    <w:rsid w:val="00270F50"/>
    <w:rsid w:val="00272334"/>
    <w:rsid w:val="00275832"/>
    <w:rsid w:val="002800C8"/>
    <w:rsid w:val="002808D9"/>
    <w:rsid w:val="00281AE1"/>
    <w:rsid w:val="00281B14"/>
    <w:rsid w:val="00282839"/>
    <w:rsid w:val="00282ABC"/>
    <w:rsid w:val="00283214"/>
    <w:rsid w:val="00284EDD"/>
    <w:rsid w:val="00290812"/>
    <w:rsid w:val="00291696"/>
    <w:rsid w:val="002A0AFC"/>
    <w:rsid w:val="002A2C85"/>
    <w:rsid w:val="002A3AD8"/>
    <w:rsid w:val="002A5B99"/>
    <w:rsid w:val="002B0942"/>
    <w:rsid w:val="002B0C6E"/>
    <w:rsid w:val="002B2FE7"/>
    <w:rsid w:val="002B5C9A"/>
    <w:rsid w:val="002B7F7A"/>
    <w:rsid w:val="002C04A4"/>
    <w:rsid w:val="002C3873"/>
    <w:rsid w:val="002D1CE6"/>
    <w:rsid w:val="002D2167"/>
    <w:rsid w:val="002D3CAB"/>
    <w:rsid w:val="002D5B15"/>
    <w:rsid w:val="002D6DBA"/>
    <w:rsid w:val="002E0212"/>
    <w:rsid w:val="002E2B46"/>
    <w:rsid w:val="002E63AC"/>
    <w:rsid w:val="002E7FCD"/>
    <w:rsid w:val="002F3261"/>
    <w:rsid w:val="002F3694"/>
    <w:rsid w:val="002F4304"/>
    <w:rsid w:val="002F4563"/>
    <w:rsid w:val="002F4865"/>
    <w:rsid w:val="002F5F05"/>
    <w:rsid w:val="002F7CB0"/>
    <w:rsid w:val="002F7F93"/>
    <w:rsid w:val="003033DD"/>
    <w:rsid w:val="00305179"/>
    <w:rsid w:val="00306525"/>
    <w:rsid w:val="0030715E"/>
    <w:rsid w:val="003077C3"/>
    <w:rsid w:val="00310C12"/>
    <w:rsid w:val="0031122D"/>
    <w:rsid w:val="0031285C"/>
    <w:rsid w:val="00315FF0"/>
    <w:rsid w:val="00317391"/>
    <w:rsid w:val="003216C1"/>
    <w:rsid w:val="00323054"/>
    <w:rsid w:val="00323E16"/>
    <w:rsid w:val="00334BBE"/>
    <w:rsid w:val="00334F67"/>
    <w:rsid w:val="0034086B"/>
    <w:rsid w:val="00340F12"/>
    <w:rsid w:val="00342553"/>
    <w:rsid w:val="003439FE"/>
    <w:rsid w:val="0034437D"/>
    <w:rsid w:val="00346C00"/>
    <w:rsid w:val="003470B9"/>
    <w:rsid w:val="003477A0"/>
    <w:rsid w:val="0035475D"/>
    <w:rsid w:val="00355B0E"/>
    <w:rsid w:val="003564AF"/>
    <w:rsid w:val="00356BD0"/>
    <w:rsid w:val="003614EB"/>
    <w:rsid w:val="00361DD4"/>
    <w:rsid w:val="00363086"/>
    <w:rsid w:val="00363C9F"/>
    <w:rsid w:val="00372AAC"/>
    <w:rsid w:val="00373A64"/>
    <w:rsid w:val="00373E76"/>
    <w:rsid w:val="00376B5C"/>
    <w:rsid w:val="00376ED1"/>
    <w:rsid w:val="003804FD"/>
    <w:rsid w:val="00380F10"/>
    <w:rsid w:val="00382622"/>
    <w:rsid w:val="00382C6A"/>
    <w:rsid w:val="00392C3A"/>
    <w:rsid w:val="00393748"/>
    <w:rsid w:val="003A0879"/>
    <w:rsid w:val="003A4CBC"/>
    <w:rsid w:val="003A588D"/>
    <w:rsid w:val="003A7047"/>
    <w:rsid w:val="003A755C"/>
    <w:rsid w:val="003B506B"/>
    <w:rsid w:val="003B5C36"/>
    <w:rsid w:val="003B5FA0"/>
    <w:rsid w:val="003C1C0C"/>
    <w:rsid w:val="003C417B"/>
    <w:rsid w:val="003C46CA"/>
    <w:rsid w:val="003C4F0F"/>
    <w:rsid w:val="003C4F67"/>
    <w:rsid w:val="003C6505"/>
    <w:rsid w:val="003C7A8E"/>
    <w:rsid w:val="003D3BEF"/>
    <w:rsid w:val="003D434E"/>
    <w:rsid w:val="003E0849"/>
    <w:rsid w:val="003E369A"/>
    <w:rsid w:val="003E4D4D"/>
    <w:rsid w:val="003E724E"/>
    <w:rsid w:val="003F152E"/>
    <w:rsid w:val="003F68BD"/>
    <w:rsid w:val="003F70ED"/>
    <w:rsid w:val="003F75F4"/>
    <w:rsid w:val="0040030E"/>
    <w:rsid w:val="00401F13"/>
    <w:rsid w:val="00402ECA"/>
    <w:rsid w:val="00406A0F"/>
    <w:rsid w:val="00410563"/>
    <w:rsid w:val="00412DDE"/>
    <w:rsid w:val="00413F59"/>
    <w:rsid w:val="0041421C"/>
    <w:rsid w:val="004175A9"/>
    <w:rsid w:val="00420C2D"/>
    <w:rsid w:val="00421418"/>
    <w:rsid w:val="00422BC7"/>
    <w:rsid w:val="00423146"/>
    <w:rsid w:val="00424A68"/>
    <w:rsid w:val="00427800"/>
    <w:rsid w:val="00427FE0"/>
    <w:rsid w:val="00431023"/>
    <w:rsid w:val="00432BBF"/>
    <w:rsid w:val="004341D2"/>
    <w:rsid w:val="004472E5"/>
    <w:rsid w:val="00447638"/>
    <w:rsid w:val="004476C2"/>
    <w:rsid w:val="00447A0B"/>
    <w:rsid w:val="00447FA5"/>
    <w:rsid w:val="00451F85"/>
    <w:rsid w:val="00454106"/>
    <w:rsid w:val="00454FD5"/>
    <w:rsid w:val="004577C3"/>
    <w:rsid w:val="0046028E"/>
    <w:rsid w:val="00460329"/>
    <w:rsid w:val="00460CA1"/>
    <w:rsid w:val="00461132"/>
    <w:rsid w:val="0046181A"/>
    <w:rsid w:val="0046276E"/>
    <w:rsid w:val="00465565"/>
    <w:rsid w:val="004657A3"/>
    <w:rsid w:val="00465DB1"/>
    <w:rsid w:val="00483944"/>
    <w:rsid w:val="0048394D"/>
    <w:rsid w:val="00486350"/>
    <w:rsid w:val="004872AA"/>
    <w:rsid w:val="0049033D"/>
    <w:rsid w:val="00493A64"/>
    <w:rsid w:val="00495FF1"/>
    <w:rsid w:val="00497EB1"/>
    <w:rsid w:val="004A108D"/>
    <w:rsid w:val="004A22C9"/>
    <w:rsid w:val="004A2ED6"/>
    <w:rsid w:val="004A3490"/>
    <w:rsid w:val="004A358B"/>
    <w:rsid w:val="004A3767"/>
    <w:rsid w:val="004A3FCA"/>
    <w:rsid w:val="004A4219"/>
    <w:rsid w:val="004B3B45"/>
    <w:rsid w:val="004B4B04"/>
    <w:rsid w:val="004B66D4"/>
    <w:rsid w:val="004C2223"/>
    <w:rsid w:val="004C3327"/>
    <w:rsid w:val="004D6DC9"/>
    <w:rsid w:val="004E1B4C"/>
    <w:rsid w:val="004E315A"/>
    <w:rsid w:val="004E6433"/>
    <w:rsid w:val="004E7B56"/>
    <w:rsid w:val="004F1484"/>
    <w:rsid w:val="004F17E1"/>
    <w:rsid w:val="004F18F0"/>
    <w:rsid w:val="004F2F06"/>
    <w:rsid w:val="004F7C7B"/>
    <w:rsid w:val="00500388"/>
    <w:rsid w:val="00505289"/>
    <w:rsid w:val="00505A23"/>
    <w:rsid w:val="00505B92"/>
    <w:rsid w:val="00510251"/>
    <w:rsid w:val="00511A9B"/>
    <w:rsid w:val="00512AB6"/>
    <w:rsid w:val="00513497"/>
    <w:rsid w:val="005139D8"/>
    <w:rsid w:val="005153DF"/>
    <w:rsid w:val="00515FB8"/>
    <w:rsid w:val="00520953"/>
    <w:rsid w:val="00520EEF"/>
    <w:rsid w:val="00520F1D"/>
    <w:rsid w:val="00525954"/>
    <w:rsid w:val="00525D5F"/>
    <w:rsid w:val="00526CD0"/>
    <w:rsid w:val="005274FB"/>
    <w:rsid w:val="0053473A"/>
    <w:rsid w:val="00534874"/>
    <w:rsid w:val="0053520E"/>
    <w:rsid w:val="00535B12"/>
    <w:rsid w:val="00535C74"/>
    <w:rsid w:val="0053611E"/>
    <w:rsid w:val="00536BDE"/>
    <w:rsid w:val="00537EC0"/>
    <w:rsid w:val="005413AC"/>
    <w:rsid w:val="0054171E"/>
    <w:rsid w:val="00541813"/>
    <w:rsid w:val="00541FDF"/>
    <w:rsid w:val="00547879"/>
    <w:rsid w:val="00547B48"/>
    <w:rsid w:val="005516D8"/>
    <w:rsid w:val="00551D76"/>
    <w:rsid w:val="005522D9"/>
    <w:rsid w:val="005522FE"/>
    <w:rsid w:val="005524A4"/>
    <w:rsid w:val="00552C16"/>
    <w:rsid w:val="00553A6F"/>
    <w:rsid w:val="00555AFC"/>
    <w:rsid w:val="005604AA"/>
    <w:rsid w:val="0056273F"/>
    <w:rsid w:val="00562C37"/>
    <w:rsid w:val="00562C5C"/>
    <w:rsid w:val="005651FC"/>
    <w:rsid w:val="00565E20"/>
    <w:rsid w:val="00567017"/>
    <w:rsid w:val="005723A4"/>
    <w:rsid w:val="0057651A"/>
    <w:rsid w:val="005767FB"/>
    <w:rsid w:val="00582224"/>
    <w:rsid w:val="005823F4"/>
    <w:rsid w:val="00582465"/>
    <w:rsid w:val="005878E9"/>
    <w:rsid w:val="0059026A"/>
    <w:rsid w:val="005903F4"/>
    <w:rsid w:val="00593CEC"/>
    <w:rsid w:val="005963CA"/>
    <w:rsid w:val="00596B01"/>
    <w:rsid w:val="0059718F"/>
    <w:rsid w:val="005977A9"/>
    <w:rsid w:val="005A2F62"/>
    <w:rsid w:val="005B20C4"/>
    <w:rsid w:val="005B2E6F"/>
    <w:rsid w:val="005B3A5F"/>
    <w:rsid w:val="005B4658"/>
    <w:rsid w:val="005B51B7"/>
    <w:rsid w:val="005B6FAC"/>
    <w:rsid w:val="005B7854"/>
    <w:rsid w:val="005C0881"/>
    <w:rsid w:val="005C0F21"/>
    <w:rsid w:val="005C2679"/>
    <w:rsid w:val="005C2BF9"/>
    <w:rsid w:val="005C3D83"/>
    <w:rsid w:val="005C4BAA"/>
    <w:rsid w:val="005C504E"/>
    <w:rsid w:val="005C51A8"/>
    <w:rsid w:val="005C5A5A"/>
    <w:rsid w:val="005C64C8"/>
    <w:rsid w:val="005D42B4"/>
    <w:rsid w:val="005E0259"/>
    <w:rsid w:val="005E4B7D"/>
    <w:rsid w:val="005E4DEC"/>
    <w:rsid w:val="005E6632"/>
    <w:rsid w:val="005F097B"/>
    <w:rsid w:val="005F2010"/>
    <w:rsid w:val="005F3D46"/>
    <w:rsid w:val="005F4253"/>
    <w:rsid w:val="00603D9C"/>
    <w:rsid w:val="00604D21"/>
    <w:rsid w:val="00606ED0"/>
    <w:rsid w:val="006128DD"/>
    <w:rsid w:val="0061444C"/>
    <w:rsid w:val="00614753"/>
    <w:rsid w:val="00614F0C"/>
    <w:rsid w:val="00616851"/>
    <w:rsid w:val="00617D12"/>
    <w:rsid w:val="00620206"/>
    <w:rsid w:val="0062090B"/>
    <w:rsid w:val="00621682"/>
    <w:rsid w:val="00623A6E"/>
    <w:rsid w:val="00623AAE"/>
    <w:rsid w:val="00623D38"/>
    <w:rsid w:val="00624674"/>
    <w:rsid w:val="00625FD1"/>
    <w:rsid w:val="006263C6"/>
    <w:rsid w:val="00627216"/>
    <w:rsid w:val="00627F9E"/>
    <w:rsid w:val="0063187D"/>
    <w:rsid w:val="006364E0"/>
    <w:rsid w:val="0064562F"/>
    <w:rsid w:val="00650B30"/>
    <w:rsid w:val="00651502"/>
    <w:rsid w:val="00653028"/>
    <w:rsid w:val="00656520"/>
    <w:rsid w:val="00656C8B"/>
    <w:rsid w:val="00662046"/>
    <w:rsid w:val="00664B23"/>
    <w:rsid w:val="006650DA"/>
    <w:rsid w:val="00665657"/>
    <w:rsid w:val="00667957"/>
    <w:rsid w:val="00673DE9"/>
    <w:rsid w:val="006771E1"/>
    <w:rsid w:val="006775D0"/>
    <w:rsid w:val="00677BF1"/>
    <w:rsid w:val="0068081B"/>
    <w:rsid w:val="00681037"/>
    <w:rsid w:val="00683032"/>
    <w:rsid w:val="0068402F"/>
    <w:rsid w:val="00684630"/>
    <w:rsid w:val="0069298F"/>
    <w:rsid w:val="00692AEB"/>
    <w:rsid w:val="006933E7"/>
    <w:rsid w:val="0069393C"/>
    <w:rsid w:val="006A17FF"/>
    <w:rsid w:val="006A3D05"/>
    <w:rsid w:val="006B784E"/>
    <w:rsid w:val="006B7FE8"/>
    <w:rsid w:val="006C08B4"/>
    <w:rsid w:val="006C09DA"/>
    <w:rsid w:val="006C142E"/>
    <w:rsid w:val="006C2BBB"/>
    <w:rsid w:val="006C4116"/>
    <w:rsid w:val="006C4507"/>
    <w:rsid w:val="006C6D43"/>
    <w:rsid w:val="006C7716"/>
    <w:rsid w:val="006D3996"/>
    <w:rsid w:val="006D6AD1"/>
    <w:rsid w:val="006D77AF"/>
    <w:rsid w:val="006E02C3"/>
    <w:rsid w:val="006E1BC4"/>
    <w:rsid w:val="006E4C64"/>
    <w:rsid w:val="006E561C"/>
    <w:rsid w:val="006E6863"/>
    <w:rsid w:val="006E73FE"/>
    <w:rsid w:val="006F0536"/>
    <w:rsid w:val="006F0E7B"/>
    <w:rsid w:val="006F7E0F"/>
    <w:rsid w:val="007000B5"/>
    <w:rsid w:val="00700130"/>
    <w:rsid w:val="0070388D"/>
    <w:rsid w:val="007053C1"/>
    <w:rsid w:val="00706168"/>
    <w:rsid w:val="0070675E"/>
    <w:rsid w:val="0070706B"/>
    <w:rsid w:val="007106F9"/>
    <w:rsid w:val="00712F0C"/>
    <w:rsid w:val="00713524"/>
    <w:rsid w:val="00722DC2"/>
    <w:rsid w:val="00722EE8"/>
    <w:rsid w:val="007240C4"/>
    <w:rsid w:val="00724C4F"/>
    <w:rsid w:val="00726419"/>
    <w:rsid w:val="0073087B"/>
    <w:rsid w:val="0074041C"/>
    <w:rsid w:val="00740A74"/>
    <w:rsid w:val="007417E2"/>
    <w:rsid w:val="00741C3E"/>
    <w:rsid w:val="00743ACC"/>
    <w:rsid w:val="0074495D"/>
    <w:rsid w:val="00745415"/>
    <w:rsid w:val="00750CCF"/>
    <w:rsid w:val="00750FF5"/>
    <w:rsid w:val="00751C3E"/>
    <w:rsid w:val="00754D72"/>
    <w:rsid w:val="0075500D"/>
    <w:rsid w:val="00755669"/>
    <w:rsid w:val="00756726"/>
    <w:rsid w:val="00757671"/>
    <w:rsid w:val="00760C5F"/>
    <w:rsid w:val="007611E0"/>
    <w:rsid w:val="007617C8"/>
    <w:rsid w:val="00763D2B"/>
    <w:rsid w:val="0076685B"/>
    <w:rsid w:val="00766D61"/>
    <w:rsid w:val="0077401A"/>
    <w:rsid w:val="007751BA"/>
    <w:rsid w:val="00776288"/>
    <w:rsid w:val="00780218"/>
    <w:rsid w:val="007807A6"/>
    <w:rsid w:val="007825CD"/>
    <w:rsid w:val="00783702"/>
    <w:rsid w:val="00785932"/>
    <w:rsid w:val="007865DC"/>
    <w:rsid w:val="007871A7"/>
    <w:rsid w:val="00787836"/>
    <w:rsid w:val="007909E9"/>
    <w:rsid w:val="00792382"/>
    <w:rsid w:val="00797A86"/>
    <w:rsid w:val="00797CAE"/>
    <w:rsid w:val="007A07B9"/>
    <w:rsid w:val="007A2B67"/>
    <w:rsid w:val="007A4786"/>
    <w:rsid w:val="007A5062"/>
    <w:rsid w:val="007B04D6"/>
    <w:rsid w:val="007B0F8E"/>
    <w:rsid w:val="007B174E"/>
    <w:rsid w:val="007B1944"/>
    <w:rsid w:val="007B1B5A"/>
    <w:rsid w:val="007B23E4"/>
    <w:rsid w:val="007B2D26"/>
    <w:rsid w:val="007B2FEF"/>
    <w:rsid w:val="007C2BC4"/>
    <w:rsid w:val="007C6890"/>
    <w:rsid w:val="007D24F1"/>
    <w:rsid w:val="007D66D9"/>
    <w:rsid w:val="007D6DF3"/>
    <w:rsid w:val="007D702E"/>
    <w:rsid w:val="007E2431"/>
    <w:rsid w:val="007E294D"/>
    <w:rsid w:val="007E2DBA"/>
    <w:rsid w:val="007E4E66"/>
    <w:rsid w:val="007E54F6"/>
    <w:rsid w:val="007E6714"/>
    <w:rsid w:val="007E7A37"/>
    <w:rsid w:val="007F0EAC"/>
    <w:rsid w:val="007F1997"/>
    <w:rsid w:val="007F1B09"/>
    <w:rsid w:val="007F4119"/>
    <w:rsid w:val="007F674C"/>
    <w:rsid w:val="007F72E6"/>
    <w:rsid w:val="00800816"/>
    <w:rsid w:val="00801729"/>
    <w:rsid w:val="008038A0"/>
    <w:rsid w:val="00807CA1"/>
    <w:rsid w:val="00807CB3"/>
    <w:rsid w:val="00811387"/>
    <w:rsid w:val="00811B8D"/>
    <w:rsid w:val="00811D64"/>
    <w:rsid w:val="0081253F"/>
    <w:rsid w:val="0081347A"/>
    <w:rsid w:val="00814CD1"/>
    <w:rsid w:val="0081571D"/>
    <w:rsid w:val="00816AB2"/>
    <w:rsid w:val="00817F80"/>
    <w:rsid w:val="00821C3C"/>
    <w:rsid w:val="00824D07"/>
    <w:rsid w:val="00827721"/>
    <w:rsid w:val="00827AA8"/>
    <w:rsid w:val="00827DA9"/>
    <w:rsid w:val="00830A73"/>
    <w:rsid w:val="008343FF"/>
    <w:rsid w:val="00834459"/>
    <w:rsid w:val="00835230"/>
    <w:rsid w:val="00841BF5"/>
    <w:rsid w:val="008423E5"/>
    <w:rsid w:val="008429FA"/>
    <w:rsid w:val="008461D5"/>
    <w:rsid w:val="0084734F"/>
    <w:rsid w:val="00851F4A"/>
    <w:rsid w:val="008521CE"/>
    <w:rsid w:val="0085351F"/>
    <w:rsid w:val="00855B33"/>
    <w:rsid w:val="00856FB5"/>
    <w:rsid w:val="008573B0"/>
    <w:rsid w:val="00863797"/>
    <w:rsid w:val="00865843"/>
    <w:rsid w:val="0086637A"/>
    <w:rsid w:val="00866AEB"/>
    <w:rsid w:val="00867BB3"/>
    <w:rsid w:val="00867DF5"/>
    <w:rsid w:val="00870083"/>
    <w:rsid w:val="00870084"/>
    <w:rsid w:val="00874947"/>
    <w:rsid w:val="00875201"/>
    <w:rsid w:val="00875C3E"/>
    <w:rsid w:val="00876214"/>
    <w:rsid w:val="00882CF9"/>
    <w:rsid w:val="008843E9"/>
    <w:rsid w:val="00884F8D"/>
    <w:rsid w:val="00887063"/>
    <w:rsid w:val="0088742B"/>
    <w:rsid w:val="00890FFB"/>
    <w:rsid w:val="00891DA1"/>
    <w:rsid w:val="0089343B"/>
    <w:rsid w:val="008964D7"/>
    <w:rsid w:val="008A08ED"/>
    <w:rsid w:val="008A386E"/>
    <w:rsid w:val="008A486F"/>
    <w:rsid w:val="008A64F9"/>
    <w:rsid w:val="008B31F3"/>
    <w:rsid w:val="008B3660"/>
    <w:rsid w:val="008B4EF6"/>
    <w:rsid w:val="008B66FC"/>
    <w:rsid w:val="008B6C55"/>
    <w:rsid w:val="008C0891"/>
    <w:rsid w:val="008C3375"/>
    <w:rsid w:val="008C369B"/>
    <w:rsid w:val="008C39C2"/>
    <w:rsid w:val="008D2785"/>
    <w:rsid w:val="008D2932"/>
    <w:rsid w:val="008D2BED"/>
    <w:rsid w:val="008D3397"/>
    <w:rsid w:val="008D33FC"/>
    <w:rsid w:val="008D7C0C"/>
    <w:rsid w:val="008E64C0"/>
    <w:rsid w:val="008E7E6C"/>
    <w:rsid w:val="008F3FAE"/>
    <w:rsid w:val="008F505E"/>
    <w:rsid w:val="008F689A"/>
    <w:rsid w:val="008F7ACD"/>
    <w:rsid w:val="00900A2D"/>
    <w:rsid w:val="00901121"/>
    <w:rsid w:val="00903348"/>
    <w:rsid w:val="009065D6"/>
    <w:rsid w:val="00913DCA"/>
    <w:rsid w:val="009163B4"/>
    <w:rsid w:val="009167F7"/>
    <w:rsid w:val="00920127"/>
    <w:rsid w:val="009204F7"/>
    <w:rsid w:val="009233F7"/>
    <w:rsid w:val="0092367F"/>
    <w:rsid w:val="0092532E"/>
    <w:rsid w:val="00930BCB"/>
    <w:rsid w:val="00930F29"/>
    <w:rsid w:val="009314A3"/>
    <w:rsid w:val="0093356E"/>
    <w:rsid w:val="009367D5"/>
    <w:rsid w:val="00942346"/>
    <w:rsid w:val="009430BC"/>
    <w:rsid w:val="00945265"/>
    <w:rsid w:val="009464C8"/>
    <w:rsid w:val="009471C0"/>
    <w:rsid w:val="00950073"/>
    <w:rsid w:val="0095760C"/>
    <w:rsid w:val="00960FCF"/>
    <w:rsid w:val="00964A1E"/>
    <w:rsid w:val="00965ACA"/>
    <w:rsid w:val="00966C17"/>
    <w:rsid w:val="00970F42"/>
    <w:rsid w:val="009748BA"/>
    <w:rsid w:val="00974ABE"/>
    <w:rsid w:val="009757FC"/>
    <w:rsid w:val="00976363"/>
    <w:rsid w:val="0098028C"/>
    <w:rsid w:val="0098222C"/>
    <w:rsid w:val="00983579"/>
    <w:rsid w:val="0098375F"/>
    <w:rsid w:val="0099236F"/>
    <w:rsid w:val="00995319"/>
    <w:rsid w:val="00995417"/>
    <w:rsid w:val="00997DDF"/>
    <w:rsid w:val="009A038B"/>
    <w:rsid w:val="009A0F7D"/>
    <w:rsid w:val="009A10EC"/>
    <w:rsid w:val="009A29DB"/>
    <w:rsid w:val="009A4174"/>
    <w:rsid w:val="009A527F"/>
    <w:rsid w:val="009A535C"/>
    <w:rsid w:val="009B074C"/>
    <w:rsid w:val="009B3823"/>
    <w:rsid w:val="009B3938"/>
    <w:rsid w:val="009B52C5"/>
    <w:rsid w:val="009C00E6"/>
    <w:rsid w:val="009C290B"/>
    <w:rsid w:val="009C3FB8"/>
    <w:rsid w:val="009C4E06"/>
    <w:rsid w:val="009C52B5"/>
    <w:rsid w:val="009C676B"/>
    <w:rsid w:val="009D0C9A"/>
    <w:rsid w:val="009D2028"/>
    <w:rsid w:val="009D2ED7"/>
    <w:rsid w:val="009D3414"/>
    <w:rsid w:val="009D34E3"/>
    <w:rsid w:val="009D3657"/>
    <w:rsid w:val="009D62BD"/>
    <w:rsid w:val="009D7F0B"/>
    <w:rsid w:val="009E06D7"/>
    <w:rsid w:val="009E1C7B"/>
    <w:rsid w:val="009E5032"/>
    <w:rsid w:val="009E5B0E"/>
    <w:rsid w:val="009E655A"/>
    <w:rsid w:val="009F146C"/>
    <w:rsid w:val="009F2B2B"/>
    <w:rsid w:val="009F32B1"/>
    <w:rsid w:val="009F40AB"/>
    <w:rsid w:val="009F6F0F"/>
    <w:rsid w:val="00A01769"/>
    <w:rsid w:val="00A0641C"/>
    <w:rsid w:val="00A07437"/>
    <w:rsid w:val="00A110C3"/>
    <w:rsid w:val="00A1308F"/>
    <w:rsid w:val="00A131DB"/>
    <w:rsid w:val="00A13B33"/>
    <w:rsid w:val="00A1763B"/>
    <w:rsid w:val="00A210A3"/>
    <w:rsid w:val="00A23BCF"/>
    <w:rsid w:val="00A24450"/>
    <w:rsid w:val="00A251BA"/>
    <w:rsid w:val="00A27C7D"/>
    <w:rsid w:val="00A31ABD"/>
    <w:rsid w:val="00A40657"/>
    <w:rsid w:val="00A41D4E"/>
    <w:rsid w:val="00A41F1C"/>
    <w:rsid w:val="00A430C2"/>
    <w:rsid w:val="00A432C1"/>
    <w:rsid w:val="00A43E5D"/>
    <w:rsid w:val="00A52242"/>
    <w:rsid w:val="00A53F2A"/>
    <w:rsid w:val="00A5416A"/>
    <w:rsid w:val="00A54C14"/>
    <w:rsid w:val="00A61D78"/>
    <w:rsid w:val="00A62286"/>
    <w:rsid w:val="00A638EA"/>
    <w:rsid w:val="00A63CAE"/>
    <w:rsid w:val="00A65272"/>
    <w:rsid w:val="00A71E59"/>
    <w:rsid w:val="00A72AEC"/>
    <w:rsid w:val="00A76863"/>
    <w:rsid w:val="00A76C47"/>
    <w:rsid w:val="00A77132"/>
    <w:rsid w:val="00A81B05"/>
    <w:rsid w:val="00A81E31"/>
    <w:rsid w:val="00A832FD"/>
    <w:rsid w:val="00A83A7C"/>
    <w:rsid w:val="00A90C5D"/>
    <w:rsid w:val="00A922ED"/>
    <w:rsid w:val="00A95C39"/>
    <w:rsid w:val="00A97339"/>
    <w:rsid w:val="00AA1970"/>
    <w:rsid w:val="00AA7CFB"/>
    <w:rsid w:val="00AB03BC"/>
    <w:rsid w:val="00AB213E"/>
    <w:rsid w:val="00AB22C9"/>
    <w:rsid w:val="00AB76EC"/>
    <w:rsid w:val="00AC20A0"/>
    <w:rsid w:val="00AC2BBB"/>
    <w:rsid w:val="00AC3FDE"/>
    <w:rsid w:val="00AC7E2C"/>
    <w:rsid w:val="00AD11E5"/>
    <w:rsid w:val="00AD1CD3"/>
    <w:rsid w:val="00AD24C7"/>
    <w:rsid w:val="00AD3B50"/>
    <w:rsid w:val="00AD49F7"/>
    <w:rsid w:val="00AE116E"/>
    <w:rsid w:val="00AE2EE1"/>
    <w:rsid w:val="00AE37C2"/>
    <w:rsid w:val="00AE6364"/>
    <w:rsid w:val="00AE69C7"/>
    <w:rsid w:val="00AF0C3E"/>
    <w:rsid w:val="00AF2316"/>
    <w:rsid w:val="00AF2580"/>
    <w:rsid w:val="00AF2B9A"/>
    <w:rsid w:val="00AF55DA"/>
    <w:rsid w:val="00AF6DD3"/>
    <w:rsid w:val="00B007BC"/>
    <w:rsid w:val="00B05ACB"/>
    <w:rsid w:val="00B06160"/>
    <w:rsid w:val="00B10C5D"/>
    <w:rsid w:val="00B10F97"/>
    <w:rsid w:val="00B156F0"/>
    <w:rsid w:val="00B1700B"/>
    <w:rsid w:val="00B22001"/>
    <w:rsid w:val="00B24063"/>
    <w:rsid w:val="00B25429"/>
    <w:rsid w:val="00B264DB"/>
    <w:rsid w:val="00B26957"/>
    <w:rsid w:val="00B33B58"/>
    <w:rsid w:val="00B347FE"/>
    <w:rsid w:val="00B34DB1"/>
    <w:rsid w:val="00B51CCC"/>
    <w:rsid w:val="00B52BC5"/>
    <w:rsid w:val="00B54D0F"/>
    <w:rsid w:val="00B55CD1"/>
    <w:rsid w:val="00B57024"/>
    <w:rsid w:val="00B609B8"/>
    <w:rsid w:val="00B61A1E"/>
    <w:rsid w:val="00B63800"/>
    <w:rsid w:val="00B638D2"/>
    <w:rsid w:val="00B64E4A"/>
    <w:rsid w:val="00B65D56"/>
    <w:rsid w:val="00B65DAF"/>
    <w:rsid w:val="00B66E1B"/>
    <w:rsid w:val="00B70928"/>
    <w:rsid w:val="00B709AF"/>
    <w:rsid w:val="00B720D7"/>
    <w:rsid w:val="00B736BC"/>
    <w:rsid w:val="00B73BA6"/>
    <w:rsid w:val="00B740E1"/>
    <w:rsid w:val="00B748DC"/>
    <w:rsid w:val="00B776A1"/>
    <w:rsid w:val="00B805BF"/>
    <w:rsid w:val="00B812B0"/>
    <w:rsid w:val="00B829CE"/>
    <w:rsid w:val="00B84CC1"/>
    <w:rsid w:val="00B865EC"/>
    <w:rsid w:val="00B9023C"/>
    <w:rsid w:val="00B9151D"/>
    <w:rsid w:val="00B918CC"/>
    <w:rsid w:val="00B91ED4"/>
    <w:rsid w:val="00B95259"/>
    <w:rsid w:val="00B95968"/>
    <w:rsid w:val="00B95BE4"/>
    <w:rsid w:val="00BA027B"/>
    <w:rsid w:val="00BA0C4A"/>
    <w:rsid w:val="00BA2683"/>
    <w:rsid w:val="00BA3A6A"/>
    <w:rsid w:val="00BA5184"/>
    <w:rsid w:val="00BA57EA"/>
    <w:rsid w:val="00BA6015"/>
    <w:rsid w:val="00BB243E"/>
    <w:rsid w:val="00BB56E7"/>
    <w:rsid w:val="00BB5FE7"/>
    <w:rsid w:val="00BB65A8"/>
    <w:rsid w:val="00BB6938"/>
    <w:rsid w:val="00BC3425"/>
    <w:rsid w:val="00BC3FA7"/>
    <w:rsid w:val="00BC6689"/>
    <w:rsid w:val="00BD1655"/>
    <w:rsid w:val="00BD687D"/>
    <w:rsid w:val="00BE0CD2"/>
    <w:rsid w:val="00BE15D3"/>
    <w:rsid w:val="00BE4C59"/>
    <w:rsid w:val="00BE5654"/>
    <w:rsid w:val="00BE5A61"/>
    <w:rsid w:val="00BE5FC6"/>
    <w:rsid w:val="00BE6639"/>
    <w:rsid w:val="00BE6729"/>
    <w:rsid w:val="00BF377C"/>
    <w:rsid w:val="00BF4ACA"/>
    <w:rsid w:val="00BF5344"/>
    <w:rsid w:val="00BF582A"/>
    <w:rsid w:val="00BF5D69"/>
    <w:rsid w:val="00C015C0"/>
    <w:rsid w:val="00C05715"/>
    <w:rsid w:val="00C111C7"/>
    <w:rsid w:val="00C114D5"/>
    <w:rsid w:val="00C16B8F"/>
    <w:rsid w:val="00C17523"/>
    <w:rsid w:val="00C20DE3"/>
    <w:rsid w:val="00C24805"/>
    <w:rsid w:val="00C259EE"/>
    <w:rsid w:val="00C262D6"/>
    <w:rsid w:val="00C2725A"/>
    <w:rsid w:val="00C30374"/>
    <w:rsid w:val="00C3175B"/>
    <w:rsid w:val="00C32206"/>
    <w:rsid w:val="00C33AB4"/>
    <w:rsid w:val="00C34B33"/>
    <w:rsid w:val="00C34FD8"/>
    <w:rsid w:val="00C36F00"/>
    <w:rsid w:val="00C37AA4"/>
    <w:rsid w:val="00C410AF"/>
    <w:rsid w:val="00C43456"/>
    <w:rsid w:val="00C465AC"/>
    <w:rsid w:val="00C46951"/>
    <w:rsid w:val="00C474A6"/>
    <w:rsid w:val="00C52105"/>
    <w:rsid w:val="00C521B0"/>
    <w:rsid w:val="00C54520"/>
    <w:rsid w:val="00C54BA1"/>
    <w:rsid w:val="00C56478"/>
    <w:rsid w:val="00C567F8"/>
    <w:rsid w:val="00C630F5"/>
    <w:rsid w:val="00C64CA0"/>
    <w:rsid w:val="00C66FEF"/>
    <w:rsid w:val="00C67588"/>
    <w:rsid w:val="00C67823"/>
    <w:rsid w:val="00C74DAE"/>
    <w:rsid w:val="00C76671"/>
    <w:rsid w:val="00C76D52"/>
    <w:rsid w:val="00C77B43"/>
    <w:rsid w:val="00C87713"/>
    <w:rsid w:val="00C87BFB"/>
    <w:rsid w:val="00C90124"/>
    <w:rsid w:val="00C92EF0"/>
    <w:rsid w:val="00C93D8A"/>
    <w:rsid w:val="00C9460A"/>
    <w:rsid w:val="00C9597C"/>
    <w:rsid w:val="00C9628E"/>
    <w:rsid w:val="00C96B65"/>
    <w:rsid w:val="00CA338E"/>
    <w:rsid w:val="00CA3F4D"/>
    <w:rsid w:val="00CA5672"/>
    <w:rsid w:val="00CA652B"/>
    <w:rsid w:val="00CB2A7B"/>
    <w:rsid w:val="00CB2B3C"/>
    <w:rsid w:val="00CC1B88"/>
    <w:rsid w:val="00CC401D"/>
    <w:rsid w:val="00CC5827"/>
    <w:rsid w:val="00CD0D5A"/>
    <w:rsid w:val="00CD123B"/>
    <w:rsid w:val="00CD1450"/>
    <w:rsid w:val="00CD2A04"/>
    <w:rsid w:val="00CE050B"/>
    <w:rsid w:val="00CE1F04"/>
    <w:rsid w:val="00CE43A6"/>
    <w:rsid w:val="00CE4630"/>
    <w:rsid w:val="00CE5A81"/>
    <w:rsid w:val="00CE697D"/>
    <w:rsid w:val="00CE75D9"/>
    <w:rsid w:val="00CF2A1E"/>
    <w:rsid w:val="00CF40E2"/>
    <w:rsid w:val="00CF51CD"/>
    <w:rsid w:val="00CF7E40"/>
    <w:rsid w:val="00D01147"/>
    <w:rsid w:val="00D0277B"/>
    <w:rsid w:val="00D05AE1"/>
    <w:rsid w:val="00D0678C"/>
    <w:rsid w:val="00D06C90"/>
    <w:rsid w:val="00D078D7"/>
    <w:rsid w:val="00D10911"/>
    <w:rsid w:val="00D147A7"/>
    <w:rsid w:val="00D173C2"/>
    <w:rsid w:val="00D217B2"/>
    <w:rsid w:val="00D23DA9"/>
    <w:rsid w:val="00D30685"/>
    <w:rsid w:val="00D306D5"/>
    <w:rsid w:val="00D3171B"/>
    <w:rsid w:val="00D3663E"/>
    <w:rsid w:val="00D36B8B"/>
    <w:rsid w:val="00D36E01"/>
    <w:rsid w:val="00D37EF5"/>
    <w:rsid w:val="00D40E97"/>
    <w:rsid w:val="00D4217C"/>
    <w:rsid w:val="00D4569D"/>
    <w:rsid w:val="00D46919"/>
    <w:rsid w:val="00D46CDA"/>
    <w:rsid w:val="00D4721C"/>
    <w:rsid w:val="00D47358"/>
    <w:rsid w:val="00D474CC"/>
    <w:rsid w:val="00D475C0"/>
    <w:rsid w:val="00D5245C"/>
    <w:rsid w:val="00D52769"/>
    <w:rsid w:val="00D568AB"/>
    <w:rsid w:val="00D56A6A"/>
    <w:rsid w:val="00D60F93"/>
    <w:rsid w:val="00D634B1"/>
    <w:rsid w:val="00D64C54"/>
    <w:rsid w:val="00D70016"/>
    <w:rsid w:val="00D70D34"/>
    <w:rsid w:val="00D7181B"/>
    <w:rsid w:val="00D73320"/>
    <w:rsid w:val="00D7437F"/>
    <w:rsid w:val="00D75308"/>
    <w:rsid w:val="00D77D87"/>
    <w:rsid w:val="00D82327"/>
    <w:rsid w:val="00D84186"/>
    <w:rsid w:val="00D84883"/>
    <w:rsid w:val="00D85078"/>
    <w:rsid w:val="00D877A9"/>
    <w:rsid w:val="00D93552"/>
    <w:rsid w:val="00D96B45"/>
    <w:rsid w:val="00D97865"/>
    <w:rsid w:val="00DA02DB"/>
    <w:rsid w:val="00DA0AAF"/>
    <w:rsid w:val="00DA24FA"/>
    <w:rsid w:val="00DA43B2"/>
    <w:rsid w:val="00DB0D00"/>
    <w:rsid w:val="00DB2F55"/>
    <w:rsid w:val="00DB65A9"/>
    <w:rsid w:val="00DC102D"/>
    <w:rsid w:val="00DC262C"/>
    <w:rsid w:val="00DC68EB"/>
    <w:rsid w:val="00DC7192"/>
    <w:rsid w:val="00DC7CDC"/>
    <w:rsid w:val="00DD51C4"/>
    <w:rsid w:val="00DD5307"/>
    <w:rsid w:val="00DD608C"/>
    <w:rsid w:val="00DD70A3"/>
    <w:rsid w:val="00DE0C81"/>
    <w:rsid w:val="00DE43CA"/>
    <w:rsid w:val="00DE4937"/>
    <w:rsid w:val="00DF5638"/>
    <w:rsid w:val="00E0571E"/>
    <w:rsid w:val="00E073D5"/>
    <w:rsid w:val="00E075DC"/>
    <w:rsid w:val="00E079CF"/>
    <w:rsid w:val="00E104A2"/>
    <w:rsid w:val="00E10AE3"/>
    <w:rsid w:val="00E10AF5"/>
    <w:rsid w:val="00E12D21"/>
    <w:rsid w:val="00E13E88"/>
    <w:rsid w:val="00E157D9"/>
    <w:rsid w:val="00E15BC9"/>
    <w:rsid w:val="00E1763F"/>
    <w:rsid w:val="00E2487B"/>
    <w:rsid w:val="00E25CE4"/>
    <w:rsid w:val="00E2606D"/>
    <w:rsid w:val="00E27525"/>
    <w:rsid w:val="00E31826"/>
    <w:rsid w:val="00E35CBD"/>
    <w:rsid w:val="00E40BED"/>
    <w:rsid w:val="00E40FA1"/>
    <w:rsid w:val="00E41158"/>
    <w:rsid w:val="00E45F8B"/>
    <w:rsid w:val="00E46274"/>
    <w:rsid w:val="00E47FB7"/>
    <w:rsid w:val="00E513E8"/>
    <w:rsid w:val="00E5581E"/>
    <w:rsid w:val="00E60A38"/>
    <w:rsid w:val="00E658D0"/>
    <w:rsid w:val="00E66B5F"/>
    <w:rsid w:val="00E67239"/>
    <w:rsid w:val="00E674D0"/>
    <w:rsid w:val="00E709A6"/>
    <w:rsid w:val="00E7147D"/>
    <w:rsid w:val="00E72685"/>
    <w:rsid w:val="00E73B66"/>
    <w:rsid w:val="00E74C10"/>
    <w:rsid w:val="00E75B2B"/>
    <w:rsid w:val="00E771BF"/>
    <w:rsid w:val="00E816E2"/>
    <w:rsid w:val="00E82317"/>
    <w:rsid w:val="00E8363D"/>
    <w:rsid w:val="00E83957"/>
    <w:rsid w:val="00E87649"/>
    <w:rsid w:val="00E87DA9"/>
    <w:rsid w:val="00E901BD"/>
    <w:rsid w:val="00E9447F"/>
    <w:rsid w:val="00E94C17"/>
    <w:rsid w:val="00EA0584"/>
    <w:rsid w:val="00EA14F1"/>
    <w:rsid w:val="00EA1C29"/>
    <w:rsid w:val="00EA41C3"/>
    <w:rsid w:val="00EA4D99"/>
    <w:rsid w:val="00EA5263"/>
    <w:rsid w:val="00EA5798"/>
    <w:rsid w:val="00EA7539"/>
    <w:rsid w:val="00EA7E1F"/>
    <w:rsid w:val="00EB1FAA"/>
    <w:rsid w:val="00EB27AA"/>
    <w:rsid w:val="00EB47E1"/>
    <w:rsid w:val="00EB4CB0"/>
    <w:rsid w:val="00EB4F31"/>
    <w:rsid w:val="00EB50DB"/>
    <w:rsid w:val="00EB6BB9"/>
    <w:rsid w:val="00EC0777"/>
    <w:rsid w:val="00EC533B"/>
    <w:rsid w:val="00EC76D2"/>
    <w:rsid w:val="00ED06E7"/>
    <w:rsid w:val="00ED379F"/>
    <w:rsid w:val="00ED5F5B"/>
    <w:rsid w:val="00ED72AC"/>
    <w:rsid w:val="00EE1550"/>
    <w:rsid w:val="00EE2A8A"/>
    <w:rsid w:val="00EE3C32"/>
    <w:rsid w:val="00EE4DF8"/>
    <w:rsid w:val="00EF004F"/>
    <w:rsid w:val="00EF0463"/>
    <w:rsid w:val="00EF1171"/>
    <w:rsid w:val="00EF4032"/>
    <w:rsid w:val="00EF4806"/>
    <w:rsid w:val="00EF51F6"/>
    <w:rsid w:val="00EF5DB4"/>
    <w:rsid w:val="00EF7B06"/>
    <w:rsid w:val="00F01FA9"/>
    <w:rsid w:val="00F02FCB"/>
    <w:rsid w:val="00F07764"/>
    <w:rsid w:val="00F11963"/>
    <w:rsid w:val="00F12F7B"/>
    <w:rsid w:val="00F146DF"/>
    <w:rsid w:val="00F173BA"/>
    <w:rsid w:val="00F228C3"/>
    <w:rsid w:val="00F2553A"/>
    <w:rsid w:val="00F2614F"/>
    <w:rsid w:val="00F26BC2"/>
    <w:rsid w:val="00F31AF1"/>
    <w:rsid w:val="00F344E2"/>
    <w:rsid w:val="00F360D3"/>
    <w:rsid w:val="00F41537"/>
    <w:rsid w:val="00F43F36"/>
    <w:rsid w:val="00F52057"/>
    <w:rsid w:val="00F52450"/>
    <w:rsid w:val="00F53280"/>
    <w:rsid w:val="00F53EA5"/>
    <w:rsid w:val="00F541A9"/>
    <w:rsid w:val="00F554C6"/>
    <w:rsid w:val="00F5577B"/>
    <w:rsid w:val="00F6001F"/>
    <w:rsid w:val="00F61E4B"/>
    <w:rsid w:val="00F620A0"/>
    <w:rsid w:val="00F63919"/>
    <w:rsid w:val="00F63A63"/>
    <w:rsid w:val="00F668A4"/>
    <w:rsid w:val="00F70619"/>
    <w:rsid w:val="00F7098B"/>
    <w:rsid w:val="00F71169"/>
    <w:rsid w:val="00F71BAD"/>
    <w:rsid w:val="00F73E2B"/>
    <w:rsid w:val="00F751D1"/>
    <w:rsid w:val="00F76548"/>
    <w:rsid w:val="00F7778A"/>
    <w:rsid w:val="00F804E5"/>
    <w:rsid w:val="00F80DFD"/>
    <w:rsid w:val="00F831B7"/>
    <w:rsid w:val="00F84383"/>
    <w:rsid w:val="00F8502A"/>
    <w:rsid w:val="00F86977"/>
    <w:rsid w:val="00F8786F"/>
    <w:rsid w:val="00F87B6A"/>
    <w:rsid w:val="00F92580"/>
    <w:rsid w:val="00F94F24"/>
    <w:rsid w:val="00F96B6B"/>
    <w:rsid w:val="00FA19D6"/>
    <w:rsid w:val="00FA25CF"/>
    <w:rsid w:val="00FB0247"/>
    <w:rsid w:val="00FB0F40"/>
    <w:rsid w:val="00FB3870"/>
    <w:rsid w:val="00FB4760"/>
    <w:rsid w:val="00FB4891"/>
    <w:rsid w:val="00FB6183"/>
    <w:rsid w:val="00FB688F"/>
    <w:rsid w:val="00FC018C"/>
    <w:rsid w:val="00FC12E0"/>
    <w:rsid w:val="00FC2015"/>
    <w:rsid w:val="00FC3FCB"/>
    <w:rsid w:val="00FC4AB6"/>
    <w:rsid w:val="00FC4EAE"/>
    <w:rsid w:val="00FC7671"/>
    <w:rsid w:val="00FD2734"/>
    <w:rsid w:val="00FD3CB0"/>
    <w:rsid w:val="00FD44BF"/>
    <w:rsid w:val="00FD5D73"/>
    <w:rsid w:val="00FD5D8E"/>
    <w:rsid w:val="00FD5E8D"/>
    <w:rsid w:val="00FD788F"/>
    <w:rsid w:val="00FD7D85"/>
    <w:rsid w:val="00FE2B3D"/>
    <w:rsid w:val="00FE410D"/>
    <w:rsid w:val="00FF56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21"/>
    <o:shapelayout v:ext="edit">
      <o:idmap v:ext="edit" data="1"/>
    </o:shapelayout>
  </w:shapeDefaults>
  <w:decimalSymbol w:val=","/>
  <w:listSeparator w:val=";"/>
  <w14:docId w14:val="5CC76087"/>
  <w15:chartTrackingRefBased/>
  <w15:docId w15:val="{7DEE1354-82F6-46DE-95DC-121BC81F9D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84BF3"/>
    <w:pPr>
      <w:spacing w:after="200" w:line="276" w:lineRule="auto"/>
    </w:pPr>
    <w:rPr>
      <w:kern w:val="2"/>
      <w:sz w:val="24"/>
      <w:szCs w:val="24"/>
      <w:lang w:eastAsia="en-US"/>
    </w:rPr>
  </w:style>
  <w:style w:type="paragraph" w:styleId="1">
    <w:name w:val="heading 1"/>
    <w:aliases w:val="Т3"/>
    <w:basedOn w:val="a"/>
    <w:next w:val="a"/>
    <w:link w:val="10"/>
    <w:qFormat/>
    <w:pPr>
      <w:keepNext/>
      <w:pageBreakBefore/>
      <w:suppressAutoHyphens/>
      <w:spacing w:before="120" w:after="240"/>
      <w:outlineLvl w:val="0"/>
    </w:pPr>
    <w:rPr>
      <w:rFonts w:ascii="ГОСТ тип А" w:hAnsi="ГОСТ тип А"/>
      <w:b/>
      <w:i/>
      <w:kern w:val="0"/>
      <w:sz w:val="36"/>
      <w:szCs w:val="20"/>
      <w:lang w:val="x-none" w:eastAsia="x-none"/>
    </w:rPr>
  </w:style>
  <w:style w:type="paragraph" w:styleId="2">
    <w:name w:val="heading 2"/>
    <w:aliases w:val="Т4,OG Heading 2"/>
    <w:basedOn w:val="a"/>
    <w:next w:val="a"/>
    <w:link w:val="20"/>
    <w:uiPriority w:val="9"/>
    <w:qFormat/>
    <w:pPr>
      <w:keepNext/>
      <w:suppressAutoHyphens/>
      <w:spacing w:before="120" w:after="120"/>
      <w:outlineLvl w:val="1"/>
    </w:pPr>
    <w:rPr>
      <w:b/>
      <w:bCs/>
      <w:iCs/>
      <w:sz w:val="32"/>
      <w:szCs w:val="28"/>
      <w:lang w:val="x-none"/>
    </w:rPr>
  </w:style>
  <w:style w:type="paragraph" w:styleId="3">
    <w:name w:val="heading 3"/>
    <w:aliases w:val="Tab"/>
    <w:basedOn w:val="a"/>
    <w:next w:val="a"/>
    <w:link w:val="30"/>
    <w:uiPriority w:val="9"/>
    <w:qFormat/>
    <w:pPr>
      <w:keepNext/>
      <w:suppressAutoHyphens/>
      <w:spacing w:before="120" w:after="60"/>
      <w:outlineLvl w:val="2"/>
    </w:pPr>
    <w:rPr>
      <w:b/>
      <w:bCs/>
      <w:szCs w:val="26"/>
      <w:lang w:val="x-none"/>
    </w:rPr>
  </w:style>
  <w:style w:type="paragraph" w:styleId="4">
    <w:name w:val="heading 4"/>
    <w:aliases w:val="Tab_name Знак"/>
    <w:basedOn w:val="a"/>
    <w:next w:val="a"/>
    <w:link w:val="41"/>
    <w:qFormat/>
    <w:rsid w:val="0084734F"/>
    <w:pPr>
      <w:keepNext/>
      <w:spacing w:before="240" w:after="60" w:line="240" w:lineRule="auto"/>
      <w:outlineLvl w:val="3"/>
    </w:pPr>
    <w:rPr>
      <w:rFonts w:ascii="Calibri" w:eastAsia="Calibri" w:hAnsi="Calibri"/>
      <w:b/>
      <w:bCs/>
      <w:kern w:val="0"/>
      <w:sz w:val="28"/>
      <w:szCs w:val="28"/>
      <w:lang w:val="x-none" w:eastAsia="x-none"/>
    </w:rPr>
  </w:style>
  <w:style w:type="paragraph" w:styleId="5">
    <w:name w:val="heading 5"/>
    <w:basedOn w:val="a"/>
    <w:next w:val="a"/>
    <w:link w:val="50"/>
    <w:uiPriority w:val="9"/>
    <w:qFormat/>
    <w:rsid w:val="000D2E43"/>
    <w:pPr>
      <w:spacing w:before="320" w:after="120" w:line="360" w:lineRule="auto"/>
      <w:jc w:val="center"/>
      <w:outlineLvl w:val="4"/>
    </w:pPr>
    <w:rPr>
      <w:rFonts w:ascii="Cambria" w:hAnsi="Cambria"/>
      <w:caps/>
      <w:color w:val="622423"/>
      <w:spacing w:val="10"/>
      <w:kern w:val="0"/>
      <w:sz w:val="20"/>
      <w:szCs w:val="20"/>
      <w:lang w:val="x-none" w:eastAsia="x-none"/>
    </w:rPr>
  </w:style>
  <w:style w:type="paragraph" w:styleId="6">
    <w:name w:val="heading 6"/>
    <w:basedOn w:val="a"/>
    <w:next w:val="a"/>
    <w:link w:val="60"/>
    <w:qFormat/>
    <w:rsid w:val="00D56A6A"/>
    <w:pPr>
      <w:numPr>
        <w:ilvl w:val="5"/>
        <w:numId w:val="3"/>
      </w:numPr>
      <w:suppressAutoHyphens/>
      <w:overflowPunct w:val="0"/>
      <w:autoSpaceDE w:val="0"/>
      <w:spacing w:before="240" w:after="60" w:line="240" w:lineRule="auto"/>
      <w:textAlignment w:val="baseline"/>
      <w:outlineLvl w:val="5"/>
    </w:pPr>
    <w:rPr>
      <w:b/>
      <w:bCs/>
      <w:kern w:val="0"/>
      <w:sz w:val="22"/>
      <w:szCs w:val="22"/>
      <w:lang w:eastAsia="zh-CN"/>
    </w:rPr>
  </w:style>
  <w:style w:type="paragraph" w:styleId="9">
    <w:name w:val="heading 9"/>
    <w:basedOn w:val="a"/>
    <w:next w:val="a"/>
    <w:link w:val="90"/>
    <w:uiPriority w:val="9"/>
    <w:qFormat/>
    <w:rsid w:val="001A7934"/>
    <w:pPr>
      <w:spacing w:before="240" w:after="60"/>
      <w:outlineLvl w:val="8"/>
    </w:pPr>
    <w:rPr>
      <w:rFonts w:ascii="Cambria" w:hAnsi="Cambria"/>
      <w:sz w:val="22"/>
      <w:szCs w:val="22"/>
      <w:lang w:val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084BF3"/>
    <w:rPr>
      <w:rFonts w:cs="Times New Roman"/>
      <w:color w:val="0000FF"/>
      <w:u w:val="single"/>
    </w:rPr>
  </w:style>
  <w:style w:type="paragraph" w:customStyle="1" w:styleId="a4">
    <w:name w:val="Штамп"/>
    <w:basedOn w:val="a"/>
    <w:pPr>
      <w:jc w:val="center"/>
    </w:pPr>
    <w:rPr>
      <w:noProof/>
      <w:sz w:val="18"/>
    </w:rPr>
  </w:style>
  <w:style w:type="paragraph" w:styleId="a5">
    <w:name w:val="header"/>
    <w:aliases w:val="ВерхКолонтитул"/>
    <w:basedOn w:val="a"/>
    <w:link w:val="a6"/>
    <w:uiPriority w:val="99"/>
    <w:pPr>
      <w:tabs>
        <w:tab w:val="center" w:pos="4153"/>
        <w:tab w:val="right" w:pos="8306"/>
      </w:tabs>
    </w:pPr>
    <w:rPr>
      <w:lang w:val="x-none"/>
    </w:rPr>
  </w:style>
  <w:style w:type="paragraph" w:styleId="a7">
    <w:name w:val="footer"/>
    <w:basedOn w:val="a"/>
    <w:link w:val="a8"/>
    <w:pPr>
      <w:tabs>
        <w:tab w:val="center" w:pos="4153"/>
        <w:tab w:val="right" w:pos="8306"/>
      </w:tabs>
    </w:pPr>
    <w:rPr>
      <w:lang w:val="x-none"/>
    </w:rPr>
  </w:style>
  <w:style w:type="paragraph" w:styleId="a9">
    <w:name w:val="Body Text"/>
    <w:aliases w:val=" Знак Знак Знак,Таблица TEXT,Body single,bt,Body Text Char,Основной текст Знак Знак Знак Знак"/>
    <w:basedOn w:val="a"/>
    <w:link w:val="aa"/>
    <w:pPr>
      <w:ind w:firstLine="709"/>
    </w:pPr>
    <w:rPr>
      <w:lang w:val="x-none"/>
    </w:rPr>
  </w:style>
  <w:style w:type="paragraph" w:customStyle="1" w:styleId="ab">
    <w:name w:val="Формула"/>
    <w:basedOn w:val="a"/>
    <w:next w:val="a"/>
    <w:pPr>
      <w:spacing w:before="60" w:after="60"/>
      <w:ind w:left="567"/>
    </w:pPr>
  </w:style>
  <w:style w:type="paragraph" w:styleId="ac">
    <w:name w:val="caption"/>
    <w:aliases w:val="Название объекта Знак1,Название объекта Знак Знак,рисунка,Таблица название,Таблица_номер_справа_12"/>
    <w:basedOn w:val="a"/>
    <w:next w:val="a"/>
    <w:link w:val="ad"/>
    <w:qFormat/>
    <w:pPr>
      <w:spacing w:before="120" w:after="120"/>
      <w:jc w:val="center"/>
    </w:pPr>
    <w:rPr>
      <w:b/>
      <w:bCs/>
    </w:rPr>
  </w:style>
  <w:style w:type="paragraph" w:customStyle="1" w:styleId="ae">
    <w:name w:val="Таблица"/>
    <w:basedOn w:val="a"/>
    <w:pPr>
      <w:jc w:val="center"/>
    </w:pPr>
  </w:style>
  <w:style w:type="character" w:customStyle="1" w:styleId="50">
    <w:name w:val="Заголовок 5 Знак"/>
    <w:link w:val="5"/>
    <w:uiPriority w:val="9"/>
    <w:rsid w:val="000D2E43"/>
    <w:rPr>
      <w:rFonts w:ascii="Cambria" w:hAnsi="Cambria"/>
      <w:caps/>
      <w:color w:val="622423"/>
      <w:spacing w:val="10"/>
      <w:lang w:val="x-none" w:eastAsia="x-none"/>
    </w:rPr>
  </w:style>
  <w:style w:type="character" w:customStyle="1" w:styleId="10">
    <w:name w:val="Заголовок 1 Знак"/>
    <w:aliases w:val="Т3 Знак"/>
    <w:link w:val="1"/>
    <w:rsid w:val="000D2E43"/>
    <w:rPr>
      <w:rFonts w:ascii="ГОСТ тип А" w:hAnsi="ГОСТ тип А"/>
      <w:b/>
      <w:i/>
      <w:sz w:val="36"/>
    </w:rPr>
  </w:style>
  <w:style w:type="paragraph" w:styleId="11">
    <w:name w:val="toc 1"/>
    <w:basedOn w:val="a"/>
    <w:next w:val="a"/>
    <w:autoRedefine/>
    <w:uiPriority w:val="39"/>
    <w:qFormat/>
    <w:rsid w:val="00C9460A"/>
    <w:pPr>
      <w:tabs>
        <w:tab w:val="left" w:pos="567"/>
        <w:tab w:val="right" w:leader="dot" w:pos="9771"/>
      </w:tabs>
      <w:spacing w:after="0" w:line="240" w:lineRule="auto"/>
    </w:pPr>
    <w:rPr>
      <w:rFonts w:cs="Calibri"/>
      <w:b/>
      <w:bCs/>
      <w:iCs/>
      <w:noProof/>
      <w:kern w:val="0"/>
      <w:lang w:bidi="en-US"/>
    </w:rPr>
  </w:style>
  <w:style w:type="paragraph" w:styleId="21">
    <w:name w:val="toc 2"/>
    <w:basedOn w:val="a"/>
    <w:next w:val="a"/>
    <w:autoRedefine/>
    <w:uiPriority w:val="39"/>
    <w:qFormat/>
    <w:rsid w:val="00623A6E"/>
    <w:pPr>
      <w:tabs>
        <w:tab w:val="left" w:pos="660"/>
        <w:tab w:val="right" w:leader="dot" w:pos="9771"/>
      </w:tabs>
      <w:spacing w:after="0" w:line="240" w:lineRule="auto"/>
    </w:pPr>
    <w:rPr>
      <w:rFonts w:ascii="Calibri" w:hAnsi="Calibri" w:cs="Calibri"/>
      <w:i/>
      <w:iCs/>
      <w:kern w:val="0"/>
      <w:sz w:val="20"/>
      <w:szCs w:val="20"/>
      <w:lang w:val="en-US" w:bidi="en-US"/>
    </w:rPr>
  </w:style>
  <w:style w:type="paragraph" w:customStyle="1" w:styleId="Default">
    <w:name w:val="Default"/>
    <w:rsid w:val="00CE43A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p6">
    <w:name w:val="p6"/>
    <w:basedOn w:val="a"/>
    <w:rsid w:val="00525954"/>
    <w:pPr>
      <w:spacing w:before="100" w:beforeAutospacing="1" w:after="100" w:afterAutospacing="1" w:line="240" w:lineRule="auto"/>
    </w:pPr>
    <w:rPr>
      <w:kern w:val="0"/>
      <w:lang w:eastAsia="ru-RU"/>
    </w:rPr>
  </w:style>
  <w:style w:type="character" w:customStyle="1" w:styleId="s4">
    <w:name w:val="s4"/>
    <w:basedOn w:val="a0"/>
    <w:rsid w:val="00525954"/>
  </w:style>
  <w:style w:type="paragraph" w:customStyle="1" w:styleId="12">
    <w:name w:val="Подзаголовок_1"/>
    <w:basedOn w:val="9"/>
    <w:link w:val="13"/>
    <w:qFormat/>
    <w:rsid w:val="001A7934"/>
    <w:pPr>
      <w:spacing w:before="0" w:after="120" w:line="360" w:lineRule="auto"/>
      <w:jc w:val="center"/>
    </w:pPr>
    <w:rPr>
      <w:b/>
      <w:i/>
      <w:iCs/>
      <w:caps/>
      <w:spacing w:val="10"/>
      <w:kern w:val="0"/>
      <w:sz w:val="26"/>
      <w:szCs w:val="26"/>
      <w:lang w:eastAsia="x-none"/>
    </w:rPr>
  </w:style>
  <w:style w:type="character" w:customStyle="1" w:styleId="13">
    <w:name w:val="Подзаголовок_1 Знак"/>
    <w:link w:val="12"/>
    <w:rsid w:val="001A7934"/>
    <w:rPr>
      <w:rFonts w:ascii="Cambria" w:hAnsi="Cambria"/>
      <w:b/>
      <w:i/>
      <w:iCs/>
      <w:caps/>
      <w:spacing w:val="10"/>
      <w:sz w:val="26"/>
      <w:szCs w:val="26"/>
      <w:lang w:val="x-none" w:eastAsia="x-none"/>
    </w:rPr>
  </w:style>
  <w:style w:type="character" w:customStyle="1" w:styleId="90">
    <w:name w:val="Заголовок 9 Знак"/>
    <w:link w:val="9"/>
    <w:uiPriority w:val="9"/>
    <w:semiHidden/>
    <w:rsid w:val="001A7934"/>
    <w:rPr>
      <w:rFonts w:ascii="Cambria" w:eastAsia="Times New Roman" w:hAnsi="Cambria" w:cs="Times New Roman"/>
      <w:kern w:val="2"/>
      <w:sz w:val="22"/>
      <w:szCs w:val="22"/>
      <w:lang w:eastAsia="en-US"/>
    </w:rPr>
  </w:style>
  <w:style w:type="character" w:customStyle="1" w:styleId="apple-converted-space">
    <w:name w:val="apple-converted-space"/>
    <w:basedOn w:val="a0"/>
    <w:rsid w:val="00FA19D6"/>
  </w:style>
  <w:style w:type="paragraph" w:styleId="22">
    <w:name w:val="Body Text Indent 2"/>
    <w:basedOn w:val="a"/>
    <w:link w:val="23"/>
    <w:uiPriority w:val="99"/>
    <w:rsid w:val="00724C4F"/>
    <w:pPr>
      <w:spacing w:after="120" w:line="480" w:lineRule="auto"/>
      <w:ind w:left="283"/>
      <w:jc w:val="both"/>
    </w:pPr>
    <w:rPr>
      <w:rFonts w:ascii="Cambria" w:hAnsi="Cambria"/>
      <w:kern w:val="0"/>
      <w:sz w:val="22"/>
      <w:szCs w:val="22"/>
      <w:lang w:val="en-US" w:bidi="en-US"/>
    </w:rPr>
  </w:style>
  <w:style w:type="character" w:customStyle="1" w:styleId="23">
    <w:name w:val="Основной текст с отступом 2 Знак"/>
    <w:link w:val="22"/>
    <w:uiPriority w:val="99"/>
    <w:rsid w:val="00724C4F"/>
    <w:rPr>
      <w:rFonts w:ascii="Cambria" w:hAnsi="Cambria"/>
      <w:sz w:val="22"/>
      <w:szCs w:val="22"/>
      <w:lang w:val="en-US" w:eastAsia="en-US" w:bidi="en-US"/>
    </w:rPr>
  </w:style>
  <w:style w:type="paragraph" w:styleId="af">
    <w:name w:val="Block Text"/>
    <w:basedOn w:val="a"/>
    <w:rsid w:val="00724C4F"/>
    <w:pPr>
      <w:shd w:val="clear" w:color="auto" w:fill="FFFFFF"/>
      <w:spacing w:before="5" w:after="0" w:line="480" w:lineRule="auto"/>
      <w:ind w:left="426" w:right="14"/>
      <w:jc w:val="both"/>
    </w:pPr>
    <w:rPr>
      <w:rFonts w:ascii="CG Times" w:hAnsi="CG Times"/>
      <w:color w:val="000000"/>
      <w:kern w:val="0"/>
      <w:szCs w:val="18"/>
      <w:lang w:val="en-US" w:bidi="en-US"/>
    </w:rPr>
  </w:style>
  <w:style w:type="paragraph" w:customStyle="1" w:styleId="14">
    <w:name w:val="Цитата1"/>
    <w:basedOn w:val="a"/>
    <w:rsid w:val="00724C4F"/>
    <w:pPr>
      <w:suppressAutoHyphens/>
      <w:spacing w:after="0" w:line="360" w:lineRule="auto"/>
      <w:ind w:left="284" w:right="-1" w:firstLine="567"/>
      <w:jc w:val="both"/>
    </w:pPr>
    <w:rPr>
      <w:rFonts w:ascii="Cambria" w:hAnsi="Cambria"/>
      <w:kern w:val="0"/>
      <w:szCs w:val="22"/>
      <w:lang w:val="en-US" w:eastAsia="ar-SA" w:bidi="en-US"/>
    </w:rPr>
  </w:style>
  <w:style w:type="paragraph" w:styleId="HTML">
    <w:name w:val="HTML Preformatted"/>
    <w:basedOn w:val="a"/>
    <w:link w:val="HTML0"/>
    <w:rsid w:val="00724C4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Courier New" w:hAnsi="Courier New"/>
      <w:kern w:val="0"/>
      <w:sz w:val="20"/>
      <w:szCs w:val="20"/>
      <w:lang w:val="x-none" w:eastAsia="x-none"/>
    </w:rPr>
  </w:style>
  <w:style w:type="character" w:customStyle="1" w:styleId="HTML0">
    <w:name w:val="Стандартный HTML Знак"/>
    <w:link w:val="HTML"/>
    <w:rsid w:val="00724C4F"/>
    <w:rPr>
      <w:rFonts w:ascii="Courier New" w:eastAsia="Courier New" w:hAnsi="Courier New"/>
      <w:lang w:val="x-none" w:eastAsia="x-none"/>
    </w:rPr>
  </w:style>
  <w:style w:type="paragraph" w:styleId="af0">
    <w:name w:val="List Paragraph"/>
    <w:basedOn w:val="a"/>
    <w:link w:val="af1"/>
    <w:uiPriority w:val="34"/>
    <w:qFormat/>
    <w:rsid w:val="002F4865"/>
    <w:pPr>
      <w:spacing w:after="0" w:line="360" w:lineRule="auto"/>
      <w:ind w:left="720"/>
      <w:contextualSpacing/>
      <w:jc w:val="both"/>
    </w:pPr>
    <w:rPr>
      <w:rFonts w:ascii="Cambria" w:hAnsi="Cambria"/>
      <w:kern w:val="0"/>
      <w:sz w:val="22"/>
      <w:szCs w:val="22"/>
      <w:lang w:val="en-US" w:bidi="en-US"/>
    </w:rPr>
  </w:style>
  <w:style w:type="paragraph" w:customStyle="1" w:styleId="rvps59">
    <w:name w:val="rvps59"/>
    <w:basedOn w:val="a"/>
    <w:rsid w:val="00FD7D85"/>
    <w:pPr>
      <w:spacing w:after="0" w:line="240" w:lineRule="auto"/>
      <w:ind w:firstLine="705"/>
      <w:jc w:val="both"/>
    </w:pPr>
    <w:rPr>
      <w:kern w:val="0"/>
      <w:lang w:eastAsia="ru-RU"/>
    </w:rPr>
  </w:style>
  <w:style w:type="paragraph" w:customStyle="1" w:styleId="af2">
    <w:name w:val="Заголовок без нумерации"/>
    <w:basedOn w:val="1"/>
    <w:link w:val="af3"/>
    <w:qFormat/>
    <w:rsid w:val="002B2FE7"/>
    <w:pPr>
      <w:keepNext w:val="0"/>
      <w:pageBreakBefore w:val="0"/>
      <w:pBdr>
        <w:bottom w:val="thinThickSmallGap" w:sz="12" w:space="1" w:color="943634"/>
      </w:pBdr>
      <w:suppressAutoHyphens w:val="0"/>
      <w:spacing w:before="400" w:after="0" w:line="240" w:lineRule="auto"/>
      <w:jc w:val="center"/>
    </w:pPr>
    <w:rPr>
      <w:rFonts w:ascii="Cambria" w:hAnsi="Cambria"/>
      <w:i w:val="0"/>
      <w:caps/>
      <w:snapToGrid w:val="0"/>
      <w:spacing w:val="20"/>
      <w:sz w:val="28"/>
      <w:szCs w:val="28"/>
      <w:lang w:eastAsia="en-US" w:bidi="en-US"/>
    </w:rPr>
  </w:style>
  <w:style w:type="character" w:customStyle="1" w:styleId="af3">
    <w:name w:val="Заголовок без нумерации Знак"/>
    <w:link w:val="af2"/>
    <w:rsid w:val="002B2FE7"/>
    <w:rPr>
      <w:rFonts w:ascii="Cambria" w:hAnsi="Cambria"/>
      <w:b/>
      <w:caps/>
      <w:snapToGrid w:val="0"/>
      <w:spacing w:val="20"/>
      <w:sz w:val="28"/>
      <w:szCs w:val="28"/>
      <w:lang w:val="x-none" w:eastAsia="en-US" w:bidi="en-US"/>
    </w:rPr>
  </w:style>
  <w:style w:type="paragraph" w:styleId="af4">
    <w:name w:val="Body Text Indent"/>
    <w:basedOn w:val="a"/>
    <w:link w:val="af5"/>
    <w:uiPriority w:val="99"/>
    <w:unhideWhenUsed/>
    <w:rsid w:val="002B2FE7"/>
    <w:pPr>
      <w:spacing w:after="120"/>
      <w:ind w:left="283"/>
    </w:pPr>
    <w:rPr>
      <w:lang w:val="x-none"/>
    </w:rPr>
  </w:style>
  <w:style w:type="character" w:customStyle="1" w:styleId="af5">
    <w:name w:val="Основной текст с отступом Знак"/>
    <w:link w:val="af4"/>
    <w:uiPriority w:val="99"/>
    <w:rsid w:val="002B2FE7"/>
    <w:rPr>
      <w:kern w:val="2"/>
      <w:sz w:val="24"/>
      <w:szCs w:val="24"/>
      <w:lang w:eastAsia="en-US"/>
    </w:rPr>
  </w:style>
  <w:style w:type="paragraph" w:customStyle="1" w:styleId="Style6">
    <w:name w:val="Style6"/>
    <w:basedOn w:val="a"/>
    <w:uiPriority w:val="99"/>
    <w:rsid w:val="00525D5F"/>
    <w:pPr>
      <w:widowControl w:val="0"/>
      <w:autoSpaceDE w:val="0"/>
      <w:autoSpaceDN w:val="0"/>
      <w:adjustRightInd w:val="0"/>
      <w:spacing w:after="0" w:line="240" w:lineRule="auto"/>
    </w:pPr>
    <w:rPr>
      <w:kern w:val="0"/>
      <w:lang w:eastAsia="ru-RU"/>
    </w:rPr>
  </w:style>
  <w:style w:type="paragraph" w:customStyle="1" w:styleId="Style8">
    <w:name w:val="Style8"/>
    <w:basedOn w:val="a"/>
    <w:uiPriority w:val="99"/>
    <w:rsid w:val="00525D5F"/>
    <w:pPr>
      <w:widowControl w:val="0"/>
      <w:autoSpaceDE w:val="0"/>
      <w:autoSpaceDN w:val="0"/>
      <w:adjustRightInd w:val="0"/>
      <w:spacing w:after="0" w:line="264" w:lineRule="exact"/>
    </w:pPr>
    <w:rPr>
      <w:kern w:val="0"/>
      <w:lang w:eastAsia="ru-RU"/>
    </w:rPr>
  </w:style>
  <w:style w:type="paragraph" w:customStyle="1" w:styleId="Style9">
    <w:name w:val="Style9"/>
    <w:basedOn w:val="a"/>
    <w:uiPriority w:val="99"/>
    <w:rsid w:val="00525D5F"/>
    <w:pPr>
      <w:widowControl w:val="0"/>
      <w:autoSpaceDE w:val="0"/>
      <w:autoSpaceDN w:val="0"/>
      <w:adjustRightInd w:val="0"/>
      <w:spacing w:after="0" w:line="240" w:lineRule="auto"/>
    </w:pPr>
    <w:rPr>
      <w:kern w:val="0"/>
      <w:lang w:eastAsia="ru-RU"/>
    </w:rPr>
  </w:style>
  <w:style w:type="paragraph" w:customStyle="1" w:styleId="Style10">
    <w:name w:val="Style10"/>
    <w:basedOn w:val="a"/>
    <w:uiPriority w:val="99"/>
    <w:rsid w:val="00525D5F"/>
    <w:pPr>
      <w:widowControl w:val="0"/>
      <w:autoSpaceDE w:val="0"/>
      <w:autoSpaceDN w:val="0"/>
      <w:adjustRightInd w:val="0"/>
      <w:spacing w:after="0" w:line="240" w:lineRule="auto"/>
    </w:pPr>
    <w:rPr>
      <w:kern w:val="0"/>
      <w:lang w:eastAsia="ru-RU"/>
    </w:rPr>
  </w:style>
  <w:style w:type="paragraph" w:customStyle="1" w:styleId="Style12">
    <w:name w:val="Style12"/>
    <w:basedOn w:val="a"/>
    <w:uiPriority w:val="99"/>
    <w:rsid w:val="00525D5F"/>
    <w:pPr>
      <w:widowControl w:val="0"/>
      <w:autoSpaceDE w:val="0"/>
      <w:autoSpaceDN w:val="0"/>
      <w:adjustRightInd w:val="0"/>
      <w:spacing w:after="0" w:line="240" w:lineRule="auto"/>
    </w:pPr>
    <w:rPr>
      <w:kern w:val="0"/>
      <w:lang w:eastAsia="ru-RU"/>
    </w:rPr>
  </w:style>
  <w:style w:type="paragraph" w:customStyle="1" w:styleId="Style14">
    <w:name w:val="Style14"/>
    <w:basedOn w:val="a"/>
    <w:uiPriority w:val="99"/>
    <w:rsid w:val="00525D5F"/>
    <w:pPr>
      <w:widowControl w:val="0"/>
      <w:autoSpaceDE w:val="0"/>
      <w:autoSpaceDN w:val="0"/>
      <w:adjustRightInd w:val="0"/>
      <w:spacing w:after="0" w:line="240" w:lineRule="auto"/>
    </w:pPr>
    <w:rPr>
      <w:kern w:val="0"/>
      <w:lang w:eastAsia="ru-RU"/>
    </w:rPr>
  </w:style>
  <w:style w:type="paragraph" w:customStyle="1" w:styleId="Style16">
    <w:name w:val="Style16"/>
    <w:basedOn w:val="a"/>
    <w:uiPriority w:val="99"/>
    <w:rsid w:val="00525D5F"/>
    <w:pPr>
      <w:widowControl w:val="0"/>
      <w:autoSpaceDE w:val="0"/>
      <w:autoSpaceDN w:val="0"/>
      <w:adjustRightInd w:val="0"/>
      <w:spacing w:after="0" w:line="240" w:lineRule="auto"/>
    </w:pPr>
    <w:rPr>
      <w:kern w:val="0"/>
      <w:lang w:eastAsia="ru-RU"/>
    </w:rPr>
  </w:style>
  <w:style w:type="paragraph" w:customStyle="1" w:styleId="Style17">
    <w:name w:val="Style17"/>
    <w:basedOn w:val="a"/>
    <w:uiPriority w:val="99"/>
    <w:rsid w:val="00525D5F"/>
    <w:pPr>
      <w:widowControl w:val="0"/>
      <w:autoSpaceDE w:val="0"/>
      <w:autoSpaceDN w:val="0"/>
      <w:adjustRightInd w:val="0"/>
      <w:spacing w:after="0" w:line="240" w:lineRule="auto"/>
    </w:pPr>
    <w:rPr>
      <w:kern w:val="0"/>
      <w:lang w:eastAsia="ru-RU"/>
    </w:rPr>
  </w:style>
  <w:style w:type="paragraph" w:customStyle="1" w:styleId="Style20">
    <w:name w:val="Style20"/>
    <w:basedOn w:val="a"/>
    <w:uiPriority w:val="99"/>
    <w:rsid w:val="00525D5F"/>
    <w:pPr>
      <w:widowControl w:val="0"/>
      <w:autoSpaceDE w:val="0"/>
      <w:autoSpaceDN w:val="0"/>
      <w:adjustRightInd w:val="0"/>
      <w:spacing w:after="0" w:line="240" w:lineRule="auto"/>
    </w:pPr>
    <w:rPr>
      <w:kern w:val="0"/>
      <w:lang w:eastAsia="ru-RU"/>
    </w:rPr>
  </w:style>
  <w:style w:type="character" w:customStyle="1" w:styleId="FontStyle26">
    <w:name w:val="Font Style26"/>
    <w:uiPriority w:val="99"/>
    <w:rsid w:val="00525D5F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28">
    <w:name w:val="Font Style28"/>
    <w:uiPriority w:val="99"/>
    <w:rsid w:val="00525D5F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30">
    <w:name w:val="Font Style30"/>
    <w:uiPriority w:val="99"/>
    <w:rsid w:val="00525D5F"/>
    <w:rPr>
      <w:rFonts w:ascii="Times New Roman" w:hAnsi="Times New Roman" w:cs="Times New Roman"/>
      <w:spacing w:val="-10"/>
      <w:sz w:val="10"/>
      <w:szCs w:val="10"/>
    </w:rPr>
  </w:style>
  <w:style w:type="character" w:customStyle="1" w:styleId="FontStyle31">
    <w:name w:val="Font Style31"/>
    <w:uiPriority w:val="99"/>
    <w:rsid w:val="00525D5F"/>
    <w:rPr>
      <w:rFonts w:ascii="Candara" w:hAnsi="Candara" w:cs="Candara"/>
      <w:b/>
      <w:bCs/>
      <w:sz w:val="26"/>
      <w:szCs w:val="26"/>
    </w:rPr>
  </w:style>
  <w:style w:type="character" w:customStyle="1" w:styleId="FontStyle32">
    <w:name w:val="Font Style32"/>
    <w:uiPriority w:val="99"/>
    <w:rsid w:val="00525D5F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33">
    <w:name w:val="Font Style33"/>
    <w:uiPriority w:val="99"/>
    <w:rsid w:val="00525D5F"/>
    <w:rPr>
      <w:rFonts w:ascii="Consolas" w:hAnsi="Consolas" w:cs="Consolas"/>
      <w:sz w:val="18"/>
      <w:szCs w:val="18"/>
    </w:rPr>
  </w:style>
  <w:style w:type="character" w:customStyle="1" w:styleId="FontStyle34">
    <w:name w:val="Font Style34"/>
    <w:uiPriority w:val="99"/>
    <w:rsid w:val="00525D5F"/>
    <w:rPr>
      <w:rFonts w:ascii="Palatino Linotype" w:hAnsi="Palatino Linotype" w:cs="Palatino Linotype"/>
      <w:b/>
      <w:bCs/>
      <w:sz w:val="24"/>
      <w:szCs w:val="24"/>
    </w:rPr>
  </w:style>
  <w:style w:type="character" w:customStyle="1" w:styleId="FontStyle36">
    <w:name w:val="Font Style36"/>
    <w:uiPriority w:val="99"/>
    <w:rsid w:val="00525D5F"/>
    <w:rPr>
      <w:rFonts w:ascii="Times New Roman" w:hAnsi="Times New Roman" w:cs="Times New Roman"/>
      <w:sz w:val="20"/>
      <w:szCs w:val="20"/>
    </w:rPr>
  </w:style>
  <w:style w:type="paragraph" w:customStyle="1" w:styleId="Style18">
    <w:name w:val="Style18"/>
    <w:basedOn w:val="a"/>
    <w:uiPriority w:val="99"/>
    <w:rsid w:val="00D5245C"/>
    <w:pPr>
      <w:widowControl w:val="0"/>
      <w:autoSpaceDE w:val="0"/>
      <w:autoSpaceDN w:val="0"/>
      <w:adjustRightInd w:val="0"/>
      <w:spacing w:after="0" w:line="240" w:lineRule="auto"/>
    </w:pPr>
    <w:rPr>
      <w:kern w:val="0"/>
      <w:lang w:eastAsia="ru-RU"/>
    </w:rPr>
  </w:style>
  <w:style w:type="character" w:customStyle="1" w:styleId="FontStyle35">
    <w:name w:val="Font Style35"/>
    <w:uiPriority w:val="99"/>
    <w:rsid w:val="00D5245C"/>
    <w:rPr>
      <w:rFonts w:ascii="Times New Roman" w:hAnsi="Times New Roman" w:cs="Times New Roman"/>
      <w:b/>
      <w:bCs/>
      <w:sz w:val="18"/>
      <w:szCs w:val="18"/>
    </w:rPr>
  </w:style>
  <w:style w:type="paragraph" w:customStyle="1" w:styleId="Style1">
    <w:name w:val="Style1"/>
    <w:basedOn w:val="a"/>
    <w:uiPriority w:val="99"/>
    <w:rsid w:val="00D5245C"/>
    <w:pPr>
      <w:widowControl w:val="0"/>
      <w:autoSpaceDE w:val="0"/>
      <w:autoSpaceDN w:val="0"/>
      <w:adjustRightInd w:val="0"/>
      <w:spacing w:after="0" w:line="240" w:lineRule="auto"/>
    </w:pPr>
    <w:rPr>
      <w:kern w:val="0"/>
      <w:lang w:eastAsia="ru-RU"/>
    </w:rPr>
  </w:style>
  <w:style w:type="paragraph" w:customStyle="1" w:styleId="Style2">
    <w:name w:val="Style2"/>
    <w:basedOn w:val="a"/>
    <w:uiPriority w:val="99"/>
    <w:rsid w:val="00D5245C"/>
    <w:pPr>
      <w:widowControl w:val="0"/>
      <w:autoSpaceDE w:val="0"/>
      <w:autoSpaceDN w:val="0"/>
      <w:adjustRightInd w:val="0"/>
      <w:spacing w:after="0" w:line="240" w:lineRule="auto"/>
    </w:pPr>
    <w:rPr>
      <w:kern w:val="0"/>
      <w:lang w:eastAsia="ru-RU"/>
    </w:rPr>
  </w:style>
  <w:style w:type="paragraph" w:customStyle="1" w:styleId="Style3">
    <w:name w:val="Style3"/>
    <w:basedOn w:val="a"/>
    <w:uiPriority w:val="99"/>
    <w:rsid w:val="00D5245C"/>
    <w:pPr>
      <w:widowControl w:val="0"/>
      <w:autoSpaceDE w:val="0"/>
      <w:autoSpaceDN w:val="0"/>
      <w:adjustRightInd w:val="0"/>
      <w:spacing w:after="0" w:line="240" w:lineRule="auto"/>
    </w:pPr>
    <w:rPr>
      <w:kern w:val="0"/>
      <w:lang w:eastAsia="ru-RU"/>
    </w:rPr>
  </w:style>
  <w:style w:type="paragraph" w:customStyle="1" w:styleId="Style4">
    <w:name w:val="Style4"/>
    <w:basedOn w:val="a"/>
    <w:uiPriority w:val="99"/>
    <w:rsid w:val="00D5245C"/>
    <w:pPr>
      <w:widowControl w:val="0"/>
      <w:autoSpaceDE w:val="0"/>
      <w:autoSpaceDN w:val="0"/>
      <w:adjustRightInd w:val="0"/>
      <w:spacing w:after="0" w:line="240" w:lineRule="auto"/>
    </w:pPr>
    <w:rPr>
      <w:kern w:val="0"/>
      <w:lang w:eastAsia="ru-RU"/>
    </w:rPr>
  </w:style>
  <w:style w:type="character" w:customStyle="1" w:styleId="FontStyle25">
    <w:name w:val="Font Style25"/>
    <w:rsid w:val="00D5245C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27">
    <w:name w:val="Font Style27"/>
    <w:uiPriority w:val="99"/>
    <w:rsid w:val="00D5245C"/>
    <w:rPr>
      <w:rFonts w:ascii="Times New Roman" w:hAnsi="Times New Roman" w:cs="Times New Roman"/>
      <w:b/>
      <w:bCs/>
      <w:i/>
      <w:iCs/>
      <w:sz w:val="22"/>
      <w:szCs w:val="22"/>
    </w:rPr>
  </w:style>
  <w:style w:type="paragraph" w:customStyle="1" w:styleId="Style11">
    <w:name w:val="Style11"/>
    <w:basedOn w:val="a"/>
    <w:uiPriority w:val="99"/>
    <w:rsid w:val="006E4C64"/>
    <w:pPr>
      <w:widowControl w:val="0"/>
      <w:autoSpaceDE w:val="0"/>
      <w:autoSpaceDN w:val="0"/>
      <w:adjustRightInd w:val="0"/>
      <w:spacing w:after="0" w:line="240" w:lineRule="auto"/>
    </w:pPr>
    <w:rPr>
      <w:kern w:val="0"/>
      <w:lang w:eastAsia="ru-RU"/>
    </w:rPr>
  </w:style>
  <w:style w:type="paragraph" w:customStyle="1" w:styleId="Style13">
    <w:name w:val="Style13"/>
    <w:basedOn w:val="a"/>
    <w:uiPriority w:val="99"/>
    <w:rsid w:val="006E4C64"/>
    <w:pPr>
      <w:widowControl w:val="0"/>
      <w:autoSpaceDE w:val="0"/>
      <w:autoSpaceDN w:val="0"/>
      <w:adjustRightInd w:val="0"/>
      <w:spacing w:after="0" w:line="240" w:lineRule="auto"/>
    </w:pPr>
    <w:rPr>
      <w:kern w:val="0"/>
      <w:lang w:eastAsia="ru-RU"/>
    </w:rPr>
  </w:style>
  <w:style w:type="character" w:customStyle="1" w:styleId="FontStyle23">
    <w:name w:val="Font Style23"/>
    <w:uiPriority w:val="99"/>
    <w:rsid w:val="006E4C64"/>
    <w:rPr>
      <w:rFonts w:ascii="Book Antiqua" w:hAnsi="Book Antiqua" w:cs="Book Antiqua"/>
      <w:b/>
      <w:bCs/>
      <w:sz w:val="18"/>
      <w:szCs w:val="18"/>
    </w:rPr>
  </w:style>
  <w:style w:type="character" w:customStyle="1" w:styleId="FontStyle24">
    <w:name w:val="Font Style24"/>
    <w:uiPriority w:val="99"/>
    <w:rsid w:val="006E4C64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29">
    <w:name w:val="Font Style29"/>
    <w:uiPriority w:val="99"/>
    <w:rsid w:val="006E4C64"/>
    <w:rPr>
      <w:rFonts w:ascii="Times New Roman" w:hAnsi="Times New Roman" w:cs="Times New Roman"/>
      <w:sz w:val="20"/>
      <w:szCs w:val="20"/>
    </w:rPr>
  </w:style>
  <w:style w:type="paragraph" w:customStyle="1" w:styleId="Style5">
    <w:name w:val="Style5"/>
    <w:basedOn w:val="a"/>
    <w:rsid w:val="008F689A"/>
    <w:pPr>
      <w:widowControl w:val="0"/>
      <w:autoSpaceDE w:val="0"/>
      <w:autoSpaceDN w:val="0"/>
      <w:adjustRightInd w:val="0"/>
      <w:spacing w:after="0" w:line="240" w:lineRule="auto"/>
    </w:pPr>
    <w:rPr>
      <w:kern w:val="0"/>
      <w:lang w:eastAsia="ru-RU"/>
    </w:rPr>
  </w:style>
  <w:style w:type="paragraph" w:customStyle="1" w:styleId="Style7">
    <w:name w:val="Style7"/>
    <w:basedOn w:val="a"/>
    <w:uiPriority w:val="99"/>
    <w:rsid w:val="008F689A"/>
    <w:pPr>
      <w:widowControl w:val="0"/>
      <w:autoSpaceDE w:val="0"/>
      <w:autoSpaceDN w:val="0"/>
      <w:adjustRightInd w:val="0"/>
      <w:spacing w:after="0" w:line="240" w:lineRule="auto"/>
    </w:pPr>
    <w:rPr>
      <w:kern w:val="0"/>
      <w:lang w:eastAsia="ru-RU"/>
    </w:rPr>
  </w:style>
  <w:style w:type="character" w:customStyle="1" w:styleId="FontStyle21">
    <w:name w:val="Font Style21"/>
    <w:uiPriority w:val="99"/>
    <w:rsid w:val="008F689A"/>
    <w:rPr>
      <w:rFonts w:ascii="Times New Roman" w:hAnsi="Times New Roman" w:cs="Times New Roman"/>
      <w:b/>
      <w:bCs/>
      <w:i/>
      <w:iCs/>
      <w:sz w:val="22"/>
      <w:szCs w:val="22"/>
    </w:rPr>
  </w:style>
  <w:style w:type="character" w:customStyle="1" w:styleId="FontStyle22">
    <w:name w:val="Font Style22"/>
    <w:uiPriority w:val="99"/>
    <w:rsid w:val="008F689A"/>
    <w:rPr>
      <w:rFonts w:ascii="Times New Roman" w:hAnsi="Times New Roman" w:cs="Times New Roman"/>
      <w:b/>
      <w:bCs/>
      <w:spacing w:val="10"/>
      <w:sz w:val="24"/>
      <w:szCs w:val="24"/>
    </w:rPr>
  </w:style>
  <w:style w:type="character" w:customStyle="1" w:styleId="FontStyle16">
    <w:name w:val="Font Style16"/>
    <w:uiPriority w:val="99"/>
    <w:rsid w:val="0009158B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9">
    <w:name w:val="Font Style19"/>
    <w:uiPriority w:val="99"/>
    <w:rsid w:val="0022325E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0">
    <w:name w:val="Font Style20"/>
    <w:uiPriority w:val="99"/>
    <w:rsid w:val="0022325E"/>
    <w:rPr>
      <w:rFonts w:ascii="Palatino Linotype" w:hAnsi="Palatino Linotype" w:cs="Palatino Linotype"/>
      <w:b/>
      <w:bCs/>
      <w:sz w:val="20"/>
      <w:szCs w:val="20"/>
    </w:rPr>
  </w:style>
  <w:style w:type="character" w:customStyle="1" w:styleId="FontStyle17">
    <w:name w:val="Font Style17"/>
    <w:uiPriority w:val="99"/>
    <w:rsid w:val="0022325E"/>
    <w:rPr>
      <w:rFonts w:ascii="Times New Roman" w:hAnsi="Times New Roman" w:cs="Times New Roman"/>
      <w:b/>
      <w:bCs/>
      <w:i/>
      <w:iCs/>
      <w:sz w:val="22"/>
      <w:szCs w:val="22"/>
    </w:rPr>
  </w:style>
  <w:style w:type="character" w:customStyle="1" w:styleId="FontStyle18">
    <w:name w:val="Font Style18"/>
    <w:uiPriority w:val="99"/>
    <w:rsid w:val="0022325E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11">
    <w:name w:val="Font Style11"/>
    <w:uiPriority w:val="99"/>
    <w:rsid w:val="00C20DE3"/>
    <w:rPr>
      <w:rFonts w:ascii="Times New Roman" w:hAnsi="Times New Roman" w:cs="Times New Roman"/>
      <w:spacing w:val="50"/>
      <w:sz w:val="12"/>
      <w:szCs w:val="12"/>
    </w:rPr>
  </w:style>
  <w:style w:type="character" w:customStyle="1" w:styleId="FontStyle12">
    <w:name w:val="Font Style12"/>
    <w:uiPriority w:val="99"/>
    <w:rsid w:val="00C20DE3"/>
    <w:rPr>
      <w:rFonts w:ascii="Times New Roman" w:hAnsi="Times New Roman" w:cs="Times New Roman"/>
      <w:sz w:val="22"/>
      <w:szCs w:val="22"/>
    </w:rPr>
  </w:style>
  <w:style w:type="character" w:customStyle="1" w:styleId="FontStyle13">
    <w:name w:val="Font Style13"/>
    <w:uiPriority w:val="99"/>
    <w:rsid w:val="00C20DE3"/>
    <w:rPr>
      <w:rFonts w:ascii="Arial Narrow" w:hAnsi="Arial Narrow" w:cs="Arial Narrow"/>
      <w:b/>
      <w:bCs/>
      <w:sz w:val="32"/>
      <w:szCs w:val="32"/>
    </w:rPr>
  </w:style>
  <w:style w:type="character" w:customStyle="1" w:styleId="40">
    <w:name w:val="Заголовок №4_"/>
    <w:link w:val="42"/>
    <w:rsid w:val="00551D76"/>
    <w:rPr>
      <w:b/>
      <w:bCs/>
      <w:sz w:val="27"/>
      <w:szCs w:val="27"/>
      <w:shd w:val="clear" w:color="auto" w:fill="FFFFFF"/>
    </w:rPr>
  </w:style>
  <w:style w:type="paragraph" w:customStyle="1" w:styleId="42">
    <w:name w:val="Заголовок №4"/>
    <w:basedOn w:val="a"/>
    <w:link w:val="40"/>
    <w:rsid w:val="00551D76"/>
    <w:pPr>
      <w:widowControl w:val="0"/>
      <w:shd w:val="clear" w:color="auto" w:fill="FFFFFF"/>
      <w:spacing w:after="420" w:line="322" w:lineRule="exact"/>
      <w:ind w:hanging="1420"/>
      <w:outlineLvl w:val="3"/>
    </w:pPr>
    <w:rPr>
      <w:b/>
      <w:bCs/>
      <w:kern w:val="0"/>
      <w:sz w:val="27"/>
      <w:szCs w:val="27"/>
      <w:lang w:val="x-none" w:eastAsia="x-none"/>
    </w:rPr>
  </w:style>
  <w:style w:type="paragraph" w:customStyle="1" w:styleId="15">
    <w:name w:val="Обычный (веб)1"/>
    <w:aliases w:val="Обычный (Web)"/>
    <w:basedOn w:val="a"/>
    <w:uiPriority w:val="99"/>
    <w:unhideWhenUsed/>
    <w:rsid w:val="008038A0"/>
    <w:pPr>
      <w:spacing w:before="100" w:beforeAutospacing="1" w:after="100" w:afterAutospacing="1" w:line="240" w:lineRule="auto"/>
    </w:pPr>
    <w:rPr>
      <w:kern w:val="0"/>
      <w:lang w:eastAsia="ru-RU"/>
    </w:rPr>
  </w:style>
  <w:style w:type="character" w:customStyle="1" w:styleId="85pt">
    <w:name w:val="Основной текст + 8;5 pt"/>
    <w:rsid w:val="00B33B5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/>
    </w:rPr>
  </w:style>
  <w:style w:type="character" w:customStyle="1" w:styleId="Candara55pt">
    <w:name w:val="Основной текст + Candara;5;5 pt"/>
    <w:rsid w:val="00B33B58"/>
    <w:rPr>
      <w:rFonts w:ascii="Candara" w:eastAsia="Candara" w:hAnsi="Candara" w:cs="Candar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1"/>
      <w:szCs w:val="11"/>
      <w:u w:val="none"/>
      <w:lang w:val="ru-RU"/>
    </w:rPr>
  </w:style>
  <w:style w:type="character" w:styleId="af6">
    <w:name w:val="Strong"/>
    <w:uiPriority w:val="22"/>
    <w:qFormat/>
    <w:rsid w:val="00B33B58"/>
    <w:rPr>
      <w:b/>
      <w:bCs/>
    </w:rPr>
  </w:style>
  <w:style w:type="character" w:customStyle="1" w:styleId="af7">
    <w:name w:val="Основной текст_"/>
    <w:link w:val="24"/>
    <w:uiPriority w:val="99"/>
    <w:rsid w:val="00C36F00"/>
    <w:rPr>
      <w:sz w:val="27"/>
      <w:szCs w:val="27"/>
      <w:shd w:val="clear" w:color="auto" w:fill="FFFFFF"/>
    </w:rPr>
  </w:style>
  <w:style w:type="paragraph" w:customStyle="1" w:styleId="24">
    <w:name w:val="Основной текст2"/>
    <w:basedOn w:val="a"/>
    <w:link w:val="af7"/>
    <w:rsid w:val="00C36F00"/>
    <w:pPr>
      <w:widowControl w:val="0"/>
      <w:shd w:val="clear" w:color="auto" w:fill="FFFFFF"/>
      <w:spacing w:after="0" w:line="322" w:lineRule="exact"/>
      <w:ind w:hanging="380"/>
    </w:pPr>
    <w:rPr>
      <w:kern w:val="0"/>
      <w:sz w:val="27"/>
      <w:szCs w:val="27"/>
      <w:lang w:val="x-none" w:eastAsia="x-none"/>
    </w:rPr>
  </w:style>
  <w:style w:type="character" w:customStyle="1" w:styleId="af8">
    <w:name w:val="Оглавление"/>
    <w:rsid w:val="00C36F0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single"/>
      <w:lang w:val="ru-RU"/>
    </w:rPr>
  </w:style>
  <w:style w:type="character" w:customStyle="1" w:styleId="16">
    <w:name w:val="Основной текст1"/>
    <w:rsid w:val="00BE6639"/>
    <w:rPr>
      <w:rFonts w:eastAsia="Times New Roman"/>
      <w:color w:val="000000"/>
      <w:spacing w:val="0"/>
      <w:w w:val="100"/>
      <w:position w:val="0"/>
      <w:sz w:val="27"/>
      <w:szCs w:val="27"/>
      <w:u w:val="single"/>
      <w:shd w:val="clear" w:color="auto" w:fill="FFFFFF"/>
      <w:lang w:val="ru-RU"/>
    </w:rPr>
  </w:style>
  <w:style w:type="character" w:customStyle="1" w:styleId="17">
    <w:name w:val="Заголовок №1_"/>
    <w:link w:val="18"/>
    <w:rsid w:val="0084734F"/>
    <w:rPr>
      <w:sz w:val="27"/>
      <w:szCs w:val="27"/>
      <w:shd w:val="clear" w:color="auto" w:fill="FFFFFF"/>
    </w:rPr>
  </w:style>
  <w:style w:type="paragraph" w:customStyle="1" w:styleId="18">
    <w:name w:val="Заголовок №1"/>
    <w:basedOn w:val="a"/>
    <w:link w:val="17"/>
    <w:rsid w:val="0084734F"/>
    <w:pPr>
      <w:widowControl w:val="0"/>
      <w:shd w:val="clear" w:color="auto" w:fill="FFFFFF"/>
      <w:spacing w:after="420" w:line="0" w:lineRule="atLeast"/>
      <w:jc w:val="center"/>
      <w:outlineLvl w:val="0"/>
    </w:pPr>
    <w:rPr>
      <w:kern w:val="0"/>
      <w:sz w:val="27"/>
      <w:szCs w:val="27"/>
      <w:lang w:val="x-none" w:eastAsia="x-none"/>
    </w:rPr>
  </w:style>
  <w:style w:type="character" w:customStyle="1" w:styleId="af9">
    <w:name w:val="Основной текст + Не полужирный"/>
    <w:uiPriority w:val="99"/>
    <w:rsid w:val="0084734F"/>
    <w:rPr>
      <w:rFonts w:ascii="Times New Roman" w:hAnsi="Times New Roman" w:cs="Times New Roman"/>
      <w:b/>
      <w:bCs/>
      <w:sz w:val="18"/>
      <w:szCs w:val="18"/>
      <w:shd w:val="clear" w:color="auto" w:fill="FFFFFF"/>
    </w:rPr>
  </w:style>
  <w:style w:type="character" w:customStyle="1" w:styleId="MSReferenceSansSerif">
    <w:name w:val="Основной текст + MS Reference Sans Serif"/>
    <w:aliases w:val="4,5 pt,Не полужирный1"/>
    <w:uiPriority w:val="99"/>
    <w:rsid w:val="0084734F"/>
    <w:rPr>
      <w:rFonts w:ascii="MS Reference Sans Serif" w:hAnsi="MS Reference Sans Serif" w:cs="MS Reference Sans Serif"/>
      <w:b/>
      <w:bCs/>
      <w:sz w:val="9"/>
      <w:szCs w:val="9"/>
      <w:shd w:val="clear" w:color="auto" w:fill="FFFFFF"/>
    </w:rPr>
  </w:style>
  <w:style w:type="character" w:customStyle="1" w:styleId="8pt">
    <w:name w:val="Основной текст + 8 pt"/>
    <w:aliases w:val="Интервал 0 pt"/>
    <w:rsid w:val="0084734F"/>
    <w:rPr>
      <w:rFonts w:ascii="Times New Roman" w:hAnsi="Times New Roman" w:cs="Times New Roman"/>
      <w:b/>
      <w:bCs/>
      <w:spacing w:val="10"/>
      <w:sz w:val="16"/>
      <w:szCs w:val="16"/>
      <w:shd w:val="clear" w:color="auto" w:fill="FFFFFF"/>
    </w:rPr>
  </w:style>
  <w:style w:type="character" w:customStyle="1" w:styleId="115pt">
    <w:name w:val="Основной текст + 11;5 pt"/>
    <w:rsid w:val="0084734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character" w:customStyle="1" w:styleId="afa">
    <w:name w:val="Сноска"/>
    <w:rsid w:val="0084734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</w:rPr>
  </w:style>
  <w:style w:type="character" w:customStyle="1" w:styleId="afb">
    <w:name w:val="Сноска + Полужирный"/>
    <w:rsid w:val="0084734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/>
    </w:rPr>
  </w:style>
  <w:style w:type="character" w:customStyle="1" w:styleId="115pt0">
    <w:name w:val="Основной текст + 11;5 pt;Полужирный"/>
    <w:rsid w:val="0084734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character" w:customStyle="1" w:styleId="afc">
    <w:name w:val="Подпись к таблице"/>
    <w:rsid w:val="0084734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7"/>
      <w:szCs w:val="27"/>
      <w:u w:val="single"/>
      <w:lang w:val="ru-RU"/>
    </w:rPr>
  </w:style>
  <w:style w:type="character" w:customStyle="1" w:styleId="43">
    <w:name w:val="Заголовок 4 Знак"/>
    <w:uiPriority w:val="9"/>
    <w:semiHidden/>
    <w:rsid w:val="0084734F"/>
    <w:rPr>
      <w:rFonts w:ascii="Calibri" w:eastAsia="Times New Roman" w:hAnsi="Calibri" w:cs="Times New Roman"/>
      <w:b/>
      <w:bCs/>
      <w:kern w:val="2"/>
      <w:sz w:val="28"/>
      <w:szCs w:val="28"/>
      <w:lang w:eastAsia="en-US"/>
    </w:rPr>
  </w:style>
  <w:style w:type="paragraph" w:styleId="afd">
    <w:name w:val="Document Map"/>
    <w:basedOn w:val="a"/>
    <w:link w:val="afe"/>
    <w:uiPriority w:val="99"/>
    <w:rsid w:val="0084734F"/>
    <w:pPr>
      <w:spacing w:after="0" w:line="240" w:lineRule="auto"/>
    </w:pPr>
    <w:rPr>
      <w:rFonts w:ascii="Tahoma" w:eastAsia="Calibri" w:hAnsi="Tahoma"/>
      <w:kern w:val="0"/>
      <w:sz w:val="16"/>
      <w:szCs w:val="16"/>
      <w:lang w:val="x-none" w:eastAsia="x-none"/>
    </w:rPr>
  </w:style>
  <w:style w:type="character" w:customStyle="1" w:styleId="afe">
    <w:name w:val="Схема документа Знак"/>
    <w:link w:val="afd"/>
    <w:uiPriority w:val="99"/>
    <w:rsid w:val="0084734F"/>
    <w:rPr>
      <w:rFonts w:ascii="Tahoma" w:eastAsia="Calibri" w:hAnsi="Tahoma"/>
      <w:sz w:val="16"/>
      <w:szCs w:val="16"/>
      <w:lang w:val="x-none" w:eastAsia="x-none"/>
    </w:rPr>
  </w:style>
  <w:style w:type="character" w:customStyle="1" w:styleId="30">
    <w:name w:val="Заголовок 3 Знак"/>
    <w:aliases w:val="Tab Знак"/>
    <w:link w:val="3"/>
    <w:uiPriority w:val="9"/>
    <w:locked/>
    <w:rsid w:val="0084734F"/>
    <w:rPr>
      <w:rFonts w:cs="Arial"/>
      <w:b/>
      <w:bCs/>
      <w:kern w:val="2"/>
      <w:sz w:val="24"/>
      <w:szCs w:val="26"/>
      <w:lang w:eastAsia="en-US"/>
    </w:rPr>
  </w:style>
  <w:style w:type="character" w:customStyle="1" w:styleId="20">
    <w:name w:val="Заголовок 2 Знак"/>
    <w:aliases w:val="Т4 Знак,OG Heading 2 Знак"/>
    <w:link w:val="2"/>
    <w:uiPriority w:val="9"/>
    <w:locked/>
    <w:rsid w:val="0084734F"/>
    <w:rPr>
      <w:rFonts w:cs="Arial"/>
      <w:b/>
      <w:bCs/>
      <w:iCs/>
      <w:kern w:val="2"/>
      <w:sz w:val="32"/>
      <w:szCs w:val="28"/>
      <w:lang w:eastAsia="en-US"/>
    </w:rPr>
  </w:style>
  <w:style w:type="paragraph" w:customStyle="1" w:styleId="19">
    <w:name w:val="Абзац списка1"/>
    <w:basedOn w:val="a"/>
    <w:uiPriority w:val="99"/>
    <w:rsid w:val="0084734F"/>
    <w:pPr>
      <w:ind w:left="720"/>
    </w:pPr>
  </w:style>
  <w:style w:type="character" w:customStyle="1" w:styleId="41">
    <w:name w:val="Заголовок 4 Знак1"/>
    <w:aliases w:val="Tab_name Знак Знак"/>
    <w:link w:val="4"/>
    <w:locked/>
    <w:rsid w:val="0084734F"/>
    <w:rPr>
      <w:rFonts w:ascii="Calibri" w:eastAsia="Calibri" w:hAnsi="Calibri"/>
      <w:b/>
      <w:bCs/>
      <w:sz w:val="28"/>
      <w:szCs w:val="28"/>
      <w:lang w:val="x-none"/>
    </w:rPr>
  </w:style>
  <w:style w:type="character" w:customStyle="1" w:styleId="a6">
    <w:name w:val="Верхний колонтитул Знак"/>
    <w:aliases w:val="ВерхКолонтитул Знак"/>
    <w:link w:val="a5"/>
    <w:uiPriority w:val="99"/>
    <w:locked/>
    <w:rsid w:val="0084734F"/>
    <w:rPr>
      <w:kern w:val="2"/>
      <w:sz w:val="24"/>
      <w:szCs w:val="24"/>
      <w:lang w:eastAsia="en-US"/>
    </w:rPr>
  </w:style>
  <w:style w:type="character" w:customStyle="1" w:styleId="a8">
    <w:name w:val="Нижний колонтитул Знак"/>
    <w:link w:val="a7"/>
    <w:locked/>
    <w:rsid w:val="0084734F"/>
    <w:rPr>
      <w:kern w:val="2"/>
      <w:sz w:val="24"/>
      <w:szCs w:val="24"/>
      <w:lang w:eastAsia="en-US"/>
    </w:rPr>
  </w:style>
  <w:style w:type="paragraph" w:styleId="31">
    <w:name w:val="toc 3"/>
    <w:basedOn w:val="a"/>
    <w:next w:val="a"/>
    <w:autoRedefine/>
    <w:uiPriority w:val="39"/>
    <w:rsid w:val="0084734F"/>
    <w:pPr>
      <w:tabs>
        <w:tab w:val="left" w:pos="1134"/>
        <w:tab w:val="right" w:leader="dot" w:pos="9345"/>
      </w:tabs>
      <w:spacing w:after="0" w:line="240" w:lineRule="auto"/>
      <w:ind w:left="1134" w:hanging="654"/>
    </w:pPr>
    <w:rPr>
      <w:rFonts w:eastAsia="Calibri"/>
      <w:lang w:eastAsia="ru-RU"/>
    </w:rPr>
  </w:style>
  <w:style w:type="paragraph" w:styleId="44">
    <w:name w:val="toc 4"/>
    <w:basedOn w:val="a"/>
    <w:next w:val="a"/>
    <w:autoRedefine/>
    <w:uiPriority w:val="39"/>
    <w:rsid w:val="0084734F"/>
    <w:pPr>
      <w:spacing w:after="100"/>
      <w:ind w:left="660"/>
    </w:pPr>
    <w:rPr>
      <w:rFonts w:eastAsia="Calibri"/>
      <w:lang w:eastAsia="ru-RU"/>
    </w:rPr>
  </w:style>
  <w:style w:type="paragraph" w:styleId="51">
    <w:name w:val="toc 5"/>
    <w:basedOn w:val="a"/>
    <w:next w:val="a"/>
    <w:autoRedefine/>
    <w:uiPriority w:val="39"/>
    <w:rsid w:val="0084734F"/>
    <w:pPr>
      <w:spacing w:after="100"/>
      <w:ind w:left="880"/>
    </w:pPr>
    <w:rPr>
      <w:rFonts w:eastAsia="Calibri"/>
      <w:lang w:eastAsia="ru-RU"/>
    </w:rPr>
  </w:style>
  <w:style w:type="paragraph" w:styleId="61">
    <w:name w:val="toc 6"/>
    <w:basedOn w:val="a"/>
    <w:next w:val="a"/>
    <w:autoRedefine/>
    <w:uiPriority w:val="39"/>
    <w:rsid w:val="0084734F"/>
    <w:pPr>
      <w:spacing w:after="100"/>
      <w:ind w:left="1100"/>
    </w:pPr>
    <w:rPr>
      <w:rFonts w:eastAsia="Calibri"/>
      <w:lang w:eastAsia="ru-RU"/>
    </w:rPr>
  </w:style>
  <w:style w:type="paragraph" w:styleId="7">
    <w:name w:val="toc 7"/>
    <w:basedOn w:val="a"/>
    <w:next w:val="a"/>
    <w:autoRedefine/>
    <w:uiPriority w:val="39"/>
    <w:rsid w:val="0084734F"/>
    <w:pPr>
      <w:spacing w:after="100"/>
      <w:ind w:left="1320"/>
    </w:pPr>
    <w:rPr>
      <w:rFonts w:eastAsia="Calibri"/>
      <w:lang w:eastAsia="ru-RU"/>
    </w:rPr>
  </w:style>
  <w:style w:type="paragraph" w:styleId="8">
    <w:name w:val="toc 8"/>
    <w:basedOn w:val="a"/>
    <w:next w:val="a"/>
    <w:autoRedefine/>
    <w:uiPriority w:val="39"/>
    <w:rsid w:val="0084734F"/>
    <w:pPr>
      <w:spacing w:after="100"/>
      <w:ind w:left="1540"/>
    </w:pPr>
    <w:rPr>
      <w:rFonts w:eastAsia="Calibri"/>
      <w:lang w:eastAsia="ru-RU"/>
    </w:rPr>
  </w:style>
  <w:style w:type="paragraph" w:styleId="91">
    <w:name w:val="toc 9"/>
    <w:basedOn w:val="a"/>
    <w:next w:val="a"/>
    <w:autoRedefine/>
    <w:uiPriority w:val="39"/>
    <w:rsid w:val="0084734F"/>
    <w:pPr>
      <w:spacing w:after="100"/>
      <w:ind w:left="1760"/>
    </w:pPr>
    <w:rPr>
      <w:rFonts w:eastAsia="Calibri"/>
      <w:lang w:eastAsia="ru-RU"/>
    </w:rPr>
  </w:style>
  <w:style w:type="paragraph" w:customStyle="1" w:styleId="2TimesNewRoman1212">
    <w:name w:val="Стиль Заголовок 2 + Times New Roman 12 пт После:  12 пт кернинг ..."/>
    <w:basedOn w:val="2"/>
    <w:rsid w:val="0084734F"/>
    <w:pPr>
      <w:suppressAutoHyphens w:val="0"/>
      <w:spacing w:before="240" w:after="240" w:line="360" w:lineRule="auto"/>
      <w:jc w:val="center"/>
    </w:pPr>
    <w:rPr>
      <w:rFonts w:eastAsia="Calibri"/>
      <w:i/>
      <w:kern w:val="32"/>
      <w:sz w:val="24"/>
      <w:szCs w:val="20"/>
    </w:rPr>
  </w:style>
  <w:style w:type="character" w:styleId="aff">
    <w:name w:val="annotation reference"/>
    <w:uiPriority w:val="99"/>
    <w:rsid w:val="0084734F"/>
    <w:rPr>
      <w:rFonts w:cs="Times New Roman"/>
      <w:sz w:val="16"/>
      <w:szCs w:val="16"/>
    </w:rPr>
  </w:style>
  <w:style w:type="paragraph" w:styleId="aff0">
    <w:name w:val="annotation text"/>
    <w:basedOn w:val="a"/>
    <w:link w:val="aff1"/>
    <w:uiPriority w:val="99"/>
    <w:rsid w:val="0084734F"/>
    <w:pPr>
      <w:spacing w:line="240" w:lineRule="auto"/>
    </w:pPr>
    <w:rPr>
      <w:rFonts w:eastAsia="Calibri"/>
      <w:kern w:val="0"/>
      <w:sz w:val="20"/>
      <w:szCs w:val="20"/>
      <w:lang w:val="x-none" w:eastAsia="x-none"/>
    </w:rPr>
  </w:style>
  <w:style w:type="character" w:customStyle="1" w:styleId="aff1">
    <w:name w:val="Текст примечания Знак"/>
    <w:link w:val="aff0"/>
    <w:uiPriority w:val="99"/>
    <w:rsid w:val="0084734F"/>
    <w:rPr>
      <w:rFonts w:eastAsia="Calibri"/>
      <w:lang w:val="x-none" w:eastAsia="x-none"/>
    </w:rPr>
  </w:style>
  <w:style w:type="paragraph" w:styleId="aff2">
    <w:name w:val="annotation subject"/>
    <w:basedOn w:val="aff0"/>
    <w:next w:val="aff0"/>
    <w:link w:val="aff3"/>
    <w:uiPriority w:val="99"/>
    <w:rsid w:val="0084734F"/>
    <w:rPr>
      <w:b/>
      <w:bCs/>
    </w:rPr>
  </w:style>
  <w:style w:type="character" w:customStyle="1" w:styleId="aff3">
    <w:name w:val="Тема примечания Знак"/>
    <w:link w:val="aff2"/>
    <w:uiPriority w:val="99"/>
    <w:rsid w:val="0084734F"/>
    <w:rPr>
      <w:rFonts w:eastAsia="Calibri"/>
      <w:b/>
      <w:bCs/>
      <w:lang w:val="x-none" w:eastAsia="x-none"/>
    </w:rPr>
  </w:style>
  <w:style w:type="paragraph" w:styleId="aff4">
    <w:name w:val="Balloon Text"/>
    <w:basedOn w:val="a"/>
    <w:link w:val="aff5"/>
    <w:uiPriority w:val="99"/>
    <w:rsid w:val="0084734F"/>
    <w:pPr>
      <w:spacing w:after="0" w:line="240" w:lineRule="auto"/>
    </w:pPr>
    <w:rPr>
      <w:rFonts w:ascii="Tahoma" w:eastAsia="Calibri" w:hAnsi="Tahoma"/>
      <w:kern w:val="0"/>
      <w:sz w:val="16"/>
      <w:szCs w:val="16"/>
      <w:lang w:val="x-none" w:eastAsia="x-none"/>
    </w:rPr>
  </w:style>
  <w:style w:type="character" w:customStyle="1" w:styleId="aff5">
    <w:name w:val="Текст выноски Знак"/>
    <w:link w:val="aff4"/>
    <w:uiPriority w:val="99"/>
    <w:rsid w:val="0084734F"/>
    <w:rPr>
      <w:rFonts w:ascii="Tahoma" w:eastAsia="Calibri" w:hAnsi="Tahoma"/>
      <w:sz w:val="16"/>
      <w:szCs w:val="16"/>
      <w:lang w:val="x-none" w:eastAsia="x-none"/>
    </w:rPr>
  </w:style>
  <w:style w:type="paragraph" w:customStyle="1" w:styleId="ConsPlusNormal">
    <w:name w:val="ConsPlusNormal"/>
    <w:link w:val="ConsPlusNormal0"/>
    <w:rsid w:val="0084734F"/>
    <w:pPr>
      <w:widowControl w:val="0"/>
      <w:autoSpaceDE w:val="0"/>
      <w:autoSpaceDN w:val="0"/>
      <w:adjustRightInd w:val="0"/>
      <w:ind w:firstLine="720"/>
    </w:pPr>
    <w:rPr>
      <w:rFonts w:ascii="Arial" w:eastAsia="Calibri" w:hAnsi="Arial" w:cs="Arial"/>
    </w:rPr>
  </w:style>
  <w:style w:type="character" w:styleId="aff6">
    <w:name w:val="page number"/>
    <w:rsid w:val="0084734F"/>
    <w:rPr>
      <w:rFonts w:cs="Times New Roman"/>
    </w:rPr>
  </w:style>
  <w:style w:type="paragraph" w:styleId="aff7">
    <w:name w:val="endnote text"/>
    <w:basedOn w:val="a"/>
    <w:link w:val="aff8"/>
    <w:semiHidden/>
    <w:rsid w:val="0084734F"/>
    <w:pPr>
      <w:spacing w:after="0" w:line="240" w:lineRule="auto"/>
    </w:pPr>
    <w:rPr>
      <w:rFonts w:eastAsia="Calibri"/>
      <w:kern w:val="0"/>
      <w:sz w:val="20"/>
      <w:szCs w:val="20"/>
      <w:lang w:val="x-none" w:eastAsia="x-none"/>
    </w:rPr>
  </w:style>
  <w:style w:type="character" w:customStyle="1" w:styleId="aff8">
    <w:name w:val="Текст концевой сноски Знак"/>
    <w:link w:val="aff7"/>
    <w:semiHidden/>
    <w:rsid w:val="0084734F"/>
    <w:rPr>
      <w:rFonts w:eastAsia="Calibri"/>
      <w:lang w:val="x-none" w:eastAsia="x-none"/>
    </w:rPr>
  </w:style>
  <w:style w:type="paragraph" w:customStyle="1" w:styleId="ConsNormal">
    <w:name w:val="ConsNormal"/>
    <w:rsid w:val="0084734F"/>
    <w:pPr>
      <w:widowControl w:val="0"/>
      <w:autoSpaceDE w:val="0"/>
      <w:autoSpaceDN w:val="0"/>
      <w:adjustRightInd w:val="0"/>
      <w:ind w:firstLine="720"/>
    </w:pPr>
    <w:rPr>
      <w:rFonts w:ascii="Arial" w:eastAsia="Calibri" w:hAnsi="Arial" w:cs="Arial"/>
    </w:rPr>
  </w:style>
  <w:style w:type="paragraph" w:customStyle="1" w:styleId="1a">
    <w:name w:val="Заголовок оглавления1"/>
    <w:basedOn w:val="1"/>
    <w:next w:val="a"/>
    <w:rsid w:val="0084734F"/>
    <w:pPr>
      <w:keepLines/>
      <w:pageBreakBefore w:val="0"/>
      <w:suppressAutoHyphens w:val="0"/>
      <w:spacing w:before="480" w:after="0"/>
      <w:outlineLvl w:val="9"/>
    </w:pPr>
    <w:rPr>
      <w:rFonts w:ascii="Cambria" w:eastAsia="Calibri" w:hAnsi="Cambria"/>
      <w:bCs/>
      <w:i w:val="0"/>
      <w:color w:val="365F91"/>
      <w:sz w:val="28"/>
      <w:szCs w:val="28"/>
      <w:lang w:eastAsia="en-US"/>
    </w:rPr>
  </w:style>
  <w:style w:type="character" w:customStyle="1" w:styleId="aa">
    <w:name w:val="Основной текст Знак"/>
    <w:aliases w:val=" Знак Знак Знак Знак,Таблица TEXT Знак,Body single Знак,bt Знак,Body Text Char Знак,Основной текст Знак Знак Знак Знак Знак"/>
    <w:link w:val="a9"/>
    <w:locked/>
    <w:rsid w:val="0084734F"/>
    <w:rPr>
      <w:kern w:val="2"/>
      <w:sz w:val="24"/>
      <w:szCs w:val="24"/>
      <w:lang w:eastAsia="en-US"/>
    </w:rPr>
  </w:style>
  <w:style w:type="paragraph" w:customStyle="1" w:styleId="ConsPlusTitle">
    <w:name w:val="ConsPlusTitle"/>
    <w:uiPriority w:val="99"/>
    <w:rsid w:val="0084734F"/>
    <w:pPr>
      <w:widowControl w:val="0"/>
      <w:autoSpaceDE w:val="0"/>
      <w:autoSpaceDN w:val="0"/>
      <w:adjustRightInd w:val="0"/>
    </w:pPr>
    <w:rPr>
      <w:rFonts w:ascii="Arial" w:eastAsia="Calibri" w:hAnsi="Arial" w:cs="Arial"/>
      <w:b/>
      <w:bCs/>
    </w:rPr>
  </w:style>
  <w:style w:type="paragraph" w:customStyle="1" w:styleId="1b">
    <w:name w:val="Знак Знак Знак Знак Знак1 Знак Знак Знак Знак"/>
    <w:basedOn w:val="a"/>
    <w:rsid w:val="0084734F"/>
    <w:pPr>
      <w:widowControl w:val="0"/>
      <w:adjustRightInd w:val="0"/>
      <w:spacing w:after="160" w:line="240" w:lineRule="exact"/>
      <w:jc w:val="right"/>
    </w:pPr>
    <w:rPr>
      <w:kern w:val="0"/>
      <w:sz w:val="20"/>
      <w:szCs w:val="20"/>
      <w:lang w:val="en-GB"/>
    </w:rPr>
  </w:style>
  <w:style w:type="paragraph" w:customStyle="1" w:styleId="1c">
    <w:name w:val="Знак Знак Знак Знак Знак1 Знак Знак Знак Знак"/>
    <w:basedOn w:val="a"/>
    <w:rsid w:val="0084734F"/>
    <w:pPr>
      <w:widowControl w:val="0"/>
      <w:adjustRightInd w:val="0"/>
      <w:spacing w:after="160" w:line="240" w:lineRule="exact"/>
      <w:jc w:val="right"/>
    </w:pPr>
    <w:rPr>
      <w:kern w:val="0"/>
      <w:sz w:val="20"/>
      <w:szCs w:val="20"/>
      <w:lang w:val="en-GB"/>
    </w:rPr>
  </w:style>
  <w:style w:type="paragraph" w:customStyle="1" w:styleId="aff9">
    <w:name w:val="Заголовок статьи"/>
    <w:basedOn w:val="a"/>
    <w:next w:val="a"/>
    <w:rsid w:val="0084734F"/>
    <w:pPr>
      <w:widowControl w:val="0"/>
      <w:autoSpaceDE w:val="0"/>
      <w:autoSpaceDN w:val="0"/>
      <w:adjustRightInd w:val="0"/>
      <w:spacing w:after="0" w:line="240" w:lineRule="auto"/>
      <w:ind w:left="1612" w:hanging="892"/>
      <w:jc w:val="both"/>
    </w:pPr>
    <w:rPr>
      <w:rFonts w:ascii="Arial" w:hAnsi="Arial"/>
      <w:kern w:val="0"/>
      <w:sz w:val="20"/>
      <w:szCs w:val="20"/>
      <w:lang w:eastAsia="ru-RU"/>
    </w:rPr>
  </w:style>
  <w:style w:type="table" w:styleId="affa">
    <w:name w:val="Table Grid"/>
    <w:basedOn w:val="a1"/>
    <w:rsid w:val="0084734F"/>
    <w:rPr>
      <w:rFonts w:eastAsia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WW-1">
    <w:name w:val="WW- Знак1"/>
    <w:rsid w:val="0084734F"/>
    <w:rPr>
      <w:sz w:val="24"/>
      <w:szCs w:val="24"/>
    </w:rPr>
  </w:style>
  <w:style w:type="character" w:customStyle="1" w:styleId="25">
    <w:name w:val="Подпись к таблице (2)_"/>
    <w:link w:val="26"/>
    <w:rsid w:val="0084734F"/>
    <w:rPr>
      <w:b/>
      <w:bCs/>
      <w:sz w:val="23"/>
      <w:szCs w:val="23"/>
      <w:shd w:val="clear" w:color="auto" w:fill="FFFFFF"/>
    </w:rPr>
  </w:style>
  <w:style w:type="character" w:customStyle="1" w:styleId="32">
    <w:name w:val="Подпись к таблице (3)_"/>
    <w:link w:val="33"/>
    <w:rsid w:val="0084734F"/>
    <w:rPr>
      <w:sz w:val="23"/>
      <w:szCs w:val="23"/>
      <w:shd w:val="clear" w:color="auto" w:fill="FFFFFF"/>
    </w:rPr>
  </w:style>
  <w:style w:type="character" w:customStyle="1" w:styleId="27">
    <w:name w:val="Оглавление (2)_"/>
    <w:link w:val="28"/>
    <w:rsid w:val="0084734F"/>
    <w:rPr>
      <w:sz w:val="19"/>
      <w:szCs w:val="19"/>
      <w:shd w:val="clear" w:color="auto" w:fill="FFFFFF"/>
    </w:rPr>
  </w:style>
  <w:style w:type="character" w:customStyle="1" w:styleId="2115pt">
    <w:name w:val="Оглавление (2) + 11;5 pt"/>
    <w:rsid w:val="0084734F"/>
    <w:rPr>
      <w:rFonts w:eastAsia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paragraph" w:customStyle="1" w:styleId="26">
    <w:name w:val="Подпись к таблице (2)"/>
    <w:basedOn w:val="a"/>
    <w:link w:val="25"/>
    <w:rsid w:val="0084734F"/>
    <w:pPr>
      <w:widowControl w:val="0"/>
      <w:shd w:val="clear" w:color="auto" w:fill="FFFFFF"/>
      <w:spacing w:after="60" w:line="0" w:lineRule="atLeast"/>
    </w:pPr>
    <w:rPr>
      <w:b/>
      <w:bCs/>
      <w:kern w:val="0"/>
      <w:sz w:val="23"/>
      <w:szCs w:val="23"/>
      <w:lang w:val="x-none" w:eastAsia="x-none"/>
    </w:rPr>
  </w:style>
  <w:style w:type="paragraph" w:customStyle="1" w:styleId="33">
    <w:name w:val="Подпись к таблице (3)"/>
    <w:basedOn w:val="a"/>
    <w:link w:val="32"/>
    <w:rsid w:val="0084734F"/>
    <w:pPr>
      <w:widowControl w:val="0"/>
      <w:shd w:val="clear" w:color="auto" w:fill="FFFFFF"/>
      <w:spacing w:before="60" w:after="0" w:line="0" w:lineRule="atLeast"/>
    </w:pPr>
    <w:rPr>
      <w:kern w:val="0"/>
      <w:sz w:val="23"/>
      <w:szCs w:val="23"/>
      <w:lang w:val="x-none" w:eastAsia="x-none"/>
    </w:rPr>
  </w:style>
  <w:style w:type="paragraph" w:customStyle="1" w:styleId="28">
    <w:name w:val="Оглавление (2)"/>
    <w:basedOn w:val="a"/>
    <w:link w:val="27"/>
    <w:rsid w:val="0084734F"/>
    <w:pPr>
      <w:widowControl w:val="0"/>
      <w:shd w:val="clear" w:color="auto" w:fill="FFFFFF"/>
      <w:spacing w:before="60" w:after="0" w:line="274" w:lineRule="exact"/>
      <w:jc w:val="both"/>
    </w:pPr>
    <w:rPr>
      <w:kern w:val="0"/>
      <w:sz w:val="19"/>
      <w:szCs w:val="19"/>
      <w:lang w:val="x-none" w:eastAsia="x-none"/>
    </w:rPr>
  </w:style>
  <w:style w:type="character" w:customStyle="1" w:styleId="affb">
    <w:name w:val="Сноска_"/>
    <w:rsid w:val="0084734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affc">
    <w:name w:val="Подпись к таблице_"/>
    <w:rsid w:val="0084734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7"/>
      <w:szCs w:val="27"/>
      <w:u w:val="none"/>
    </w:rPr>
  </w:style>
  <w:style w:type="character" w:customStyle="1" w:styleId="115pt1">
    <w:name w:val="Основной текст + 11;5 pt;Полужирный;Малые прописные"/>
    <w:rsid w:val="0084734F"/>
    <w:rPr>
      <w:rFonts w:ascii="Times New Roman" w:eastAsia="Times New Roman" w:hAnsi="Times New Roman" w:cs="Times New Roman"/>
      <w:b/>
      <w:bCs/>
      <w:i w:val="0"/>
      <w:iCs w:val="0"/>
      <w:smallCaps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character" w:customStyle="1" w:styleId="115pt2">
    <w:name w:val="Основной текст + 11;5 pt;Малые прописные"/>
    <w:rsid w:val="0084734F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character" w:customStyle="1" w:styleId="29">
    <w:name w:val="Подпись к картинке (2)_"/>
    <w:link w:val="2a"/>
    <w:rsid w:val="0084734F"/>
    <w:rPr>
      <w:rFonts w:ascii="Arial Unicode MS" w:eastAsia="Arial Unicode MS" w:hAnsi="Arial Unicode MS" w:cs="Arial Unicode MS"/>
      <w:sz w:val="19"/>
      <w:szCs w:val="19"/>
      <w:shd w:val="clear" w:color="auto" w:fill="FFFFFF"/>
    </w:rPr>
  </w:style>
  <w:style w:type="character" w:customStyle="1" w:styleId="affd">
    <w:name w:val="Подпись к картинке_"/>
    <w:link w:val="affe"/>
    <w:rsid w:val="0084734F"/>
    <w:rPr>
      <w:sz w:val="27"/>
      <w:szCs w:val="27"/>
      <w:shd w:val="clear" w:color="auto" w:fill="FFFFFF"/>
    </w:rPr>
  </w:style>
  <w:style w:type="character" w:customStyle="1" w:styleId="2b">
    <w:name w:val="Основной текст (2)_"/>
    <w:link w:val="2c"/>
    <w:rsid w:val="0084734F"/>
    <w:rPr>
      <w:sz w:val="19"/>
      <w:szCs w:val="19"/>
      <w:shd w:val="clear" w:color="auto" w:fill="FFFFFF"/>
    </w:rPr>
  </w:style>
  <w:style w:type="paragraph" w:customStyle="1" w:styleId="2a">
    <w:name w:val="Подпись к картинке (2)"/>
    <w:basedOn w:val="a"/>
    <w:link w:val="29"/>
    <w:rsid w:val="0084734F"/>
    <w:pPr>
      <w:widowControl w:val="0"/>
      <w:shd w:val="clear" w:color="auto" w:fill="FFFFFF"/>
      <w:spacing w:after="0" w:line="0" w:lineRule="atLeast"/>
    </w:pPr>
    <w:rPr>
      <w:rFonts w:ascii="Arial Unicode MS" w:eastAsia="Arial Unicode MS" w:hAnsi="Arial Unicode MS"/>
      <w:kern w:val="0"/>
      <w:sz w:val="19"/>
      <w:szCs w:val="19"/>
      <w:lang w:val="x-none" w:eastAsia="x-none"/>
    </w:rPr>
  </w:style>
  <w:style w:type="paragraph" w:customStyle="1" w:styleId="affe">
    <w:name w:val="Подпись к картинке"/>
    <w:basedOn w:val="a"/>
    <w:link w:val="affd"/>
    <w:rsid w:val="0084734F"/>
    <w:pPr>
      <w:widowControl w:val="0"/>
      <w:shd w:val="clear" w:color="auto" w:fill="FFFFFF"/>
      <w:spacing w:after="0" w:line="0" w:lineRule="atLeast"/>
      <w:jc w:val="center"/>
    </w:pPr>
    <w:rPr>
      <w:kern w:val="0"/>
      <w:sz w:val="27"/>
      <w:szCs w:val="27"/>
      <w:lang w:val="x-none" w:eastAsia="x-none"/>
    </w:rPr>
  </w:style>
  <w:style w:type="paragraph" w:customStyle="1" w:styleId="2c">
    <w:name w:val="Основной текст (2)"/>
    <w:basedOn w:val="a"/>
    <w:link w:val="2b"/>
    <w:rsid w:val="0084734F"/>
    <w:pPr>
      <w:widowControl w:val="0"/>
      <w:shd w:val="clear" w:color="auto" w:fill="FFFFFF"/>
      <w:spacing w:before="300" w:after="0" w:line="0" w:lineRule="atLeast"/>
      <w:ind w:firstLine="740"/>
      <w:jc w:val="both"/>
    </w:pPr>
    <w:rPr>
      <w:kern w:val="0"/>
      <w:sz w:val="19"/>
      <w:szCs w:val="19"/>
      <w:lang w:val="x-none" w:eastAsia="x-none"/>
    </w:rPr>
  </w:style>
  <w:style w:type="character" w:customStyle="1" w:styleId="34">
    <w:name w:val="Основной текст (3)_"/>
    <w:link w:val="35"/>
    <w:rsid w:val="0084734F"/>
    <w:rPr>
      <w:i/>
      <w:iCs/>
      <w:sz w:val="27"/>
      <w:szCs w:val="27"/>
      <w:shd w:val="clear" w:color="auto" w:fill="FFFFFF"/>
    </w:rPr>
  </w:style>
  <w:style w:type="character" w:customStyle="1" w:styleId="36">
    <w:name w:val="Основной текст (3) + Не курсив"/>
    <w:rsid w:val="0084734F"/>
    <w:rPr>
      <w:rFonts w:eastAsia="Times New Roman"/>
      <w:i/>
      <w:iCs/>
      <w:color w:val="000000"/>
      <w:spacing w:val="0"/>
      <w:w w:val="100"/>
      <w:position w:val="0"/>
      <w:sz w:val="27"/>
      <w:szCs w:val="27"/>
      <w:shd w:val="clear" w:color="auto" w:fill="FFFFFF"/>
      <w:lang w:val="ru-RU"/>
    </w:rPr>
  </w:style>
  <w:style w:type="paragraph" w:customStyle="1" w:styleId="35">
    <w:name w:val="Основной текст (3)"/>
    <w:basedOn w:val="a"/>
    <w:link w:val="34"/>
    <w:rsid w:val="0084734F"/>
    <w:pPr>
      <w:widowControl w:val="0"/>
      <w:shd w:val="clear" w:color="auto" w:fill="FFFFFF"/>
      <w:spacing w:after="0" w:line="317" w:lineRule="exact"/>
      <w:jc w:val="both"/>
    </w:pPr>
    <w:rPr>
      <w:i/>
      <w:iCs/>
      <w:kern w:val="0"/>
      <w:sz w:val="27"/>
      <w:szCs w:val="27"/>
      <w:lang w:val="x-none" w:eastAsia="x-none"/>
    </w:rPr>
  </w:style>
  <w:style w:type="character" w:customStyle="1" w:styleId="Exact">
    <w:name w:val="Основной текст Exact"/>
    <w:rsid w:val="0084734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2"/>
      <w:sz w:val="25"/>
      <w:szCs w:val="25"/>
      <w:u w:val="none"/>
    </w:rPr>
  </w:style>
  <w:style w:type="character" w:customStyle="1" w:styleId="115pt3">
    <w:name w:val="Основной текст + 11;5 pt;Полужирный;Курсив"/>
    <w:rsid w:val="0084734F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character" w:customStyle="1" w:styleId="11pt1">
    <w:name w:val="Основной текст + 11 pt1"/>
    <w:aliases w:val="Полужирный1"/>
    <w:uiPriority w:val="99"/>
    <w:rsid w:val="0084734F"/>
    <w:rPr>
      <w:rFonts w:ascii="Times New Roman" w:hAnsi="Times New Roman" w:cs="Times New Roman"/>
      <w:b/>
      <w:bCs/>
      <w:sz w:val="22"/>
      <w:szCs w:val="22"/>
      <w:u w:val="none"/>
    </w:rPr>
  </w:style>
  <w:style w:type="character" w:customStyle="1" w:styleId="111">
    <w:name w:val="Основной текст + 111"/>
    <w:aliases w:val="5 pt2,Основной текст + 8,5 pt3"/>
    <w:uiPriority w:val="99"/>
    <w:rsid w:val="0084734F"/>
    <w:rPr>
      <w:rFonts w:ascii="Times New Roman" w:hAnsi="Times New Roman" w:cs="Times New Roman"/>
      <w:sz w:val="23"/>
      <w:szCs w:val="23"/>
      <w:u w:val="none"/>
    </w:rPr>
  </w:style>
  <w:style w:type="character" w:customStyle="1" w:styleId="WW-Absatz-Standardschriftart11111111111111111111111">
    <w:name w:val="WW-Absatz-Standardschriftart11111111111111111111111"/>
    <w:rsid w:val="0084734F"/>
  </w:style>
  <w:style w:type="character" w:customStyle="1" w:styleId="afff">
    <w:name w:val="Знак Знак"/>
    <w:rsid w:val="0084734F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paragraph" w:styleId="afff0">
    <w:name w:val="footnote text"/>
    <w:aliases w:val="Table_Footnote_last,Table_Footnote_last Знак Знак Знак,Table_Footnote_last Знак,Текст сноски Знак1,Текст сноски Знак Знак,Текст сноски Знак1 Знак Знак,Текст сноски Знак Знак Знак Знак,Table_Footnote_last Знак1 Знак Знак,single space"/>
    <w:basedOn w:val="a"/>
    <w:link w:val="afff1"/>
    <w:uiPriority w:val="99"/>
    <w:unhideWhenUsed/>
    <w:rsid w:val="00A76C47"/>
    <w:rPr>
      <w:sz w:val="20"/>
      <w:szCs w:val="20"/>
      <w:lang w:val="x-none"/>
    </w:rPr>
  </w:style>
  <w:style w:type="character" w:customStyle="1" w:styleId="afff1">
    <w:name w:val="Текст сноски Знак"/>
    <w:aliases w:val="Table_Footnote_last Знак1,Table_Footnote_last Знак Знак Знак Знак,Table_Footnote_last Знак Знак,Текст сноски Знак1 Знак,Текст сноски Знак Знак Знак,Текст сноски Знак1 Знак Знак Знак,Текст сноски Знак Знак Знак Знак Знак"/>
    <w:link w:val="afff0"/>
    <w:uiPriority w:val="99"/>
    <w:rsid w:val="00A76C47"/>
    <w:rPr>
      <w:kern w:val="2"/>
      <w:lang w:eastAsia="en-US"/>
    </w:rPr>
  </w:style>
  <w:style w:type="character" w:styleId="afff2">
    <w:name w:val="footnote reference"/>
    <w:aliases w:val="Знак сноски-FN"/>
    <w:uiPriority w:val="99"/>
    <w:unhideWhenUsed/>
    <w:rsid w:val="00A76C47"/>
    <w:rPr>
      <w:vertAlign w:val="superscript"/>
    </w:rPr>
  </w:style>
  <w:style w:type="paragraph" w:styleId="2d">
    <w:name w:val="Body Text 2"/>
    <w:basedOn w:val="a"/>
    <w:link w:val="2e"/>
    <w:unhideWhenUsed/>
    <w:rsid w:val="00A76C47"/>
    <w:pPr>
      <w:spacing w:after="120" w:line="480" w:lineRule="auto"/>
    </w:pPr>
    <w:rPr>
      <w:lang w:val="x-none"/>
    </w:rPr>
  </w:style>
  <w:style w:type="character" w:customStyle="1" w:styleId="2e">
    <w:name w:val="Основной текст 2 Знак"/>
    <w:link w:val="2d"/>
    <w:rsid w:val="00A76C47"/>
    <w:rPr>
      <w:kern w:val="2"/>
      <w:sz w:val="24"/>
      <w:szCs w:val="24"/>
      <w:lang w:eastAsia="en-US"/>
    </w:rPr>
  </w:style>
  <w:style w:type="character" w:customStyle="1" w:styleId="ArialNarrow8pt">
    <w:name w:val="Основной текст + Arial Narrow;8 pt"/>
    <w:rsid w:val="0018581F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ru-RU"/>
    </w:rPr>
  </w:style>
  <w:style w:type="character" w:styleId="afff3">
    <w:name w:val="endnote reference"/>
    <w:unhideWhenUsed/>
    <w:rsid w:val="00C24805"/>
    <w:rPr>
      <w:vertAlign w:val="superscript"/>
    </w:rPr>
  </w:style>
  <w:style w:type="character" w:customStyle="1" w:styleId="CourierNew4">
    <w:name w:val="Основной текст + Courier New4"/>
    <w:aliases w:val="9,5 pt4"/>
    <w:uiPriority w:val="99"/>
    <w:rsid w:val="00D60F93"/>
    <w:rPr>
      <w:rFonts w:ascii="Courier New" w:hAnsi="Courier New" w:cs="Courier New"/>
      <w:spacing w:val="0"/>
      <w:sz w:val="19"/>
      <w:szCs w:val="19"/>
      <w:u w:val="none"/>
    </w:rPr>
  </w:style>
  <w:style w:type="character" w:customStyle="1" w:styleId="9pt">
    <w:name w:val="Основной текст + 9 pt"/>
    <w:rsid w:val="001E475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/>
    </w:rPr>
  </w:style>
  <w:style w:type="character" w:customStyle="1" w:styleId="BookmanOldStyle45pt">
    <w:name w:val="Основной текст + Bookman Old Style;4;5 pt;Не полужирный"/>
    <w:rsid w:val="0057651A"/>
    <w:rPr>
      <w:rFonts w:ascii="Bookman Old Style" w:eastAsia="Bookman Old Style" w:hAnsi="Bookman Old Style" w:cs="Bookman Old Style"/>
      <w:b/>
      <w:bCs/>
      <w:color w:val="000000"/>
      <w:spacing w:val="0"/>
      <w:w w:val="100"/>
      <w:position w:val="0"/>
      <w:sz w:val="9"/>
      <w:szCs w:val="9"/>
      <w:shd w:val="clear" w:color="auto" w:fill="FFFFFF"/>
      <w:lang w:val="ru-RU"/>
    </w:rPr>
  </w:style>
  <w:style w:type="character" w:customStyle="1" w:styleId="ArialUnicodeMS95pt">
    <w:name w:val="Основной текст + Arial Unicode MS;9;5 pt;Не полужирный"/>
    <w:rsid w:val="0057651A"/>
    <w:rPr>
      <w:rFonts w:ascii="Arial Unicode MS" w:eastAsia="Arial Unicode MS" w:hAnsi="Arial Unicode MS" w:cs="Arial Unicode MS"/>
      <w:b/>
      <w:bCs/>
      <w:color w:val="000000"/>
      <w:spacing w:val="0"/>
      <w:w w:val="100"/>
      <w:position w:val="0"/>
      <w:sz w:val="19"/>
      <w:szCs w:val="19"/>
      <w:shd w:val="clear" w:color="auto" w:fill="FFFFFF"/>
    </w:rPr>
  </w:style>
  <w:style w:type="character" w:customStyle="1" w:styleId="ArialUnicodeMS115pt">
    <w:name w:val="Основной текст + Arial Unicode MS;11;5 pt;Не полужирный"/>
    <w:rsid w:val="0057651A"/>
    <w:rPr>
      <w:rFonts w:ascii="Arial Unicode MS" w:eastAsia="Arial Unicode MS" w:hAnsi="Arial Unicode MS" w:cs="Arial Unicode MS"/>
      <w:b/>
      <w:bCs/>
      <w:color w:val="000000"/>
      <w:spacing w:val="0"/>
      <w:w w:val="100"/>
      <w:position w:val="0"/>
      <w:sz w:val="23"/>
      <w:szCs w:val="23"/>
      <w:shd w:val="clear" w:color="auto" w:fill="FFFFFF"/>
    </w:rPr>
  </w:style>
  <w:style w:type="character" w:customStyle="1" w:styleId="CourierNew95pt">
    <w:name w:val="Основной текст + Courier New;9;5 pt"/>
    <w:rsid w:val="00B95968"/>
    <w:rPr>
      <w:rFonts w:ascii="Courier New" w:eastAsia="Courier New" w:hAnsi="Courier New" w:cs="Courier Ne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/>
    </w:rPr>
  </w:style>
  <w:style w:type="character" w:customStyle="1" w:styleId="11pt">
    <w:name w:val="Основной текст + 11 pt"/>
    <w:rsid w:val="00447A0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paragraph" w:customStyle="1" w:styleId="afff4">
    <w:name w:val="Содержимое таблицы"/>
    <w:basedOn w:val="a"/>
    <w:rsid w:val="006650DA"/>
    <w:pPr>
      <w:suppressLineNumbers/>
      <w:suppressAutoHyphens/>
      <w:overflowPunct w:val="0"/>
      <w:autoSpaceDE w:val="0"/>
      <w:spacing w:after="0" w:line="240" w:lineRule="auto"/>
      <w:textAlignment w:val="baseline"/>
    </w:pPr>
    <w:rPr>
      <w:kern w:val="0"/>
      <w:sz w:val="20"/>
      <w:szCs w:val="20"/>
      <w:lang w:eastAsia="zh-CN"/>
    </w:rPr>
  </w:style>
  <w:style w:type="table" w:customStyle="1" w:styleId="1d">
    <w:name w:val="Сетка таблицы1"/>
    <w:basedOn w:val="a1"/>
    <w:next w:val="affa"/>
    <w:uiPriority w:val="39"/>
    <w:rsid w:val="002C387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60">
    <w:name w:val="Заголовок 6 Знак"/>
    <w:basedOn w:val="a0"/>
    <w:link w:val="6"/>
    <w:rsid w:val="00D56A6A"/>
    <w:rPr>
      <w:b/>
      <w:bCs/>
      <w:sz w:val="22"/>
      <w:szCs w:val="22"/>
      <w:lang w:eastAsia="zh-CN"/>
    </w:rPr>
  </w:style>
  <w:style w:type="numbering" w:customStyle="1" w:styleId="1e">
    <w:name w:val="Нет списка1"/>
    <w:next w:val="a2"/>
    <w:uiPriority w:val="99"/>
    <w:semiHidden/>
    <w:unhideWhenUsed/>
    <w:rsid w:val="00D56A6A"/>
  </w:style>
  <w:style w:type="paragraph" w:styleId="afff5">
    <w:name w:val="Normal (Web)"/>
    <w:aliases w:val=" Знак Знак22,Знак Знак22"/>
    <w:basedOn w:val="a"/>
    <w:unhideWhenUsed/>
    <w:qFormat/>
    <w:rsid w:val="00D56A6A"/>
    <w:pPr>
      <w:spacing w:before="100" w:beforeAutospacing="1" w:after="100" w:afterAutospacing="1" w:line="240" w:lineRule="auto"/>
    </w:pPr>
    <w:rPr>
      <w:kern w:val="0"/>
      <w:lang w:eastAsia="ru-RU"/>
    </w:rPr>
  </w:style>
  <w:style w:type="character" w:customStyle="1" w:styleId="rvts24">
    <w:name w:val="rvts24"/>
    <w:rsid w:val="00D56A6A"/>
    <w:rPr>
      <w:rFonts w:ascii="Times New Roman" w:hAnsi="Times New Roman" w:cs="Times New Roman"/>
      <w:sz w:val="24"/>
      <w:szCs w:val="24"/>
    </w:rPr>
  </w:style>
  <w:style w:type="character" w:customStyle="1" w:styleId="rvts97">
    <w:name w:val="rvts97"/>
    <w:rsid w:val="00D56A6A"/>
    <w:rPr>
      <w:rFonts w:ascii="Times New Roman" w:hAnsi="Times New Roman" w:cs="Times New Roman"/>
      <w:color w:val="000000"/>
      <w:sz w:val="24"/>
      <w:szCs w:val="24"/>
    </w:rPr>
  </w:style>
  <w:style w:type="character" w:customStyle="1" w:styleId="apple-style-span">
    <w:name w:val="apple-style-span"/>
    <w:basedOn w:val="a0"/>
    <w:rsid w:val="00D56A6A"/>
  </w:style>
  <w:style w:type="paragraph" w:styleId="afff6">
    <w:name w:val="Plain Text"/>
    <w:basedOn w:val="a"/>
    <w:link w:val="afff7"/>
    <w:rsid w:val="00D56A6A"/>
    <w:pPr>
      <w:spacing w:after="0" w:line="240" w:lineRule="auto"/>
    </w:pPr>
    <w:rPr>
      <w:rFonts w:ascii="Courier New" w:hAnsi="Courier New"/>
      <w:kern w:val="0"/>
      <w:sz w:val="20"/>
      <w:szCs w:val="20"/>
      <w:lang w:val="x-none" w:eastAsia="ru-RU"/>
    </w:rPr>
  </w:style>
  <w:style w:type="character" w:customStyle="1" w:styleId="afff7">
    <w:name w:val="Текст Знак"/>
    <w:basedOn w:val="a0"/>
    <w:link w:val="afff6"/>
    <w:rsid w:val="00D56A6A"/>
    <w:rPr>
      <w:rFonts w:ascii="Courier New" w:hAnsi="Courier New"/>
      <w:lang w:val="x-none"/>
    </w:rPr>
  </w:style>
  <w:style w:type="paragraph" w:customStyle="1" w:styleId="45">
    <w:name w:val="Стиль4 Знак"/>
    <w:basedOn w:val="af4"/>
    <w:link w:val="46"/>
    <w:rsid w:val="00D56A6A"/>
    <w:pPr>
      <w:spacing w:after="0" w:line="240" w:lineRule="auto"/>
      <w:ind w:left="0" w:firstLine="708"/>
      <w:jc w:val="both"/>
    </w:pPr>
    <w:rPr>
      <w:kern w:val="0"/>
      <w:sz w:val="20"/>
      <w:szCs w:val="20"/>
      <w:lang w:eastAsia="ru-RU"/>
    </w:rPr>
  </w:style>
  <w:style w:type="character" w:customStyle="1" w:styleId="46">
    <w:name w:val="Стиль4 Знак Знак"/>
    <w:link w:val="45"/>
    <w:locked/>
    <w:rsid w:val="00D56A6A"/>
    <w:rPr>
      <w:lang w:val="x-none"/>
    </w:rPr>
  </w:style>
  <w:style w:type="paragraph" w:styleId="37">
    <w:name w:val="Body Text Indent 3"/>
    <w:basedOn w:val="a"/>
    <w:link w:val="38"/>
    <w:rsid w:val="00D56A6A"/>
    <w:pPr>
      <w:spacing w:after="120" w:line="240" w:lineRule="auto"/>
      <w:ind w:left="283"/>
    </w:pPr>
    <w:rPr>
      <w:kern w:val="0"/>
      <w:sz w:val="16"/>
      <w:szCs w:val="16"/>
      <w:lang w:val="x-none" w:eastAsia="ru-RU"/>
    </w:rPr>
  </w:style>
  <w:style w:type="character" w:customStyle="1" w:styleId="38">
    <w:name w:val="Основной текст с отступом 3 Знак"/>
    <w:basedOn w:val="a0"/>
    <w:link w:val="37"/>
    <w:rsid w:val="00D56A6A"/>
    <w:rPr>
      <w:sz w:val="16"/>
      <w:szCs w:val="16"/>
      <w:lang w:val="x-none"/>
    </w:rPr>
  </w:style>
  <w:style w:type="character" w:customStyle="1" w:styleId="firmname1">
    <w:name w:val="firm_name1"/>
    <w:rsid w:val="00D56A6A"/>
    <w:rPr>
      <w:b/>
      <w:bCs/>
      <w:color w:val="005FB1"/>
      <w:sz w:val="30"/>
      <w:szCs w:val="30"/>
    </w:rPr>
  </w:style>
  <w:style w:type="character" w:customStyle="1" w:styleId="telefon1">
    <w:name w:val="telefon1"/>
    <w:rsid w:val="00D56A6A"/>
    <w:rPr>
      <w:color w:val="000000"/>
      <w:sz w:val="26"/>
      <w:szCs w:val="26"/>
    </w:rPr>
  </w:style>
  <w:style w:type="paragraph" w:styleId="afff8">
    <w:name w:val="Subtitle"/>
    <w:basedOn w:val="a"/>
    <w:link w:val="afff9"/>
    <w:qFormat/>
    <w:rsid w:val="00D56A6A"/>
    <w:pPr>
      <w:spacing w:after="0" w:line="240" w:lineRule="auto"/>
    </w:pPr>
    <w:rPr>
      <w:b/>
      <w:bCs/>
      <w:kern w:val="0"/>
      <w:sz w:val="20"/>
      <w:szCs w:val="20"/>
      <w:lang w:val="x-none" w:eastAsia="ru-RU"/>
    </w:rPr>
  </w:style>
  <w:style w:type="character" w:customStyle="1" w:styleId="afff9">
    <w:name w:val="Подзаголовок Знак"/>
    <w:basedOn w:val="a0"/>
    <w:link w:val="afff8"/>
    <w:rsid w:val="00D56A6A"/>
    <w:rPr>
      <w:b/>
      <w:bCs/>
      <w:lang w:val="x-none"/>
    </w:rPr>
  </w:style>
  <w:style w:type="table" w:customStyle="1" w:styleId="2f">
    <w:name w:val="Сетка таблицы2"/>
    <w:basedOn w:val="a1"/>
    <w:next w:val="affa"/>
    <w:uiPriority w:val="39"/>
    <w:rsid w:val="00D56A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fa">
    <w:name w:val="Emphasis"/>
    <w:uiPriority w:val="20"/>
    <w:qFormat/>
    <w:rsid w:val="00D56A6A"/>
    <w:rPr>
      <w:i/>
      <w:iCs/>
    </w:rPr>
  </w:style>
  <w:style w:type="paragraph" w:customStyle="1" w:styleId="1f">
    <w:name w:val="Основной текст с отступом1"/>
    <w:aliases w:val="Основной текст 1,Нумерованный список !!,Надин стиль,Body Text Indent"/>
    <w:basedOn w:val="a"/>
    <w:link w:val="BodyTextIndent"/>
    <w:rsid w:val="00D56A6A"/>
    <w:pPr>
      <w:spacing w:after="120" w:line="240" w:lineRule="auto"/>
      <w:ind w:firstLine="709"/>
      <w:jc w:val="both"/>
    </w:pPr>
    <w:rPr>
      <w:kern w:val="0"/>
      <w:sz w:val="20"/>
      <w:szCs w:val="20"/>
      <w:lang w:val="x-none" w:eastAsia="ru-RU"/>
    </w:rPr>
  </w:style>
  <w:style w:type="paragraph" w:customStyle="1" w:styleId="1f0">
    <w:name w:val="Обычный1"/>
    <w:rsid w:val="00D56A6A"/>
    <w:rPr>
      <w:sz w:val="24"/>
    </w:rPr>
  </w:style>
  <w:style w:type="character" w:customStyle="1" w:styleId="220">
    <w:name w:val="Основной текст 2 Знак2"/>
    <w:rsid w:val="00D56A6A"/>
    <w:rPr>
      <w:sz w:val="24"/>
      <w:szCs w:val="24"/>
      <w:lang w:eastAsia="ar-SA"/>
    </w:rPr>
  </w:style>
  <w:style w:type="paragraph" w:styleId="afffb">
    <w:name w:val="Revision"/>
    <w:hidden/>
    <w:uiPriority w:val="99"/>
    <w:semiHidden/>
    <w:rsid w:val="00D56A6A"/>
    <w:rPr>
      <w:rFonts w:eastAsia="Calibri"/>
      <w:kern w:val="2"/>
      <w:sz w:val="24"/>
      <w:szCs w:val="24"/>
      <w:lang w:eastAsia="en-US"/>
    </w:rPr>
  </w:style>
  <w:style w:type="paragraph" w:customStyle="1" w:styleId="47">
    <w:name w:val="Красная строка4"/>
    <w:basedOn w:val="a9"/>
    <w:rsid w:val="00D56A6A"/>
    <w:pPr>
      <w:suppressAutoHyphens/>
      <w:spacing w:after="120" w:line="240" w:lineRule="auto"/>
      <w:ind w:firstLine="210"/>
    </w:pPr>
    <w:rPr>
      <w:kern w:val="0"/>
      <w:szCs w:val="20"/>
      <w:lang w:eastAsia="ar-SA"/>
    </w:rPr>
  </w:style>
  <w:style w:type="character" w:customStyle="1" w:styleId="BodyTextIndent">
    <w:name w:val="Body Text Indent Знак"/>
    <w:aliases w:val="Основной текст 1 Знак1,Нумерованный список !! Знак1,Надин стиль Знак1,Основной текст с отступом1 Знак"/>
    <w:link w:val="1f"/>
    <w:rsid w:val="00D56A6A"/>
    <w:rPr>
      <w:lang w:val="x-none"/>
    </w:rPr>
  </w:style>
  <w:style w:type="paragraph" w:styleId="afffc">
    <w:name w:val="Body Text First Indent"/>
    <w:basedOn w:val="a9"/>
    <w:link w:val="afffd"/>
    <w:rsid w:val="00D56A6A"/>
    <w:pPr>
      <w:spacing w:after="120" w:line="240" w:lineRule="auto"/>
      <w:ind w:firstLine="210"/>
    </w:pPr>
    <w:rPr>
      <w:kern w:val="0"/>
      <w:sz w:val="28"/>
      <w:szCs w:val="20"/>
      <w:lang w:eastAsia="ru-RU"/>
    </w:rPr>
  </w:style>
  <w:style w:type="character" w:customStyle="1" w:styleId="afffd">
    <w:name w:val="Красная строка Знак"/>
    <w:basedOn w:val="aa"/>
    <w:link w:val="afffc"/>
    <w:rsid w:val="00D56A6A"/>
    <w:rPr>
      <w:kern w:val="2"/>
      <w:sz w:val="28"/>
      <w:szCs w:val="24"/>
      <w:lang w:val="x-none" w:eastAsia="en-US"/>
    </w:rPr>
  </w:style>
  <w:style w:type="paragraph" w:customStyle="1" w:styleId="FR3">
    <w:name w:val="FR3"/>
    <w:rsid w:val="00D56A6A"/>
    <w:pPr>
      <w:widowControl w:val="0"/>
    </w:pPr>
    <w:rPr>
      <w:rFonts w:ascii="Courier New" w:hAnsi="Courier New"/>
      <w:snapToGrid w:val="0"/>
      <w:sz w:val="18"/>
    </w:rPr>
  </w:style>
  <w:style w:type="paragraph" w:customStyle="1" w:styleId="h2">
    <w:name w:val="h2"/>
    <w:basedOn w:val="afffe"/>
    <w:rsid w:val="00D56A6A"/>
    <w:pPr>
      <w:spacing w:after="480"/>
      <w:contextualSpacing w:val="0"/>
      <w:jc w:val="center"/>
    </w:pPr>
    <w:rPr>
      <w:rFonts w:ascii="Times New Roman" w:eastAsia="Times New Roman" w:hAnsi="Times New Roman" w:cs="Times New Roman"/>
      <w:b/>
      <w:spacing w:val="0"/>
      <w:kern w:val="0"/>
      <w:sz w:val="24"/>
      <w:szCs w:val="24"/>
      <w:lang w:val="x-none" w:eastAsia="ru-RU"/>
    </w:rPr>
  </w:style>
  <w:style w:type="character" w:customStyle="1" w:styleId="affff">
    <w:name w:val="Название Знак"/>
    <w:uiPriority w:val="10"/>
    <w:rsid w:val="00D56A6A"/>
    <w:rPr>
      <w:rFonts w:ascii="Cambria" w:eastAsia="Times New Roman" w:hAnsi="Cambria"/>
      <w:b/>
      <w:bCs/>
      <w:kern w:val="28"/>
      <w:sz w:val="32"/>
      <w:szCs w:val="32"/>
    </w:rPr>
  </w:style>
  <w:style w:type="paragraph" w:customStyle="1" w:styleId="ConsPlusCell">
    <w:name w:val="ConsPlusCell"/>
    <w:uiPriority w:val="99"/>
    <w:rsid w:val="00D56A6A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100">
    <w:name w:val="Стиль 10 пт По центру"/>
    <w:basedOn w:val="a"/>
    <w:qFormat/>
    <w:rsid w:val="00D56A6A"/>
    <w:pPr>
      <w:spacing w:after="0" w:line="240" w:lineRule="auto"/>
      <w:jc w:val="center"/>
    </w:pPr>
    <w:rPr>
      <w:rFonts w:eastAsia="Calibri"/>
      <w:kern w:val="0"/>
      <w:sz w:val="20"/>
      <w:szCs w:val="20"/>
    </w:rPr>
  </w:style>
  <w:style w:type="character" w:customStyle="1" w:styleId="210">
    <w:name w:val="Основной текст 2 Знак1"/>
    <w:rsid w:val="00D56A6A"/>
    <w:rPr>
      <w:sz w:val="24"/>
      <w:szCs w:val="24"/>
    </w:rPr>
  </w:style>
  <w:style w:type="paragraph" w:customStyle="1" w:styleId="affff0">
    <w:name w:val="Шапка_табл"/>
    <w:basedOn w:val="a"/>
    <w:rsid w:val="00D56A6A"/>
    <w:pPr>
      <w:keepNext/>
      <w:suppressAutoHyphens/>
      <w:spacing w:after="0" w:line="240" w:lineRule="auto"/>
      <w:jc w:val="center"/>
    </w:pPr>
    <w:rPr>
      <w:i/>
      <w:snapToGrid w:val="0"/>
      <w:color w:val="000000"/>
      <w:kern w:val="0"/>
      <w:szCs w:val="20"/>
      <w:lang w:eastAsia="ru-RU"/>
    </w:rPr>
  </w:style>
  <w:style w:type="paragraph" w:customStyle="1" w:styleId="ConsPlusNonformat">
    <w:name w:val="ConsPlusNonformat"/>
    <w:uiPriority w:val="99"/>
    <w:rsid w:val="00D56A6A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39">
    <w:name w:val="Основной текст3"/>
    <w:basedOn w:val="a"/>
    <w:uiPriority w:val="99"/>
    <w:rsid w:val="00D56A6A"/>
    <w:pPr>
      <w:widowControl w:val="0"/>
      <w:shd w:val="clear" w:color="auto" w:fill="FFFFFF"/>
      <w:spacing w:after="60" w:line="0" w:lineRule="atLeast"/>
      <w:jc w:val="both"/>
    </w:pPr>
    <w:rPr>
      <w:rFonts w:ascii="Calibri" w:hAnsi="Calibri"/>
      <w:kern w:val="0"/>
      <w:sz w:val="27"/>
      <w:szCs w:val="27"/>
    </w:rPr>
  </w:style>
  <w:style w:type="paragraph" w:customStyle="1" w:styleId="2f0">
    <w:name w:val="Абзац списка2"/>
    <w:basedOn w:val="a"/>
    <w:rsid w:val="00D56A6A"/>
    <w:pPr>
      <w:ind w:left="720"/>
    </w:pPr>
  </w:style>
  <w:style w:type="character" w:customStyle="1" w:styleId="affff1">
    <w:name w:val="Символ сноски"/>
    <w:rsid w:val="00D56A6A"/>
    <w:rPr>
      <w:vertAlign w:val="superscript"/>
    </w:rPr>
  </w:style>
  <w:style w:type="character" w:customStyle="1" w:styleId="1f1">
    <w:name w:val="Знак сноски1"/>
    <w:rsid w:val="00D56A6A"/>
    <w:rPr>
      <w:vertAlign w:val="superscript"/>
    </w:rPr>
  </w:style>
  <w:style w:type="paragraph" w:customStyle="1" w:styleId="1f2">
    <w:name w:val="Название объекта1"/>
    <w:basedOn w:val="a"/>
    <w:next w:val="a"/>
    <w:rsid w:val="00D56A6A"/>
    <w:pPr>
      <w:suppressAutoHyphens/>
      <w:spacing w:line="240" w:lineRule="auto"/>
    </w:pPr>
    <w:rPr>
      <w:rFonts w:eastAsia="Calibri"/>
      <w:b/>
      <w:bCs/>
      <w:color w:val="4F81BD"/>
      <w:kern w:val="1"/>
      <w:sz w:val="18"/>
      <w:szCs w:val="18"/>
      <w:lang w:eastAsia="ar-SA"/>
    </w:rPr>
  </w:style>
  <w:style w:type="paragraph" w:customStyle="1" w:styleId="Standard">
    <w:name w:val="Standard"/>
    <w:rsid w:val="00D56A6A"/>
    <w:pPr>
      <w:widowControl w:val="0"/>
      <w:suppressAutoHyphens/>
      <w:autoSpaceDN w:val="0"/>
      <w:textAlignment w:val="baseline"/>
    </w:pPr>
    <w:rPr>
      <w:rFonts w:ascii="Arial" w:eastAsia="Lucida Sans Unicode" w:hAnsi="Arial" w:cs="Tahoma"/>
      <w:kern w:val="3"/>
      <w:sz w:val="24"/>
      <w:szCs w:val="24"/>
    </w:rPr>
  </w:style>
  <w:style w:type="paragraph" w:styleId="affff2">
    <w:name w:val="No Spacing"/>
    <w:link w:val="affff3"/>
    <w:uiPriority w:val="1"/>
    <w:qFormat/>
    <w:rsid w:val="00D56A6A"/>
    <w:rPr>
      <w:rFonts w:ascii="Calibri" w:hAnsi="Calibri"/>
      <w:sz w:val="22"/>
      <w:szCs w:val="22"/>
      <w:lang w:eastAsia="en-US"/>
    </w:rPr>
  </w:style>
  <w:style w:type="character" w:customStyle="1" w:styleId="affff3">
    <w:name w:val="Без интервала Знак"/>
    <w:link w:val="affff2"/>
    <w:uiPriority w:val="1"/>
    <w:locked/>
    <w:rsid w:val="00D56A6A"/>
    <w:rPr>
      <w:rFonts w:ascii="Calibri" w:hAnsi="Calibri"/>
      <w:sz w:val="22"/>
      <w:szCs w:val="22"/>
      <w:lang w:eastAsia="en-US"/>
    </w:rPr>
  </w:style>
  <w:style w:type="character" w:customStyle="1" w:styleId="48">
    <w:name w:val="Основной текст (4)_"/>
    <w:link w:val="49"/>
    <w:uiPriority w:val="99"/>
    <w:locked/>
    <w:rsid w:val="00D56A6A"/>
    <w:rPr>
      <w:sz w:val="24"/>
      <w:shd w:val="clear" w:color="auto" w:fill="FFFFFF"/>
    </w:rPr>
  </w:style>
  <w:style w:type="paragraph" w:customStyle="1" w:styleId="49">
    <w:name w:val="Основной текст (4)"/>
    <w:basedOn w:val="a"/>
    <w:link w:val="48"/>
    <w:uiPriority w:val="99"/>
    <w:rsid w:val="00D56A6A"/>
    <w:pPr>
      <w:shd w:val="clear" w:color="auto" w:fill="FFFFFF"/>
      <w:spacing w:after="0" w:line="240" w:lineRule="atLeast"/>
    </w:pPr>
    <w:rPr>
      <w:kern w:val="0"/>
      <w:szCs w:val="20"/>
      <w:lang w:eastAsia="ru-RU"/>
    </w:rPr>
  </w:style>
  <w:style w:type="character" w:customStyle="1" w:styleId="ad">
    <w:name w:val="Название объекта Знак"/>
    <w:aliases w:val="Название объекта Знак1 Знак1,Название объекта Знак Знак Знак1,рисунка Знак1,Таблица название Знак1,Таблица_номер_справа_12 Знак1"/>
    <w:link w:val="ac"/>
    <w:rsid w:val="00D56A6A"/>
    <w:rPr>
      <w:b/>
      <w:bCs/>
      <w:kern w:val="2"/>
      <w:sz w:val="24"/>
      <w:szCs w:val="24"/>
      <w:lang w:eastAsia="en-US"/>
    </w:rPr>
  </w:style>
  <w:style w:type="character" w:customStyle="1" w:styleId="2f1">
    <w:name w:val="Название объекта Знак2"/>
    <w:aliases w:val="Название объекта Знак1 Знак,Название объекта Знак Знак Знак,Название объекта Знак Знак1,рисунка Знак,Таблица название Знак,Таблица_номер_справа_12 Знак"/>
    <w:locked/>
    <w:rsid w:val="00D56A6A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customStyle="1" w:styleId="af1">
    <w:name w:val="Абзац списка Знак"/>
    <w:link w:val="af0"/>
    <w:uiPriority w:val="34"/>
    <w:locked/>
    <w:rsid w:val="00D56A6A"/>
    <w:rPr>
      <w:rFonts w:ascii="Cambria" w:hAnsi="Cambria"/>
      <w:sz w:val="22"/>
      <w:szCs w:val="22"/>
      <w:lang w:val="en-US" w:eastAsia="en-US" w:bidi="en-US"/>
    </w:rPr>
  </w:style>
  <w:style w:type="character" w:customStyle="1" w:styleId="ConsPlusNormal0">
    <w:name w:val="ConsPlusNormal Знак"/>
    <w:link w:val="ConsPlusNormal"/>
    <w:locked/>
    <w:rsid w:val="00D56A6A"/>
    <w:rPr>
      <w:rFonts w:ascii="Arial" w:eastAsia="Calibri" w:hAnsi="Arial" w:cs="Arial"/>
    </w:rPr>
  </w:style>
  <w:style w:type="paragraph" w:customStyle="1" w:styleId="headertext">
    <w:name w:val="headertext"/>
    <w:basedOn w:val="a"/>
    <w:rsid w:val="00D56A6A"/>
    <w:pPr>
      <w:spacing w:before="100" w:beforeAutospacing="1" w:after="100" w:afterAutospacing="1" w:line="240" w:lineRule="auto"/>
    </w:pPr>
    <w:rPr>
      <w:kern w:val="0"/>
      <w:lang w:eastAsia="ru-RU"/>
    </w:rPr>
  </w:style>
  <w:style w:type="paragraph" w:customStyle="1" w:styleId="Nra1">
    <w:name w:val="N*r*a*1"/>
    <w:qFormat/>
    <w:rsid w:val="00D56A6A"/>
    <w:pPr>
      <w:widowControl w:val="0"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</w:pBdr>
      <w:spacing w:after="200" w:line="276" w:lineRule="auto"/>
    </w:pPr>
    <w:rPr>
      <w:rFonts w:ascii="C*l*b*i" w:hAnsi="C*l*b*i" w:cs="T*m*s*N*w*R*m*n"/>
      <w:sz w:val="22"/>
      <w:szCs w:val="22"/>
    </w:rPr>
  </w:style>
  <w:style w:type="paragraph" w:customStyle="1" w:styleId="affff4">
    <w:name w:val="Нормальный (таблица)"/>
    <w:basedOn w:val="a"/>
    <w:next w:val="a"/>
    <w:uiPriority w:val="99"/>
    <w:rsid w:val="00D56A6A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hAnsi="Times New Roman CYR" w:cs="Times New Roman CYR"/>
      <w:kern w:val="0"/>
      <w:lang w:eastAsia="ru-RU"/>
    </w:rPr>
  </w:style>
  <w:style w:type="paragraph" w:customStyle="1" w:styleId="affff5">
    <w:name w:val="Прижатый влево"/>
    <w:basedOn w:val="a"/>
    <w:next w:val="a"/>
    <w:uiPriority w:val="99"/>
    <w:rsid w:val="00D56A6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hAnsi="Times New Roman CYR" w:cs="Times New Roman CYR"/>
      <w:kern w:val="0"/>
      <w:lang w:eastAsia="ru-RU"/>
    </w:rPr>
  </w:style>
  <w:style w:type="paragraph" w:customStyle="1" w:styleId="1f3">
    <w:name w:val="Заголовок1"/>
    <w:basedOn w:val="a"/>
    <w:next w:val="a"/>
    <w:link w:val="affff6"/>
    <w:uiPriority w:val="10"/>
    <w:qFormat/>
    <w:rsid w:val="00D56A6A"/>
    <w:pPr>
      <w:spacing w:after="0" w:line="240" w:lineRule="auto"/>
      <w:contextualSpacing/>
    </w:pPr>
    <w:rPr>
      <w:rFonts w:ascii="Calibri Light" w:hAnsi="Calibri Light"/>
      <w:spacing w:val="-10"/>
      <w:kern w:val="28"/>
      <w:sz w:val="56"/>
      <w:szCs w:val="56"/>
      <w:lang w:eastAsia="ru-RU"/>
    </w:rPr>
  </w:style>
  <w:style w:type="character" w:customStyle="1" w:styleId="affff6">
    <w:name w:val="Заголовок Знак"/>
    <w:basedOn w:val="a0"/>
    <w:link w:val="1f3"/>
    <w:uiPriority w:val="10"/>
    <w:rsid w:val="00D56A6A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character" w:customStyle="1" w:styleId="WW8Num2z0">
    <w:name w:val="WW8Num2z0"/>
    <w:rsid w:val="00D56A6A"/>
    <w:rPr>
      <w:sz w:val="28"/>
      <w:szCs w:val="28"/>
    </w:rPr>
  </w:style>
  <w:style w:type="character" w:customStyle="1" w:styleId="WW8Num2z1">
    <w:name w:val="WW8Num2z1"/>
    <w:rsid w:val="00D56A6A"/>
    <w:rPr>
      <w:rFonts w:ascii="Courier New" w:hAnsi="Courier New" w:cs="Courier New"/>
    </w:rPr>
  </w:style>
  <w:style w:type="character" w:customStyle="1" w:styleId="WW8Num2z2">
    <w:name w:val="WW8Num2z2"/>
    <w:rsid w:val="00D56A6A"/>
    <w:rPr>
      <w:rFonts w:ascii="Wingdings" w:hAnsi="Wingdings" w:cs="Wingdings"/>
    </w:rPr>
  </w:style>
  <w:style w:type="character" w:customStyle="1" w:styleId="WW8Num3z0">
    <w:name w:val="WW8Num3z0"/>
    <w:rsid w:val="00D56A6A"/>
    <w:rPr>
      <w:b/>
      <w:bCs/>
      <w:sz w:val="20"/>
      <w:szCs w:val="20"/>
    </w:rPr>
  </w:style>
  <w:style w:type="character" w:customStyle="1" w:styleId="WW8Num3z2">
    <w:name w:val="WW8Num3z2"/>
    <w:rsid w:val="00D56A6A"/>
    <w:rPr>
      <w:rFonts w:ascii="Wingdings" w:hAnsi="Wingdings" w:cs="Wingdings"/>
    </w:rPr>
  </w:style>
  <w:style w:type="character" w:customStyle="1" w:styleId="WW8Num3z3">
    <w:name w:val="WW8Num3z3"/>
    <w:rsid w:val="00D56A6A"/>
    <w:rPr>
      <w:rFonts w:ascii="Symbol" w:hAnsi="Symbol" w:cs="Symbol"/>
    </w:rPr>
  </w:style>
  <w:style w:type="character" w:customStyle="1" w:styleId="WW8Num4z0">
    <w:name w:val="WW8Num4z0"/>
    <w:rsid w:val="00D56A6A"/>
    <w:rPr>
      <w:b/>
      <w:bCs/>
      <w:sz w:val="20"/>
      <w:szCs w:val="20"/>
    </w:rPr>
  </w:style>
  <w:style w:type="character" w:customStyle="1" w:styleId="WW8Num5z0">
    <w:name w:val="WW8Num5z0"/>
    <w:rsid w:val="00D56A6A"/>
    <w:rPr>
      <w:rFonts w:cs="Times New Roman"/>
    </w:rPr>
  </w:style>
  <w:style w:type="character" w:customStyle="1" w:styleId="WW8Num6z0">
    <w:name w:val="WW8Num6z0"/>
    <w:rsid w:val="00D56A6A"/>
    <w:rPr>
      <w:rFonts w:cs="Times New Roman"/>
    </w:rPr>
  </w:style>
  <w:style w:type="character" w:customStyle="1" w:styleId="WW8Num7z1">
    <w:name w:val="WW8Num7z1"/>
    <w:rsid w:val="00D56A6A"/>
    <w:rPr>
      <w:rFonts w:ascii="Symbol" w:hAnsi="Symbol" w:cs="Symbol"/>
    </w:rPr>
  </w:style>
  <w:style w:type="character" w:customStyle="1" w:styleId="WW8Num8z1">
    <w:name w:val="WW8Num8z1"/>
    <w:rsid w:val="00D56A6A"/>
    <w:rPr>
      <w:rFonts w:ascii="Symbol" w:hAnsi="Symbol" w:cs="Symbol"/>
    </w:rPr>
  </w:style>
  <w:style w:type="character" w:customStyle="1" w:styleId="WW8Num8z2">
    <w:name w:val="WW8Num8z2"/>
    <w:rsid w:val="00D56A6A"/>
    <w:rPr>
      <w:rFonts w:cs="Times New Roman"/>
    </w:rPr>
  </w:style>
  <w:style w:type="character" w:customStyle="1" w:styleId="WW8Num9z0">
    <w:name w:val="WW8Num9z0"/>
    <w:rsid w:val="00D56A6A"/>
    <w:rPr>
      <w:rFonts w:ascii="Symbol" w:hAnsi="Symbol" w:cs="Symbol"/>
      <w:i w:val="0"/>
    </w:rPr>
  </w:style>
  <w:style w:type="character" w:customStyle="1" w:styleId="WW8Num10z0">
    <w:name w:val="WW8Num10z0"/>
    <w:rsid w:val="00D56A6A"/>
    <w:rPr>
      <w:rFonts w:ascii="Symbol" w:hAnsi="Symbol" w:cs="Symbol"/>
      <w:i w:val="0"/>
    </w:rPr>
  </w:style>
  <w:style w:type="character" w:customStyle="1" w:styleId="WW8Num10z1">
    <w:name w:val="WW8Num10z1"/>
    <w:rsid w:val="00D56A6A"/>
    <w:rPr>
      <w:rFonts w:ascii="Courier New" w:hAnsi="Courier New" w:cs="Courier New"/>
    </w:rPr>
  </w:style>
  <w:style w:type="character" w:customStyle="1" w:styleId="WW8Num10z2">
    <w:name w:val="WW8Num10z2"/>
    <w:rsid w:val="00D56A6A"/>
    <w:rPr>
      <w:rFonts w:ascii="Wingdings" w:hAnsi="Wingdings" w:cs="Wingdings"/>
    </w:rPr>
  </w:style>
  <w:style w:type="character" w:customStyle="1" w:styleId="WW8Num13z0">
    <w:name w:val="WW8Num13z0"/>
    <w:rsid w:val="00D56A6A"/>
    <w:rPr>
      <w:i w:val="0"/>
    </w:rPr>
  </w:style>
  <w:style w:type="character" w:customStyle="1" w:styleId="WW8Num13z1">
    <w:name w:val="WW8Num13z1"/>
    <w:rsid w:val="00D56A6A"/>
    <w:rPr>
      <w:rFonts w:ascii="Courier New" w:hAnsi="Courier New" w:cs="Courier New"/>
    </w:rPr>
  </w:style>
  <w:style w:type="character" w:customStyle="1" w:styleId="WW8Num13z2">
    <w:name w:val="WW8Num13z2"/>
    <w:rsid w:val="00D56A6A"/>
    <w:rPr>
      <w:rFonts w:ascii="Wingdings" w:hAnsi="Wingdings" w:cs="Wingdings"/>
    </w:rPr>
  </w:style>
  <w:style w:type="character" w:customStyle="1" w:styleId="WW8Num14z0">
    <w:name w:val="WW8Num14z0"/>
    <w:rsid w:val="00D56A6A"/>
    <w:rPr>
      <w:rFonts w:ascii="Symbol" w:hAnsi="Symbol" w:cs="Symbol"/>
    </w:rPr>
  </w:style>
  <w:style w:type="character" w:customStyle="1" w:styleId="WW8Num14z1">
    <w:name w:val="WW8Num14z1"/>
    <w:rsid w:val="00D56A6A"/>
    <w:rPr>
      <w:rFonts w:ascii="Courier New" w:hAnsi="Courier New" w:cs="Courier New"/>
    </w:rPr>
  </w:style>
  <w:style w:type="character" w:customStyle="1" w:styleId="WW8Num14z2">
    <w:name w:val="WW8Num14z2"/>
    <w:rsid w:val="00D56A6A"/>
    <w:rPr>
      <w:rFonts w:ascii="Wingdings" w:hAnsi="Wingdings" w:cs="Wingdings"/>
    </w:rPr>
  </w:style>
  <w:style w:type="character" w:customStyle="1" w:styleId="WW8Num15z0">
    <w:name w:val="WW8Num15z0"/>
    <w:rsid w:val="00D56A6A"/>
    <w:rPr>
      <w:rFonts w:ascii="Symbol" w:hAnsi="Symbol" w:cs="Symbol"/>
    </w:rPr>
  </w:style>
  <w:style w:type="character" w:customStyle="1" w:styleId="WW8Num15z1">
    <w:name w:val="WW8Num15z1"/>
    <w:rsid w:val="00D56A6A"/>
    <w:rPr>
      <w:rFonts w:ascii="Courier New" w:hAnsi="Courier New" w:cs="Courier New"/>
    </w:rPr>
  </w:style>
  <w:style w:type="character" w:customStyle="1" w:styleId="WW8Num15z2">
    <w:name w:val="WW8Num15z2"/>
    <w:rsid w:val="00D56A6A"/>
    <w:rPr>
      <w:rFonts w:ascii="Wingdings" w:hAnsi="Wingdings" w:cs="Wingdings"/>
    </w:rPr>
  </w:style>
  <w:style w:type="character" w:customStyle="1" w:styleId="WW8Num16z0">
    <w:name w:val="WW8Num16z0"/>
    <w:rsid w:val="00D56A6A"/>
    <w:rPr>
      <w:rFonts w:ascii="Symbol" w:hAnsi="Symbol" w:cs="Symbol"/>
    </w:rPr>
  </w:style>
  <w:style w:type="character" w:customStyle="1" w:styleId="WW8Num16z1">
    <w:name w:val="WW8Num16z1"/>
    <w:rsid w:val="00D56A6A"/>
    <w:rPr>
      <w:rFonts w:ascii="Courier New" w:hAnsi="Courier New" w:cs="Courier New"/>
    </w:rPr>
  </w:style>
  <w:style w:type="character" w:customStyle="1" w:styleId="WW8Num16z2">
    <w:name w:val="WW8Num16z2"/>
    <w:rsid w:val="00D56A6A"/>
    <w:rPr>
      <w:rFonts w:ascii="Wingdings" w:hAnsi="Wingdings" w:cs="Wingdings"/>
    </w:rPr>
  </w:style>
  <w:style w:type="character" w:customStyle="1" w:styleId="WW8Num16z3">
    <w:name w:val="WW8Num16z3"/>
    <w:rsid w:val="00D56A6A"/>
    <w:rPr>
      <w:rFonts w:ascii="Symbol" w:hAnsi="Symbol" w:cs="Symbol"/>
    </w:rPr>
  </w:style>
  <w:style w:type="character" w:customStyle="1" w:styleId="WW8Num17z0">
    <w:name w:val="WW8Num17z0"/>
    <w:rsid w:val="00D56A6A"/>
    <w:rPr>
      <w:rFonts w:cs="Times New Roman"/>
    </w:rPr>
  </w:style>
  <w:style w:type="character" w:customStyle="1" w:styleId="WW8Num17z1">
    <w:name w:val="WW8Num17z1"/>
    <w:rsid w:val="00D56A6A"/>
    <w:rPr>
      <w:rFonts w:ascii="Courier New" w:hAnsi="Courier New" w:cs="Courier New"/>
    </w:rPr>
  </w:style>
  <w:style w:type="character" w:customStyle="1" w:styleId="WW8Num17z2">
    <w:name w:val="WW8Num17z2"/>
    <w:rsid w:val="00D56A6A"/>
    <w:rPr>
      <w:rFonts w:ascii="Wingdings" w:hAnsi="Wingdings" w:cs="Wingdings"/>
    </w:rPr>
  </w:style>
  <w:style w:type="character" w:customStyle="1" w:styleId="WW8Num18z0">
    <w:name w:val="WW8Num18z0"/>
    <w:rsid w:val="00D56A6A"/>
    <w:rPr>
      <w:rFonts w:cs="Times New Roman"/>
    </w:rPr>
  </w:style>
  <w:style w:type="character" w:customStyle="1" w:styleId="WW8Num18z1">
    <w:name w:val="WW8Num18z1"/>
    <w:rsid w:val="00D56A6A"/>
    <w:rPr>
      <w:rFonts w:ascii="Courier New" w:hAnsi="Courier New" w:cs="Courier New"/>
    </w:rPr>
  </w:style>
  <w:style w:type="character" w:customStyle="1" w:styleId="WW8Num18z3">
    <w:name w:val="WW8Num18z3"/>
    <w:rsid w:val="00D56A6A"/>
    <w:rPr>
      <w:rFonts w:ascii="Symbol" w:hAnsi="Symbol" w:cs="Symbol"/>
    </w:rPr>
  </w:style>
  <w:style w:type="character" w:customStyle="1" w:styleId="WW8Num19z1">
    <w:name w:val="WW8Num19z1"/>
    <w:rsid w:val="00D56A6A"/>
    <w:rPr>
      <w:rFonts w:ascii="Courier New" w:hAnsi="Courier New" w:cs="Courier New"/>
    </w:rPr>
  </w:style>
  <w:style w:type="character" w:customStyle="1" w:styleId="WW8Num21z0">
    <w:name w:val="WW8Num21z0"/>
    <w:rsid w:val="00D56A6A"/>
    <w:rPr>
      <w:rFonts w:ascii="Symbol" w:hAnsi="Symbol" w:cs="Symbol"/>
    </w:rPr>
  </w:style>
  <w:style w:type="character" w:customStyle="1" w:styleId="WW8Num22z0">
    <w:name w:val="WW8Num22z0"/>
    <w:rsid w:val="00D56A6A"/>
    <w:rPr>
      <w:rFonts w:ascii="Symbol" w:hAnsi="Symbol" w:cs="Symbol"/>
    </w:rPr>
  </w:style>
  <w:style w:type="character" w:customStyle="1" w:styleId="WW8Num22z2">
    <w:name w:val="WW8Num22z2"/>
    <w:rsid w:val="00D56A6A"/>
    <w:rPr>
      <w:rFonts w:ascii="Wingdings" w:hAnsi="Wingdings" w:cs="Wingdings"/>
    </w:rPr>
  </w:style>
  <w:style w:type="character" w:customStyle="1" w:styleId="WW8Num22z3">
    <w:name w:val="WW8Num22z3"/>
    <w:rsid w:val="00D56A6A"/>
    <w:rPr>
      <w:rFonts w:ascii="Symbol" w:hAnsi="Symbol" w:cs="Symbol"/>
    </w:rPr>
  </w:style>
  <w:style w:type="character" w:customStyle="1" w:styleId="WW8Num23z0">
    <w:name w:val="WW8Num23z0"/>
    <w:rsid w:val="00D56A6A"/>
    <w:rPr>
      <w:rFonts w:ascii="OpenSymbol" w:hAnsi="OpenSymbol" w:cs="OpenSymbol"/>
      <w:color w:val="00000A"/>
    </w:rPr>
  </w:style>
  <w:style w:type="character" w:customStyle="1" w:styleId="WW8Num24z0">
    <w:name w:val="WW8Num24z0"/>
    <w:rsid w:val="00D56A6A"/>
    <w:rPr>
      <w:rFonts w:ascii="Times New Roman" w:hAnsi="Times New Roman" w:cs="Times New Roman"/>
    </w:rPr>
  </w:style>
  <w:style w:type="character" w:customStyle="1" w:styleId="WW8Num24z1">
    <w:name w:val="WW8Num24z1"/>
    <w:rsid w:val="00D56A6A"/>
    <w:rPr>
      <w:rFonts w:ascii="Courier New" w:hAnsi="Courier New" w:cs="Courier New"/>
    </w:rPr>
  </w:style>
  <w:style w:type="character" w:customStyle="1" w:styleId="WW8Num24z2">
    <w:name w:val="WW8Num24z2"/>
    <w:rsid w:val="00D56A6A"/>
    <w:rPr>
      <w:rFonts w:ascii="Wingdings" w:hAnsi="Wingdings" w:cs="Wingdings"/>
    </w:rPr>
  </w:style>
  <w:style w:type="character" w:customStyle="1" w:styleId="WW8Num25z0">
    <w:name w:val="WW8Num25z0"/>
    <w:rsid w:val="00D56A6A"/>
    <w:rPr>
      <w:rFonts w:ascii="Times New Roman" w:hAnsi="Times New Roman" w:cs="Times New Roman"/>
    </w:rPr>
  </w:style>
  <w:style w:type="character" w:customStyle="1" w:styleId="WW8Num25z1">
    <w:name w:val="WW8Num25z1"/>
    <w:rsid w:val="00D56A6A"/>
    <w:rPr>
      <w:rFonts w:ascii="Courier New" w:hAnsi="Courier New" w:cs="Courier New"/>
    </w:rPr>
  </w:style>
  <w:style w:type="character" w:customStyle="1" w:styleId="WW8Num25z2">
    <w:name w:val="WW8Num25z2"/>
    <w:rsid w:val="00D56A6A"/>
    <w:rPr>
      <w:rFonts w:ascii="Wingdings" w:hAnsi="Wingdings" w:cs="Wingdings"/>
    </w:rPr>
  </w:style>
  <w:style w:type="character" w:customStyle="1" w:styleId="WW8Num26z0">
    <w:name w:val="WW8Num26z0"/>
    <w:rsid w:val="00D56A6A"/>
    <w:rPr>
      <w:rFonts w:ascii="Symbol" w:hAnsi="Symbol" w:cs="Symbol"/>
    </w:rPr>
  </w:style>
  <w:style w:type="character" w:customStyle="1" w:styleId="WW8Num26z1">
    <w:name w:val="WW8Num26z1"/>
    <w:rsid w:val="00D56A6A"/>
    <w:rPr>
      <w:rFonts w:ascii="Courier New" w:hAnsi="Courier New" w:cs="Courier New"/>
    </w:rPr>
  </w:style>
  <w:style w:type="character" w:customStyle="1" w:styleId="WW8Num26z2">
    <w:name w:val="WW8Num26z2"/>
    <w:rsid w:val="00D56A6A"/>
    <w:rPr>
      <w:rFonts w:ascii="Wingdings" w:hAnsi="Wingdings" w:cs="Wingdings"/>
    </w:rPr>
  </w:style>
  <w:style w:type="character" w:customStyle="1" w:styleId="WW8Num27z0">
    <w:name w:val="WW8Num27z0"/>
    <w:rsid w:val="00D56A6A"/>
    <w:rPr>
      <w:rFonts w:ascii="Wingdings" w:hAnsi="Wingdings" w:cs="Wingdings"/>
    </w:rPr>
  </w:style>
  <w:style w:type="character" w:customStyle="1" w:styleId="WW8Num27z1">
    <w:name w:val="WW8Num27z1"/>
    <w:rsid w:val="00D56A6A"/>
    <w:rPr>
      <w:rFonts w:ascii="Courier New" w:hAnsi="Courier New" w:cs="Courier New"/>
    </w:rPr>
  </w:style>
  <w:style w:type="character" w:customStyle="1" w:styleId="WW8Num27z2">
    <w:name w:val="WW8Num27z2"/>
    <w:rsid w:val="00D56A6A"/>
    <w:rPr>
      <w:rFonts w:ascii="Wingdings" w:hAnsi="Wingdings" w:cs="Wingdings"/>
    </w:rPr>
  </w:style>
  <w:style w:type="character" w:customStyle="1" w:styleId="WW8Num28z0">
    <w:name w:val="WW8Num28z0"/>
    <w:rsid w:val="00D56A6A"/>
    <w:rPr>
      <w:rFonts w:ascii="OpenSymbol" w:hAnsi="OpenSymbol" w:cs="OpenSymbol"/>
    </w:rPr>
  </w:style>
  <w:style w:type="character" w:customStyle="1" w:styleId="WW8Num29z0">
    <w:name w:val="WW8Num29z0"/>
    <w:rsid w:val="00D56A6A"/>
    <w:rPr>
      <w:rFonts w:ascii="OpenSymbol" w:hAnsi="OpenSymbol" w:cs="OpenSymbol"/>
    </w:rPr>
  </w:style>
  <w:style w:type="character" w:customStyle="1" w:styleId="WW8Num30z0">
    <w:name w:val="WW8Num30z0"/>
    <w:rsid w:val="00D56A6A"/>
    <w:rPr>
      <w:rFonts w:ascii="OpenSymbol" w:hAnsi="OpenSymbol" w:cs="OpenSymbol"/>
    </w:rPr>
  </w:style>
  <w:style w:type="character" w:customStyle="1" w:styleId="WW8Num31z0">
    <w:name w:val="WW8Num31z0"/>
    <w:rsid w:val="00D56A6A"/>
    <w:rPr>
      <w:rFonts w:ascii="OpenSymbol" w:hAnsi="OpenSymbol" w:cs="OpenSymbol"/>
    </w:rPr>
  </w:style>
  <w:style w:type="character" w:customStyle="1" w:styleId="WW8Num32z0">
    <w:name w:val="WW8Num32z0"/>
    <w:rsid w:val="00D56A6A"/>
    <w:rPr>
      <w:rFonts w:ascii="Courier New" w:hAnsi="Courier New" w:cs="Courier New"/>
    </w:rPr>
  </w:style>
  <w:style w:type="character" w:customStyle="1" w:styleId="WW8Num33z0">
    <w:name w:val="WW8Num33z0"/>
    <w:rsid w:val="00D56A6A"/>
    <w:rPr>
      <w:rFonts w:ascii="Symbol" w:hAnsi="Symbol" w:cs="Symbol"/>
    </w:rPr>
  </w:style>
  <w:style w:type="character" w:customStyle="1" w:styleId="WW8Num33z1">
    <w:name w:val="WW8Num33z1"/>
    <w:rsid w:val="00D56A6A"/>
    <w:rPr>
      <w:rFonts w:ascii="Courier New" w:hAnsi="Courier New" w:cs="Courier New"/>
    </w:rPr>
  </w:style>
  <w:style w:type="character" w:customStyle="1" w:styleId="WW8Num33z2">
    <w:name w:val="WW8Num33z2"/>
    <w:rsid w:val="00D56A6A"/>
    <w:rPr>
      <w:rFonts w:ascii="Wingdings" w:hAnsi="Wingdings" w:cs="Wingdings"/>
    </w:rPr>
  </w:style>
  <w:style w:type="character" w:customStyle="1" w:styleId="WW8Num34z0">
    <w:name w:val="WW8Num34z0"/>
    <w:rsid w:val="00D56A6A"/>
    <w:rPr>
      <w:rFonts w:ascii="Symbol" w:hAnsi="Symbol" w:cs="Symbol"/>
      <w:color w:val="00000A"/>
    </w:rPr>
  </w:style>
  <w:style w:type="character" w:customStyle="1" w:styleId="WW8Num34z1">
    <w:name w:val="WW8Num34z1"/>
    <w:rsid w:val="00D56A6A"/>
    <w:rPr>
      <w:rFonts w:ascii="Courier New" w:hAnsi="Courier New" w:cs="Courier New"/>
    </w:rPr>
  </w:style>
  <w:style w:type="character" w:customStyle="1" w:styleId="WW8Num34z2">
    <w:name w:val="WW8Num34z2"/>
    <w:rsid w:val="00D56A6A"/>
    <w:rPr>
      <w:rFonts w:ascii="Wingdings" w:hAnsi="Wingdings" w:cs="Wingdings"/>
    </w:rPr>
  </w:style>
  <w:style w:type="character" w:customStyle="1" w:styleId="WW8Num35z0">
    <w:name w:val="WW8Num35z0"/>
    <w:rsid w:val="00D56A6A"/>
    <w:rPr>
      <w:rFonts w:ascii="Symbol" w:hAnsi="Symbol" w:cs="Symbol"/>
      <w:color w:val="00000A"/>
    </w:rPr>
  </w:style>
  <w:style w:type="character" w:customStyle="1" w:styleId="WW8Num9z1">
    <w:name w:val="WW8Num9z1"/>
    <w:rsid w:val="00D56A6A"/>
    <w:rPr>
      <w:rFonts w:ascii="Times New Roman" w:hAnsi="Times New Roman" w:cs="Times New Roman"/>
    </w:rPr>
  </w:style>
  <w:style w:type="character" w:customStyle="1" w:styleId="WW8Num9z2">
    <w:name w:val="WW8Num9z2"/>
    <w:rsid w:val="00D56A6A"/>
    <w:rPr>
      <w:rFonts w:cs="Times New Roman"/>
    </w:rPr>
  </w:style>
  <w:style w:type="character" w:customStyle="1" w:styleId="WW8Num11z0">
    <w:name w:val="WW8Num11z0"/>
    <w:rsid w:val="00D56A6A"/>
    <w:rPr>
      <w:rFonts w:ascii="Symbol" w:hAnsi="Symbol" w:cs="Symbol"/>
      <w:i w:val="0"/>
    </w:rPr>
  </w:style>
  <w:style w:type="character" w:customStyle="1" w:styleId="WW8Num11z1">
    <w:name w:val="WW8Num11z1"/>
    <w:rsid w:val="00D56A6A"/>
    <w:rPr>
      <w:rFonts w:ascii="Courier New" w:hAnsi="Courier New" w:cs="Courier New"/>
    </w:rPr>
  </w:style>
  <w:style w:type="character" w:customStyle="1" w:styleId="WW8Num11z2">
    <w:name w:val="WW8Num11z2"/>
    <w:rsid w:val="00D56A6A"/>
    <w:rPr>
      <w:rFonts w:ascii="Wingdings" w:hAnsi="Wingdings" w:cs="Wingdings"/>
    </w:rPr>
  </w:style>
  <w:style w:type="character" w:customStyle="1" w:styleId="WW8Num17z3">
    <w:name w:val="WW8Num17z3"/>
    <w:rsid w:val="00D56A6A"/>
    <w:rPr>
      <w:rFonts w:ascii="Symbol" w:hAnsi="Symbol" w:cs="Symbol"/>
    </w:rPr>
  </w:style>
  <w:style w:type="character" w:customStyle="1" w:styleId="WW8Num18z2">
    <w:name w:val="WW8Num18z2"/>
    <w:rsid w:val="00D56A6A"/>
    <w:rPr>
      <w:rFonts w:ascii="Wingdings" w:hAnsi="Wingdings" w:cs="Wingdings"/>
    </w:rPr>
  </w:style>
  <w:style w:type="character" w:customStyle="1" w:styleId="WW8Num19z0">
    <w:name w:val="WW8Num19z0"/>
    <w:rsid w:val="00D56A6A"/>
    <w:rPr>
      <w:rFonts w:cs="Times New Roman"/>
    </w:rPr>
  </w:style>
  <w:style w:type="character" w:customStyle="1" w:styleId="WW8Num19z3">
    <w:name w:val="WW8Num19z3"/>
    <w:rsid w:val="00D56A6A"/>
    <w:rPr>
      <w:rFonts w:ascii="Symbol" w:hAnsi="Symbol" w:cs="Symbol"/>
    </w:rPr>
  </w:style>
  <w:style w:type="character" w:customStyle="1" w:styleId="WW8Num20z1">
    <w:name w:val="WW8Num20z1"/>
    <w:rsid w:val="00D56A6A"/>
    <w:rPr>
      <w:rFonts w:ascii="Courier New" w:hAnsi="Courier New" w:cs="Courier New"/>
    </w:rPr>
  </w:style>
  <w:style w:type="character" w:customStyle="1" w:styleId="WW8Num23z2">
    <w:name w:val="WW8Num23z2"/>
    <w:rsid w:val="00D56A6A"/>
    <w:rPr>
      <w:rFonts w:ascii="Wingdings" w:hAnsi="Wingdings" w:cs="Wingdings"/>
    </w:rPr>
  </w:style>
  <w:style w:type="character" w:customStyle="1" w:styleId="WW8Num23z3">
    <w:name w:val="WW8Num23z3"/>
    <w:rsid w:val="00D56A6A"/>
    <w:rPr>
      <w:rFonts w:ascii="Symbol" w:hAnsi="Symbol" w:cs="Symbol"/>
    </w:rPr>
  </w:style>
  <w:style w:type="character" w:customStyle="1" w:styleId="WW8Num28z1">
    <w:name w:val="WW8Num28z1"/>
    <w:rsid w:val="00D56A6A"/>
    <w:rPr>
      <w:rFonts w:ascii="Times New Roman" w:hAnsi="Times New Roman" w:cs="Times New Roman"/>
    </w:rPr>
  </w:style>
  <w:style w:type="character" w:customStyle="1" w:styleId="WW8Num28z2">
    <w:name w:val="WW8Num28z2"/>
    <w:rsid w:val="00D56A6A"/>
    <w:rPr>
      <w:rFonts w:ascii="Wingdings" w:hAnsi="Wingdings" w:cs="Wingdings"/>
    </w:rPr>
  </w:style>
  <w:style w:type="character" w:customStyle="1" w:styleId="WW8Num3z1">
    <w:name w:val="WW8Num3z1"/>
    <w:rsid w:val="00D56A6A"/>
    <w:rPr>
      <w:rFonts w:ascii="Courier New" w:hAnsi="Courier New" w:cs="Courier New"/>
    </w:rPr>
  </w:style>
  <w:style w:type="character" w:customStyle="1" w:styleId="WW8Num4z2">
    <w:name w:val="WW8Num4z2"/>
    <w:rsid w:val="00D56A6A"/>
    <w:rPr>
      <w:rFonts w:ascii="Wingdings" w:hAnsi="Wingdings" w:cs="Wingdings"/>
    </w:rPr>
  </w:style>
  <w:style w:type="character" w:customStyle="1" w:styleId="WW8Num4z3">
    <w:name w:val="WW8Num4z3"/>
    <w:rsid w:val="00D56A6A"/>
    <w:rPr>
      <w:rFonts w:ascii="Symbol" w:hAnsi="Symbol" w:cs="Symbol"/>
    </w:rPr>
  </w:style>
  <w:style w:type="character" w:customStyle="1" w:styleId="WW8Num7z0">
    <w:name w:val="WW8Num7z0"/>
    <w:rsid w:val="00D56A6A"/>
    <w:rPr>
      <w:rFonts w:cs="Times New Roman"/>
    </w:rPr>
  </w:style>
  <w:style w:type="character" w:customStyle="1" w:styleId="WW8Num12z0">
    <w:name w:val="WW8Num12z0"/>
    <w:rsid w:val="00D56A6A"/>
    <w:rPr>
      <w:i w:val="0"/>
    </w:rPr>
  </w:style>
  <w:style w:type="character" w:customStyle="1" w:styleId="WW8Num12z1">
    <w:name w:val="WW8Num12z1"/>
    <w:rsid w:val="00D56A6A"/>
    <w:rPr>
      <w:rFonts w:ascii="Courier New" w:hAnsi="Courier New" w:cs="Courier New"/>
    </w:rPr>
  </w:style>
  <w:style w:type="character" w:customStyle="1" w:styleId="WW8Num12z2">
    <w:name w:val="WW8Num12z2"/>
    <w:rsid w:val="00D56A6A"/>
    <w:rPr>
      <w:rFonts w:ascii="Wingdings" w:hAnsi="Wingdings" w:cs="Wingdings"/>
    </w:rPr>
  </w:style>
  <w:style w:type="character" w:customStyle="1" w:styleId="WW8Num19z2">
    <w:name w:val="WW8Num19z2"/>
    <w:rsid w:val="00D56A6A"/>
    <w:rPr>
      <w:rFonts w:ascii="Wingdings" w:hAnsi="Wingdings" w:cs="Wingdings"/>
    </w:rPr>
  </w:style>
  <w:style w:type="character" w:customStyle="1" w:styleId="WW8Num20z0">
    <w:name w:val="WW8Num20z0"/>
    <w:rsid w:val="00D56A6A"/>
    <w:rPr>
      <w:rFonts w:ascii="Symbol" w:hAnsi="Symbol" w:cs="Symbol"/>
    </w:rPr>
  </w:style>
  <w:style w:type="character" w:customStyle="1" w:styleId="WW8Num20z2">
    <w:name w:val="WW8Num20z2"/>
    <w:rsid w:val="00D56A6A"/>
    <w:rPr>
      <w:rFonts w:ascii="Wingdings" w:hAnsi="Wingdings" w:cs="Wingdings"/>
    </w:rPr>
  </w:style>
  <w:style w:type="character" w:customStyle="1" w:styleId="WW8Num21z1">
    <w:name w:val="WW8Num21z1"/>
    <w:rsid w:val="00D56A6A"/>
    <w:rPr>
      <w:rFonts w:ascii="Courier New" w:hAnsi="Courier New" w:cs="Courier New"/>
    </w:rPr>
  </w:style>
  <w:style w:type="character" w:customStyle="1" w:styleId="WW8Num21z2">
    <w:name w:val="WW8Num21z2"/>
    <w:rsid w:val="00D56A6A"/>
    <w:rPr>
      <w:rFonts w:ascii="Wingdings" w:hAnsi="Wingdings" w:cs="Wingdings"/>
    </w:rPr>
  </w:style>
  <w:style w:type="character" w:customStyle="1" w:styleId="WW8Num21z3">
    <w:name w:val="WW8Num21z3"/>
    <w:rsid w:val="00D56A6A"/>
    <w:rPr>
      <w:rFonts w:ascii="Symbol" w:hAnsi="Symbol" w:cs="Symbol"/>
    </w:rPr>
  </w:style>
  <w:style w:type="character" w:customStyle="1" w:styleId="WW8Num22z1">
    <w:name w:val="WW8Num22z1"/>
    <w:rsid w:val="00D56A6A"/>
    <w:rPr>
      <w:rFonts w:ascii="Courier New" w:hAnsi="Courier New" w:cs="Courier New"/>
    </w:rPr>
  </w:style>
  <w:style w:type="character" w:customStyle="1" w:styleId="WW8Num23z1">
    <w:name w:val="WW8Num23z1"/>
    <w:rsid w:val="00D56A6A"/>
    <w:rPr>
      <w:rFonts w:ascii="Courier New" w:hAnsi="Courier New" w:cs="Courier New"/>
    </w:rPr>
  </w:style>
  <w:style w:type="character" w:customStyle="1" w:styleId="WW8Num26z3">
    <w:name w:val="WW8Num26z3"/>
    <w:rsid w:val="00D56A6A"/>
    <w:rPr>
      <w:rFonts w:ascii="Symbol" w:hAnsi="Symbol" w:cs="Symbol"/>
    </w:rPr>
  </w:style>
  <w:style w:type="character" w:customStyle="1" w:styleId="WW8Num27z3">
    <w:name w:val="WW8Num27z3"/>
    <w:rsid w:val="00D56A6A"/>
    <w:rPr>
      <w:rFonts w:ascii="Symbol" w:hAnsi="Symbol" w:cs="Symbol"/>
    </w:rPr>
  </w:style>
  <w:style w:type="character" w:customStyle="1" w:styleId="WW8Num29z1">
    <w:name w:val="WW8Num29z1"/>
    <w:rsid w:val="00D56A6A"/>
    <w:rPr>
      <w:rFonts w:ascii="Courier New" w:hAnsi="Courier New" w:cs="Courier New"/>
    </w:rPr>
  </w:style>
  <w:style w:type="character" w:customStyle="1" w:styleId="WW8Num29z2">
    <w:name w:val="WW8Num29z2"/>
    <w:rsid w:val="00D56A6A"/>
    <w:rPr>
      <w:rFonts w:ascii="Wingdings" w:hAnsi="Wingdings" w:cs="Wingdings"/>
    </w:rPr>
  </w:style>
  <w:style w:type="character" w:customStyle="1" w:styleId="WW8Num32z1">
    <w:name w:val="WW8Num32z1"/>
    <w:rsid w:val="00D56A6A"/>
    <w:rPr>
      <w:rFonts w:ascii="Courier New" w:hAnsi="Courier New" w:cs="Courier New"/>
    </w:rPr>
  </w:style>
  <w:style w:type="character" w:customStyle="1" w:styleId="WW8Num32z2">
    <w:name w:val="WW8Num32z2"/>
    <w:rsid w:val="00D56A6A"/>
    <w:rPr>
      <w:rFonts w:ascii="Wingdings" w:hAnsi="Wingdings" w:cs="Wingdings"/>
    </w:rPr>
  </w:style>
  <w:style w:type="character" w:customStyle="1" w:styleId="WW8Num32z3">
    <w:name w:val="WW8Num32z3"/>
    <w:rsid w:val="00D56A6A"/>
    <w:rPr>
      <w:rFonts w:ascii="Symbol" w:hAnsi="Symbol" w:cs="Symbol"/>
    </w:rPr>
  </w:style>
  <w:style w:type="character" w:customStyle="1" w:styleId="WW8Num33z3">
    <w:name w:val="WW8Num33z3"/>
    <w:rsid w:val="00D56A6A"/>
    <w:rPr>
      <w:rFonts w:ascii="Symbol" w:hAnsi="Symbol" w:cs="Symbol"/>
    </w:rPr>
  </w:style>
  <w:style w:type="character" w:customStyle="1" w:styleId="WW8Num35z1">
    <w:name w:val="WW8Num35z1"/>
    <w:rsid w:val="00D56A6A"/>
    <w:rPr>
      <w:rFonts w:ascii="Courier New" w:hAnsi="Courier New" w:cs="Courier New"/>
    </w:rPr>
  </w:style>
  <w:style w:type="character" w:customStyle="1" w:styleId="WW8Num35z2">
    <w:name w:val="WW8Num35z2"/>
    <w:rsid w:val="00D56A6A"/>
    <w:rPr>
      <w:rFonts w:ascii="Wingdings" w:hAnsi="Wingdings" w:cs="Wingdings"/>
    </w:rPr>
  </w:style>
  <w:style w:type="character" w:customStyle="1" w:styleId="WW8Num35z3">
    <w:name w:val="WW8Num35z3"/>
    <w:rsid w:val="00D56A6A"/>
    <w:rPr>
      <w:rFonts w:ascii="Symbol" w:hAnsi="Symbol" w:cs="Symbol"/>
    </w:rPr>
  </w:style>
  <w:style w:type="character" w:customStyle="1" w:styleId="WW8Num36z0">
    <w:name w:val="WW8Num36z0"/>
    <w:rsid w:val="00D56A6A"/>
    <w:rPr>
      <w:rFonts w:ascii="Symbol" w:hAnsi="Symbol" w:cs="Symbol"/>
    </w:rPr>
  </w:style>
  <w:style w:type="character" w:customStyle="1" w:styleId="WW8Num37z0">
    <w:name w:val="WW8Num37z0"/>
    <w:rsid w:val="00D56A6A"/>
    <w:rPr>
      <w:rFonts w:ascii="Courier New" w:hAnsi="Courier New" w:cs="Courier New"/>
    </w:rPr>
  </w:style>
  <w:style w:type="character" w:customStyle="1" w:styleId="WW8Num37z2">
    <w:name w:val="WW8Num37z2"/>
    <w:rsid w:val="00D56A6A"/>
    <w:rPr>
      <w:rFonts w:ascii="Wingdings" w:hAnsi="Wingdings" w:cs="Wingdings"/>
    </w:rPr>
  </w:style>
  <w:style w:type="character" w:customStyle="1" w:styleId="WW8Num37z3">
    <w:name w:val="WW8Num37z3"/>
    <w:rsid w:val="00D56A6A"/>
    <w:rPr>
      <w:rFonts w:ascii="Symbol" w:hAnsi="Symbol" w:cs="Symbol"/>
    </w:rPr>
  </w:style>
  <w:style w:type="character" w:customStyle="1" w:styleId="WW8Num39z2">
    <w:name w:val="WW8Num39z2"/>
    <w:rsid w:val="00D56A6A"/>
    <w:rPr>
      <w:rFonts w:ascii="Wingdings" w:hAnsi="Wingdings" w:cs="Wingdings"/>
    </w:rPr>
  </w:style>
  <w:style w:type="character" w:customStyle="1" w:styleId="WW8Num39z3">
    <w:name w:val="WW8Num39z3"/>
    <w:rsid w:val="00D56A6A"/>
    <w:rPr>
      <w:rFonts w:ascii="Symbol" w:hAnsi="Symbol" w:cs="Symbol"/>
    </w:rPr>
  </w:style>
  <w:style w:type="character" w:customStyle="1" w:styleId="WW8Num39z4">
    <w:name w:val="WW8Num39z4"/>
    <w:rsid w:val="00D56A6A"/>
    <w:rPr>
      <w:rFonts w:ascii="Courier New" w:hAnsi="Courier New" w:cs="Courier New"/>
    </w:rPr>
  </w:style>
  <w:style w:type="character" w:customStyle="1" w:styleId="WW8Num40z0">
    <w:name w:val="WW8Num40z0"/>
    <w:rsid w:val="00D56A6A"/>
    <w:rPr>
      <w:rFonts w:ascii="Symbol" w:hAnsi="Symbol" w:cs="Symbol"/>
    </w:rPr>
  </w:style>
  <w:style w:type="character" w:customStyle="1" w:styleId="WW8Num40z1">
    <w:name w:val="WW8Num40z1"/>
    <w:rsid w:val="00D56A6A"/>
    <w:rPr>
      <w:rFonts w:ascii="Courier New" w:hAnsi="Courier New" w:cs="Courier New"/>
    </w:rPr>
  </w:style>
  <w:style w:type="character" w:customStyle="1" w:styleId="WW8Num42z0">
    <w:name w:val="WW8Num42z0"/>
    <w:rsid w:val="00D56A6A"/>
    <w:rPr>
      <w:rFonts w:ascii="Symbol" w:hAnsi="Symbol" w:cs="Symbol"/>
    </w:rPr>
  </w:style>
  <w:style w:type="character" w:customStyle="1" w:styleId="WW8Num42z1">
    <w:name w:val="WW8Num42z1"/>
    <w:rsid w:val="00D56A6A"/>
    <w:rPr>
      <w:rFonts w:ascii="Courier New" w:hAnsi="Courier New" w:cs="Courier New"/>
    </w:rPr>
  </w:style>
  <w:style w:type="character" w:customStyle="1" w:styleId="WW8Num42z2">
    <w:name w:val="WW8Num42z2"/>
    <w:rsid w:val="00D56A6A"/>
    <w:rPr>
      <w:rFonts w:ascii="Wingdings" w:hAnsi="Wingdings" w:cs="Wingdings"/>
    </w:rPr>
  </w:style>
  <w:style w:type="character" w:customStyle="1" w:styleId="WW8Num43z2">
    <w:name w:val="WW8Num43z2"/>
    <w:rsid w:val="00D56A6A"/>
    <w:rPr>
      <w:rFonts w:cs="Times New Roman"/>
      <w:b/>
      <w:color w:val="00000A"/>
    </w:rPr>
  </w:style>
  <w:style w:type="character" w:customStyle="1" w:styleId="WW8Num44z0">
    <w:name w:val="WW8Num44z0"/>
    <w:rsid w:val="00D56A6A"/>
    <w:rPr>
      <w:rFonts w:ascii="Wingdings" w:hAnsi="Wingdings" w:cs="Wingdings"/>
    </w:rPr>
  </w:style>
  <w:style w:type="character" w:customStyle="1" w:styleId="WW8Num44z1">
    <w:name w:val="WW8Num44z1"/>
    <w:rsid w:val="00D56A6A"/>
    <w:rPr>
      <w:rFonts w:ascii="Courier New" w:hAnsi="Courier New" w:cs="Courier New"/>
    </w:rPr>
  </w:style>
  <w:style w:type="character" w:customStyle="1" w:styleId="WW8Num44z3">
    <w:name w:val="WW8Num44z3"/>
    <w:rsid w:val="00D56A6A"/>
    <w:rPr>
      <w:rFonts w:ascii="Symbol" w:hAnsi="Symbol" w:cs="Symbol"/>
    </w:rPr>
  </w:style>
  <w:style w:type="character" w:customStyle="1" w:styleId="WW8Num46z0">
    <w:name w:val="WW8Num46z0"/>
    <w:rsid w:val="00D56A6A"/>
    <w:rPr>
      <w:rFonts w:ascii="Symbol" w:hAnsi="Symbol" w:cs="Symbol"/>
    </w:rPr>
  </w:style>
  <w:style w:type="character" w:customStyle="1" w:styleId="WW8Num46z1">
    <w:name w:val="WW8Num46z1"/>
    <w:rsid w:val="00D56A6A"/>
    <w:rPr>
      <w:rFonts w:ascii="Courier New" w:hAnsi="Courier New" w:cs="Courier New"/>
    </w:rPr>
  </w:style>
  <w:style w:type="character" w:customStyle="1" w:styleId="WW8Num46z2">
    <w:name w:val="WW8Num46z2"/>
    <w:rsid w:val="00D56A6A"/>
    <w:rPr>
      <w:rFonts w:ascii="Wingdings" w:hAnsi="Wingdings" w:cs="Wingdings"/>
    </w:rPr>
  </w:style>
  <w:style w:type="character" w:customStyle="1" w:styleId="WW8Num47z0">
    <w:name w:val="WW8Num47z0"/>
    <w:rsid w:val="00D56A6A"/>
    <w:rPr>
      <w:rFonts w:ascii="Symbol" w:hAnsi="Symbol" w:cs="Symbol"/>
      <w:color w:val="auto"/>
    </w:rPr>
  </w:style>
  <w:style w:type="character" w:customStyle="1" w:styleId="WW8Num47z1">
    <w:name w:val="WW8Num47z1"/>
    <w:rsid w:val="00D56A6A"/>
    <w:rPr>
      <w:rFonts w:ascii="Wingdings" w:hAnsi="Wingdings" w:cs="Wingdings"/>
    </w:rPr>
  </w:style>
  <w:style w:type="character" w:customStyle="1" w:styleId="WW8Num47z2">
    <w:name w:val="WW8Num47z2"/>
    <w:rsid w:val="00D56A6A"/>
    <w:rPr>
      <w:rFonts w:ascii="Wingdings" w:hAnsi="Wingdings" w:cs="Wingdings"/>
    </w:rPr>
  </w:style>
  <w:style w:type="character" w:customStyle="1" w:styleId="WW8Num48z0">
    <w:name w:val="WW8Num48z0"/>
    <w:rsid w:val="00D56A6A"/>
    <w:rPr>
      <w:rFonts w:ascii="Symbol" w:hAnsi="Symbol" w:cs="Symbol"/>
    </w:rPr>
  </w:style>
  <w:style w:type="character" w:customStyle="1" w:styleId="WW8Num48z1">
    <w:name w:val="WW8Num48z1"/>
    <w:rsid w:val="00D56A6A"/>
    <w:rPr>
      <w:rFonts w:ascii="Courier New" w:hAnsi="Courier New" w:cs="Courier New"/>
    </w:rPr>
  </w:style>
  <w:style w:type="character" w:customStyle="1" w:styleId="WW8Num48z2">
    <w:name w:val="WW8Num48z2"/>
    <w:rsid w:val="00D56A6A"/>
    <w:rPr>
      <w:rFonts w:ascii="Wingdings" w:hAnsi="Wingdings" w:cs="Wingdings"/>
    </w:rPr>
  </w:style>
  <w:style w:type="character" w:customStyle="1" w:styleId="WW8Num50z0">
    <w:name w:val="WW8Num50z0"/>
    <w:rsid w:val="00D56A6A"/>
    <w:rPr>
      <w:rFonts w:ascii="Symbol" w:hAnsi="Symbol" w:cs="Symbol"/>
    </w:rPr>
  </w:style>
  <w:style w:type="character" w:customStyle="1" w:styleId="WW8Num50z1">
    <w:name w:val="WW8Num50z1"/>
    <w:rsid w:val="00D56A6A"/>
    <w:rPr>
      <w:rFonts w:ascii="Courier New" w:hAnsi="Courier New" w:cs="Courier New"/>
    </w:rPr>
  </w:style>
  <w:style w:type="character" w:customStyle="1" w:styleId="WW8Num50z2">
    <w:name w:val="WW8Num50z2"/>
    <w:rsid w:val="00D56A6A"/>
    <w:rPr>
      <w:rFonts w:ascii="Wingdings" w:hAnsi="Wingdings" w:cs="Wingdings"/>
    </w:rPr>
  </w:style>
  <w:style w:type="character" w:customStyle="1" w:styleId="WW8Num54z0">
    <w:name w:val="WW8Num54z0"/>
    <w:rsid w:val="00D56A6A"/>
    <w:rPr>
      <w:rFonts w:ascii="Symbol" w:hAnsi="Symbol" w:cs="Symbol"/>
    </w:rPr>
  </w:style>
  <w:style w:type="character" w:customStyle="1" w:styleId="WW8Num54z1">
    <w:name w:val="WW8Num54z1"/>
    <w:rsid w:val="00D56A6A"/>
    <w:rPr>
      <w:rFonts w:ascii="Courier New" w:hAnsi="Courier New" w:cs="Courier New"/>
    </w:rPr>
  </w:style>
  <w:style w:type="character" w:customStyle="1" w:styleId="WW8Num54z2">
    <w:name w:val="WW8Num54z2"/>
    <w:rsid w:val="00D56A6A"/>
    <w:rPr>
      <w:rFonts w:ascii="Wingdings" w:hAnsi="Wingdings" w:cs="Wingdings"/>
    </w:rPr>
  </w:style>
  <w:style w:type="character" w:customStyle="1" w:styleId="WW8Num56z0">
    <w:name w:val="WW8Num56z0"/>
    <w:rsid w:val="00D56A6A"/>
    <w:rPr>
      <w:rFonts w:ascii="Symbol" w:hAnsi="Symbol" w:cs="Symbol"/>
    </w:rPr>
  </w:style>
  <w:style w:type="character" w:customStyle="1" w:styleId="WW8Num56z1">
    <w:name w:val="WW8Num56z1"/>
    <w:rsid w:val="00D56A6A"/>
    <w:rPr>
      <w:rFonts w:ascii="Courier New" w:hAnsi="Courier New" w:cs="Courier New"/>
    </w:rPr>
  </w:style>
  <w:style w:type="character" w:customStyle="1" w:styleId="WW8Num56z2">
    <w:name w:val="WW8Num56z2"/>
    <w:rsid w:val="00D56A6A"/>
    <w:rPr>
      <w:rFonts w:ascii="Wingdings" w:hAnsi="Wingdings" w:cs="Wingdings"/>
    </w:rPr>
  </w:style>
  <w:style w:type="character" w:customStyle="1" w:styleId="WW8Num57z0">
    <w:name w:val="WW8Num57z0"/>
    <w:rsid w:val="00D56A6A"/>
    <w:rPr>
      <w:rFonts w:ascii="Courier New" w:hAnsi="Courier New" w:cs="Courier New"/>
      <w:color w:val="00000A"/>
    </w:rPr>
  </w:style>
  <w:style w:type="character" w:customStyle="1" w:styleId="WW8Num57z1">
    <w:name w:val="WW8Num57z1"/>
    <w:rsid w:val="00D56A6A"/>
    <w:rPr>
      <w:rFonts w:ascii="Courier New" w:hAnsi="Courier New" w:cs="Courier New"/>
    </w:rPr>
  </w:style>
  <w:style w:type="character" w:customStyle="1" w:styleId="WW8Num57z2">
    <w:name w:val="WW8Num57z2"/>
    <w:rsid w:val="00D56A6A"/>
    <w:rPr>
      <w:rFonts w:ascii="Wingdings" w:hAnsi="Wingdings" w:cs="Wingdings"/>
    </w:rPr>
  </w:style>
  <w:style w:type="character" w:customStyle="1" w:styleId="WW8Num57z3">
    <w:name w:val="WW8Num57z3"/>
    <w:rsid w:val="00D56A6A"/>
    <w:rPr>
      <w:rFonts w:ascii="Symbol" w:hAnsi="Symbol" w:cs="Symbol"/>
    </w:rPr>
  </w:style>
  <w:style w:type="character" w:customStyle="1" w:styleId="WW8Num59z0">
    <w:name w:val="WW8Num59z0"/>
    <w:rsid w:val="00D56A6A"/>
    <w:rPr>
      <w:rFonts w:ascii="Symbol" w:hAnsi="Symbol" w:cs="Symbol"/>
    </w:rPr>
  </w:style>
  <w:style w:type="character" w:customStyle="1" w:styleId="WW8Num60z0">
    <w:name w:val="WW8Num60z0"/>
    <w:rsid w:val="00D56A6A"/>
    <w:rPr>
      <w:rFonts w:ascii="Wingdings" w:hAnsi="Wingdings" w:cs="Wingdings"/>
    </w:rPr>
  </w:style>
  <w:style w:type="character" w:customStyle="1" w:styleId="WW8Num60z1">
    <w:name w:val="WW8Num60z1"/>
    <w:rsid w:val="00D56A6A"/>
    <w:rPr>
      <w:rFonts w:ascii="Courier New" w:hAnsi="Courier New" w:cs="Courier New"/>
    </w:rPr>
  </w:style>
  <w:style w:type="character" w:customStyle="1" w:styleId="WW8Num60z3">
    <w:name w:val="WW8Num60z3"/>
    <w:rsid w:val="00D56A6A"/>
    <w:rPr>
      <w:rFonts w:ascii="Symbol" w:hAnsi="Symbol" w:cs="Symbol"/>
    </w:rPr>
  </w:style>
  <w:style w:type="character" w:customStyle="1" w:styleId="WW8Num61z0">
    <w:name w:val="WW8Num61z0"/>
    <w:rsid w:val="00D56A6A"/>
    <w:rPr>
      <w:rFonts w:ascii="Symbol" w:eastAsia="Times New Roman" w:hAnsi="Symbol" w:cs="Times New Roman"/>
    </w:rPr>
  </w:style>
  <w:style w:type="character" w:customStyle="1" w:styleId="WW8Num61z1">
    <w:name w:val="WW8Num61z1"/>
    <w:rsid w:val="00D56A6A"/>
    <w:rPr>
      <w:rFonts w:ascii="Courier New" w:hAnsi="Courier New" w:cs="Courier New"/>
    </w:rPr>
  </w:style>
  <w:style w:type="character" w:customStyle="1" w:styleId="WW8Num61z2">
    <w:name w:val="WW8Num61z2"/>
    <w:rsid w:val="00D56A6A"/>
    <w:rPr>
      <w:rFonts w:ascii="Wingdings" w:hAnsi="Wingdings" w:cs="Wingdings"/>
    </w:rPr>
  </w:style>
  <w:style w:type="character" w:customStyle="1" w:styleId="WW8Num61z3">
    <w:name w:val="WW8Num61z3"/>
    <w:rsid w:val="00D56A6A"/>
    <w:rPr>
      <w:rFonts w:ascii="Symbol" w:hAnsi="Symbol" w:cs="Symbol"/>
    </w:rPr>
  </w:style>
  <w:style w:type="character" w:customStyle="1" w:styleId="WW8Num62z0">
    <w:name w:val="WW8Num62z0"/>
    <w:rsid w:val="00D56A6A"/>
    <w:rPr>
      <w:rFonts w:ascii="Symbol" w:hAnsi="Symbol" w:cs="Symbol"/>
    </w:rPr>
  </w:style>
  <w:style w:type="character" w:customStyle="1" w:styleId="WW8Num62z1">
    <w:name w:val="WW8Num62z1"/>
    <w:rsid w:val="00D56A6A"/>
    <w:rPr>
      <w:rFonts w:ascii="Courier New" w:hAnsi="Courier New" w:cs="Courier New"/>
    </w:rPr>
  </w:style>
  <w:style w:type="character" w:customStyle="1" w:styleId="WW8Num62z2">
    <w:name w:val="WW8Num62z2"/>
    <w:rsid w:val="00D56A6A"/>
    <w:rPr>
      <w:rFonts w:ascii="Wingdings" w:hAnsi="Wingdings" w:cs="Wingdings"/>
    </w:rPr>
  </w:style>
  <w:style w:type="character" w:customStyle="1" w:styleId="WW8Num63z0">
    <w:name w:val="WW8Num63z0"/>
    <w:rsid w:val="00D56A6A"/>
    <w:rPr>
      <w:rFonts w:ascii="Symbol" w:hAnsi="Symbol" w:cs="Symbol"/>
    </w:rPr>
  </w:style>
  <w:style w:type="character" w:customStyle="1" w:styleId="WW8Num63z1">
    <w:name w:val="WW8Num63z1"/>
    <w:rsid w:val="00D56A6A"/>
    <w:rPr>
      <w:rFonts w:ascii="Courier New" w:hAnsi="Courier New" w:cs="Courier New"/>
    </w:rPr>
  </w:style>
  <w:style w:type="character" w:customStyle="1" w:styleId="WW8Num63z2">
    <w:name w:val="WW8Num63z2"/>
    <w:rsid w:val="00D56A6A"/>
    <w:rPr>
      <w:rFonts w:ascii="Wingdings" w:hAnsi="Wingdings" w:cs="Wingdings"/>
    </w:rPr>
  </w:style>
  <w:style w:type="character" w:customStyle="1" w:styleId="3a">
    <w:name w:val="Основной шрифт абзаца3"/>
    <w:rsid w:val="00D56A6A"/>
  </w:style>
  <w:style w:type="character" w:customStyle="1" w:styleId="WW8Num3z4">
    <w:name w:val="WW8Num3z4"/>
    <w:rsid w:val="00D56A6A"/>
    <w:rPr>
      <w:rFonts w:ascii="Courier New" w:hAnsi="Courier New" w:cs="Courier New"/>
    </w:rPr>
  </w:style>
  <w:style w:type="character" w:customStyle="1" w:styleId="WW8Num37z1">
    <w:name w:val="WW8Num37z1"/>
    <w:rsid w:val="00D56A6A"/>
    <w:rPr>
      <w:rFonts w:ascii="Courier New" w:hAnsi="Courier New" w:cs="Courier New"/>
    </w:rPr>
  </w:style>
  <w:style w:type="character" w:customStyle="1" w:styleId="Absatz-Standardschriftart">
    <w:name w:val="Absatz-Standardschriftart"/>
    <w:rsid w:val="00D56A6A"/>
  </w:style>
  <w:style w:type="character" w:customStyle="1" w:styleId="WW-Absatz-Standardschriftart">
    <w:name w:val="WW-Absatz-Standardschriftart"/>
    <w:rsid w:val="00D56A6A"/>
  </w:style>
  <w:style w:type="character" w:customStyle="1" w:styleId="WW-Absatz-Standardschriftart1">
    <w:name w:val="WW-Absatz-Standardschriftart1"/>
    <w:rsid w:val="00D56A6A"/>
  </w:style>
  <w:style w:type="character" w:customStyle="1" w:styleId="WW8Num28z3">
    <w:name w:val="WW8Num28z3"/>
    <w:rsid w:val="00D56A6A"/>
    <w:rPr>
      <w:rFonts w:ascii="Symbol" w:hAnsi="Symbol" w:cs="Symbol"/>
    </w:rPr>
  </w:style>
  <w:style w:type="character" w:customStyle="1" w:styleId="WW8Num30z1">
    <w:name w:val="WW8Num30z1"/>
    <w:rsid w:val="00D56A6A"/>
    <w:rPr>
      <w:rFonts w:ascii="Courier New" w:hAnsi="Courier New" w:cs="Courier New"/>
    </w:rPr>
  </w:style>
  <w:style w:type="character" w:customStyle="1" w:styleId="WW8Num30z2">
    <w:name w:val="WW8Num30z2"/>
    <w:rsid w:val="00D56A6A"/>
    <w:rPr>
      <w:rFonts w:ascii="Wingdings" w:hAnsi="Wingdings" w:cs="Wingdings"/>
    </w:rPr>
  </w:style>
  <w:style w:type="character" w:customStyle="1" w:styleId="WW-Absatz-Standardschriftart11">
    <w:name w:val="WW-Absatz-Standardschriftart11"/>
    <w:rsid w:val="00D56A6A"/>
  </w:style>
  <w:style w:type="character" w:customStyle="1" w:styleId="WW-Absatz-Standardschriftart111">
    <w:name w:val="WW-Absatz-Standardschriftart111"/>
    <w:rsid w:val="00D56A6A"/>
  </w:style>
  <w:style w:type="character" w:customStyle="1" w:styleId="WW8Num24z3">
    <w:name w:val="WW8Num24z3"/>
    <w:rsid w:val="00D56A6A"/>
    <w:rPr>
      <w:rFonts w:ascii="Symbol" w:hAnsi="Symbol" w:cs="Symbol"/>
    </w:rPr>
  </w:style>
  <w:style w:type="character" w:customStyle="1" w:styleId="WW8Num29z3">
    <w:name w:val="WW8Num29z3"/>
    <w:rsid w:val="00D56A6A"/>
    <w:rPr>
      <w:rFonts w:ascii="Symbol" w:hAnsi="Symbol" w:cs="Symbol"/>
    </w:rPr>
  </w:style>
  <w:style w:type="character" w:customStyle="1" w:styleId="WW8Num31z1">
    <w:name w:val="WW8Num31z1"/>
    <w:rsid w:val="00D56A6A"/>
    <w:rPr>
      <w:rFonts w:ascii="Courier New" w:hAnsi="Courier New" w:cs="Courier New"/>
    </w:rPr>
  </w:style>
  <w:style w:type="character" w:customStyle="1" w:styleId="WW8Num31z2">
    <w:name w:val="WW8Num31z2"/>
    <w:rsid w:val="00D56A6A"/>
    <w:rPr>
      <w:rFonts w:ascii="Wingdings" w:hAnsi="Wingdings" w:cs="Wingdings"/>
    </w:rPr>
  </w:style>
  <w:style w:type="character" w:customStyle="1" w:styleId="WW-Absatz-Standardschriftart1111">
    <w:name w:val="WW-Absatz-Standardschriftart1111"/>
    <w:rsid w:val="00D56A6A"/>
  </w:style>
  <w:style w:type="character" w:customStyle="1" w:styleId="WW-Absatz-Standardschriftart11111">
    <w:name w:val="WW-Absatz-Standardschriftart11111"/>
    <w:rsid w:val="00D56A6A"/>
  </w:style>
  <w:style w:type="character" w:customStyle="1" w:styleId="WW8Num25z3">
    <w:name w:val="WW8Num25z3"/>
    <w:rsid w:val="00D56A6A"/>
    <w:rPr>
      <w:rFonts w:ascii="Symbol" w:hAnsi="Symbol" w:cs="Symbol"/>
    </w:rPr>
  </w:style>
  <w:style w:type="character" w:customStyle="1" w:styleId="WW8Num30z3">
    <w:name w:val="WW8Num30z3"/>
    <w:rsid w:val="00D56A6A"/>
    <w:rPr>
      <w:rFonts w:ascii="Symbol" w:hAnsi="Symbol" w:cs="Symbol"/>
    </w:rPr>
  </w:style>
  <w:style w:type="character" w:customStyle="1" w:styleId="WW-Absatz-Standardschriftart111111">
    <w:name w:val="WW-Absatz-Standardschriftart111111"/>
    <w:rsid w:val="00D56A6A"/>
  </w:style>
  <w:style w:type="character" w:customStyle="1" w:styleId="WW-Absatz-Standardschriftart1111111">
    <w:name w:val="WW-Absatz-Standardschriftart1111111"/>
    <w:rsid w:val="00D56A6A"/>
  </w:style>
  <w:style w:type="character" w:customStyle="1" w:styleId="WW8Num31z3">
    <w:name w:val="WW8Num31z3"/>
    <w:rsid w:val="00D56A6A"/>
    <w:rPr>
      <w:rFonts w:ascii="Symbol" w:hAnsi="Symbol" w:cs="Symbol"/>
    </w:rPr>
  </w:style>
  <w:style w:type="character" w:customStyle="1" w:styleId="WW-Absatz-Standardschriftart11111111">
    <w:name w:val="WW-Absatz-Standardschriftart11111111"/>
    <w:rsid w:val="00D56A6A"/>
  </w:style>
  <w:style w:type="character" w:customStyle="1" w:styleId="WW8Num34z3">
    <w:name w:val="WW8Num34z3"/>
    <w:rsid w:val="00D56A6A"/>
    <w:rPr>
      <w:rFonts w:ascii="Symbol" w:hAnsi="Symbol" w:cs="Symbol"/>
    </w:rPr>
  </w:style>
  <w:style w:type="character" w:customStyle="1" w:styleId="WW-Absatz-Standardschriftart111111111">
    <w:name w:val="WW-Absatz-Standardschriftart111111111"/>
    <w:rsid w:val="00D56A6A"/>
  </w:style>
  <w:style w:type="character" w:customStyle="1" w:styleId="WW-Absatz-Standardschriftart1111111111">
    <w:name w:val="WW-Absatz-Standardschriftart1111111111"/>
    <w:rsid w:val="00D56A6A"/>
  </w:style>
  <w:style w:type="character" w:customStyle="1" w:styleId="WW-Absatz-Standardschriftart11111111111">
    <w:name w:val="WW-Absatz-Standardschriftart11111111111"/>
    <w:rsid w:val="00D56A6A"/>
  </w:style>
  <w:style w:type="character" w:customStyle="1" w:styleId="WW-Absatz-Standardschriftart111111111111">
    <w:name w:val="WW-Absatz-Standardschriftart111111111111"/>
    <w:rsid w:val="00D56A6A"/>
  </w:style>
  <w:style w:type="character" w:customStyle="1" w:styleId="WW-Absatz-Standardschriftart1111111111111">
    <w:name w:val="WW-Absatz-Standardschriftart1111111111111"/>
    <w:rsid w:val="00D56A6A"/>
  </w:style>
  <w:style w:type="character" w:customStyle="1" w:styleId="WW-Absatz-Standardschriftart11111111111111">
    <w:name w:val="WW-Absatz-Standardschriftart11111111111111"/>
    <w:rsid w:val="00D56A6A"/>
  </w:style>
  <w:style w:type="character" w:customStyle="1" w:styleId="WW-Absatz-Standardschriftart111111111111111">
    <w:name w:val="WW-Absatz-Standardschriftart111111111111111"/>
    <w:rsid w:val="00D56A6A"/>
  </w:style>
  <w:style w:type="character" w:customStyle="1" w:styleId="WW-Absatz-Standardschriftart1111111111111111">
    <w:name w:val="WW-Absatz-Standardschriftart1111111111111111"/>
    <w:rsid w:val="00D56A6A"/>
  </w:style>
  <w:style w:type="character" w:customStyle="1" w:styleId="WW-Absatz-Standardschriftart11111111111111111">
    <w:name w:val="WW-Absatz-Standardschriftart11111111111111111"/>
    <w:rsid w:val="00D56A6A"/>
  </w:style>
  <w:style w:type="character" w:customStyle="1" w:styleId="WW-Absatz-Standardschriftart111111111111111111">
    <w:name w:val="WW-Absatz-Standardschriftart111111111111111111"/>
    <w:rsid w:val="00D56A6A"/>
  </w:style>
  <w:style w:type="character" w:customStyle="1" w:styleId="WW-Absatz-Standardschriftart1111111111111111111">
    <w:name w:val="WW-Absatz-Standardschriftart1111111111111111111"/>
    <w:rsid w:val="00D56A6A"/>
  </w:style>
  <w:style w:type="character" w:customStyle="1" w:styleId="WW-Absatz-Standardschriftart11111111111111111111">
    <w:name w:val="WW-Absatz-Standardschriftart11111111111111111111"/>
    <w:rsid w:val="00D56A6A"/>
  </w:style>
  <w:style w:type="character" w:customStyle="1" w:styleId="WW-Absatz-Standardschriftart111111111111111111111">
    <w:name w:val="WW-Absatz-Standardschriftart111111111111111111111"/>
    <w:rsid w:val="00D56A6A"/>
  </w:style>
  <w:style w:type="character" w:customStyle="1" w:styleId="WW-Absatz-Standardschriftart1111111111111111111111">
    <w:name w:val="WW-Absatz-Standardschriftart1111111111111111111111"/>
    <w:rsid w:val="00D56A6A"/>
  </w:style>
  <w:style w:type="character" w:customStyle="1" w:styleId="WW-Absatz-Standardschriftart111111111111111111111111">
    <w:name w:val="WW-Absatz-Standardschriftart111111111111111111111111"/>
    <w:rsid w:val="00D56A6A"/>
  </w:style>
  <w:style w:type="character" w:customStyle="1" w:styleId="WW-Absatz-Standardschriftart1111111111111111111111111">
    <w:name w:val="WW-Absatz-Standardschriftart1111111111111111111111111"/>
    <w:rsid w:val="00D56A6A"/>
  </w:style>
  <w:style w:type="character" w:customStyle="1" w:styleId="2f2">
    <w:name w:val="Основной шрифт абзаца2"/>
    <w:rsid w:val="00D56A6A"/>
  </w:style>
  <w:style w:type="character" w:customStyle="1" w:styleId="WW-Absatz-Standardschriftart11111111111111111111111111">
    <w:name w:val="WW-Absatz-Standardschriftart11111111111111111111111111"/>
    <w:rsid w:val="00D56A6A"/>
  </w:style>
  <w:style w:type="character" w:customStyle="1" w:styleId="WW-Absatz-Standardschriftart111111111111111111111111111">
    <w:name w:val="WW-Absatz-Standardschriftart111111111111111111111111111"/>
    <w:rsid w:val="00D56A6A"/>
  </w:style>
  <w:style w:type="character" w:customStyle="1" w:styleId="WW-Absatz-Standardschriftart1111111111111111111111111111">
    <w:name w:val="WW-Absatz-Standardschriftart1111111111111111111111111111"/>
    <w:rsid w:val="00D56A6A"/>
  </w:style>
  <w:style w:type="character" w:customStyle="1" w:styleId="WW-Absatz-Standardschriftart11111111111111111111111111111">
    <w:name w:val="WW-Absatz-Standardschriftart11111111111111111111111111111"/>
    <w:rsid w:val="00D56A6A"/>
  </w:style>
  <w:style w:type="character" w:customStyle="1" w:styleId="1f4">
    <w:name w:val="Основной шрифт абзаца1"/>
    <w:rsid w:val="00D56A6A"/>
  </w:style>
  <w:style w:type="character" w:customStyle="1" w:styleId="2f3">
    <w:name w:val="Знак Знак2"/>
    <w:rsid w:val="00D56A6A"/>
    <w:rPr>
      <w:lang w:val="ru-RU" w:bidi="ar-SA"/>
    </w:rPr>
  </w:style>
  <w:style w:type="character" w:customStyle="1" w:styleId="affff7">
    <w:name w:val="Символ нумерации"/>
    <w:rsid w:val="00D56A6A"/>
    <w:rPr>
      <w:b/>
      <w:bCs/>
      <w:sz w:val="20"/>
      <w:szCs w:val="20"/>
    </w:rPr>
  </w:style>
  <w:style w:type="character" w:customStyle="1" w:styleId="ListLabel2">
    <w:name w:val="ListLabel 2"/>
    <w:rsid w:val="00D56A6A"/>
    <w:rPr>
      <w:rFonts w:cs="Courier New"/>
    </w:rPr>
  </w:style>
  <w:style w:type="character" w:customStyle="1" w:styleId="ListLabel4">
    <w:name w:val="ListLabel 4"/>
    <w:rsid w:val="00D56A6A"/>
    <w:rPr>
      <w:rFonts w:cs="Times New Roman"/>
    </w:rPr>
  </w:style>
  <w:style w:type="character" w:customStyle="1" w:styleId="ListLabel6">
    <w:name w:val="ListLabel 6"/>
    <w:rsid w:val="00D56A6A"/>
    <w:rPr>
      <w:rFonts w:eastAsia="Times New Roman"/>
    </w:rPr>
  </w:style>
  <w:style w:type="character" w:styleId="affff8">
    <w:name w:val="line number"/>
    <w:rsid w:val="00D56A6A"/>
  </w:style>
  <w:style w:type="character" w:customStyle="1" w:styleId="affff9">
    <w:name w:val="Символы концевой сноски"/>
    <w:rsid w:val="00D56A6A"/>
  </w:style>
  <w:style w:type="character" w:customStyle="1" w:styleId="1f5">
    <w:name w:val="Знак концевой сноски1"/>
    <w:rsid w:val="00D56A6A"/>
    <w:rPr>
      <w:vertAlign w:val="superscript"/>
    </w:rPr>
  </w:style>
  <w:style w:type="character" w:customStyle="1" w:styleId="affffa">
    <w:name w:val="Маркеры списка"/>
    <w:rsid w:val="00D56A6A"/>
    <w:rPr>
      <w:rFonts w:ascii="OpenSymbol" w:eastAsia="OpenSymbol" w:hAnsi="OpenSymbol" w:cs="OpenSymbol"/>
    </w:rPr>
  </w:style>
  <w:style w:type="character" w:customStyle="1" w:styleId="4a">
    <w:name w:val="Основной шрифт абзаца4"/>
    <w:rsid w:val="00D56A6A"/>
  </w:style>
  <w:style w:type="character" w:customStyle="1" w:styleId="ListLabel3">
    <w:name w:val="ListLabel 3"/>
    <w:rsid w:val="00D56A6A"/>
    <w:rPr>
      <w:color w:val="00000A"/>
    </w:rPr>
  </w:style>
  <w:style w:type="character" w:customStyle="1" w:styleId="ListLabel5">
    <w:name w:val="ListLabel 5"/>
    <w:rsid w:val="00D56A6A"/>
    <w:rPr>
      <w:rFonts w:eastAsia="Times New Roman" w:cs="Times New Roman"/>
    </w:rPr>
  </w:style>
  <w:style w:type="character" w:customStyle="1" w:styleId="ListLabel1">
    <w:name w:val="ListLabel 1"/>
    <w:rsid w:val="00D56A6A"/>
    <w:rPr>
      <w:rFonts w:cs="Times New Roman"/>
      <w:b/>
      <w:color w:val="00000A"/>
    </w:rPr>
  </w:style>
  <w:style w:type="character" w:customStyle="1" w:styleId="1f6">
    <w:name w:val="Знак примечания1"/>
    <w:rsid w:val="00D56A6A"/>
    <w:rPr>
      <w:sz w:val="16"/>
      <w:szCs w:val="16"/>
    </w:rPr>
  </w:style>
  <w:style w:type="character" w:customStyle="1" w:styleId="WW8Num55z0">
    <w:name w:val="WW8Num55z0"/>
    <w:rsid w:val="00D56A6A"/>
    <w:rPr>
      <w:rFonts w:ascii="Symbol" w:hAnsi="Symbol" w:cs="Symbol"/>
    </w:rPr>
  </w:style>
  <w:style w:type="character" w:customStyle="1" w:styleId="WW8Num55z1">
    <w:name w:val="WW8Num55z1"/>
    <w:rsid w:val="00D56A6A"/>
    <w:rPr>
      <w:rFonts w:ascii="Courier New" w:hAnsi="Courier New" w:cs="Courier New"/>
    </w:rPr>
  </w:style>
  <w:style w:type="character" w:customStyle="1" w:styleId="WW8Num55z2">
    <w:name w:val="WW8Num55z2"/>
    <w:rsid w:val="00D56A6A"/>
    <w:rPr>
      <w:rFonts w:ascii="Wingdings" w:hAnsi="Wingdings" w:cs="Wingdings"/>
    </w:rPr>
  </w:style>
  <w:style w:type="character" w:customStyle="1" w:styleId="120">
    <w:name w:val="Знак Знак12"/>
    <w:rsid w:val="00D56A6A"/>
    <w:rPr>
      <w:sz w:val="24"/>
      <w:szCs w:val="24"/>
      <w:lang w:val="ru-RU" w:bidi="ar-SA"/>
    </w:rPr>
  </w:style>
  <w:style w:type="character" w:customStyle="1" w:styleId="affffb">
    <w:name w:val="Ссылка указателя"/>
    <w:rsid w:val="00D56A6A"/>
  </w:style>
  <w:style w:type="character" w:customStyle="1" w:styleId="WW8Num59z1">
    <w:name w:val="WW8Num59z1"/>
    <w:rsid w:val="00D56A6A"/>
    <w:rPr>
      <w:rFonts w:ascii="Courier New" w:hAnsi="Courier New" w:cs="Courier New"/>
    </w:rPr>
  </w:style>
  <w:style w:type="character" w:customStyle="1" w:styleId="WW8Num59z2">
    <w:name w:val="WW8Num59z2"/>
    <w:rsid w:val="00D56A6A"/>
    <w:rPr>
      <w:rFonts w:ascii="Wingdings" w:hAnsi="Wingdings" w:cs="Wingdings"/>
    </w:rPr>
  </w:style>
  <w:style w:type="character" w:customStyle="1" w:styleId="WW8Num36z1">
    <w:name w:val="WW8Num36z1"/>
    <w:rsid w:val="00D56A6A"/>
    <w:rPr>
      <w:rFonts w:ascii="Courier New" w:hAnsi="Courier New" w:cs="Courier New"/>
    </w:rPr>
  </w:style>
  <w:style w:type="character" w:customStyle="1" w:styleId="WW8Num36z2">
    <w:name w:val="WW8Num36z2"/>
    <w:rsid w:val="00D56A6A"/>
    <w:rPr>
      <w:rFonts w:ascii="Wingdings" w:hAnsi="Wingdings" w:cs="Wingdings"/>
    </w:rPr>
  </w:style>
  <w:style w:type="character" w:customStyle="1" w:styleId="WW8Num40z2">
    <w:name w:val="WW8Num40z2"/>
    <w:rsid w:val="00D56A6A"/>
    <w:rPr>
      <w:rFonts w:ascii="StarSymbol" w:hAnsi="StarSymbol" w:cs="StarSymbol"/>
    </w:rPr>
  </w:style>
  <w:style w:type="character" w:customStyle="1" w:styleId="WW8Num46z3">
    <w:name w:val="WW8Num46z3"/>
    <w:rsid w:val="00D56A6A"/>
    <w:rPr>
      <w:rFonts w:ascii="Symbol" w:hAnsi="Symbol" w:cs="Symbol"/>
    </w:rPr>
  </w:style>
  <w:style w:type="paragraph" w:styleId="affffc">
    <w:name w:val="List"/>
    <w:basedOn w:val="a9"/>
    <w:rsid w:val="00D56A6A"/>
    <w:pPr>
      <w:suppressAutoHyphens/>
      <w:overflowPunct w:val="0"/>
      <w:autoSpaceDE w:val="0"/>
      <w:spacing w:after="0" w:line="240" w:lineRule="auto"/>
      <w:ind w:firstLine="0"/>
      <w:textAlignment w:val="baseline"/>
    </w:pPr>
    <w:rPr>
      <w:rFonts w:cs="Tahoma"/>
      <w:kern w:val="0"/>
      <w:sz w:val="28"/>
      <w:szCs w:val="20"/>
      <w:lang w:val="ru-RU" w:eastAsia="zh-CN"/>
    </w:rPr>
  </w:style>
  <w:style w:type="paragraph" w:customStyle="1" w:styleId="3b">
    <w:name w:val="Указатель3"/>
    <w:basedOn w:val="a"/>
    <w:rsid w:val="00D56A6A"/>
    <w:pPr>
      <w:suppressLineNumbers/>
      <w:suppressAutoHyphens/>
      <w:overflowPunct w:val="0"/>
      <w:autoSpaceDE w:val="0"/>
      <w:spacing w:after="0" w:line="240" w:lineRule="auto"/>
      <w:textAlignment w:val="baseline"/>
    </w:pPr>
    <w:rPr>
      <w:rFonts w:cs="Mangal"/>
      <w:kern w:val="0"/>
      <w:sz w:val="20"/>
      <w:szCs w:val="20"/>
      <w:lang w:eastAsia="zh-CN"/>
    </w:rPr>
  </w:style>
  <w:style w:type="paragraph" w:customStyle="1" w:styleId="2f4">
    <w:name w:val="Название2"/>
    <w:basedOn w:val="a"/>
    <w:rsid w:val="00D56A6A"/>
    <w:pPr>
      <w:suppressLineNumbers/>
      <w:suppressAutoHyphens/>
      <w:overflowPunct w:val="0"/>
      <w:autoSpaceDE w:val="0"/>
      <w:spacing w:before="120" w:after="120" w:line="240" w:lineRule="auto"/>
      <w:textAlignment w:val="baseline"/>
    </w:pPr>
    <w:rPr>
      <w:rFonts w:cs="Mangal"/>
      <w:i/>
      <w:iCs/>
      <w:kern w:val="0"/>
      <w:lang w:eastAsia="zh-CN"/>
    </w:rPr>
  </w:style>
  <w:style w:type="paragraph" w:customStyle="1" w:styleId="2f5">
    <w:name w:val="Указатель2"/>
    <w:basedOn w:val="a"/>
    <w:rsid w:val="00D56A6A"/>
    <w:pPr>
      <w:suppressLineNumbers/>
      <w:suppressAutoHyphens/>
      <w:overflowPunct w:val="0"/>
      <w:autoSpaceDE w:val="0"/>
      <w:spacing w:after="0" w:line="240" w:lineRule="auto"/>
      <w:textAlignment w:val="baseline"/>
    </w:pPr>
    <w:rPr>
      <w:rFonts w:cs="Mangal"/>
      <w:kern w:val="0"/>
      <w:sz w:val="20"/>
      <w:szCs w:val="20"/>
      <w:lang w:eastAsia="zh-CN"/>
    </w:rPr>
  </w:style>
  <w:style w:type="paragraph" w:customStyle="1" w:styleId="1f7">
    <w:name w:val="Название1"/>
    <w:basedOn w:val="a"/>
    <w:rsid w:val="00D56A6A"/>
    <w:pPr>
      <w:suppressLineNumbers/>
      <w:suppressAutoHyphens/>
      <w:overflowPunct w:val="0"/>
      <w:autoSpaceDE w:val="0"/>
      <w:spacing w:before="120" w:after="120" w:line="240" w:lineRule="auto"/>
      <w:textAlignment w:val="baseline"/>
    </w:pPr>
    <w:rPr>
      <w:rFonts w:cs="Tahoma"/>
      <w:i/>
      <w:iCs/>
      <w:kern w:val="0"/>
      <w:lang w:eastAsia="zh-CN"/>
    </w:rPr>
  </w:style>
  <w:style w:type="paragraph" w:customStyle="1" w:styleId="1f8">
    <w:name w:val="Указатель1"/>
    <w:basedOn w:val="a"/>
    <w:rsid w:val="00D56A6A"/>
    <w:pPr>
      <w:suppressLineNumbers/>
      <w:suppressAutoHyphens/>
      <w:overflowPunct w:val="0"/>
      <w:autoSpaceDE w:val="0"/>
      <w:spacing w:after="0" w:line="240" w:lineRule="auto"/>
      <w:textAlignment w:val="baseline"/>
    </w:pPr>
    <w:rPr>
      <w:rFonts w:cs="Tahoma"/>
      <w:kern w:val="0"/>
      <w:sz w:val="20"/>
      <w:szCs w:val="20"/>
      <w:lang w:eastAsia="zh-CN"/>
    </w:rPr>
  </w:style>
  <w:style w:type="paragraph" w:customStyle="1" w:styleId="211">
    <w:name w:val="Основной текст 21"/>
    <w:basedOn w:val="a"/>
    <w:rsid w:val="00D56A6A"/>
    <w:pPr>
      <w:suppressAutoHyphens/>
      <w:overflowPunct w:val="0"/>
      <w:autoSpaceDE w:val="0"/>
      <w:spacing w:after="0" w:line="240" w:lineRule="auto"/>
      <w:jc w:val="both"/>
      <w:textAlignment w:val="baseline"/>
    </w:pPr>
    <w:rPr>
      <w:kern w:val="0"/>
      <w:szCs w:val="20"/>
      <w:lang w:eastAsia="zh-CN"/>
    </w:rPr>
  </w:style>
  <w:style w:type="paragraph" w:customStyle="1" w:styleId="affffd">
    <w:name w:val="Заголовок таблицы"/>
    <w:basedOn w:val="afff4"/>
    <w:rsid w:val="00D56A6A"/>
    <w:pPr>
      <w:jc w:val="center"/>
    </w:pPr>
    <w:rPr>
      <w:b/>
      <w:bCs/>
    </w:rPr>
  </w:style>
  <w:style w:type="paragraph" w:customStyle="1" w:styleId="62">
    <w:name w:val="заголовок 6"/>
    <w:basedOn w:val="a"/>
    <w:next w:val="a"/>
    <w:rsid w:val="00D56A6A"/>
    <w:pPr>
      <w:keepNext/>
      <w:widowControl w:val="0"/>
      <w:autoSpaceDE w:val="0"/>
      <w:spacing w:after="0" w:line="240" w:lineRule="auto"/>
      <w:jc w:val="right"/>
    </w:pPr>
    <w:rPr>
      <w:vanish/>
      <w:kern w:val="0"/>
      <w:sz w:val="20"/>
      <w:szCs w:val="20"/>
      <w:lang w:eastAsia="zh-CN"/>
    </w:rPr>
  </w:style>
  <w:style w:type="paragraph" w:customStyle="1" w:styleId="1f9">
    <w:name w:val="Текст1"/>
    <w:basedOn w:val="a"/>
    <w:rsid w:val="00D56A6A"/>
    <w:pPr>
      <w:autoSpaceDE w:val="0"/>
      <w:spacing w:after="0" w:line="240" w:lineRule="auto"/>
    </w:pPr>
    <w:rPr>
      <w:kern w:val="0"/>
      <w:sz w:val="20"/>
      <w:szCs w:val="20"/>
      <w:lang w:eastAsia="zh-CN"/>
    </w:rPr>
  </w:style>
  <w:style w:type="paragraph" w:customStyle="1" w:styleId="2f6">
    <w:name w:val="Название объекта2"/>
    <w:basedOn w:val="a"/>
    <w:rsid w:val="00D56A6A"/>
    <w:pPr>
      <w:suppressAutoHyphens/>
      <w:overflowPunct w:val="0"/>
      <w:autoSpaceDE w:val="0"/>
      <w:spacing w:after="0" w:line="100" w:lineRule="atLeast"/>
      <w:textAlignment w:val="baseline"/>
    </w:pPr>
    <w:rPr>
      <w:rFonts w:eastAsia="Calibri"/>
      <w:b/>
      <w:bCs/>
      <w:color w:val="4F81BD"/>
      <w:kern w:val="0"/>
      <w:sz w:val="18"/>
      <w:szCs w:val="18"/>
      <w:lang w:eastAsia="zh-CN"/>
    </w:rPr>
  </w:style>
  <w:style w:type="paragraph" w:customStyle="1" w:styleId="1fa">
    <w:name w:val="Обычный (Интернет)1"/>
    <w:basedOn w:val="a"/>
    <w:rsid w:val="00D56A6A"/>
    <w:pPr>
      <w:suppressAutoHyphens/>
      <w:overflowPunct w:val="0"/>
      <w:autoSpaceDE w:val="0"/>
      <w:spacing w:before="28" w:after="28" w:line="100" w:lineRule="atLeast"/>
      <w:textAlignment w:val="baseline"/>
    </w:pPr>
    <w:rPr>
      <w:kern w:val="1"/>
      <w:sz w:val="20"/>
      <w:szCs w:val="20"/>
      <w:lang w:eastAsia="zh-CN"/>
    </w:rPr>
  </w:style>
  <w:style w:type="paragraph" w:customStyle="1" w:styleId="3c">
    <w:name w:val="Абзац списка3"/>
    <w:basedOn w:val="a"/>
    <w:rsid w:val="00D56A6A"/>
    <w:pPr>
      <w:suppressAutoHyphens/>
      <w:overflowPunct w:val="0"/>
      <w:autoSpaceDE w:val="0"/>
      <w:spacing w:after="0" w:line="240" w:lineRule="auto"/>
      <w:ind w:left="720"/>
      <w:textAlignment w:val="baseline"/>
    </w:pPr>
    <w:rPr>
      <w:kern w:val="0"/>
      <w:sz w:val="20"/>
      <w:szCs w:val="20"/>
      <w:lang w:eastAsia="zh-CN"/>
    </w:rPr>
  </w:style>
  <w:style w:type="paragraph" w:customStyle="1" w:styleId="1fb">
    <w:name w:val="Без интервала1"/>
    <w:rsid w:val="00D56A6A"/>
    <w:pPr>
      <w:widowControl w:val="0"/>
      <w:suppressAutoHyphens/>
      <w:spacing w:before="80" w:after="80" w:line="100" w:lineRule="atLeast"/>
      <w:jc w:val="center"/>
    </w:pPr>
    <w:rPr>
      <w:rFonts w:eastAsia="Arial Unicode MS" w:cs="Arial CYR"/>
      <w:color w:val="000000"/>
      <w:kern w:val="1"/>
      <w:szCs w:val="22"/>
      <w:lang w:eastAsia="zh-CN" w:bidi="hi-IN"/>
    </w:rPr>
  </w:style>
  <w:style w:type="paragraph" w:customStyle="1" w:styleId="212">
    <w:name w:val="Основной текст с отступом 21"/>
    <w:basedOn w:val="a"/>
    <w:rsid w:val="00D56A6A"/>
    <w:pPr>
      <w:suppressAutoHyphens/>
      <w:overflowPunct w:val="0"/>
      <w:autoSpaceDE w:val="0"/>
      <w:spacing w:after="120" w:line="480" w:lineRule="auto"/>
      <w:ind w:left="283"/>
      <w:textAlignment w:val="baseline"/>
    </w:pPr>
    <w:rPr>
      <w:kern w:val="0"/>
      <w:sz w:val="20"/>
      <w:szCs w:val="20"/>
      <w:lang w:eastAsia="zh-CN"/>
    </w:rPr>
  </w:style>
  <w:style w:type="paragraph" w:customStyle="1" w:styleId="310">
    <w:name w:val="Основной текст с отступом 31"/>
    <w:basedOn w:val="a"/>
    <w:rsid w:val="00D56A6A"/>
    <w:pPr>
      <w:suppressAutoHyphens/>
      <w:overflowPunct w:val="0"/>
      <w:autoSpaceDE w:val="0"/>
      <w:spacing w:after="120" w:line="100" w:lineRule="atLeast"/>
      <w:ind w:left="283"/>
      <w:textAlignment w:val="baseline"/>
    </w:pPr>
    <w:rPr>
      <w:kern w:val="1"/>
      <w:sz w:val="16"/>
      <w:szCs w:val="16"/>
      <w:lang w:eastAsia="zh-CN"/>
    </w:rPr>
  </w:style>
  <w:style w:type="paragraph" w:customStyle="1" w:styleId="style60">
    <w:name w:val="style6"/>
    <w:basedOn w:val="a"/>
    <w:rsid w:val="00D56A6A"/>
    <w:pPr>
      <w:suppressAutoHyphens/>
      <w:overflowPunct w:val="0"/>
      <w:autoSpaceDE w:val="0"/>
      <w:spacing w:before="280" w:after="280" w:line="240" w:lineRule="auto"/>
      <w:textAlignment w:val="baseline"/>
    </w:pPr>
    <w:rPr>
      <w:kern w:val="0"/>
      <w:sz w:val="20"/>
      <w:szCs w:val="20"/>
      <w:lang w:eastAsia="zh-CN"/>
    </w:rPr>
  </w:style>
  <w:style w:type="paragraph" w:customStyle="1" w:styleId="221">
    <w:name w:val="Основной текст 22"/>
    <w:basedOn w:val="a"/>
    <w:rsid w:val="00D56A6A"/>
    <w:pPr>
      <w:spacing w:after="120" w:line="480" w:lineRule="auto"/>
    </w:pPr>
    <w:rPr>
      <w:kern w:val="0"/>
      <w:lang w:eastAsia="zh-CN"/>
    </w:rPr>
  </w:style>
  <w:style w:type="paragraph" w:customStyle="1" w:styleId="101">
    <w:name w:val="Оглавление 10"/>
    <w:basedOn w:val="3b"/>
    <w:rsid w:val="00D56A6A"/>
    <w:pPr>
      <w:tabs>
        <w:tab w:val="right" w:leader="dot" w:pos="7091"/>
      </w:tabs>
      <w:ind w:left="2547"/>
    </w:pPr>
  </w:style>
  <w:style w:type="paragraph" w:customStyle="1" w:styleId="affffe">
    <w:name w:val="Содержимое врезки"/>
    <w:basedOn w:val="a9"/>
    <w:rsid w:val="00D56A6A"/>
    <w:pPr>
      <w:suppressAutoHyphens/>
      <w:overflowPunct w:val="0"/>
      <w:autoSpaceDE w:val="0"/>
      <w:spacing w:after="0" w:line="240" w:lineRule="auto"/>
      <w:ind w:firstLine="0"/>
      <w:textAlignment w:val="baseline"/>
    </w:pPr>
    <w:rPr>
      <w:kern w:val="0"/>
      <w:sz w:val="28"/>
      <w:szCs w:val="20"/>
      <w:lang w:val="ru-RU" w:eastAsia="zh-CN"/>
    </w:rPr>
  </w:style>
  <w:style w:type="paragraph" w:customStyle="1" w:styleId="afffff">
    <w:name w:val="Верхний колонтитул слева"/>
    <w:basedOn w:val="a"/>
    <w:rsid w:val="00D56A6A"/>
    <w:pPr>
      <w:suppressLineNumbers/>
      <w:tabs>
        <w:tab w:val="center" w:pos="4818"/>
        <w:tab w:val="right" w:pos="9637"/>
      </w:tabs>
      <w:suppressAutoHyphens/>
      <w:overflowPunct w:val="0"/>
      <w:autoSpaceDE w:val="0"/>
      <w:spacing w:after="0" w:line="240" w:lineRule="auto"/>
      <w:textAlignment w:val="baseline"/>
    </w:pPr>
    <w:rPr>
      <w:kern w:val="0"/>
      <w:sz w:val="20"/>
      <w:szCs w:val="20"/>
      <w:lang w:eastAsia="zh-CN"/>
    </w:rPr>
  </w:style>
  <w:style w:type="paragraph" w:customStyle="1" w:styleId="311">
    <w:name w:val="Основной текст 31"/>
    <w:basedOn w:val="a"/>
    <w:rsid w:val="00D56A6A"/>
    <w:pPr>
      <w:suppressAutoHyphens/>
      <w:overflowPunct w:val="0"/>
      <w:autoSpaceDE w:val="0"/>
      <w:spacing w:after="120" w:line="240" w:lineRule="auto"/>
      <w:textAlignment w:val="baseline"/>
    </w:pPr>
    <w:rPr>
      <w:kern w:val="0"/>
      <w:sz w:val="16"/>
      <w:szCs w:val="16"/>
      <w:lang w:eastAsia="zh-CN"/>
    </w:rPr>
  </w:style>
  <w:style w:type="paragraph" w:customStyle="1" w:styleId="msolistparagraphbullet2gif">
    <w:name w:val="msolistparagraphbullet2.gif"/>
    <w:basedOn w:val="a"/>
    <w:rsid w:val="00D56A6A"/>
    <w:pPr>
      <w:suppressAutoHyphens/>
      <w:overflowPunct w:val="0"/>
      <w:autoSpaceDE w:val="0"/>
      <w:spacing w:before="280" w:after="280" w:line="240" w:lineRule="auto"/>
      <w:textAlignment w:val="baseline"/>
    </w:pPr>
    <w:rPr>
      <w:kern w:val="0"/>
      <w:sz w:val="20"/>
      <w:szCs w:val="20"/>
      <w:lang w:eastAsia="zh-CN"/>
    </w:rPr>
  </w:style>
  <w:style w:type="paragraph" w:customStyle="1" w:styleId="s153">
    <w:name w:val="s_153"/>
    <w:basedOn w:val="a"/>
    <w:rsid w:val="00D56A6A"/>
    <w:pPr>
      <w:spacing w:after="0" w:line="240" w:lineRule="auto"/>
      <w:ind w:left="825"/>
    </w:pPr>
    <w:rPr>
      <w:kern w:val="0"/>
      <w:sz w:val="20"/>
      <w:szCs w:val="20"/>
      <w:lang w:eastAsia="ru-RU"/>
    </w:rPr>
  </w:style>
  <w:style w:type="character" w:customStyle="1" w:styleId="s103">
    <w:name w:val="s_103"/>
    <w:rsid w:val="00D56A6A"/>
    <w:rPr>
      <w:b/>
      <w:bCs/>
      <w:color w:val="000080"/>
    </w:rPr>
  </w:style>
  <w:style w:type="paragraph" w:customStyle="1" w:styleId="s13">
    <w:name w:val="s_13"/>
    <w:basedOn w:val="a"/>
    <w:rsid w:val="00D56A6A"/>
    <w:pPr>
      <w:spacing w:after="0" w:line="240" w:lineRule="auto"/>
      <w:ind w:firstLine="720"/>
    </w:pPr>
    <w:rPr>
      <w:kern w:val="0"/>
      <w:sz w:val="20"/>
      <w:szCs w:val="20"/>
      <w:lang w:eastAsia="ru-RU"/>
    </w:rPr>
  </w:style>
  <w:style w:type="paragraph" w:customStyle="1" w:styleId="s222">
    <w:name w:val="s_222"/>
    <w:basedOn w:val="a"/>
    <w:rsid w:val="00D56A6A"/>
    <w:pPr>
      <w:spacing w:after="0" w:line="240" w:lineRule="auto"/>
    </w:pPr>
    <w:rPr>
      <w:i/>
      <w:iCs/>
      <w:color w:val="800080"/>
      <w:kern w:val="0"/>
      <w:sz w:val="20"/>
      <w:szCs w:val="20"/>
      <w:lang w:eastAsia="ru-RU"/>
    </w:rPr>
  </w:style>
  <w:style w:type="paragraph" w:customStyle="1" w:styleId="western">
    <w:name w:val="western"/>
    <w:basedOn w:val="a"/>
    <w:rsid w:val="00D56A6A"/>
    <w:pPr>
      <w:spacing w:before="100" w:beforeAutospacing="1" w:after="119" w:line="102" w:lineRule="atLeast"/>
    </w:pPr>
    <w:rPr>
      <w:color w:val="000000"/>
      <w:kern w:val="0"/>
      <w:lang w:eastAsia="ru-RU"/>
    </w:rPr>
  </w:style>
  <w:style w:type="table" w:customStyle="1" w:styleId="110">
    <w:name w:val="Сетка таблицы11"/>
    <w:basedOn w:val="a1"/>
    <w:next w:val="affa"/>
    <w:rsid w:val="00D56A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2">
    <w:name w:val="s2"/>
    <w:rsid w:val="00D56A6A"/>
  </w:style>
  <w:style w:type="character" w:customStyle="1" w:styleId="1fc">
    <w:name w:val="Неразрешенное упоминание1"/>
    <w:uiPriority w:val="99"/>
    <w:semiHidden/>
    <w:unhideWhenUsed/>
    <w:rsid w:val="00D56A6A"/>
    <w:rPr>
      <w:color w:val="605E5C"/>
      <w:shd w:val="clear" w:color="auto" w:fill="E1DFDD"/>
    </w:rPr>
  </w:style>
  <w:style w:type="paragraph" w:customStyle="1" w:styleId="consplusnormal1">
    <w:name w:val="consplusnormal"/>
    <w:basedOn w:val="a"/>
    <w:rsid w:val="00D56A6A"/>
    <w:pPr>
      <w:spacing w:before="100" w:beforeAutospacing="1" w:after="100" w:afterAutospacing="1" w:line="240" w:lineRule="auto"/>
    </w:pPr>
    <w:rPr>
      <w:kern w:val="0"/>
      <w:lang w:eastAsia="ru-RU"/>
    </w:rPr>
  </w:style>
  <w:style w:type="character" w:customStyle="1" w:styleId="1fd">
    <w:name w:val="Основной текст Знак1"/>
    <w:aliases w:val=" Знак Знак Знак Знак1,Таблица TEXT Знак1,Body single Знак1,bt Знак1,Body Text Char Знак1,Основной текст Знак Знак Знак Знак Знак1"/>
    <w:rsid w:val="00D56A6A"/>
    <w:rPr>
      <w:sz w:val="28"/>
      <w:lang w:eastAsia="zh-CN"/>
    </w:rPr>
  </w:style>
  <w:style w:type="character" w:customStyle="1" w:styleId="afffff0">
    <w:name w:val="Другое_"/>
    <w:link w:val="afffff1"/>
    <w:uiPriority w:val="99"/>
    <w:locked/>
    <w:rsid w:val="00D56A6A"/>
    <w:rPr>
      <w:sz w:val="18"/>
      <w:szCs w:val="18"/>
      <w:shd w:val="clear" w:color="auto" w:fill="FFFFFF"/>
    </w:rPr>
  </w:style>
  <w:style w:type="paragraph" w:customStyle="1" w:styleId="afffff1">
    <w:name w:val="Другое"/>
    <w:basedOn w:val="a"/>
    <w:link w:val="afffff0"/>
    <w:uiPriority w:val="99"/>
    <w:rsid w:val="00D56A6A"/>
    <w:pPr>
      <w:widowControl w:val="0"/>
      <w:shd w:val="clear" w:color="auto" w:fill="FFFFFF"/>
      <w:spacing w:after="0" w:line="264" w:lineRule="auto"/>
      <w:jc w:val="center"/>
    </w:pPr>
    <w:rPr>
      <w:kern w:val="0"/>
      <w:sz w:val="18"/>
      <w:szCs w:val="18"/>
      <w:lang w:eastAsia="ru-RU"/>
    </w:rPr>
  </w:style>
  <w:style w:type="numbering" w:customStyle="1" w:styleId="112">
    <w:name w:val="Нет списка11"/>
    <w:next w:val="a2"/>
    <w:uiPriority w:val="99"/>
    <w:semiHidden/>
    <w:unhideWhenUsed/>
    <w:rsid w:val="00D56A6A"/>
  </w:style>
  <w:style w:type="character" w:customStyle="1" w:styleId="2f7">
    <w:name w:val="Неразрешенное упоминание2"/>
    <w:uiPriority w:val="99"/>
    <w:semiHidden/>
    <w:unhideWhenUsed/>
    <w:rsid w:val="00D56A6A"/>
    <w:rPr>
      <w:color w:val="605E5C"/>
      <w:shd w:val="clear" w:color="auto" w:fill="E1DFDD"/>
    </w:rPr>
  </w:style>
  <w:style w:type="paragraph" w:customStyle="1" w:styleId="afffff2">
    <w:name w:val="основной текст"/>
    <w:basedOn w:val="a"/>
    <w:rsid w:val="00D56A6A"/>
    <w:pPr>
      <w:spacing w:after="120" w:line="240" w:lineRule="auto"/>
      <w:ind w:firstLine="851"/>
      <w:jc w:val="both"/>
    </w:pPr>
    <w:rPr>
      <w:rFonts w:ascii="Arial" w:eastAsia="Calibri" w:hAnsi="Arial"/>
      <w:kern w:val="0"/>
      <w:sz w:val="28"/>
      <w:szCs w:val="20"/>
      <w:lang w:eastAsia="ru-RU"/>
    </w:rPr>
  </w:style>
  <w:style w:type="paragraph" w:customStyle="1" w:styleId="121">
    <w:name w:val="осн.текст 12 Знак"/>
    <w:basedOn w:val="a"/>
    <w:link w:val="122"/>
    <w:rsid w:val="00D56A6A"/>
    <w:pPr>
      <w:spacing w:after="120" w:line="240" w:lineRule="auto"/>
      <w:ind w:firstLine="851"/>
      <w:jc w:val="both"/>
    </w:pPr>
    <w:rPr>
      <w:rFonts w:ascii="Arial" w:eastAsia="Calibri" w:hAnsi="Arial"/>
      <w:kern w:val="0"/>
      <w:szCs w:val="20"/>
      <w:lang w:eastAsia="ru-RU"/>
    </w:rPr>
  </w:style>
  <w:style w:type="character" w:customStyle="1" w:styleId="122">
    <w:name w:val="осн.текст 12 Знак Знак"/>
    <w:basedOn w:val="a0"/>
    <w:link w:val="121"/>
    <w:locked/>
    <w:rsid w:val="00D56A6A"/>
    <w:rPr>
      <w:rFonts w:ascii="Arial" w:eastAsia="Calibri" w:hAnsi="Arial"/>
      <w:sz w:val="24"/>
    </w:rPr>
  </w:style>
  <w:style w:type="paragraph" w:customStyle="1" w:styleId="123">
    <w:name w:val="осн.текст 12"/>
    <w:basedOn w:val="a"/>
    <w:rsid w:val="00D56A6A"/>
    <w:pPr>
      <w:spacing w:after="120" w:line="240" w:lineRule="auto"/>
      <w:ind w:firstLine="851"/>
      <w:jc w:val="both"/>
    </w:pPr>
    <w:rPr>
      <w:rFonts w:ascii="Arial" w:eastAsia="Calibri" w:hAnsi="Arial"/>
      <w:kern w:val="0"/>
      <w:szCs w:val="20"/>
      <w:lang w:eastAsia="ru-RU"/>
    </w:rPr>
  </w:style>
  <w:style w:type="paragraph" w:customStyle="1" w:styleId="2f8">
    <w:name w:val="Обычный2"/>
    <w:rsid w:val="00D56A6A"/>
    <w:rPr>
      <w:sz w:val="24"/>
    </w:rPr>
  </w:style>
  <w:style w:type="paragraph" w:styleId="afffe">
    <w:name w:val="Title"/>
    <w:basedOn w:val="a"/>
    <w:next w:val="a"/>
    <w:link w:val="1fe"/>
    <w:uiPriority w:val="10"/>
    <w:qFormat/>
    <w:rsid w:val="00D56A6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fe">
    <w:name w:val="Заголовок Знак1"/>
    <w:basedOn w:val="a0"/>
    <w:link w:val="afffe"/>
    <w:uiPriority w:val="10"/>
    <w:rsid w:val="00D56A6A"/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</w:rPr>
  </w:style>
  <w:style w:type="table" w:customStyle="1" w:styleId="3d">
    <w:name w:val="Сетка таблицы3"/>
    <w:basedOn w:val="a1"/>
    <w:next w:val="affa"/>
    <w:uiPriority w:val="39"/>
    <w:rsid w:val="00CA338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b">
    <w:name w:val="Сетка таблицы4"/>
    <w:basedOn w:val="a1"/>
    <w:next w:val="affa"/>
    <w:uiPriority w:val="39"/>
    <w:rsid w:val="00E13E8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06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0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7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52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70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13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65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545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370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78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74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87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228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internet.garant.ru/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dmin\&#1056;&#1072;&#1073;&#1086;&#1095;&#1080;&#1081;%20&#1089;&#1090;&#1086;&#1083;\&#1064;&#1072;&#1073;&#1083;&#1086;&#1085;%20&#1043;&#1054;&#1057;&#1058;%20&#1076;&#1083;&#1103;%20MSWord\&#1064;&#1072;&#1073;&#1083;&#1086;&#1085;%20&#1043;&#1054;&#1057;&#1058;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EC1462-1FD0-427F-A86A-93E27BA9CC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Шаблон ГОСТ.dot</Template>
  <TotalTime>228</TotalTime>
  <Pages>17</Pages>
  <Words>2666</Words>
  <Characters>20631</Characters>
  <Application>Microsoft Office Word</Application>
  <DocSecurity>0</DocSecurity>
  <Lines>171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Шаблон для создания отчетов по ГОСТу</vt:lpstr>
    </vt:vector>
  </TitlesOfParts>
  <Company/>
  <LinksUpToDate>false</LinksUpToDate>
  <CharactersWithSpaces>23251</CharactersWithSpaces>
  <SharedDoc>false</SharedDoc>
  <HLinks>
    <vt:vector size="18" baseType="variant">
      <vt:variant>
        <vt:i4>917522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bookmark6</vt:lpwstr>
      </vt:variant>
      <vt:variant>
        <vt:i4>917522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bookmark0</vt:lpwstr>
      </vt:variant>
      <vt:variant>
        <vt:i4>1245264</vt:i4>
      </vt:variant>
      <vt:variant>
        <vt:i4>2486</vt:i4>
      </vt:variant>
      <vt:variant>
        <vt:i4>1025</vt:i4>
      </vt:variant>
      <vt:variant>
        <vt:i4>1</vt:i4>
      </vt:variant>
      <vt:variant>
        <vt:lpwstr>http://www.rkursk.ru/other/raions/gerbs/images/g_kurch_r.jpg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Шаблон для создания отчетов по ГОСТу</dc:title>
  <dc:subject/>
  <dc:creator>Воробьев А.А.</dc:creator>
  <cp:keywords/>
  <cp:lastModifiedBy>user</cp:lastModifiedBy>
  <cp:revision>91</cp:revision>
  <cp:lastPrinted>2020-05-31T21:10:00Z</cp:lastPrinted>
  <dcterms:created xsi:type="dcterms:W3CDTF">2023-10-25T08:01:00Z</dcterms:created>
  <dcterms:modified xsi:type="dcterms:W3CDTF">2025-05-06T09:22:00Z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Номер документа">
    <vt:lpwstr>XXX-XXX-XXXX</vt:lpwstr>
  </property>
</Properties>
</file>