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1ED" w:rsidRDefault="003F6EBA">
      <w:pPr>
        <w:ind w:left="-851" w:firstLine="709"/>
        <w:jc w:val="right"/>
      </w:pPr>
      <w:r>
        <w:t>Утверждено Постановлением</w:t>
      </w:r>
    </w:p>
    <w:p w:rsidR="00A751ED" w:rsidRDefault="003F6EBA">
      <w:pPr>
        <w:ind w:left="-851" w:firstLine="709"/>
        <w:jc w:val="right"/>
      </w:pPr>
      <w:r>
        <w:t>Администрации города Фатежа</w:t>
      </w:r>
    </w:p>
    <w:p w:rsidR="00A751ED" w:rsidRPr="00B8359A" w:rsidRDefault="00783FF2">
      <w:pPr>
        <w:ind w:left="-851" w:firstLine="709"/>
        <w:jc w:val="right"/>
      </w:pPr>
      <w:r>
        <w:t>от 15.04.2026</w:t>
      </w:r>
      <w:r w:rsidR="003F6EBA">
        <w:t xml:space="preserve"> г. № </w:t>
      </w:r>
      <w:r>
        <w:t>68</w:t>
      </w:r>
    </w:p>
    <w:p w:rsidR="00A751ED" w:rsidRDefault="00A751ED">
      <w:pPr>
        <w:ind w:left="-851" w:firstLine="709"/>
        <w:jc w:val="center"/>
      </w:pPr>
    </w:p>
    <w:p w:rsidR="00A751ED" w:rsidRDefault="00A751ED">
      <w:pPr>
        <w:ind w:left="-851" w:firstLine="709"/>
        <w:jc w:val="center"/>
      </w:pPr>
    </w:p>
    <w:p w:rsidR="00A751ED" w:rsidRDefault="00A751ED">
      <w:pPr>
        <w:ind w:left="-851" w:firstLine="709"/>
        <w:jc w:val="center"/>
      </w:pPr>
    </w:p>
    <w:p w:rsidR="00A751ED" w:rsidRDefault="003F6EBA">
      <w:pPr>
        <w:ind w:left="-851" w:firstLine="709"/>
        <w:jc w:val="center"/>
        <w:rPr>
          <w:b/>
          <w:sz w:val="28"/>
          <w:szCs w:val="28"/>
        </w:rPr>
      </w:pPr>
      <w:r>
        <w:rPr>
          <w:b/>
          <w:sz w:val="28"/>
          <w:szCs w:val="28"/>
        </w:rPr>
        <w:t>Информационное сообщение</w:t>
      </w:r>
    </w:p>
    <w:p w:rsidR="00A751ED" w:rsidRDefault="003F6EBA">
      <w:pPr>
        <w:ind w:left="-851" w:firstLine="709"/>
        <w:jc w:val="center"/>
        <w:rPr>
          <w:b/>
          <w:sz w:val="28"/>
          <w:szCs w:val="28"/>
        </w:rPr>
      </w:pPr>
      <w:r>
        <w:rPr>
          <w:b/>
          <w:sz w:val="28"/>
          <w:szCs w:val="28"/>
        </w:rPr>
        <w:t>о проведении электронного аукциона</w:t>
      </w:r>
    </w:p>
    <w:p w:rsidR="00A751ED" w:rsidRDefault="003F6EBA">
      <w:pPr>
        <w:ind w:left="-851" w:firstLine="709"/>
        <w:jc w:val="center"/>
        <w:rPr>
          <w:b/>
          <w:sz w:val="28"/>
          <w:szCs w:val="28"/>
        </w:rPr>
      </w:pPr>
      <w:r>
        <w:rPr>
          <w:b/>
          <w:sz w:val="28"/>
          <w:szCs w:val="28"/>
        </w:rPr>
        <w:t>на право заключения договора аренды земельного участка</w:t>
      </w:r>
    </w:p>
    <w:p w:rsidR="00A751ED" w:rsidRDefault="003F6EBA">
      <w:pPr>
        <w:ind w:left="-851" w:firstLine="709"/>
        <w:jc w:val="center"/>
      </w:pPr>
      <w:r>
        <w:rPr>
          <w:b/>
          <w:sz w:val="28"/>
          <w:szCs w:val="28"/>
        </w:rPr>
        <w:t>из земель населенных пунктов, государственная собственность на который не разграничена</w:t>
      </w:r>
    </w:p>
    <w:p w:rsidR="00A751ED" w:rsidRDefault="00A751ED">
      <w:pPr>
        <w:ind w:left="-851" w:firstLine="709"/>
        <w:jc w:val="center"/>
      </w:pPr>
    </w:p>
    <w:p w:rsidR="00A751ED" w:rsidRDefault="00A751ED">
      <w:pPr>
        <w:ind w:left="-851" w:firstLine="709"/>
        <w:jc w:val="center"/>
      </w:pPr>
    </w:p>
    <w:p w:rsidR="00783FF2" w:rsidRDefault="003F6EBA" w:rsidP="00783FF2">
      <w:pPr>
        <w:ind w:left="-851" w:firstLine="709"/>
        <w:jc w:val="both"/>
      </w:pPr>
      <w:r>
        <w:t xml:space="preserve">Администрация города Фатежа сообщает о проведении электронного аукциона </w:t>
      </w:r>
      <w:r w:rsidRPr="00783FF2">
        <w:rPr>
          <w:b/>
        </w:rPr>
        <w:t>для граждан</w:t>
      </w:r>
      <w:r w:rsidRPr="00783FF2">
        <w:t xml:space="preserve"> на право заключения договора аренды земельного участка из земель населенных пунктов, государственная собственность на который не разграничена, с кадастровым номером</w:t>
      </w:r>
      <w:r w:rsidR="00783FF2">
        <w:t xml:space="preserve"> </w:t>
      </w:r>
      <w:r w:rsidR="00783FF2" w:rsidRPr="00783FF2">
        <w:t>46:25:010141:19, площадью 832+/-10 кв.м., разрешенное использование – для ведения личного подсобного хозяйства, расположенного по адресу: Курская область, Фатежский райо</w:t>
      </w:r>
      <w:r w:rsidR="00783FF2">
        <w:t>н, г. Фатеж, ул. Тихая, дом 13,</w:t>
      </w:r>
    </w:p>
    <w:p w:rsidR="00783FF2" w:rsidRDefault="00783FF2" w:rsidP="00783FF2">
      <w:pPr>
        <w:ind w:left="-851" w:firstLine="709"/>
        <w:jc w:val="both"/>
      </w:pPr>
      <w:r>
        <w:t>далее – земельный участок.</w:t>
      </w:r>
    </w:p>
    <w:p w:rsidR="00A751ED" w:rsidRDefault="003F6EBA" w:rsidP="00783FF2">
      <w:pPr>
        <w:ind w:left="-851" w:firstLine="709"/>
        <w:jc w:val="both"/>
      </w:pPr>
      <w:r>
        <w:t xml:space="preserve">Имеются ограничения использования земельного участка, предусмотренные статьей 56 Земельного кодекса Российской Федерации. Информация об ограничениях использования земельного участка (см. Раздел </w:t>
      </w:r>
      <w:r>
        <w:rPr>
          <w:lang w:val="en-US"/>
        </w:rPr>
        <w:t>II</w:t>
      </w:r>
      <w:r>
        <w:t xml:space="preserve"> </w:t>
      </w:r>
      <w:r w:rsidR="00783FF2">
        <w:t>«Сведения о земельном участке»).</w:t>
      </w:r>
    </w:p>
    <w:p w:rsidR="00A751ED" w:rsidRDefault="00A751ED">
      <w:pPr>
        <w:ind w:left="-851" w:firstLine="709"/>
        <w:jc w:val="center"/>
      </w:pPr>
    </w:p>
    <w:p w:rsidR="00A751ED" w:rsidRDefault="00A751ED">
      <w:pPr>
        <w:ind w:left="-851" w:firstLine="709"/>
        <w:jc w:val="center"/>
      </w:pPr>
    </w:p>
    <w:p w:rsidR="00A751ED" w:rsidRDefault="003F6EBA">
      <w:pPr>
        <w:pStyle w:val="af3"/>
        <w:ind w:left="-851"/>
        <w:jc w:val="center"/>
      </w:pPr>
      <w:r>
        <w:t xml:space="preserve">РАЗДЕЛ </w:t>
      </w:r>
      <w:r>
        <w:rPr>
          <w:lang w:val="en-US"/>
        </w:rPr>
        <w:t>I</w:t>
      </w:r>
      <w:r>
        <w:t>. ОБЩИЕ СВЕДЕНИЯ.</w:t>
      </w:r>
    </w:p>
    <w:p w:rsidR="00A751ED" w:rsidRDefault="00A751ED">
      <w:pPr>
        <w:pStyle w:val="af3"/>
        <w:ind w:left="-851" w:firstLine="709"/>
        <w:jc w:val="center"/>
      </w:pPr>
    </w:p>
    <w:p w:rsidR="00A751ED" w:rsidRDefault="003F6EBA">
      <w:pPr>
        <w:ind w:left="-851" w:firstLine="709"/>
        <w:jc w:val="both"/>
      </w:pPr>
      <w:r>
        <w:t>1.1. Электронный аукцион, открытый по составу участников и форме подачи предложений (далее – аукцион), проводится в соответствии с требованиями статей 447 – 449 Гражданского кодекса РФ, ч. 9 статьи 39.8, статей 39.11 – 39.13 Земельн</w:t>
      </w:r>
      <w:r w:rsidR="00426E2F">
        <w:t xml:space="preserve">ого кодекса РФ, пункта </w:t>
      </w:r>
      <w:r>
        <w:t>2 статьи 3.3 Федерального закона от 25 октября 2001 г. № 137-ФЗ «О введении в действие Земельного кодекса Российской Федерации», Регламента функционирования Торговой секции «Реализация госимущества» Акционерного общества «Единая электронная торговая площадка» (ред. № 57 от 26.08.2025 г.) (далее – Регламент), Правил землепользования и застройки муниципального образования «город Фатеж» Фатежского района Курской области, утвержденных решением Собрания депутатов города Фатежа Фатежско</w:t>
      </w:r>
      <w:r w:rsidR="00426E2F">
        <w:t xml:space="preserve">го района Курской области от </w:t>
      </w:r>
      <w:r>
        <w:t xml:space="preserve">15.11.2011 г. № 174 </w:t>
      </w:r>
      <w:r>
        <w:rPr>
          <w:color w:val="000000"/>
        </w:rPr>
        <w:t xml:space="preserve">(в редакции решений Собрания депутатов города Фатежа Фатежского района Курской области от 13.03.2013 г. № 45, от 24.01.2014 г. № 4, от 24.02.2015 г. № 4, от 30.04.2015 г. № 14, от </w:t>
      </w:r>
      <w:r w:rsidR="00426E2F">
        <w:rPr>
          <w:color w:val="000000"/>
        </w:rPr>
        <w:t xml:space="preserve">    </w:t>
      </w:r>
      <w:r>
        <w:rPr>
          <w:color w:val="000000"/>
        </w:rPr>
        <w:t>27.11.2015 г. № 30, от 16.09.2016 г. № 31, от 30.03.2018 г. № 6</w:t>
      </w:r>
      <w:r w:rsidR="00426E2F">
        <w:rPr>
          <w:color w:val="000000"/>
        </w:rPr>
        <w:t xml:space="preserve">, от 13.09.2018 г. № 22, от </w:t>
      </w:r>
      <w:r>
        <w:rPr>
          <w:color w:val="000000"/>
        </w:rPr>
        <w:t xml:space="preserve">18.12.2019 г. № 37, </w:t>
      </w:r>
      <w:r w:rsidRPr="00783FF2">
        <w:rPr>
          <w:color w:val="000000"/>
        </w:rPr>
        <w:t>от 16.12.2020 г. № 28, от 04.06.2021 г. № 8, от 22.12.2021 г. № 47, решений комитета архитектуры и градостроительства Курской облас</w:t>
      </w:r>
      <w:r w:rsidR="00426E2F" w:rsidRPr="00783FF2">
        <w:rPr>
          <w:color w:val="000000"/>
        </w:rPr>
        <w:t xml:space="preserve">ти от 22.07.2022 г. № 31, от </w:t>
      </w:r>
      <w:r w:rsidRPr="00783FF2">
        <w:rPr>
          <w:color w:val="000000"/>
        </w:rPr>
        <w:t>04.07.2023 г.</w:t>
      </w:r>
      <w:r w:rsidR="00783FF2" w:rsidRPr="00783FF2">
        <w:rPr>
          <w:color w:val="000000"/>
        </w:rPr>
        <w:t xml:space="preserve">           </w:t>
      </w:r>
      <w:r w:rsidRPr="00783FF2">
        <w:rPr>
          <w:color w:val="000000"/>
        </w:rPr>
        <w:t xml:space="preserve"> № 01-12/208</w:t>
      </w:r>
      <w:r w:rsidRPr="00783FF2">
        <w:t xml:space="preserve">, решения Министерства архитектуры и градостроительства Курской области от 04.12.2024 г. </w:t>
      </w:r>
      <w:r w:rsidRPr="00783FF2">
        <w:rPr>
          <w:color w:val="000000"/>
        </w:rPr>
        <w:t xml:space="preserve">№ 01-12/269, </w:t>
      </w:r>
      <w:r w:rsidRPr="00783FF2">
        <w:t xml:space="preserve">Градостроительного плана земельного участка </w:t>
      </w:r>
      <w:r w:rsidR="00783FF2" w:rsidRPr="00783FF2">
        <w:t xml:space="preserve">                                                      РФ-46-4-25-1-00-2026-0452-0</w:t>
      </w:r>
      <w:r w:rsidRPr="00783FF2">
        <w:t>, выданного Министерством архитектуры и градо</w:t>
      </w:r>
      <w:r w:rsidR="00783FF2">
        <w:t>строительства Курской области 09.04.2026</w:t>
      </w:r>
      <w:r w:rsidRPr="00783FF2">
        <w:t xml:space="preserve"> г., Постановления</w:t>
      </w:r>
      <w:r>
        <w:t xml:space="preserve"> А</w:t>
      </w:r>
      <w:r w:rsidR="00783FF2">
        <w:t>дминистрации города Фатежа от 14.04.2026</w:t>
      </w:r>
      <w:r>
        <w:t xml:space="preserve"> г. </w:t>
      </w:r>
      <w:r w:rsidR="00783FF2">
        <w:t xml:space="preserve">              </w:t>
      </w:r>
      <w:r>
        <w:t>№</w:t>
      </w:r>
      <w:r w:rsidR="00783FF2">
        <w:t xml:space="preserve"> 67</w:t>
      </w:r>
      <w:r>
        <w:t xml:space="preserve"> «О проведении аукциона в электронной форме на право заключения договора аренды земельного участка».</w:t>
      </w:r>
    </w:p>
    <w:p w:rsidR="00A751ED" w:rsidRDefault="00A751ED">
      <w:pPr>
        <w:ind w:left="-851" w:firstLine="709"/>
        <w:jc w:val="both"/>
      </w:pPr>
    </w:p>
    <w:p w:rsidR="00A751ED" w:rsidRDefault="003F6EBA">
      <w:pPr>
        <w:ind w:left="-851" w:firstLine="709"/>
        <w:jc w:val="both"/>
      </w:pPr>
      <w:r>
        <w:t xml:space="preserve">1.2. </w:t>
      </w:r>
      <w:r>
        <w:rPr>
          <w:b/>
        </w:rPr>
        <w:t>Организатор аукциона, Арендодатель</w:t>
      </w:r>
      <w:r>
        <w:t xml:space="preserve"> – Администрация города Фатежа. </w:t>
      </w:r>
      <w:r>
        <w:rPr>
          <w:color w:val="000000"/>
          <w:u w:val="single"/>
        </w:rPr>
        <w:t>Юридический и почтовый адрес:</w:t>
      </w:r>
      <w:r>
        <w:rPr>
          <w:bCs/>
          <w:color w:val="000000"/>
        </w:rPr>
        <w:t xml:space="preserve"> </w:t>
      </w:r>
      <w:r>
        <w:t xml:space="preserve">307100, </w:t>
      </w:r>
      <w:r>
        <w:rPr>
          <w:color w:val="000000"/>
        </w:rPr>
        <w:t xml:space="preserve">Курская область, Фатежский район, г. Фатеж,                      ул. Тихая, 35. Тел.: </w:t>
      </w:r>
      <w:r>
        <w:rPr>
          <w:bCs/>
          <w:color w:val="000000"/>
          <w:shd w:val="clear" w:color="auto" w:fill="FFFFFF"/>
        </w:rPr>
        <w:t xml:space="preserve">8 (47144) 2-12-38, </w:t>
      </w:r>
      <w:r>
        <w:rPr>
          <w:bCs/>
          <w:lang w:val="en-US"/>
        </w:rPr>
        <w:t>e</w:t>
      </w:r>
      <w:r>
        <w:rPr>
          <w:bCs/>
        </w:rPr>
        <w:t>-</w:t>
      </w:r>
      <w:r>
        <w:rPr>
          <w:bCs/>
          <w:lang w:val="en-US"/>
        </w:rPr>
        <w:t>mail</w:t>
      </w:r>
      <w:r>
        <w:rPr>
          <w:bCs/>
        </w:rPr>
        <w:t xml:space="preserve">: </w:t>
      </w:r>
      <w:hyperlink r:id="rId8">
        <w:r>
          <w:rPr>
            <w:rStyle w:val="-"/>
            <w:bCs/>
          </w:rPr>
          <w:t>admfatezh@mail.ru</w:t>
        </w:r>
      </w:hyperlink>
      <w:r>
        <w:rPr>
          <w:bCs/>
        </w:rPr>
        <w:t>.</w:t>
      </w:r>
    </w:p>
    <w:p w:rsidR="00A751ED" w:rsidRDefault="003F6EBA">
      <w:pPr>
        <w:ind w:left="-851" w:firstLine="709"/>
        <w:jc w:val="both"/>
      </w:pPr>
      <w:r>
        <w:lastRenderedPageBreak/>
        <w:t xml:space="preserve">1.3. </w:t>
      </w:r>
      <w:r>
        <w:rPr>
          <w:b/>
        </w:rPr>
        <w:t>Специализированная организация</w:t>
      </w:r>
      <w:r>
        <w:t xml:space="preserve"> – ООО «Юридическая компания Бизнес и Сопровождение». Адрес: 305007, Курская область, г. Курск, </w:t>
      </w:r>
      <w:r>
        <w:rPr>
          <w:bCs/>
        </w:rPr>
        <w:t xml:space="preserve">ул. Сумская, 37Г, офис № 18,                  тел. 8 (4712) 39-12-00, </w:t>
      </w:r>
      <w:r>
        <w:rPr>
          <w:bCs/>
          <w:color w:val="000000"/>
          <w:lang w:val="en-US"/>
        </w:rPr>
        <w:t>e</w:t>
      </w:r>
      <w:r>
        <w:rPr>
          <w:bCs/>
          <w:color w:val="000000"/>
        </w:rPr>
        <w:t>-</w:t>
      </w:r>
      <w:r>
        <w:rPr>
          <w:bCs/>
          <w:color w:val="000000"/>
          <w:lang w:val="en-US"/>
        </w:rPr>
        <w:t>mail</w:t>
      </w:r>
      <w:r>
        <w:rPr>
          <w:bCs/>
          <w:color w:val="000000"/>
        </w:rPr>
        <w:t xml:space="preserve">: </w:t>
      </w:r>
      <w:hyperlink r:id="rId9">
        <w:r>
          <w:rPr>
            <w:rStyle w:val="-"/>
            <w:bCs/>
            <w:lang w:val="en-US"/>
          </w:rPr>
          <w:t>ukbis</w:t>
        </w:r>
        <w:r>
          <w:rPr>
            <w:rStyle w:val="-"/>
            <w:bCs/>
          </w:rPr>
          <w:t>@</w:t>
        </w:r>
        <w:r>
          <w:rPr>
            <w:rStyle w:val="-"/>
            <w:bCs/>
            <w:lang w:val="en-US"/>
          </w:rPr>
          <w:t>bk</w:t>
        </w:r>
        <w:r>
          <w:rPr>
            <w:rStyle w:val="-"/>
            <w:bCs/>
          </w:rPr>
          <w:t>.</w:t>
        </w:r>
        <w:r>
          <w:rPr>
            <w:rStyle w:val="-"/>
            <w:bCs/>
            <w:lang w:val="en-US"/>
          </w:rPr>
          <w:t>ru</w:t>
        </w:r>
      </w:hyperlink>
      <w:r>
        <w:rPr>
          <w:bCs/>
          <w:color w:val="000000"/>
        </w:rPr>
        <w:t>. Специализированная организация привлечена на основании договора для осуществления функций по организации и проведению аукциона.</w:t>
      </w:r>
    </w:p>
    <w:p w:rsidR="00A751ED" w:rsidRDefault="00A751ED">
      <w:pPr>
        <w:ind w:left="-851" w:firstLine="709"/>
        <w:jc w:val="both"/>
      </w:pPr>
    </w:p>
    <w:p w:rsidR="00A751ED" w:rsidRDefault="003F6EBA">
      <w:pPr>
        <w:ind w:left="-851" w:firstLine="709"/>
        <w:jc w:val="both"/>
      </w:pPr>
      <w:r>
        <w:t xml:space="preserve">1.4. </w:t>
      </w:r>
      <w:r>
        <w:rPr>
          <w:b/>
        </w:rPr>
        <w:t>Оператор аукциона</w:t>
      </w:r>
      <w:r>
        <w:t xml:space="preserve"> – АО </w:t>
      </w:r>
      <w:r>
        <w:rPr>
          <w:kern w:val="2"/>
        </w:rPr>
        <w:t xml:space="preserve">«Единая электронная торговая площадка» (АО «ЕЭТП»). Юридический адрес: 115114, г. Москва, ул. Кожевническая, д. 14, стр. 5, телефон:                                       8 (495) 150-20-20, e-mail: </w:t>
      </w:r>
      <w:hyperlink r:id="rId10">
        <w:r>
          <w:rPr>
            <w:rStyle w:val="ListLabel19"/>
          </w:rPr>
          <w:t>info@roseltorg.ru</w:t>
        </w:r>
      </w:hyperlink>
      <w:r>
        <w:rPr>
          <w:kern w:val="2"/>
        </w:rPr>
        <w:t xml:space="preserve">. </w:t>
      </w:r>
      <w:r>
        <w:rPr>
          <w:b/>
          <w:kern w:val="2"/>
        </w:rPr>
        <w:t>Сайт Оператора</w:t>
      </w:r>
      <w:r>
        <w:rPr>
          <w:kern w:val="2"/>
        </w:rPr>
        <w:t xml:space="preserve"> </w:t>
      </w:r>
      <w:hyperlink r:id="rId11">
        <w:r>
          <w:rPr>
            <w:rStyle w:val="-"/>
            <w:kern w:val="2"/>
          </w:rPr>
          <w:t>http://www.roseltorg.ru/</w:t>
        </w:r>
      </w:hyperlink>
      <w:r>
        <w:rPr>
          <w:kern w:val="2"/>
        </w:rPr>
        <w:t>.</w:t>
      </w:r>
    </w:p>
    <w:p w:rsidR="00A751ED" w:rsidRDefault="00A751ED">
      <w:pPr>
        <w:ind w:left="-851" w:firstLine="709"/>
        <w:jc w:val="both"/>
      </w:pPr>
    </w:p>
    <w:p w:rsidR="00A751ED" w:rsidRDefault="003F6EBA">
      <w:pPr>
        <w:ind w:left="-851" w:firstLine="709"/>
        <w:jc w:val="both"/>
      </w:pPr>
      <w:r>
        <w:t xml:space="preserve">1.5. </w:t>
      </w:r>
      <w:r>
        <w:rPr>
          <w:b/>
        </w:rPr>
        <w:t>Электронная торговая площадка (ЭТП)</w:t>
      </w:r>
      <w:r>
        <w:rPr>
          <w:kern w:val="2"/>
        </w:rPr>
        <w:t xml:space="preserve"> – </w:t>
      </w:r>
      <w:hyperlink r:id="rId12">
        <w:r>
          <w:rPr>
            <w:rStyle w:val="-"/>
            <w:kern w:val="2"/>
          </w:rPr>
          <w:t>https://178fz.roseltorg.ru</w:t>
        </w:r>
      </w:hyperlink>
      <w:r>
        <w:rPr>
          <w:kern w:val="2"/>
        </w:rPr>
        <w:t>.</w:t>
      </w:r>
    </w:p>
    <w:p w:rsidR="00A751ED" w:rsidRDefault="00A751ED">
      <w:pPr>
        <w:ind w:left="-851" w:firstLine="709"/>
        <w:jc w:val="both"/>
      </w:pPr>
    </w:p>
    <w:p w:rsidR="00A751ED" w:rsidRDefault="003F6EBA">
      <w:pPr>
        <w:ind w:left="-851" w:firstLine="709"/>
        <w:jc w:val="both"/>
      </w:pPr>
      <w:r>
        <w:rPr>
          <w:lang w:eastAsia="en-US"/>
        </w:rPr>
        <w:t xml:space="preserve">1.6. </w:t>
      </w:r>
      <w:r>
        <w:rPr>
          <w:b/>
          <w:lang w:eastAsia="en-US"/>
        </w:rPr>
        <w:t>Официальный сайт Российской Федерации в информационно – телекоммуникационной сети «Интернет» для размещения информации о проведении аукциона (Официальный сайт торгов)</w:t>
      </w:r>
      <w:r>
        <w:rPr>
          <w:lang w:eastAsia="en-US"/>
        </w:rPr>
        <w:t xml:space="preserve"> </w:t>
      </w:r>
      <w:r>
        <w:rPr>
          <w:b/>
          <w:lang w:eastAsia="en-US"/>
        </w:rPr>
        <w:t>–</w:t>
      </w:r>
      <w:r>
        <w:rPr>
          <w:lang w:eastAsia="en-US"/>
        </w:rPr>
        <w:t xml:space="preserve"> </w:t>
      </w:r>
      <w:hyperlink r:id="rId13">
        <w:r>
          <w:rPr>
            <w:rStyle w:val="-"/>
            <w:lang w:eastAsia="en-US"/>
          </w:rPr>
          <w:t>https://www.torgi.gov.ru/</w:t>
        </w:r>
      </w:hyperlink>
      <w:r>
        <w:rPr>
          <w:lang w:eastAsia="en-US"/>
        </w:rPr>
        <w:t>.</w:t>
      </w:r>
    </w:p>
    <w:p w:rsidR="00A751ED" w:rsidRDefault="00A751ED">
      <w:pPr>
        <w:ind w:left="-851" w:firstLine="709"/>
        <w:jc w:val="both"/>
        <w:rPr>
          <w:lang w:eastAsia="en-US"/>
        </w:rPr>
      </w:pPr>
    </w:p>
    <w:p w:rsidR="00A751ED" w:rsidRDefault="003F6EBA">
      <w:pPr>
        <w:ind w:left="-851" w:firstLine="709"/>
        <w:jc w:val="both"/>
        <w:rPr>
          <w:lang w:eastAsia="en-US"/>
        </w:rPr>
      </w:pPr>
      <w:r>
        <w:rPr>
          <w:lang w:eastAsia="en-US"/>
        </w:rPr>
        <w:t xml:space="preserve">1.7. </w:t>
      </w:r>
      <w:r>
        <w:rPr>
          <w:b/>
          <w:lang w:eastAsia="en-US"/>
        </w:rPr>
        <w:t>Претендент</w:t>
      </w:r>
      <w:r>
        <w:rPr>
          <w:lang w:eastAsia="en-US"/>
        </w:rPr>
        <w:t xml:space="preserve"> – </w:t>
      </w:r>
      <w:r>
        <w:rPr>
          <w:kern w:val="2"/>
        </w:rPr>
        <w:t>граждане, зарегистрированные (аккредитованные) на электронной площадке с правом подачи заявки на участие в процедурах, объявленных Организатором аукциона.</w:t>
      </w:r>
    </w:p>
    <w:p w:rsidR="00A751ED" w:rsidRDefault="00A751ED">
      <w:pPr>
        <w:ind w:left="-851" w:firstLine="709"/>
        <w:jc w:val="both"/>
        <w:rPr>
          <w:lang w:eastAsia="en-US"/>
        </w:rPr>
      </w:pPr>
    </w:p>
    <w:p w:rsidR="00A751ED" w:rsidRDefault="003F6EBA">
      <w:pPr>
        <w:ind w:left="-851" w:firstLine="709"/>
        <w:jc w:val="both"/>
        <w:rPr>
          <w:lang w:eastAsia="en-US"/>
        </w:rPr>
      </w:pPr>
      <w:r>
        <w:rPr>
          <w:lang w:eastAsia="en-US"/>
        </w:rPr>
        <w:t xml:space="preserve">1.8. </w:t>
      </w:r>
      <w:r>
        <w:rPr>
          <w:b/>
          <w:kern w:val="2"/>
        </w:rPr>
        <w:t>Участник аукциона (Участник)</w:t>
      </w:r>
      <w:r>
        <w:rPr>
          <w:kern w:val="2"/>
        </w:rPr>
        <w:t xml:space="preserve"> – Претендент, подавший заявку на участие в аукционе и допущенный Организатором аукциона к участию в аукционе по итогам рассмотрения поданной заявки.</w:t>
      </w:r>
    </w:p>
    <w:p w:rsidR="00A751ED" w:rsidRDefault="00A751ED">
      <w:pPr>
        <w:pStyle w:val="af3"/>
        <w:ind w:left="-851" w:firstLine="709"/>
        <w:jc w:val="center"/>
        <w:rPr>
          <w:rFonts w:eastAsia="Times New Roman CYR"/>
          <w:color w:val="000000"/>
          <w:lang w:eastAsia="en-US"/>
        </w:rPr>
      </w:pPr>
    </w:p>
    <w:p w:rsidR="00A751ED" w:rsidRDefault="003F6EBA">
      <w:pPr>
        <w:pStyle w:val="af3"/>
        <w:ind w:left="-851"/>
        <w:jc w:val="center"/>
        <w:rPr>
          <w:rFonts w:eastAsia="Times New Roman CYR"/>
          <w:color w:val="000000"/>
          <w:lang w:eastAsia="en-US"/>
        </w:rPr>
      </w:pPr>
      <w:r>
        <w:rPr>
          <w:rFonts w:eastAsia="Times New Roman CYR"/>
          <w:color w:val="000000"/>
          <w:lang w:eastAsia="en-US"/>
        </w:rPr>
        <w:t xml:space="preserve">РАЗДЕЛ </w:t>
      </w:r>
      <w:r>
        <w:rPr>
          <w:rFonts w:eastAsia="Times New Roman CYR"/>
          <w:color w:val="000000"/>
          <w:lang w:val="en-US" w:eastAsia="en-US"/>
        </w:rPr>
        <w:t>II</w:t>
      </w:r>
      <w:r>
        <w:rPr>
          <w:rFonts w:eastAsia="Times New Roman CYR"/>
          <w:color w:val="000000"/>
          <w:lang w:eastAsia="en-US"/>
        </w:rPr>
        <w:t>. СВЕДЕНИЯ О ЗЕМЕЛЬНОМ УЧАСТКЕ.</w:t>
      </w:r>
    </w:p>
    <w:p w:rsidR="00A751ED" w:rsidRDefault="00A751ED">
      <w:pPr>
        <w:pStyle w:val="af3"/>
        <w:ind w:left="-851" w:firstLine="709"/>
        <w:jc w:val="center"/>
        <w:rPr>
          <w:rFonts w:eastAsia="Times New Roman CYR"/>
          <w:color w:val="000000"/>
          <w:lang w:eastAsia="en-US"/>
        </w:rPr>
      </w:pPr>
    </w:p>
    <w:p w:rsidR="00A751ED" w:rsidRPr="00783FF2" w:rsidRDefault="003F6EBA">
      <w:pPr>
        <w:pStyle w:val="af3"/>
        <w:ind w:left="-851" w:firstLine="709"/>
        <w:rPr>
          <w:rFonts w:eastAsia="Times New Roman CYR"/>
          <w:color w:val="000000"/>
          <w:lang w:eastAsia="en-US"/>
        </w:rPr>
      </w:pPr>
      <w:r w:rsidRPr="00783FF2">
        <w:rPr>
          <w:rFonts w:eastAsia="Times New Roman CYR"/>
          <w:color w:val="000000"/>
          <w:lang w:eastAsia="en-US"/>
        </w:rPr>
        <w:t xml:space="preserve">2.1. </w:t>
      </w:r>
      <w:r w:rsidRPr="00783FF2">
        <w:rPr>
          <w:rFonts w:eastAsia="Times New Roman CYR"/>
          <w:b/>
          <w:color w:val="000000"/>
          <w:lang w:eastAsia="en-US"/>
        </w:rPr>
        <w:t>Ограничения использования земельного участка:</w:t>
      </w:r>
    </w:p>
    <w:p w:rsidR="00783FF2" w:rsidRPr="00783FF2" w:rsidRDefault="003F6EBA" w:rsidP="00783FF2">
      <w:pPr>
        <w:pStyle w:val="af3"/>
        <w:ind w:left="-851" w:firstLine="709"/>
      </w:pPr>
      <w:r w:rsidRPr="00783FF2">
        <w:t xml:space="preserve">1. </w:t>
      </w:r>
      <w:r w:rsidR="008D7A8D">
        <w:t>О</w:t>
      </w:r>
      <w:r w:rsidR="00783FF2" w:rsidRPr="00783FF2">
        <w:t>хранная зона водопровода</w:t>
      </w:r>
      <w:r w:rsidR="00783FF2">
        <w:t>.</w:t>
      </w:r>
    </w:p>
    <w:p w:rsidR="00783FF2" w:rsidRPr="008D7A8D" w:rsidRDefault="003F6EBA" w:rsidP="00783FF2">
      <w:pPr>
        <w:pStyle w:val="af3"/>
        <w:ind w:left="-851" w:firstLine="709"/>
        <w:jc w:val="both"/>
      </w:pPr>
      <w:r>
        <w:rPr>
          <w:u w:val="single"/>
        </w:rPr>
        <w:t>Ограничения</w:t>
      </w:r>
      <w:r>
        <w:t xml:space="preserve">: </w:t>
      </w:r>
      <w:r w:rsidR="00783FF2">
        <w:t>в соответствии с пунктом 12.35</w:t>
      </w:r>
      <w:r w:rsidR="008D7A8D">
        <w:t xml:space="preserve"> Свода правил СП 42.13330.2016 «</w:t>
      </w:r>
      <w:r w:rsidR="00783FF2">
        <w:t>Градостроительство. Планировка и застройка</w:t>
      </w:r>
      <w:r w:rsidR="008D7A8D">
        <w:t xml:space="preserve"> городских и сельских поселений»</w:t>
      </w:r>
      <w:r w:rsidR="00783FF2">
        <w:t xml:space="preserve"> минимальные расстояния по горизонтали (в свету) от подземных инженерных сетей до зданий и сооружений принимаются по таблице 12.5. Минимальное расстояние от водопровода до фундаментов зданий и сооружений составляет 5 метров. При выполнении мероприятий по защите фундамента от </w:t>
      </w:r>
      <w:r w:rsidR="00783FF2" w:rsidRPr="008D7A8D">
        <w:t>подтопления и подмыва возможно уменьшение расстояния от наружных конструкций здания до трубы водопровода (в свету между конструкциями) до 3 м. При прокладке труб водопровода вдоль фундамента в железобетонной обойме, конструктивно связанной с фундаментом здания, возможно их устройство вплотную к фундаментам. Трубы водопровода допускается прокладывать также в канале, конструктивно связанном с фундаментом здания.</w:t>
      </w:r>
    </w:p>
    <w:p w:rsidR="008D7A8D" w:rsidRDefault="008D7A8D" w:rsidP="008D7A8D">
      <w:pPr>
        <w:pStyle w:val="af3"/>
        <w:ind w:left="-851" w:firstLine="709"/>
        <w:jc w:val="both"/>
      </w:pPr>
      <w:r w:rsidRPr="008D7A8D">
        <w:t xml:space="preserve">2. </w:t>
      </w:r>
      <w:r>
        <w:t>З</w:t>
      </w:r>
      <w:r w:rsidRPr="008D7A8D">
        <w:t>она санитарной охраны источников водоснабжения 3-го пояса (в соответствии с правилами землепользования и застройки)</w:t>
      </w:r>
      <w:r>
        <w:t>.</w:t>
      </w:r>
    </w:p>
    <w:p w:rsidR="00783FF2" w:rsidRDefault="008D7A8D" w:rsidP="008D7A8D">
      <w:pPr>
        <w:pStyle w:val="af3"/>
        <w:ind w:left="-851" w:firstLine="709"/>
        <w:jc w:val="both"/>
      </w:pPr>
      <w:r>
        <w:t xml:space="preserve">Мероприятия по третьему поясу: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 Запрещение закачки отработанных вод в подземные горизонты, подземного складирования твердых отходов и разработки недр земли.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 </w:t>
      </w:r>
      <w:r>
        <w:lastRenderedPageBreak/>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8D7A8D" w:rsidRDefault="008D7A8D" w:rsidP="008D7A8D">
      <w:pPr>
        <w:pStyle w:val="af3"/>
        <w:ind w:left="-851" w:firstLine="709"/>
        <w:jc w:val="both"/>
      </w:pPr>
      <w:r>
        <w:rPr>
          <w:u w:val="single"/>
        </w:rPr>
        <w:t>Ограничения</w:t>
      </w:r>
      <w:r>
        <w:t xml:space="preserve">: мероприятия по третьему поясу: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 Запрещение закачки отработанных вод в подземные горизонты, подземного складирования твердых отходов и разработки недр земли.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r w:rsidR="003F6EBA">
        <w:t xml:space="preserve">2. Охранная зона </w:t>
      </w:r>
      <w:r w:rsidR="003F6EBA" w:rsidRPr="008D7A8D">
        <w:t>электросетевого комплекса ВЛ-10 кВ № 3.1.18 от ПС Фатеж. Расположенная на территории Фатежского района – 78 кв.м.</w:t>
      </w:r>
    </w:p>
    <w:p w:rsidR="008D7A8D" w:rsidRDefault="008D7A8D" w:rsidP="008D7A8D">
      <w:pPr>
        <w:pStyle w:val="af3"/>
        <w:ind w:left="-851" w:firstLine="709"/>
        <w:jc w:val="both"/>
      </w:pPr>
    </w:p>
    <w:p w:rsidR="008D7A8D" w:rsidRPr="008D7A8D" w:rsidRDefault="008D7A8D" w:rsidP="008D7A8D">
      <w:pPr>
        <w:pStyle w:val="af3"/>
        <w:ind w:left="-851" w:firstLine="709"/>
        <w:jc w:val="both"/>
      </w:pPr>
      <w:r w:rsidRPr="008D7A8D">
        <w:t>В соответствии со ст. 28, 30, 31, 32, 36, 45.1 Федерального закона от 25.06.2002 № 73-ФЗ «Об объектах культурного наследия (памятников истории и культуры) народов Российской Федерации» при проведении земляных, строительных, хозяйственных и иных работ, заказчик обязан обеспечить проведение и финансирование историко-культурной экспертизы земельного участка путем археологической разведки, в порядке, установленном ст. 45.1 указанного Федерального закона.</w:t>
      </w:r>
    </w:p>
    <w:p w:rsidR="00A751ED" w:rsidRDefault="00A751ED">
      <w:pPr>
        <w:pStyle w:val="af3"/>
        <w:ind w:left="-851" w:firstLine="709"/>
        <w:rPr>
          <w:rFonts w:eastAsia="Times New Roman CYR"/>
          <w:color w:val="000000"/>
          <w:lang w:eastAsia="en-US"/>
        </w:rPr>
      </w:pPr>
    </w:p>
    <w:p w:rsidR="00426E2F" w:rsidRPr="0053470E" w:rsidRDefault="0053470E" w:rsidP="0053470E">
      <w:pPr>
        <w:pStyle w:val="af3"/>
        <w:ind w:left="-851" w:firstLine="709"/>
        <w:jc w:val="both"/>
        <w:rPr>
          <w:rFonts w:eastAsia="Times New Roman CYR"/>
          <w:color w:val="000000"/>
          <w:lang w:eastAsia="en-US"/>
        </w:rPr>
      </w:pPr>
      <w:r>
        <w:rPr>
          <w:rFonts w:eastAsia="Times New Roman CYR"/>
          <w:color w:val="000000"/>
          <w:lang w:eastAsia="en-US"/>
        </w:rPr>
        <w:t xml:space="preserve">2.2. </w:t>
      </w:r>
      <w:r w:rsidRPr="0053470E">
        <w:rPr>
          <w:rFonts w:eastAsia="Times New Roman CYR"/>
          <w:b/>
          <w:color w:val="000000"/>
          <w:lang w:eastAsia="en-US"/>
        </w:rPr>
        <w:t>Разрешенное использование земельного участка и предельные параметры разрешенного строительства.</w:t>
      </w:r>
    </w:p>
    <w:p w:rsidR="0053470E" w:rsidRDefault="0053470E">
      <w:pPr>
        <w:pStyle w:val="af3"/>
        <w:ind w:left="-851" w:firstLine="709"/>
        <w:rPr>
          <w:rFonts w:eastAsia="Times New Roman CYR"/>
          <w:color w:val="000000"/>
          <w:lang w:eastAsia="en-US"/>
        </w:rPr>
      </w:pPr>
    </w:p>
    <w:p w:rsidR="008D7A8D" w:rsidRDefault="00371962">
      <w:pPr>
        <w:pStyle w:val="af3"/>
        <w:ind w:left="-851" w:firstLine="709"/>
        <w:jc w:val="both"/>
        <w:rPr>
          <w:rFonts w:eastAsia="Times New Roman CYR"/>
          <w:i/>
          <w:color w:val="000000"/>
          <w:sz w:val="20"/>
          <w:szCs w:val="20"/>
          <w:lang w:eastAsia="en-US"/>
        </w:rPr>
      </w:pPr>
      <w:r>
        <w:rPr>
          <w:noProof/>
          <w:highlight w:val="yellow"/>
        </w:rPr>
        <w:drawing>
          <wp:inline distT="0" distB="0" distL="0" distR="0">
            <wp:extent cx="3914775" cy="2720863"/>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8101" cy="2723174"/>
                    </a:xfrm>
                    <a:prstGeom prst="rect">
                      <a:avLst/>
                    </a:prstGeom>
                    <a:noFill/>
                    <a:ln>
                      <a:noFill/>
                    </a:ln>
                  </pic:spPr>
                </pic:pic>
              </a:graphicData>
            </a:graphic>
          </wp:inline>
        </w:drawing>
      </w:r>
    </w:p>
    <w:p w:rsidR="00A751ED" w:rsidRDefault="003F6EBA">
      <w:pPr>
        <w:pStyle w:val="af3"/>
        <w:ind w:left="-851" w:firstLine="709"/>
        <w:jc w:val="both"/>
        <w:rPr>
          <w:rFonts w:eastAsia="Times New Roman CYR"/>
          <w:color w:val="000000"/>
          <w:lang w:eastAsia="en-US"/>
        </w:rPr>
      </w:pPr>
      <w:r>
        <w:rPr>
          <w:rFonts w:eastAsia="Times New Roman CYR"/>
          <w:i/>
          <w:color w:val="000000"/>
          <w:sz w:val="20"/>
          <w:szCs w:val="20"/>
          <w:lang w:eastAsia="en-US"/>
        </w:rPr>
        <w:lastRenderedPageBreak/>
        <w:t>*Примечание</w:t>
      </w:r>
      <w:r>
        <w:rPr>
          <w:rFonts w:eastAsia="Times New Roman CYR"/>
          <w:color w:val="000000"/>
          <w:lang w:eastAsia="en-US"/>
        </w:rPr>
        <w:t xml:space="preserve">. </w:t>
      </w:r>
      <w:r>
        <w:rPr>
          <w:rFonts w:eastAsia="Times New Roman CYR"/>
          <w:i/>
          <w:color w:val="000000"/>
          <w:sz w:val="20"/>
          <w:szCs w:val="20"/>
          <w:lang w:eastAsia="en-US"/>
        </w:rPr>
        <w:t>Месторасположение земельного участка указано в соответствии с картой градостроительного зонирования территории муниципального образования «город Фатеж» Фатежского района Курской области.</w:t>
      </w:r>
    </w:p>
    <w:p w:rsidR="00A751ED" w:rsidRDefault="00A751ED">
      <w:pPr>
        <w:tabs>
          <w:tab w:val="left" w:pos="3686"/>
        </w:tabs>
        <w:ind w:left="-851" w:firstLine="709"/>
        <w:jc w:val="both"/>
        <w:rPr>
          <w:color w:val="000000"/>
        </w:rPr>
      </w:pPr>
    </w:p>
    <w:p w:rsidR="00A751ED" w:rsidRDefault="003F6EBA">
      <w:pPr>
        <w:tabs>
          <w:tab w:val="left" w:pos="3686"/>
        </w:tabs>
        <w:ind w:left="-851" w:firstLine="709"/>
        <w:jc w:val="both"/>
        <w:rPr>
          <w:color w:val="000000"/>
        </w:rPr>
      </w:pPr>
      <w:r>
        <w:rPr>
          <w:color w:val="000000"/>
        </w:rPr>
        <w:t xml:space="preserve">В соответствии с Правилами земельный участок с кадастровым номером </w:t>
      </w:r>
      <w:r>
        <w:t>46:25:</w:t>
      </w:r>
      <w:r w:rsidR="008D7A8D">
        <w:t>010141:19</w:t>
      </w:r>
      <w:r>
        <w:t xml:space="preserve"> </w:t>
      </w:r>
      <w:r>
        <w:rPr>
          <w:color w:val="000000"/>
        </w:rPr>
        <w:t xml:space="preserve">расположен в </w:t>
      </w:r>
      <w:r>
        <w:t xml:space="preserve">зоне малоэтажной </w:t>
      </w:r>
      <w:r w:rsidR="00510B41">
        <w:t xml:space="preserve">жилой </w:t>
      </w:r>
      <w:bookmarkStart w:id="0" w:name="_GoBack"/>
      <w:bookmarkEnd w:id="0"/>
      <w:r>
        <w:t>застройки (</w:t>
      </w:r>
      <w:r>
        <w:rPr>
          <w:color w:val="000000"/>
        </w:rPr>
        <w:t xml:space="preserve">Кодовое обозначение зоны – Ж1). Использование земельного участка для </w:t>
      </w:r>
      <w:r w:rsidR="008D7A8D">
        <w:rPr>
          <w:color w:val="000000"/>
        </w:rPr>
        <w:t xml:space="preserve">ведения личного подобного хозяйства </w:t>
      </w:r>
      <w:r>
        <w:rPr>
          <w:color w:val="000000"/>
        </w:rPr>
        <w:t>соответствует основному виду разрешенного использования «</w:t>
      </w:r>
      <w:r w:rsidR="008D7A8D">
        <w:rPr>
          <w:color w:val="000000"/>
        </w:rPr>
        <w:t>Для ведения личного подсобного хозяйства (приусадебный земельный участок)</w:t>
      </w:r>
      <w:r>
        <w:rPr>
          <w:color w:val="000000"/>
        </w:rPr>
        <w:t>», предусмотренному Градостроительным регламентом для территориальной зоны Ж1.</w:t>
      </w:r>
    </w:p>
    <w:p w:rsidR="00A751ED" w:rsidRDefault="00A751ED">
      <w:pPr>
        <w:tabs>
          <w:tab w:val="left" w:pos="3686"/>
        </w:tabs>
        <w:ind w:left="-851" w:firstLine="709"/>
        <w:jc w:val="both"/>
      </w:pPr>
    </w:p>
    <w:p w:rsidR="00A751ED" w:rsidRDefault="003F6EBA">
      <w:pPr>
        <w:ind w:left="-851" w:firstLine="709"/>
        <w:jc w:val="both"/>
        <w:rPr>
          <w:b/>
        </w:rPr>
      </w:pPr>
      <w:r>
        <w:rPr>
          <w:b/>
        </w:rPr>
        <w:t>Предельные параметры разрешенного строительства, реконструкции объектов капитального строительства</w:t>
      </w:r>
      <w:r>
        <w:t>:</w:t>
      </w:r>
    </w:p>
    <w:p w:rsidR="00A751ED" w:rsidRDefault="003F6EBA">
      <w:pPr>
        <w:ind w:left="-851" w:firstLine="709"/>
        <w:jc w:val="both"/>
      </w:pPr>
      <w:r>
        <w:t xml:space="preserve"> - 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регламентированного отступа от одной из границ земельного участка, допускается осуществлять реконструкцию основного строения, предусматривающего надстройку, без отступа от этой границы земельного участка;</w:t>
      </w:r>
    </w:p>
    <w:p w:rsidR="00A751ED" w:rsidRDefault="003F6EBA">
      <w:pPr>
        <w:ind w:left="-851" w:firstLine="709"/>
        <w:jc w:val="both"/>
      </w:pPr>
      <w:r>
        <w:t xml:space="preserve"> - 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rsidR="00A751ED" w:rsidRDefault="003F6EBA">
      <w:pPr>
        <w:ind w:left="-851" w:firstLine="709"/>
        <w:jc w:val="both"/>
      </w:pPr>
      <w:r>
        <w:t xml:space="preserve"> - минимальное расстояние от границ со смежными земельными участка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rsidR="00A751ED" w:rsidRDefault="003F6EBA">
      <w:pPr>
        <w:ind w:left="-851" w:firstLine="709"/>
        <w:jc w:val="both"/>
      </w:pPr>
      <w:r>
        <w:t xml:space="preserve"> - допускается блокирование хозяйственных строений при обоюдном согласии смежных землепользователей;</w:t>
      </w:r>
    </w:p>
    <w:p w:rsidR="00A751ED" w:rsidRDefault="003F6EBA">
      <w:pPr>
        <w:ind w:left="-851" w:firstLine="709"/>
        <w:jc w:val="both"/>
      </w:pPr>
      <w:r>
        <w:t xml:space="preserve"> - максимальный процент застройки – 50 %;</w:t>
      </w:r>
      <w:bookmarkStart w:id="1" w:name="_Hlk107584575"/>
      <w:bookmarkEnd w:id="1"/>
    </w:p>
    <w:p w:rsidR="00A751ED" w:rsidRDefault="003F6EBA">
      <w:pPr>
        <w:ind w:left="-851" w:firstLine="709"/>
        <w:jc w:val="both"/>
      </w:pPr>
      <w:r>
        <w:t xml:space="preserve"> - максимальная высота от уровня земли основного строения:</w:t>
      </w:r>
    </w:p>
    <w:p w:rsidR="00A751ED" w:rsidRDefault="003F6EBA">
      <w:pPr>
        <w:ind w:left="-851" w:firstLine="709"/>
        <w:jc w:val="both"/>
      </w:pPr>
      <w:r>
        <w:t xml:space="preserve"> - до верха плоской кровли – не более 15 м;</w:t>
      </w:r>
    </w:p>
    <w:p w:rsidR="00A751ED" w:rsidRDefault="003F6EBA">
      <w:pPr>
        <w:ind w:left="-851" w:firstLine="709"/>
        <w:jc w:val="both"/>
      </w:pPr>
      <w:r>
        <w:t>до конька скатной кровли – не более 20 м;</w:t>
      </w:r>
    </w:p>
    <w:p w:rsidR="00A751ED" w:rsidRDefault="003F6EBA">
      <w:pPr>
        <w:ind w:left="-851" w:firstLine="709"/>
        <w:jc w:val="both"/>
      </w:pPr>
      <w:r>
        <w:t>для всех вспомогательных строений высота от уровня земли:</w:t>
      </w:r>
    </w:p>
    <w:p w:rsidR="00A751ED" w:rsidRDefault="003F6EBA">
      <w:pPr>
        <w:ind w:left="-851" w:firstLine="709"/>
        <w:jc w:val="both"/>
      </w:pPr>
      <w:r>
        <w:t>до верха плоской кровли – не более 4 м;</w:t>
      </w:r>
    </w:p>
    <w:p w:rsidR="00A751ED" w:rsidRDefault="003F6EBA">
      <w:pPr>
        <w:ind w:left="-851" w:firstLine="709"/>
        <w:jc w:val="both"/>
      </w:pPr>
      <w:r>
        <w:t>до конька скатной кровли – не более 7 м.</w:t>
      </w:r>
    </w:p>
    <w:p w:rsidR="00426E2F" w:rsidRDefault="00426E2F">
      <w:pPr>
        <w:ind w:left="-851" w:firstLine="709"/>
        <w:jc w:val="both"/>
      </w:pPr>
    </w:p>
    <w:p w:rsidR="00A751ED" w:rsidRDefault="003F6EBA">
      <w:pPr>
        <w:ind w:left="-851" w:firstLine="709"/>
        <w:jc w:val="both"/>
      </w:pPr>
      <w:r>
        <w:t>2.3.</w:t>
      </w:r>
      <w:r>
        <w:rPr>
          <w:i/>
        </w:rPr>
        <w:t xml:space="preserve"> </w:t>
      </w:r>
      <w:r>
        <w:rPr>
          <w:b/>
        </w:rPr>
        <w:t>Возможность подключения (технологического присоединения) объектов капитального строительства к сетям инженерно-технического обеспечения</w:t>
      </w:r>
      <w:r>
        <w:t>.</w:t>
      </w:r>
    </w:p>
    <w:p w:rsidR="00A751ED" w:rsidRDefault="003F6EBA">
      <w:pPr>
        <w:ind w:left="-851" w:firstLine="709"/>
        <w:jc w:val="both"/>
      </w:pPr>
      <w:r>
        <w:rPr>
          <w:u w:val="single"/>
        </w:rPr>
        <w:t>Водоснабжение</w:t>
      </w:r>
      <w:r>
        <w:t xml:space="preserve">. Техническая возможность подсоединения объекта капитального строения к сетям водоснабжения на территории города Фатежа имеется. Для получения технических условий на подключение (технологическое присоединение) заказчика к сетям водоснабжения, а также информации о сроках, плате за такое подключение, заказчик должен обратиться в обслуживающую организацию с заявкой </w:t>
      </w:r>
      <w:r>
        <w:rPr>
          <w:color w:val="000000"/>
        </w:rPr>
        <w:t>на заключение договора о подключении объекта к сетям водоснабжения, представив необходимые сведения. По итогам заключенного договора о подключении (технологическом присоединении) объекта заказчика к сетям водоснабжения последнему будут подготовлены технические условия на подключение (технологическое присоединение), спроектированы устройства и сооружения для присоединения объекта заказчика к сетям водоснабжения, определены стоимость и сроки подключения. Адрес обслуживающей организации объектов и сетей водоснабжения на территории города Фатежа:</w:t>
      </w:r>
      <w:r>
        <w:rPr>
          <w:color w:val="1C1C1C"/>
          <w:spacing w:val="-3"/>
        </w:rPr>
        <w:t xml:space="preserve"> 305029, г.</w:t>
      </w:r>
      <w:r w:rsidR="00426E2F" w:rsidRPr="00426E2F">
        <w:rPr>
          <w:color w:val="1C1C1C"/>
          <w:spacing w:val="-3"/>
        </w:rPr>
        <w:t xml:space="preserve"> </w:t>
      </w:r>
      <w:r>
        <w:rPr>
          <w:color w:val="1C1C1C"/>
          <w:spacing w:val="-3"/>
        </w:rPr>
        <w:t>Курск,</w:t>
      </w:r>
      <w:r w:rsidR="00426E2F" w:rsidRPr="00426E2F">
        <w:rPr>
          <w:color w:val="1C1C1C"/>
          <w:spacing w:val="-3"/>
        </w:rPr>
        <w:t xml:space="preserve">    </w:t>
      </w:r>
      <w:r>
        <w:rPr>
          <w:color w:val="1C1C1C"/>
          <w:spacing w:val="-3"/>
        </w:rPr>
        <w:t xml:space="preserve"> ул. К.</w:t>
      </w:r>
      <w:r w:rsidR="00426E2F" w:rsidRPr="00426E2F">
        <w:rPr>
          <w:color w:val="1C1C1C"/>
          <w:spacing w:val="-3"/>
        </w:rPr>
        <w:t xml:space="preserve"> </w:t>
      </w:r>
      <w:r>
        <w:rPr>
          <w:color w:val="1C1C1C"/>
          <w:spacing w:val="-3"/>
        </w:rPr>
        <w:t>Маркса,</w:t>
      </w:r>
      <w:r w:rsidR="00B8359A">
        <w:rPr>
          <w:color w:val="1C1C1C"/>
          <w:spacing w:val="-3"/>
        </w:rPr>
        <w:t xml:space="preserve"> </w:t>
      </w:r>
      <w:r>
        <w:rPr>
          <w:color w:val="1C1C1C"/>
          <w:spacing w:val="-3"/>
        </w:rPr>
        <w:t>43, т</w:t>
      </w:r>
      <w:r>
        <w:rPr>
          <w:bCs/>
          <w:color w:val="000000"/>
        </w:rPr>
        <w:t xml:space="preserve">ел.: </w:t>
      </w:r>
      <w:r>
        <w:rPr>
          <w:color w:val="000000"/>
        </w:rPr>
        <w:t>+7 (4712) 22-33-30</w:t>
      </w:r>
      <w:r>
        <w:rPr>
          <w:bCs/>
          <w:color w:val="000000"/>
        </w:rPr>
        <w:t xml:space="preserve">, </w:t>
      </w:r>
      <w:r>
        <w:rPr>
          <w:bCs/>
          <w:color w:val="000000"/>
          <w:lang w:val="en-US"/>
        </w:rPr>
        <w:t>e</w:t>
      </w:r>
      <w:r>
        <w:rPr>
          <w:bCs/>
          <w:color w:val="0D0D0D"/>
        </w:rPr>
        <w:t>-</w:t>
      </w:r>
      <w:r>
        <w:rPr>
          <w:bCs/>
          <w:color w:val="0D0D0D"/>
          <w:lang w:val="en-US"/>
        </w:rPr>
        <w:t>mail</w:t>
      </w:r>
      <w:r>
        <w:rPr>
          <w:bCs/>
          <w:color w:val="0D0D0D"/>
        </w:rPr>
        <w:t xml:space="preserve">: </w:t>
      </w:r>
      <w:hyperlink r:id="rId15">
        <w:r>
          <w:rPr>
            <w:rStyle w:val="-"/>
            <w:bCs/>
            <w:color w:val="0D0D0D"/>
          </w:rPr>
          <w:t>kurskoblvodokanal@mail.ru</w:t>
        </w:r>
      </w:hyperlink>
      <w:r w:rsidR="00426E2F" w:rsidRPr="00426E2F">
        <w:rPr>
          <w:rStyle w:val="-"/>
          <w:bCs/>
          <w:color w:val="0D0D0D"/>
          <w:u w:val="none"/>
        </w:rPr>
        <w:t xml:space="preserve"> </w:t>
      </w:r>
      <w:r>
        <w:rPr>
          <w:rStyle w:val="ab"/>
          <w:b w:val="0"/>
          <w:color w:val="333333"/>
        </w:rPr>
        <w:t>(АО «Курск</w:t>
      </w:r>
      <w:r w:rsidR="00426E2F">
        <w:rPr>
          <w:rStyle w:val="ab"/>
          <w:b w:val="0"/>
          <w:color w:val="333333"/>
        </w:rPr>
        <w:t>обл</w:t>
      </w:r>
      <w:r>
        <w:rPr>
          <w:rStyle w:val="ab"/>
          <w:b w:val="0"/>
          <w:color w:val="333333"/>
        </w:rPr>
        <w:t>водоканал»).</w:t>
      </w:r>
    </w:p>
    <w:p w:rsidR="00A751ED" w:rsidRDefault="003F6EBA">
      <w:pPr>
        <w:ind w:left="-851" w:firstLine="709"/>
        <w:jc w:val="both"/>
      </w:pPr>
      <w:r>
        <w:rPr>
          <w:color w:val="000000"/>
          <w:u w:val="single"/>
        </w:rPr>
        <w:lastRenderedPageBreak/>
        <w:t>Водоотведение</w:t>
      </w:r>
      <w:r>
        <w:rPr>
          <w:color w:val="000000"/>
        </w:rPr>
        <w:t xml:space="preserve">. Возможность подключения объекта капитального строения к сетям водоотведения на территории города Фатежа отсутствует. Необходимо будет предусмотреть </w:t>
      </w:r>
      <w:r>
        <w:t>автономную систему водоотведения.</w:t>
      </w:r>
    </w:p>
    <w:p w:rsidR="00A751ED" w:rsidRDefault="003F6EBA">
      <w:pPr>
        <w:ind w:left="-851" w:firstLine="709"/>
        <w:jc w:val="both"/>
      </w:pPr>
      <w:r>
        <w:rPr>
          <w:color w:val="000000"/>
          <w:u w:val="single"/>
        </w:rPr>
        <w:t>Газоснабжение.</w:t>
      </w:r>
      <w:r>
        <w:rPr>
          <w:color w:val="000000"/>
        </w:rPr>
        <w:t xml:space="preserve"> Техническая возможность подключения объекта капитального строительства к сетям газоснабжения на территории города Фатежа имеется. По данному вопросу необходимо обратиться в АО «Газпром газораспределение Курск» в г. Фатеже: </w:t>
      </w:r>
      <w:r>
        <w:rPr>
          <w:color w:val="333333"/>
        </w:rPr>
        <w:t xml:space="preserve">307100, Курская обл., г. </w:t>
      </w:r>
      <w:r>
        <w:rPr>
          <w:bCs/>
          <w:color w:val="333333"/>
        </w:rPr>
        <w:t>Фатеж</w:t>
      </w:r>
      <w:r>
        <w:rPr>
          <w:color w:val="333333"/>
        </w:rPr>
        <w:t xml:space="preserve">, ул. Загородная, 103, </w:t>
      </w:r>
      <w:r>
        <w:rPr>
          <w:bCs/>
          <w:color w:val="000000"/>
        </w:rPr>
        <w:t xml:space="preserve">тел.: </w:t>
      </w:r>
      <w:r>
        <w:rPr>
          <w:color w:val="000000"/>
        </w:rPr>
        <w:t xml:space="preserve">+7 (47144) 2-17-83. Максимальная нагрузка подключения объекта определяется после предоставления расчёта, планируемого максимального часового расхода природного газа объектом капитального строительства и не более предельной свободной мощности газораспределительной сети. Срок подключения объекта капитального строения к сетям газораспределения определяется договором о подключении. </w:t>
      </w:r>
      <w:r>
        <w:t>Плата за подключение устанавливается в соответствии с Постановлением Министерства по тарифам и ценам Курской области Курской области от 06</w:t>
      </w:r>
      <w:r>
        <w:rPr>
          <w:color w:val="000000"/>
        </w:rPr>
        <w:t>.11.2025 г. № 28 «Об установлении платы за технологическое присоединение газоиспользующего оборудования к газораспределительным сетям АО «Газпром газораспределение Курск» на 2026 год».</w:t>
      </w:r>
    </w:p>
    <w:p w:rsidR="00A751ED" w:rsidRDefault="003F6EBA">
      <w:pPr>
        <w:ind w:left="-851" w:firstLine="709"/>
        <w:jc w:val="both"/>
        <w:rPr>
          <w:color w:val="000000"/>
        </w:rPr>
      </w:pPr>
      <w:r>
        <w:rPr>
          <w:color w:val="000000"/>
          <w:u w:val="single"/>
        </w:rPr>
        <w:t>Теплоснабжение.</w:t>
      </w:r>
      <w:r>
        <w:rPr>
          <w:color w:val="000000"/>
        </w:rPr>
        <w:t xml:space="preserve"> Коммунальных отопительных сетей в населенном пункте, где расположен земельный участок не имеется.</w:t>
      </w:r>
    </w:p>
    <w:p w:rsidR="00A751ED" w:rsidRDefault="003F6EBA">
      <w:pPr>
        <w:ind w:left="-851" w:firstLine="709"/>
        <w:jc w:val="both"/>
        <w:rPr>
          <w:u w:val="single"/>
        </w:rPr>
      </w:pPr>
      <w:r>
        <w:rPr>
          <w:u w:val="single"/>
        </w:rPr>
        <w:t>Связь.</w:t>
      </w:r>
      <w:r>
        <w:t xml:space="preserve"> </w:t>
      </w:r>
      <w:r>
        <w:rPr>
          <w:color w:val="000000"/>
        </w:rPr>
        <w:t>Возможность подключения объекта капитального строения к имеющимся сетям связи на территории города Фатежа отсутствует.</w:t>
      </w:r>
    </w:p>
    <w:p w:rsidR="00A751ED" w:rsidRPr="00371962" w:rsidRDefault="003F6EBA">
      <w:pPr>
        <w:ind w:left="-851" w:firstLine="709"/>
        <w:jc w:val="both"/>
      </w:pPr>
      <w:r>
        <w:t>С дополнительной информацией о земельных участках можно ознакомиться                                 в Градостроительном плане земельног</w:t>
      </w:r>
      <w:r w:rsidR="008D7A8D">
        <w:t>о участка № РФ-46-4-25-1-00-2026</w:t>
      </w:r>
      <w:r>
        <w:t>-</w:t>
      </w:r>
      <w:r w:rsidR="008D7A8D">
        <w:t>0452</w:t>
      </w:r>
      <w:r>
        <w:t>-0 (Приложение № 3 к Информационному сообщению), выданном Министерством архитектуры и градо</w:t>
      </w:r>
      <w:r w:rsidR="008D7A8D">
        <w:t>строительства Курской области 09.04.2026</w:t>
      </w:r>
      <w:r>
        <w:t xml:space="preserve"> г., или у Организатора</w:t>
      </w:r>
      <w:r w:rsidR="00371962">
        <w:t xml:space="preserve"> аукциона, тел. + 7 (47144) 2-17-79</w:t>
      </w:r>
      <w:r>
        <w:t xml:space="preserve">, контактное лицо: </w:t>
      </w:r>
      <w:r w:rsidR="00371962">
        <w:t>Салухова Ирина Викторовна.</w:t>
      </w:r>
    </w:p>
    <w:p w:rsidR="00A751ED" w:rsidRDefault="00A751ED">
      <w:pPr>
        <w:ind w:left="-851" w:firstLine="709"/>
        <w:jc w:val="both"/>
      </w:pPr>
    </w:p>
    <w:p w:rsidR="008D7A8D" w:rsidRPr="008D7A8D" w:rsidRDefault="003F6EBA" w:rsidP="008D7A8D">
      <w:pPr>
        <w:tabs>
          <w:tab w:val="left" w:pos="3261"/>
        </w:tabs>
        <w:ind w:left="-851" w:firstLine="709"/>
        <w:jc w:val="both"/>
        <w:rPr>
          <w:b/>
        </w:rPr>
      </w:pPr>
      <w:r>
        <w:rPr>
          <w:color w:val="000000"/>
        </w:rPr>
        <w:t xml:space="preserve">2.4. </w:t>
      </w:r>
      <w:r>
        <w:rPr>
          <w:b/>
        </w:rPr>
        <w:t>Начальный (минимальный) размер ежегодной арендной платы</w:t>
      </w:r>
      <w:r>
        <w:t xml:space="preserve"> за земельный участок установлен на основании пункта 14 ст. 39.11 Земельного кодекса Российской Федерации, в размере </w:t>
      </w:r>
      <w:r w:rsidRPr="008D7A8D">
        <w:t xml:space="preserve">полутора процентов кадастровой стоимости земельного участка: </w:t>
      </w:r>
      <w:r w:rsidR="008D7A8D" w:rsidRPr="008D7A8D">
        <w:rPr>
          <w:b/>
        </w:rPr>
        <w:t>3 522 (Три тысячи пятьсот двадцать два) руб. 92 коп. (без НДС)</w:t>
      </w:r>
      <w:r w:rsidR="008D7A8D" w:rsidRPr="008D7A8D">
        <w:t>.</w:t>
      </w:r>
    </w:p>
    <w:p w:rsidR="00A751ED" w:rsidRDefault="003F6EBA">
      <w:pPr>
        <w:ind w:left="-851" w:firstLine="709"/>
        <w:jc w:val="both"/>
      </w:pPr>
      <w:r>
        <w:t>По результатам аукциона на право заключения договора аренды земельного участка определяется ежегодный размер арендной платы.</w:t>
      </w:r>
    </w:p>
    <w:p w:rsidR="00A751ED" w:rsidRDefault="00A751ED">
      <w:pPr>
        <w:tabs>
          <w:tab w:val="left" w:pos="851"/>
        </w:tabs>
        <w:ind w:left="-851" w:firstLine="709"/>
        <w:jc w:val="both"/>
        <w:rPr>
          <w:color w:val="000000"/>
        </w:rPr>
      </w:pPr>
    </w:p>
    <w:p w:rsidR="00A751ED" w:rsidRDefault="003F6EBA">
      <w:pPr>
        <w:tabs>
          <w:tab w:val="left" w:pos="1134"/>
        </w:tabs>
        <w:ind w:left="-851" w:firstLine="709"/>
        <w:jc w:val="both"/>
      </w:pPr>
      <w:r>
        <w:rPr>
          <w:color w:val="000000"/>
        </w:rPr>
        <w:t xml:space="preserve">2.5. </w:t>
      </w:r>
      <w:r>
        <w:rPr>
          <w:b/>
        </w:rPr>
        <w:t>Срок аренды земельного участка:</w:t>
      </w:r>
      <w:r>
        <w:t xml:space="preserve"> 20 (Двадцать) лет со дня заключения договора аренды земельного участка.</w:t>
      </w:r>
    </w:p>
    <w:p w:rsidR="00A751ED" w:rsidRDefault="00A751ED">
      <w:pPr>
        <w:tabs>
          <w:tab w:val="left" w:pos="3261"/>
        </w:tabs>
        <w:ind w:left="-851" w:firstLine="709"/>
        <w:jc w:val="both"/>
      </w:pPr>
    </w:p>
    <w:p w:rsidR="00A751ED" w:rsidRDefault="003F6EBA">
      <w:pPr>
        <w:ind w:left="-851" w:firstLine="709"/>
        <w:jc w:val="both"/>
      </w:pPr>
      <w:r>
        <w:t>2.6. Осмотр земельного участка на местности осуществляется по средам с 13.00 до 15.00 мин. по предварительной договоренности</w:t>
      </w:r>
      <w:r w:rsidR="00371962" w:rsidRPr="00371962">
        <w:t xml:space="preserve"> </w:t>
      </w:r>
      <w:r w:rsidR="00371962">
        <w:t>тел. + 7 (47144) 2-17-79, контактное лицо: Салухова Ирина Викторовна.</w:t>
      </w:r>
    </w:p>
    <w:p w:rsidR="00A751ED" w:rsidRDefault="00A751ED">
      <w:pPr>
        <w:ind w:left="-851" w:firstLine="709"/>
        <w:jc w:val="center"/>
      </w:pPr>
    </w:p>
    <w:p w:rsidR="00A751ED" w:rsidRDefault="00A751ED">
      <w:pPr>
        <w:ind w:left="-851" w:firstLine="709"/>
        <w:jc w:val="center"/>
      </w:pPr>
    </w:p>
    <w:p w:rsidR="00A751ED" w:rsidRDefault="003F6EBA">
      <w:pPr>
        <w:ind w:left="-851"/>
        <w:jc w:val="center"/>
        <w:rPr>
          <w:b/>
        </w:rPr>
      </w:pPr>
      <w:r>
        <w:rPr>
          <w:b/>
        </w:rPr>
        <w:t xml:space="preserve">РАЗДЕЛ </w:t>
      </w:r>
      <w:r>
        <w:rPr>
          <w:b/>
          <w:lang w:val="en-US"/>
        </w:rPr>
        <w:t>III</w:t>
      </w:r>
      <w:r>
        <w:rPr>
          <w:b/>
        </w:rPr>
        <w:t>. УСЛОВИЯ УЧАСТИЯ В АУКЦИОНЕ</w:t>
      </w:r>
    </w:p>
    <w:p w:rsidR="00A751ED" w:rsidRDefault="00A751ED">
      <w:pPr>
        <w:ind w:left="-851" w:firstLine="709"/>
        <w:jc w:val="center"/>
      </w:pPr>
    </w:p>
    <w:p w:rsidR="00A751ED" w:rsidRDefault="003F6EBA">
      <w:pPr>
        <w:ind w:left="-851" w:firstLine="709"/>
        <w:jc w:val="both"/>
      </w:pPr>
      <w:r>
        <w:t xml:space="preserve">3.1. </w:t>
      </w:r>
      <w:r>
        <w:rPr>
          <w:b/>
        </w:rPr>
        <w:t>Место подачи (приема) заявок, рассмотрения заявок и проведения аукциона</w:t>
      </w:r>
      <w:r>
        <w:t xml:space="preserve"> – электронная торговая площадка в сети «Интернет» по адресу: </w:t>
      </w:r>
      <w:hyperlink r:id="rId16">
        <w:r>
          <w:rPr>
            <w:rStyle w:val="-"/>
            <w:kern w:val="2"/>
          </w:rPr>
          <w:t>https://178fz.roseltorg.ru</w:t>
        </w:r>
      </w:hyperlink>
      <w:r>
        <w:rPr>
          <w:kern w:val="2"/>
        </w:rPr>
        <w:t>.</w:t>
      </w:r>
    </w:p>
    <w:p w:rsidR="00A751ED" w:rsidRDefault="00A751ED">
      <w:pPr>
        <w:ind w:left="-851" w:firstLine="709"/>
        <w:jc w:val="both"/>
        <w:rPr>
          <w:color w:val="000000" w:themeColor="text1"/>
        </w:rPr>
      </w:pPr>
    </w:p>
    <w:p w:rsidR="00A751ED" w:rsidRPr="00A41538" w:rsidRDefault="003F6EBA">
      <w:pPr>
        <w:ind w:left="-851" w:firstLine="709"/>
        <w:jc w:val="both"/>
        <w:rPr>
          <w:bCs/>
          <w:kern w:val="2"/>
        </w:rPr>
      </w:pPr>
      <w:r>
        <w:rPr>
          <w:color w:val="000000" w:themeColor="text1"/>
        </w:rPr>
        <w:t xml:space="preserve">3.2. </w:t>
      </w:r>
      <w:r>
        <w:rPr>
          <w:b/>
          <w:bCs/>
          <w:kern w:val="2"/>
        </w:rPr>
        <w:t>Дата и время начала подачи (приема) заявок</w:t>
      </w:r>
      <w:r w:rsidRPr="00A41538">
        <w:rPr>
          <w:b/>
          <w:bCs/>
          <w:kern w:val="2"/>
        </w:rPr>
        <w:t>:</w:t>
      </w:r>
      <w:r w:rsidRPr="00A41538">
        <w:rPr>
          <w:bCs/>
          <w:kern w:val="2"/>
        </w:rPr>
        <w:t xml:space="preserve"> </w:t>
      </w:r>
      <w:r w:rsidR="00A41538" w:rsidRPr="00A41538">
        <w:rPr>
          <w:b/>
          <w:bCs/>
          <w:color w:val="0000FF"/>
        </w:rPr>
        <w:t>с 17.04.2026 г. до 10 час. 00 мин. 07.05.2026</w:t>
      </w:r>
      <w:r w:rsidRPr="00A41538">
        <w:rPr>
          <w:b/>
          <w:bCs/>
          <w:color w:val="0000FF"/>
        </w:rPr>
        <w:t xml:space="preserve"> г.</w:t>
      </w:r>
    </w:p>
    <w:p w:rsidR="00A751ED" w:rsidRPr="00A41538" w:rsidRDefault="003F6EBA">
      <w:pPr>
        <w:ind w:left="-851" w:firstLine="709"/>
        <w:jc w:val="both"/>
        <w:rPr>
          <w:color w:val="000000" w:themeColor="text1"/>
        </w:rPr>
      </w:pPr>
      <w:r w:rsidRPr="00A41538">
        <w:rPr>
          <w:bCs/>
          <w:i/>
          <w:kern w:val="2"/>
        </w:rPr>
        <w:t xml:space="preserve">Прием заявок </w:t>
      </w:r>
      <w:r w:rsidRPr="00A41538">
        <w:rPr>
          <w:bCs/>
          <w:i/>
          <w:color w:val="000000" w:themeColor="text1"/>
          <w:kern w:val="2"/>
        </w:rPr>
        <w:t>осуществляется круглосуточно и прекращается не ранее чем за три рабочих дня до дня проведения аукциона.</w:t>
      </w:r>
    </w:p>
    <w:p w:rsidR="00A751ED" w:rsidRPr="00A41538" w:rsidRDefault="00A751ED">
      <w:pPr>
        <w:ind w:left="-851" w:firstLine="709"/>
        <w:jc w:val="both"/>
        <w:rPr>
          <w:color w:val="000000" w:themeColor="text1"/>
        </w:rPr>
      </w:pPr>
    </w:p>
    <w:p w:rsidR="00A751ED" w:rsidRPr="00A41538" w:rsidRDefault="003F6EBA">
      <w:pPr>
        <w:ind w:left="-851" w:firstLine="709"/>
        <w:jc w:val="both"/>
        <w:rPr>
          <w:color w:val="000000" w:themeColor="text1"/>
        </w:rPr>
      </w:pPr>
      <w:r w:rsidRPr="00A41538">
        <w:rPr>
          <w:color w:val="000000" w:themeColor="text1"/>
        </w:rPr>
        <w:t xml:space="preserve">3.3. </w:t>
      </w:r>
      <w:r w:rsidRPr="00A41538">
        <w:rPr>
          <w:b/>
          <w:color w:val="000000" w:themeColor="text1"/>
        </w:rPr>
        <w:t>Дата размещения извещения в соответствии с пп. 1 п. 1 ст. 39.18</w:t>
      </w:r>
      <w:r w:rsidR="00C169B6">
        <w:rPr>
          <w:color w:val="000000" w:themeColor="text1"/>
        </w:rPr>
        <w:t xml:space="preserve"> Земельного кодекса РФ – 19.02.2026</w:t>
      </w:r>
      <w:r w:rsidRPr="00A41538">
        <w:rPr>
          <w:color w:val="000000" w:themeColor="text1"/>
        </w:rPr>
        <w:t xml:space="preserve"> г. (Извещение № </w:t>
      </w:r>
      <w:r w:rsidRPr="00A41538">
        <w:rPr>
          <w:bCs/>
          <w:color w:val="000000"/>
        </w:rPr>
        <w:t>2200004037000000000</w:t>
      </w:r>
      <w:r w:rsidR="00C169B6">
        <w:rPr>
          <w:bCs/>
          <w:color w:val="000000"/>
        </w:rPr>
        <w:t>5</w:t>
      </w:r>
      <w:r w:rsidRPr="00A41538">
        <w:rPr>
          <w:color w:val="000000" w:themeColor="text1"/>
        </w:rPr>
        <w:t>).</w:t>
      </w:r>
    </w:p>
    <w:p w:rsidR="00A751ED" w:rsidRDefault="003F6EBA">
      <w:pPr>
        <w:ind w:left="-851" w:firstLine="709"/>
        <w:jc w:val="both"/>
        <w:rPr>
          <w:color w:val="000000"/>
        </w:rPr>
      </w:pPr>
      <w:r w:rsidRPr="00A41538">
        <w:lastRenderedPageBreak/>
        <w:t xml:space="preserve">3.4. </w:t>
      </w:r>
      <w:r w:rsidRPr="00A41538">
        <w:rPr>
          <w:b/>
        </w:rPr>
        <w:t xml:space="preserve">Дата рассмотрения заявок: </w:t>
      </w:r>
      <w:r w:rsidR="00A41538" w:rsidRPr="00A41538">
        <w:rPr>
          <w:b/>
          <w:bCs/>
          <w:color w:val="0000FF"/>
        </w:rPr>
        <w:t>12.05.2026</w:t>
      </w:r>
      <w:r w:rsidRPr="00A41538">
        <w:rPr>
          <w:b/>
          <w:bCs/>
          <w:color w:val="0000FF"/>
        </w:rPr>
        <w:t xml:space="preserve"> г. в 10 час. 00 мин.</w:t>
      </w:r>
    </w:p>
    <w:p w:rsidR="00A41538" w:rsidRDefault="00A41538">
      <w:pPr>
        <w:ind w:left="-851" w:firstLine="709"/>
        <w:jc w:val="both"/>
        <w:rPr>
          <w:color w:val="000000"/>
        </w:rPr>
      </w:pPr>
    </w:p>
    <w:p w:rsidR="00A751ED" w:rsidRDefault="003F6EBA">
      <w:pPr>
        <w:ind w:left="-851" w:firstLine="709"/>
        <w:jc w:val="both"/>
        <w:rPr>
          <w:b/>
          <w:color w:val="000000"/>
        </w:rPr>
      </w:pPr>
      <w:r>
        <w:rPr>
          <w:color w:val="000000"/>
        </w:rPr>
        <w:t xml:space="preserve">3.5. </w:t>
      </w:r>
      <w:r>
        <w:rPr>
          <w:b/>
          <w:color w:val="000000"/>
        </w:rPr>
        <w:t xml:space="preserve">Дата и время </w:t>
      </w:r>
      <w:r w:rsidRPr="00A41538">
        <w:rPr>
          <w:b/>
          <w:color w:val="000000"/>
        </w:rPr>
        <w:t xml:space="preserve">проведения аукциона: </w:t>
      </w:r>
      <w:r w:rsidR="00A41538">
        <w:rPr>
          <w:b/>
          <w:bCs/>
          <w:color w:val="0000FF"/>
        </w:rPr>
        <w:t>14</w:t>
      </w:r>
      <w:r w:rsidR="00A41538" w:rsidRPr="00A41538">
        <w:rPr>
          <w:b/>
          <w:bCs/>
          <w:color w:val="0000FF"/>
        </w:rPr>
        <w:t>.05.2026</w:t>
      </w:r>
      <w:r w:rsidRPr="00A41538">
        <w:rPr>
          <w:b/>
          <w:bCs/>
          <w:color w:val="0000FF"/>
        </w:rPr>
        <w:t xml:space="preserve"> г. в 11 час. 00 мин.</w:t>
      </w:r>
    </w:p>
    <w:p w:rsidR="00A751ED" w:rsidRDefault="00A751ED">
      <w:pPr>
        <w:tabs>
          <w:tab w:val="left" w:pos="1134"/>
        </w:tabs>
        <w:ind w:left="-851" w:firstLine="709"/>
        <w:jc w:val="both"/>
        <w:rPr>
          <w:color w:val="000000"/>
        </w:rPr>
      </w:pPr>
    </w:p>
    <w:p w:rsidR="00A41538" w:rsidRPr="00A41538" w:rsidRDefault="003F6EBA" w:rsidP="00A41538">
      <w:pPr>
        <w:tabs>
          <w:tab w:val="left" w:pos="1134"/>
        </w:tabs>
        <w:ind w:left="-851" w:firstLine="709"/>
        <w:jc w:val="both"/>
        <w:rPr>
          <w:b/>
        </w:rPr>
      </w:pPr>
      <w:r>
        <w:rPr>
          <w:color w:val="000000"/>
        </w:rPr>
        <w:t xml:space="preserve">3.6. </w:t>
      </w:r>
      <w:r w:rsidRPr="00A41538">
        <w:rPr>
          <w:b/>
          <w:color w:val="000000"/>
        </w:rPr>
        <w:t>Условия о задатке</w:t>
      </w:r>
      <w:r w:rsidRPr="00A41538">
        <w:rPr>
          <w:color w:val="000000"/>
        </w:rPr>
        <w:t xml:space="preserve">. Задаток устанавливается в размере </w:t>
      </w:r>
      <w:r w:rsidRPr="00A41538">
        <w:t xml:space="preserve">50% начального </w:t>
      </w:r>
      <w:r w:rsidR="00A41538">
        <w:t xml:space="preserve">размера годовой арендной платы: </w:t>
      </w:r>
      <w:r w:rsidR="00A41538" w:rsidRPr="00A41538">
        <w:rPr>
          <w:b/>
        </w:rPr>
        <w:t>1 761 (Одна тысяча семьсот шестьдесят один) руб. 46 коп.</w:t>
      </w:r>
    </w:p>
    <w:p w:rsidR="00A751ED" w:rsidRDefault="003F6EBA">
      <w:pPr>
        <w:tabs>
          <w:tab w:val="left" w:pos="1134"/>
        </w:tabs>
        <w:ind w:left="-851" w:firstLine="709"/>
        <w:jc w:val="both"/>
      </w:pPr>
      <w:r>
        <w:t>Задаток вносится единым платежом на лицевой счет Претендента, открытый при регистрации на ЭТП и служит обеспечением исполнения обязательства победителя или единственного участника аукциона по заключению и исполнению договора аренды земельного участка.</w:t>
      </w:r>
    </w:p>
    <w:p w:rsidR="00A751ED" w:rsidRDefault="003F6EBA">
      <w:pPr>
        <w:tabs>
          <w:tab w:val="left" w:pos="1134"/>
        </w:tabs>
        <w:ind w:left="-851" w:firstLine="709"/>
        <w:jc w:val="both"/>
      </w:pPr>
      <w:r>
        <w:t>Порядок перечисления и возврата задатка определяется Регламентом.</w:t>
      </w:r>
    </w:p>
    <w:p w:rsidR="00A751ED" w:rsidRDefault="003F6EBA">
      <w:pPr>
        <w:tabs>
          <w:tab w:val="left" w:pos="1134"/>
        </w:tabs>
        <w:ind w:left="-851" w:firstLine="709"/>
        <w:jc w:val="both"/>
      </w:pPr>
      <w:r>
        <w:t>Условия о задатке, которые содержатся в настоящем информационном сообщении, являются условиями публичной оферты в соответствии со статьей 437 Гражданского кодекса РФ, а подача претендентом заявки и перечисление задатка являются акцептом такой оферты, после чего соглашение о задатке считается заключенным в установленном порядке.</w:t>
      </w:r>
    </w:p>
    <w:p w:rsidR="00A751ED" w:rsidRDefault="003F6EBA">
      <w:pPr>
        <w:ind w:left="-851" w:firstLine="709"/>
        <w:jc w:val="both"/>
      </w:pPr>
      <w:r>
        <w:t xml:space="preserve">Условия внесения претендентами задатка на участие в аукционе, а также иные условия соглашения о задатке содержатся в </w:t>
      </w:r>
      <w:r>
        <w:rPr>
          <w:b/>
        </w:rPr>
        <w:t xml:space="preserve">Разделе </w:t>
      </w:r>
      <w:r>
        <w:rPr>
          <w:b/>
          <w:lang w:val="en-US"/>
        </w:rPr>
        <w:t>V</w:t>
      </w:r>
      <w:r>
        <w:t xml:space="preserve"> настоящего Информационного сообщения.</w:t>
      </w:r>
    </w:p>
    <w:p w:rsidR="00A751ED" w:rsidRDefault="00A751ED">
      <w:pPr>
        <w:tabs>
          <w:tab w:val="left" w:pos="851"/>
          <w:tab w:val="left" w:pos="1134"/>
        </w:tabs>
        <w:ind w:left="-851" w:firstLine="709"/>
        <w:jc w:val="both"/>
        <w:rPr>
          <w:color w:val="000000"/>
        </w:rPr>
      </w:pPr>
    </w:p>
    <w:p w:rsidR="00A751ED" w:rsidRPr="00A41538" w:rsidRDefault="003F6EBA">
      <w:pPr>
        <w:tabs>
          <w:tab w:val="left" w:pos="851"/>
          <w:tab w:val="left" w:pos="1134"/>
        </w:tabs>
        <w:ind w:left="-851" w:firstLine="709"/>
        <w:jc w:val="both"/>
      </w:pPr>
      <w:r>
        <w:rPr>
          <w:color w:val="000000"/>
        </w:rPr>
        <w:t xml:space="preserve">3.7. </w:t>
      </w:r>
      <w:r>
        <w:rPr>
          <w:b/>
        </w:rPr>
        <w:t>Шаг аукциона</w:t>
      </w:r>
      <w:r>
        <w:t xml:space="preserve"> </w:t>
      </w:r>
      <w:r w:rsidRPr="00A41538">
        <w:t xml:space="preserve">составляет 5 % начального размера ежегодной арендной платы:         </w:t>
      </w:r>
      <w:r w:rsidR="00A41538" w:rsidRPr="00A41538">
        <w:rPr>
          <w:b/>
        </w:rPr>
        <w:t>176 (Сто семьдесят шесть) руб. 14 коп.</w:t>
      </w:r>
    </w:p>
    <w:p w:rsidR="00A751ED" w:rsidRDefault="00A751ED">
      <w:pPr>
        <w:tabs>
          <w:tab w:val="left" w:pos="851"/>
          <w:tab w:val="left" w:pos="1134"/>
        </w:tabs>
        <w:ind w:left="-851" w:firstLine="709"/>
        <w:jc w:val="both"/>
      </w:pPr>
    </w:p>
    <w:p w:rsidR="00A751ED" w:rsidRDefault="003F6EBA">
      <w:pPr>
        <w:tabs>
          <w:tab w:val="left" w:pos="284"/>
          <w:tab w:val="left" w:pos="1134"/>
        </w:tabs>
        <w:ind w:left="-851" w:firstLine="709"/>
        <w:jc w:val="both"/>
      </w:pPr>
      <w:r>
        <w:t xml:space="preserve">3.8. </w:t>
      </w:r>
      <w:r>
        <w:rPr>
          <w:b/>
        </w:rPr>
        <w:t>Предельное время подачи ценовых предложений в ходе аукциона</w:t>
      </w:r>
      <w:r>
        <w:t xml:space="preserve"> – 10 минут с момента начала аукциона, либо с момента подачи участником крайнего ценового предложения.</w:t>
      </w:r>
    </w:p>
    <w:p w:rsidR="00A751ED" w:rsidRDefault="00A751ED">
      <w:pPr>
        <w:ind w:left="-851" w:firstLine="709"/>
        <w:jc w:val="both"/>
      </w:pPr>
    </w:p>
    <w:p w:rsidR="00A751ED" w:rsidRDefault="003F6EBA" w:rsidP="00A41538">
      <w:pPr>
        <w:ind w:left="-851" w:firstLine="709"/>
        <w:jc w:val="both"/>
        <w:rPr>
          <w:i/>
        </w:rPr>
      </w:pPr>
      <w:r>
        <w:t xml:space="preserve">3.9. </w:t>
      </w:r>
      <w:r>
        <w:rPr>
          <w:b/>
          <w:i/>
        </w:rPr>
        <w:t>Информация о размере взимаемой с победителя аукциона или иных лиц, с которыми заключаются договоры аренды земельных участков, платы оператору электронной площадки за участие в аукционе.</w:t>
      </w:r>
    </w:p>
    <w:p w:rsidR="00A41538" w:rsidRPr="009C7A02" w:rsidRDefault="00A41538" w:rsidP="00A41538">
      <w:pPr>
        <w:ind w:left="-851" w:firstLine="709"/>
        <w:jc w:val="both"/>
      </w:pPr>
      <w:r w:rsidRPr="009C7A02">
        <w:t>Согласно пункту 7.1.3.3 Регламента с победителей аукциона или иных лиц, с которыми заключаются договоры аренды земельных участков, взимается плата в размере 1 (один) процент от начальной цены договора, но не более чем 7 500 (Семь тысяч пятьсот) рублей 00 копеек без учета НДС. Плата облагается НДС по ставке, установленной законодательством Российской Федерации. Если победителем является физическое лицо, не являющееся индивидуальным предпринимателем и применяющее специальный налоговый режим «Налог на профессиональный доход», субъект малого предпринимательства, взимается плата в размере 1 (один) процент от начальной цены договора, но не более чем 5 000 (Пять тысяч) рублей 00 копеек без учета НДС. Плата облагается НДС по ставке, установленной законодательством Российской Федерации.</w:t>
      </w:r>
    </w:p>
    <w:p w:rsidR="00A41538" w:rsidRPr="009C7A02" w:rsidRDefault="00A41538" w:rsidP="00A41538">
      <w:pPr>
        <w:ind w:left="-851" w:firstLine="709"/>
        <w:jc w:val="both"/>
      </w:pPr>
      <w:r w:rsidRPr="009C7A02">
        <w:t>Взимание платы осуществляется в соответствии с Регламентом ЭТП.</w:t>
      </w:r>
    </w:p>
    <w:p w:rsidR="00A751ED" w:rsidRDefault="00A751ED">
      <w:pPr>
        <w:ind w:left="-851" w:firstLine="709"/>
        <w:jc w:val="center"/>
      </w:pPr>
    </w:p>
    <w:p w:rsidR="00A751ED" w:rsidRDefault="003F6EBA">
      <w:pPr>
        <w:ind w:left="-851"/>
        <w:jc w:val="center"/>
        <w:rPr>
          <w:b/>
        </w:rPr>
      </w:pPr>
      <w:r>
        <w:rPr>
          <w:b/>
        </w:rPr>
        <w:t xml:space="preserve">РАЗДЕЛ </w:t>
      </w:r>
      <w:r>
        <w:rPr>
          <w:b/>
          <w:lang w:val="en-US"/>
        </w:rPr>
        <w:t>IV</w:t>
      </w:r>
      <w:r>
        <w:rPr>
          <w:b/>
        </w:rPr>
        <w:t>. ПУБЛИКАЦИЯ ИНФОРМАЦИОННОГО СООБЩЕНИЯ О ПРОВЕДЕНИИ АУКЦИОНА.</w:t>
      </w:r>
    </w:p>
    <w:p w:rsidR="00A751ED" w:rsidRDefault="00A751ED">
      <w:pPr>
        <w:pStyle w:val="af3"/>
        <w:ind w:left="-851" w:firstLine="709"/>
        <w:jc w:val="center"/>
      </w:pPr>
    </w:p>
    <w:p w:rsidR="00A751ED" w:rsidRDefault="003F6EBA">
      <w:pPr>
        <w:pStyle w:val="af3"/>
        <w:ind w:left="-851" w:firstLine="709"/>
        <w:jc w:val="both"/>
      </w:pPr>
      <w:r>
        <w:t>4.1. Публикация информационного сообщения о проведении аукциона осуществляется на Официальном сайте торгов. Информационное сообщение о проведении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торгов. Данное информационное сообщение после размещения на Официальном сайте торгов в автоматическом режиме направляется с Официального сайта торгов на Сайт Оператора.</w:t>
      </w:r>
    </w:p>
    <w:p w:rsidR="00A751ED" w:rsidRDefault="00A751ED">
      <w:pPr>
        <w:ind w:left="-851" w:firstLine="709"/>
        <w:jc w:val="both"/>
      </w:pPr>
    </w:p>
    <w:p w:rsidR="00A751ED" w:rsidRDefault="003F6EBA">
      <w:pPr>
        <w:ind w:left="-851" w:firstLine="709"/>
        <w:jc w:val="both"/>
      </w:pPr>
      <w:r>
        <w:t xml:space="preserve">4.2. 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w:t>
      </w:r>
      <w:r>
        <w:lastRenderedPageBreak/>
        <w:t>заключаемого по результатам аукциона договора аренды, а также с видом права, на котором земельный участок предоставляется по результатам аукциона. Срок подачи заявок на участие в аукционе в данном случае должен быть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Организатора аукциона, на Официальном сайте торгов. Извещение о внесении изменений доступно для ознакомления всем заинтересованным лицам без взимания платы.</w:t>
      </w:r>
    </w:p>
    <w:p w:rsidR="00A751ED" w:rsidRDefault="00A751ED">
      <w:pPr>
        <w:ind w:left="-851" w:firstLine="709"/>
        <w:jc w:val="both"/>
      </w:pPr>
    </w:p>
    <w:p w:rsidR="00A751ED" w:rsidRDefault="003F6EBA">
      <w:pPr>
        <w:ind w:left="-851" w:firstLine="709"/>
        <w:jc w:val="both"/>
      </w:pPr>
      <w:r>
        <w:t>4.3. Организатор аукциона может на любом этапе до заключения договора аренды земельного участка принять решение об отказе в проведении аукциона в случае выявления обстоятельств, предусмотренных п. 8 ст. 39.11 Земельного кодекса РФ. В данном случае Претендентам (Участникам), подавшим уже заявки на участие в аукционе, должны быть направлены уведомления об отказе в проведении аукциона и возвращены, внесенные указанными лицами, задатки.</w:t>
      </w:r>
    </w:p>
    <w:p w:rsidR="00A751ED" w:rsidRDefault="00A751ED">
      <w:pPr>
        <w:ind w:left="-851" w:firstLine="709"/>
        <w:jc w:val="both"/>
      </w:pPr>
    </w:p>
    <w:p w:rsidR="00A751ED" w:rsidRDefault="003F6EBA">
      <w:pPr>
        <w:ind w:left="-851" w:firstLine="709"/>
        <w:jc w:val="both"/>
        <w:rPr>
          <w:color w:val="000000"/>
          <w:highlight w:val="white"/>
        </w:rPr>
      </w:pPr>
      <w:r>
        <w:t xml:space="preserve">4.4. </w:t>
      </w:r>
      <w:r>
        <w:rPr>
          <w:color w:val="000000"/>
          <w:shd w:val="clear" w:color="auto" w:fill="FFFFFF"/>
        </w:rPr>
        <w:t>В случае, если за один рабочий день до даты окончания приема заявок на участие в аукционе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w:t>
      </w:r>
      <w:r>
        <w:t xml:space="preserve"> п. 22.1</w:t>
      </w:r>
      <w:r>
        <w:rPr>
          <w:color w:val="000000"/>
          <w:shd w:val="clear" w:color="auto" w:fill="FFFFFF"/>
        </w:rPr>
        <w:t xml:space="preserve"> ст. 39.11 Земельного кодекса РФ.</w:t>
      </w:r>
    </w:p>
    <w:p w:rsidR="00A751ED" w:rsidRDefault="00A751ED">
      <w:pPr>
        <w:ind w:left="-851" w:firstLine="709"/>
        <w:jc w:val="both"/>
      </w:pPr>
    </w:p>
    <w:p w:rsidR="00A751ED" w:rsidRDefault="003F6EBA">
      <w:pPr>
        <w:ind w:left="-851" w:firstLine="709"/>
        <w:jc w:val="both"/>
      </w:pPr>
      <w:r>
        <w:t>4.5. Претендент вправе направить Организатору аукциона запрос о разъяснении положений Информационного сообщения в соответствии с Руководством пользователя. Руководство пользователя размещено в личном кабинете пользователя.</w:t>
      </w:r>
    </w:p>
    <w:p w:rsidR="00A751ED" w:rsidRDefault="00A751ED">
      <w:pPr>
        <w:ind w:left="-851" w:firstLine="709"/>
        <w:jc w:val="center"/>
      </w:pPr>
    </w:p>
    <w:p w:rsidR="00A751ED" w:rsidRDefault="003F6EBA">
      <w:pPr>
        <w:pStyle w:val="af3"/>
        <w:ind w:left="-851"/>
        <w:jc w:val="center"/>
        <w:rPr>
          <w:b/>
        </w:rPr>
      </w:pPr>
      <w:r>
        <w:rPr>
          <w:b/>
        </w:rPr>
        <w:t xml:space="preserve">РАЗДЕЛ </w:t>
      </w:r>
      <w:r>
        <w:rPr>
          <w:b/>
          <w:lang w:val="en-US"/>
        </w:rPr>
        <w:t>V</w:t>
      </w:r>
      <w:r>
        <w:rPr>
          <w:b/>
        </w:rPr>
        <w:t>. РЕГИСТРАЦИЯ (АККРЕДИТАЦИЯ) ПРЕТЕНДЕНТА В ТОРГОВОЙ СЕКЦИИ «РЕАЛИЗАЦИЯ ГОСИМУЩЕСТВА». ОТКРЫТИЕ ЛИЦЕВОГО СЧЕТА. ПОРЯДОК ВНЕСЕНИЯ И ВОЗВРАТА ЗАДАТКА.</w:t>
      </w:r>
    </w:p>
    <w:p w:rsidR="00A751ED" w:rsidRDefault="00A751ED">
      <w:pPr>
        <w:pStyle w:val="af3"/>
        <w:ind w:left="-851" w:firstLine="709"/>
        <w:jc w:val="center"/>
      </w:pPr>
    </w:p>
    <w:p w:rsidR="00A751ED" w:rsidRDefault="003F6EBA">
      <w:pPr>
        <w:ind w:left="-851" w:firstLine="709"/>
        <w:jc w:val="both"/>
        <w:rPr>
          <w:b/>
          <w:i/>
        </w:rPr>
      </w:pPr>
      <w:r>
        <w:t>5.1. Для обеспечения доступа к участию в процедурах в электронной форме в качестве Претендента необходимо иметь регистрацию (аккредитацию) в Торговой секции «Реализация госимущества» и действующий лицевой счет. В случае если в соответствии с законодательством Российской Федерации для участия в процедурах требуется регистрация на Официальном сайте торгов, доступ к участию в таких процедурах предоставляется Претендентам, получившим регистрацию на Официальном сайте торгов в соответствии с законодательством Российской Федерации и регламентом Официального сайта торгов, а также активировавшим учетную запись в Торговой секции «Реализация госимущества».</w:t>
      </w:r>
    </w:p>
    <w:p w:rsidR="00A751ED" w:rsidRDefault="00A751ED">
      <w:pPr>
        <w:ind w:left="-851" w:firstLine="709"/>
        <w:jc w:val="both"/>
      </w:pPr>
    </w:p>
    <w:p w:rsidR="00A751ED" w:rsidRDefault="003F6EBA">
      <w:pPr>
        <w:ind w:left="-851" w:firstLine="709"/>
        <w:jc w:val="both"/>
        <w:rPr>
          <w:b/>
          <w:i/>
        </w:rPr>
      </w:pPr>
      <w:r>
        <w:t>5.2. Способы и порядок регистрации (аккредитации) Претендента в Торговой секции «Реализация госимущества» предусмотрены в пунктах 5.2. – 5.12. Регламента.</w:t>
      </w:r>
    </w:p>
    <w:p w:rsidR="00A751ED" w:rsidRDefault="00A751ED">
      <w:pPr>
        <w:ind w:left="-851" w:firstLine="709"/>
        <w:jc w:val="both"/>
      </w:pPr>
    </w:p>
    <w:p w:rsidR="00A751ED" w:rsidRDefault="003F6EBA">
      <w:pPr>
        <w:ind w:left="-851" w:firstLine="709"/>
        <w:jc w:val="both"/>
      </w:pPr>
      <w:r>
        <w:t>5.3. При принятии Оператором аукциона положительного решения о регистрации (аккредитации) Субъекта автоматизированной системы Оператора аукциона в качестве Претендента, Оператор аукциона открывает Претенденту лицевой счет на основании заявления о регистрации (аккредитации), представляемого Претендентом при прохождении процедуры регистрации (аккредитации) в Торговой секции «Реализация госимущества» посредством Торговой секции ГОС и подписываемого его электронной подписью. Текст заявления является составной частью предоставляемых на регистрацию (аккредитацию) документов и сведений.</w:t>
      </w:r>
    </w:p>
    <w:p w:rsidR="00A751ED" w:rsidRDefault="003F6EBA">
      <w:pPr>
        <w:ind w:left="-851" w:firstLine="709"/>
        <w:jc w:val="both"/>
      </w:pPr>
      <w:r>
        <w:t>Порядок ведения лицевого счета, сроки и порядок осуществления по нему операций предусмотрены пунктах 6.3., 6.4. Регламента.</w:t>
      </w:r>
    </w:p>
    <w:p w:rsidR="00A751ED" w:rsidRDefault="00A751ED">
      <w:pPr>
        <w:ind w:left="-851" w:firstLine="709"/>
        <w:jc w:val="both"/>
        <w:rPr>
          <w:i/>
        </w:rPr>
      </w:pPr>
    </w:p>
    <w:p w:rsidR="00A751ED" w:rsidRDefault="003F6EBA">
      <w:pPr>
        <w:ind w:left="-851" w:firstLine="709"/>
        <w:jc w:val="both"/>
      </w:pPr>
      <w:r>
        <w:lastRenderedPageBreak/>
        <w:t>5.4. Лицевой счет разделяется на два субсчета – субсчет свободных средств и субсчет заблокированных средств.</w:t>
      </w:r>
    </w:p>
    <w:p w:rsidR="00A751ED" w:rsidRDefault="00A751ED">
      <w:pPr>
        <w:ind w:left="-851" w:firstLine="709"/>
        <w:jc w:val="both"/>
      </w:pPr>
    </w:p>
    <w:p w:rsidR="00A751ED" w:rsidRDefault="003F6EBA">
      <w:pPr>
        <w:ind w:left="-851" w:firstLine="709"/>
        <w:jc w:val="both"/>
      </w:pPr>
      <w:r>
        <w:t>5.5. На основании заявки Претендента и при наличии соответствующих условий в Информационном сообщении о проведении аукциона (о внесении задатка, платы за участие в аукционе), а также при условии наличия незаблокированных денежных средств в соответствующем размере на субсчете свободных средств Претендента Оператор аукциона осуществляет 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w:t>
      </w:r>
    </w:p>
    <w:p w:rsidR="00A751ED" w:rsidRDefault="00A751ED">
      <w:pPr>
        <w:ind w:left="-851" w:firstLine="709"/>
        <w:jc w:val="both"/>
      </w:pPr>
    </w:p>
    <w:p w:rsidR="00A751ED" w:rsidRDefault="003F6EBA">
      <w:pPr>
        <w:ind w:left="-851" w:firstLine="709"/>
        <w:jc w:val="both"/>
      </w:pPr>
      <w:r>
        <w:t>5.6. Разблокирование денежных средств на лицевом счете Претендента осуществляется в размере задатка для участия аукционе.</w:t>
      </w:r>
    </w:p>
    <w:p w:rsidR="00A751ED" w:rsidRDefault="00A751ED">
      <w:pPr>
        <w:ind w:left="-851" w:firstLine="709"/>
        <w:jc w:val="both"/>
      </w:pPr>
    </w:p>
    <w:p w:rsidR="00A751ED" w:rsidRDefault="003F6EBA">
      <w:pPr>
        <w:ind w:left="-851" w:firstLine="709"/>
        <w:jc w:val="both"/>
      </w:pPr>
      <w:r>
        <w:t>5.7. Оператор аукциона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 с одновременным увеличением на такую же величину остатка средств на субсчете свободных средств и (при необходимости) списание этих денежных средств с лицевого счета Претендента в соответствии с настоящим Регламентом.</w:t>
      </w:r>
    </w:p>
    <w:p w:rsidR="00A751ED" w:rsidRDefault="00A751ED">
      <w:pPr>
        <w:ind w:left="-851" w:firstLine="709"/>
        <w:jc w:val="both"/>
      </w:pPr>
    </w:p>
    <w:p w:rsidR="00A751ED" w:rsidRDefault="003F6EBA">
      <w:pPr>
        <w:ind w:left="-851" w:firstLine="709"/>
        <w:jc w:val="both"/>
      </w:pPr>
      <w:r>
        <w:t>5.8. Заявки на возврат денежных средств с лицевого счета Претендента оформляются посредством использования функционала Торговой секции «Реализация госимущества» с применением ЭП. Оператор осуществляет перевод денежных средств с лицевого счета Претендента в срок не позднее 3 (трех) рабочих дней, следующего за датой получения Оператором соответствующей заявки от Претендента с указанием суммы денежных средств, подлежащих списанию на реквизиты, указанные Претендентом в соответствии с Регламентом.</w:t>
      </w:r>
    </w:p>
    <w:p w:rsidR="00A751ED" w:rsidRDefault="00A751ED">
      <w:pPr>
        <w:ind w:left="-851" w:firstLine="709"/>
        <w:jc w:val="both"/>
      </w:pPr>
    </w:p>
    <w:p w:rsidR="00A751ED" w:rsidRDefault="003F6EBA">
      <w:pPr>
        <w:ind w:left="-851" w:firstLine="709"/>
        <w:jc w:val="both"/>
      </w:pPr>
      <w:r>
        <w:t xml:space="preserve">5.9. </w:t>
      </w:r>
      <w:r>
        <w:rPr>
          <w:b/>
        </w:rPr>
        <w:t>Возврат задатков осуществляется в порядке, предусмотренном Земельным кодексом РФ и Разделом 14 Регламента</w:t>
      </w:r>
      <w:r>
        <w:t>:</w:t>
      </w:r>
    </w:p>
    <w:p w:rsidR="00A751ED" w:rsidRDefault="003F6EBA">
      <w:pPr>
        <w:ind w:left="-851" w:firstLine="709"/>
        <w:jc w:val="both"/>
      </w:pPr>
      <w:r>
        <w:t>5.9.1. в течение 3 (трех) рабочих дней со дня подписания протокола о результатах аукциона возвращаются задатки лицам, участвовавшим в аукционе, но не победившим в нем (за исключением участника, сделавшего предпоследнее предложение о цене предмета аукциона;</w:t>
      </w:r>
    </w:p>
    <w:p w:rsidR="00A751ED" w:rsidRDefault="003F6EBA">
      <w:pPr>
        <w:ind w:left="-851" w:firstLine="709"/>
        <w:jc w:val="both"/>
      </w:pPr>
      <w:r>
        <w:t>5.9.2. в течение 3 (трех) дней со дня подписания договора аренды земельного участка победителем аукциона возвращается задаток лицу, сделавшему предпоследнее предложение о цене предмета аукциона;</w:t>
      </w:r>
    </w:p>
    <w:p w:rsidR="00A751ED" w:rsidRDefault="003F6EBA">
      <w:pPr>
        <w:ind w:left="-851" w:firstLine="709"/>
        <w:jc w:val="both"/>
      </w:pPr>
      <w:r>
        <w:t>5.9.3. в течение 1 (одного) рабочего дня со дня размещения Организатором аукциона в автоматизированной системе Оператора аукциона извещения об отказе от проведения аукциона возвращаются все внесенные Претендентами (Участниками) задатки;</w:t>
      </w:r>
    </w:p>
    <w:p w:rsidR="00A751ED" w:rsidRDefault="003F6EBA">
      <w:pPr>
        <w:ind w:left="-851" w:firstLine="709"/>
        <w:jc w:val="both"/>
      </w:pPr>
      <w:r>
        <w:t>5.9.4. в течение 3 (трех) рабочих дней со дня отзыва заявки на участие в аукционе;</w:t>
      </w:r>
    </w:p>
    <w:p w:rsidR="00A751ED" w:rsidRDefault="003F6EBA">
      <w:pPr>
        <w:ind w:left="-851" w:firstLine="709"/>
        <w:jc w:val="both"/>
      </w:pPr>
      <w:r>
        <w:t>5.9.5. в течение 3 (трех) рабочих дней со дня подписания протокола о результатах аукциона, если заявка на участие в аукционе, отозвана позднее даты окончания срока приема заявок, или Участник аукциона не стал победителем;</w:t>
      </w:r>
    </w:p>
    <w:p w:rsidR="00A751ED" w:rsidRDefault="003F6EBA">
      <w:pPr>
        <w:ind w:left="-851" w:firstLine="709"/>
        <w:jc w:val="both"/>
      </w:pPr>
      <w:r>
        <w:t>5.9.6. в течение 3 (трех) рабочих дней со дня подписания протокола рассмотрения заявок на участие в аукционе, в случае возврата заявки на участие в аукционе поданной позже установленного срока окончания подачи заявок, или в случае, если Претендент, подавший заявку на участие в аукционе не был допущен к участию в аукционе.</w:t>
      </w:r>
    </w:p>
    <w:p w:rsidR="00A751ED" w:rsidRDefault="00A751ED">
      <w:pPr>
        <w:ind w:left="-851" w:firstLine="709"/>
        <w:jc w:val="center"/>
      </w:pPr>
    </w:p>
    <w:p w:rsidR="00A751ED" w:rsidRDefault="003F6EBA">
      <w:pPr>
        <w:ind w:left="-851"/>
        <w:jc w:val="center"/>
        <w:rPr>
          <w:b/>
        </w:rPr>
      </w:pPr>
      <w:r>
        <w:rPr>
          <w:b/>
        </w:rPr>
        <w:t xml:space="preserve">РАЗДЕЛ </w:t>
      </w:r>
      <w:r>
        <w:rPr>
          <w:b/>
          <w:lang w:val="en-US"/>
        </w:rPr>
        <w:t>VI</w:t>
      </w:r>
      <w:r>
        <w:rPr>
          <w:b/>
        </w:rPr>
        <w:t>. ПОРЯДОК, ФОРМА И СРОК ПОДАЧИ ЗАЯВОК НА УЧАСТИЕ В АУКЦИОНЕ.</w:t>
      </w:r>
    </w:p>
    <w:p w:rsidR="00A751ED" w:rsidRDefault="00A751ED">
      <w:pPr>
        <w:ind w:left="-851" w:firstLine="709"/>
        <w:jc w:val="center"/>
      </w:pPr>
    </w:p>
    <w:p w:rsidR="00A751ED" w:rsidRDefault="003F6EBA">
      <w:pPr>
        <w:ind w:left="-851" w:firstLine="709"/>
        <w:jc w:val="both"/>
      </w:pPr>
      <w:r>
        <w:lastRenderedPageBreak/>
        <w:t>6.1. Автоматизированная система Оператора аукциона обеспечивает для организаций, зарегистрированных (аккредитованных) в качестве Претендентов, функционал подачи заявок на участие в Процедурах, проводимых в Торговой секции «Реализация госимущества».</w:t>
      </w:r>
    </w:p>
    <w:p w:rsidR="00A751ED" w:rsidRDefault="00A751ED">
      <w:pPr>
        <w:ind w:left="-851" w:firstLine="709"/>
        <w:jc w:val="both"/>
      </w:pPr>
    </w:p>
    <w:p w:rsidR="00A751ED" w:rsidRDefault="003F6EBA">
      <w:pPr>
        <w:ind w:left="-851" w:firstLine="709"/>
        <w:jc w:val="both"/>
      </w:pPr>
      <w:r>
        <w:t>6.2. Формирование и направление заявки на участие в аукционе производится Претендентом в соответствии с Регламентом.</w:t>
      </w:r>
    </w:p>
    <w:p w:rsidR="00A751ED" w:rsidRDefault="00A751ED">
      <w:pPr>
        <w:ind w:left="-851" w:firstLine="709"/>
        <w:jc w:val="both"/>
      </w:pPr>
    </w:p>
    <w:p w:rsidR="00A751ED" w:rsidRDefault="003F6EBA">
      <w:pPr>
        <w:ind w:left="-851" w:firstLine="709"/>
        <w:jc w:val="both"/>
      </w:pPr>
      <w:r>
        <w:t>6.3. Претендент вправе подать заявку на участие в процедуре в любой момент,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 Заявки направляются Претендентами в автоматизированную систему Оператора аукциона в форме электронных документов, подписанных с помощью электронной подписи. Претендент вправе подать только одну заявку.</w:t>
      </w:r>
    </w:p>
    <w:p w:rsidR="00A751ED" w:rsidRDefault="00A751ED">
      <w:pPr>
        <w:ind w:left="-851" w:firstLine="709"/>
        <w:jc w:val="both"/>
      </w:pPr>
    </w:p>
    <w:p w:rsidR="00A751ED" w:rsidRDefault="003F6EBA">
      <w:pPr>
        <w:ind w:left="-851" w:firstLine="709"/>
        <w:jc w:val="both"/>
      </w:pPr>
      <w:r>
        <w:t>6.4. Для участия в аукционе Претенденты представляются в установленный Информационным сообщением срок следующие документы:</w:t>
      </w:r>
    </w:p>
    <w:p w:rsidR="00A751ED" w:rsidRDefault="003F6EBA">
      <w:pPr>
        <w:ind w:left="-851" w:firstLine="709"/>
        <w:jc w:val="both"/>
      </w:pPr>
      <w:r>
        <w:t>1) заявку на участие в аукционе по установленной в Информационном сообщении о проведении аукциона форме с указанием банковских реквизитов счета для возврата задатка (Приложение № 1 к Информационному сообщению);</w:t>
      </w:r>
    </w:p>
    <w:p w:rsidR="00A751ED" w:rsidRDefault="003F6EBA">
      <w:pPr>
        <w:ind w:left="-851" w:firstLine="709"/>
        <w:jc w:val="both"/>
      </w:pPr>
      <w:r>
        <w:t>2) копии документов, удостоверяющих личность Претендента;</w:t>
      </w:r>
    </w:p>
    <w:p w:rsidR="00A751ED" w:rsidRDefault="003F6EBA">
      <w:pPr>
        <w:ind w:left="-851" w:firstLine="709"/>
        <w:jc w:val="both"/>
      </w:pPr>
      <w:r>
        <w:t>3) документы, подтверждающие внесение задатка.</w:t>
      </w:r>
    </w:p>
    <w:p w:rsidR="00A751ED" w:rsidRDefault="003F6EBA">
      <w:pPr>
        <w:ind w:left="-851" w:firstLine="709"/>
        <w:jc w:val="both"/>
      </w:pPr>
      <w:r>
        <w:t>Представление документов, подтверждающих внесение задатка, признается заключением соглашения о задатке.</w:t>
      </w:r>
    </w:p>
    <w:p w:rsidR="00A751ED" w:rsidRDefault="003F6EBA">
      <w:pPr>
        <w:ind w:left="-851" w:firstLine="709"/>
        <w:jc w:val="both"/>
      </w:pPr>
      <w:r>
        <w:t>Организатор аукциона не вправе требовать представления иных документов, за исключением вышеуказанных.</w:t>
      </w:r>
    </w:p>
    <w:p w:rsidR="00A751ED" w:rsidRDefault="00A751ED">
      <w:pPr>
        <w:ind w:left="-851" w:firstLine="709"/>
        <w:jc w:val="both"/>
      </w:pPr>
    </w:p>
    <w:p w:rsidR="00A751ED" w:rsidRDefault="003F6EBA">
      <w:pPr>
        <w:pStyle w:val="af3"/>
        <w:numPr>
          <w:ilvl w:val="1"/>
          <w:numId w:val="1"/>
        </w:numPr>
        <w:ind w:left="-851" w:firstLine="709"/>
        <w:jc w:val="both"/>
      </w:pPr>
      <w:r>
        <w:rPr>
          <w:u w:val="single"/>
        </w:rPr>
        <w:t>Оператор аукциона отклоняет заявку на участие в аукционе в следующих случаях</w:t>
      </w:r>
      <w:r>
        <w:t>:</w:t>
      </w:r>
    </w:p>
    <w:p w:rsidR="00A751ED" w:rsidRDefault="003F6EBA">
      <w:pPr>
        <w:pStyle w:val="af3"/>
        <w:ind w:left="-851" w:firstLine="709"/>
        <w:jc w:val="both"/>
      </w:pPr>
      <w:r>
        <w:t xml:space="preserve"> - если заявка не подписана электронной подписью или подписана электронной подписью лица, не имеющего соответствующих полномочий;</w:t>
      </w:r>
    </w:p>
    <w:p w:rsidR="00A751ED" w:rsidRDefault="003F6EBA">
      <w:pPr>
        <w:pStyle w:val="af3"/>
        <w:ind w:left="-851" w:firstLine="709"/>
        <w:jc w:val="both"/>
      </w:pPr>
      <w:r>
        <w:t xml:space="preserve"> - если заявка направлена после окончания срока подачи заявок;</w:t>
      </w:r>
    </w:p>
    <w:p w:rsidR="00A751ED" w:rsidRDefault="003F6EBA">
      <w:pPr>
        <w:pStyle w:val="af3"/>
        <w:ind w:left="-851" w:firstLine="709"/>
        <w:jc w:val="both"/>
      </w:pPr>
      <w:r>
        <w:t xml:space="preserve"> - в случае отсутствия на лицевом счете Претендента незаблокированных денежных средств в размере, предусмотренном Информационным сообщением и необходимом для обеспечения участия в нём;</w:t>
      </w:r>
    </w:p>
    <w:p w:rsidR="00A751ED" w:rsidRDefault="003F6EBA">
      <w:pPr>
        <w:pStyle w:val="af3"/>
        <w:ind w:left="-851" w:firstLine="709"/>
        <w:jc w:val="both"/>
        <w:rPr>
          <w:spacing w:val="-2"/>
        </w:rPr>
      </w:pPr>
      <w:r>
        <w:t xml:space="preserve"> - в иных случаях, установленных законодательством</w:t>
      </w:r>
      <w:r>
        <w:rPr>
          <w:spacing w:val="40"/>
        </w:rPr>
        <w:t xml:space="preserve"> </w:t>
      </w:r>
      <w:r>
        <w:t>Российской</w:t>
      </w:r>
      <w:r>
        <w:rPr>
          <w:spacing w:val="80"/>
        </w:rPr>
        <w:t xml:space="preserve"> </w:t>
      </w:r>
      <w:r>
        <w:rPr>
          <w:spacing w:val="-2"/>
        </w:rPr>
        <w:t>Федерации.</w:t>
      </w:r>
    </w:p>
    <w:p w:rsidR="00A751ED" w:rsidRDefault="00A751ED">
      <w:pPr>
        <w:pStyle w:val="af3"/>
        <w:ind w:left="-851" w:firstLine="709"/>
        <w:jc w:val="center"/>
        <w:rPr>
          <w:spacing w:val="-2"/>
        </w:rPr>
      </w:pPr>
    </w:p>
    <w:p w:rsidR="00A751ED" w:rsidRDefault="003F6EBA">
      <w:pPr>
        <w:pStyle w:val="af3"/>
        <w:ind w:left="-851"/>
        <w:jc w:val="center"/>
        <w:rPr>
          <w:b/>
        </w:rPr>
      </w:pPr>
      <w:r>
        <w:rPr>
          <w:b/>
        </w:rPr>
        <w:t xml:space="preserve">РАЗДЕЛ </w:t>
      </w:r>
      <w:r>
        <w:rPr>
          <w:b/>
          <w:lang w:val="en-US"/>
        </w:rPr>
        <w:t>VII</w:t>
      </w:r>
      <w:r>
        <w:rPr>
          <w:b/>
        </w:rPr>
        <w:t>. ПОРЯДОК РАССМОТРЕНИЯ ЗАЯВОК.</w:t>
      </w:r>
    </w:p>
    <w:p w:rsidR="00A751ED" w:rsidRDefault="00A751ED">
      <w:pPr>
        <w:ind w:left="-851" w:firstLine="709"/>
        <w:jc w:val="center"/>
      </w:pPr>
    </w:p>
    <w:p w:rsidR="00A751ED" w:rsidRDefault="003F6EBA">
      <w:pPr>
        <w:tabs>
          <w:tab w:val="left" w:pos="-851"/>
        </w:tabs>
        <w:ind w:left="-851" w:firstLine="709"/>
        <w:jc w:val="both"/>
      </w:pPr>
      <w:r>
        <w:t>7.1. Автоматизированная система Оператора аукциона обеспечивает пользователям Организатора аукциона функционал по рассмотрению заявок на участие процедурах в соответствии с Руководством пользователя.</w:t>
      </w:r>
    </w:p>
    <w:p w:rsidR="00A751ED" w:rsidRDefault="00A751ED">
      <w:pPr>
        <w:tabs>
          <w:tab w:val="left" w:pos="-851"/>
        </w:tabs>
        <w:ind w:left="-851" w:firstLine="709"/>
        <w:jc w:val="both"/>
      </w:pPr>
    </w:p>
    <w:p w:rsidR="00A751ED" w:rsidRDefault="003F6EBA">
      <w:pPr>
        <w:tabs>
          <w:tab w:val="left" w:pos="-851"/>
        </w:tabs>
        <w:ind w:left="-851" w:firstLine="709"/>
        <w:jc w:val="both"/>
      </w:pPr>
      <w:r>
        <w:t>7.2. Сроки и порядок рассмотрения заявок устанавливаются Организатором аукциона в Информационном сообщении о проведении аукциона.</w:t>
      </w:r>
    </w:p>
    <w:p w:rsidR="00A751ED" w:rsidRDefault="003F6EBA">
      <w:pPr>
        <w:tabs>
          <w:tab w:val="left" w:pos="-851"/>
        </w:tabs>
        <w:ind w:left="-851" w:firstLine="709"/>
        <w:jc w:val="both"/>
      </w:pPr>
      <w:r>
        <w:t>7.3. После окончания срока подачи заявок, в день и во время, указанные Организатором аукциона в Информационном сообщении, заявки становятся доступны для рассмотрения в личном кабинете Организатора аукциона.</w:t>
      </w:r>
    </w:p>
    <w:p w:rsidR="00A751ED" w:rsidRDefault="00A751ED">
      <w:pPr>
        <w:tabs>
          <w:tab w:val="left" w:pos="-851"/>
        </w:tabs>
        <w:ind w:left="-851" w:firstLine="709"/>
        <w:jc w:val="both"/>
      </w:pPr>
    </w:p>
    <w:p w:rsidR="00A751ED" w:rsidRDefault="003F6EBA">
      <w:pPr>
        <w:ind w:left="-851" w:firstLine="709"/>
        <w:jc w:val="both"/>
      </w:pPr>
      <w:r>
        <w:t>7.4. Рассмотрение заявок осуществляется аукционной комиссией, созданной Организатором аукциона. Процедура рассмотрения заявок проводится в день, указанный в Информационном сообщении о проведении аукциона.</w:t>
      </w:r>
    </w:p>
    <w:p w:rsidR="00A751ED" w:rsidRDefault="00A751ED">
      <w:pPr>
        <w:ind w:left="-851" w:firstLine="709"/>
        <w:jc w:val="both"/>
      </w:pPr>
    </w:p>
    <w:p w:rsidR="00A751ED" w:rsidRDefault="003F6EBA">
      <w:pPr>
        <w:ind w:left="-851" w:firstLine="709"/>
        <w:jc w:val="both"/>
      </w:pPr>
      <w:r>
        <w:t>7.5. Аукционная комиссия ведет протокол рассмотрения заявок на участие в аукционе.</w:t>
      </w:r>
    </w:p>
    <w:p w:rsidR="00A751ED" w:rsidRDefault="003F6EBA">
      <w:pPr>
        <w:ind w:left="-851" w:firstLine="709"/>
        <w:jc w:val="both"/>
      </w:pPr>
      <w:r>
        <w:lastRenderedPageBreak/>
        <w:t xml:space="preserve">7.6. </w:t>
      </w:r>
      <w:r>
        <w:rPr>
          <w:u w:val="single"/>
        </w:rPr>
        <w:t>Протокол рассмотрения заявок должен содержать следующую информацию</w:t>
      </w:r>
      <w:r>
        <w:t>:</w:t>
      </w:r>
    </w:p>
    <w:p w:rsidR="00A751ED" w:rsidRDefault="003F6EBA">
      <w:pPr>
        <w:ind w:left="-851" w:firstLine="709"/>
        <w:jc w:val="both"/>
      </w:pPr>
      <w:r>
        <w:t xml:space="preserve"> - сведения о заявителях, допущенных к участию в аукционе и признанных участниками аукциона, датах подачи заявок, внесенных задатках;</w:t>
      </w:r>
    </w:p>
    <w:p w:rsidR="00A751ED" w:rsidRDefault="003F6EBA">
      <w:pPr>
        <w:ind w:left="-851" w:firstLine="709"/>
        <w:jc w:val="both"/>
      </w:pPr>
      <w:r>
        <w:t xml:space="preserve"> - сведения о заявителях, не допущенных к участию в аукционе, с указанием причин отказа в допуске к участию в нем.</w:t>
      </w:r>
    </w:p>
    <w:p w:rsidR="00A751ED" w:rsidRDefault="00A751ED">
      <w:pPr>
        <w:ind w:left="-851" w:firstLine="709"/>
        <w:jc w:val="both"/>
      </w:pPr>
    </w:p>
    <w:p w:rsidR="00A751ED" w:rsidRDefault="003F6EBA">
      <w:pPr>
        <w:ind w:left="-851" w:firstLine="709"/>
        <w:jc w:val="both"/>
      </w:pPr>
      <w:r>
        <w:t>7.7. Претендент, признанный участником аукциона, становится участником аукциона с даты подписания Организатором аукциона протокола рассмотрения заявок.</w:t>
      </w:r>
    </w:p>
    <w:p w:rsidR="00A751ED" w:rsidRDefault="00A751ED">
      <w:pPr>
        <w:ind w:left="-851" w:firstLine="709"/>
        <w:jc w:val="both"/>
      </w:pPr>
    </w:p>
    <w:p w:rsidR="00A751ED" w:rsidRDefault="003F6EBA">
      <w:pPr>
        <w:ind w:left="-851" w:firstLine="709"/>
        <w:jc w:val="both"/>
      </w:pPr>
      <w:r>
        <w:t>7.8. Протокол рассмотрения заявок на участие в аукционе подписывается Организатором аукциона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w:t>
      </w:r>
    </w:p>
    <w:p w:rsidR="00A751ED" w:rsidRDefault="00A751ED">
      <w:pPr>
        <w:ind w:left="-851" w:firstLine="709"/>
        <w:jc w:val="both"/>
      </w:pPr>
    </w:p>
    <w:p w:rsidR="00A751ED" w:rsidRDefault="003F6EBA">
      <w:pPr>
        <w:ind w:left="-851" w:firstLine="709"/>
        <w:jc w:val="both"/>
      </w:pPr>
      <w:r>
        <w:t xml:space="preserve">7.9. </w:t>
      </w:r>
      <w:r>
        <w:rPr>
          <w:i/>
        </w:rPr>
        <w:t>Сведения о количестве участников аукциона</w:t>
      </w:r>
      <w:r>
        <w:t xml:space="preserve"> </w:t>
      </w:r>
      <w:r>
        <w:rPr>
          <w:i/>
        </w:rPr>
        <w:t xml:space="preserve">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w:t>
      </w:r>
      <w:r>
        <w:t>размещаются на электронной площадке не позднее чем на следующий день после дня подписания протокола рассмотрения заявок.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торгов.</w:t>
      </w:r>
    </w:p>
    <w:p w:rsidR="00A751ED" w:rsidRDefault="00A751ED">
      <w:pPr>
        <w:ind w:left="-851" w:firstLine="709"/>
        <w:jc w:val="both"/>
      </w:pPr>
    </w:p>
    <w:p w:rsidR="00A751ED" w:rsidRDefault="003F6EBA">
      <w:pPr>
        <w:ind w:left="-851" w:firstLine="709"/>
        <w:jc w:val="both"/>
      </w:pPr>
      <w:r>
        <w:t xml:space="preserve">7.10. </w:t>
      </w:r>
      <w:r>
        <w:rPr>
          <w:u w:val="single"/>
        </w:rPr>
        <w:t>Претендент не допускается к участию в аукционе в следующих случаях</w:t>
      </w:r>
      <w:r>
        <w:t>:</w:t>
      </w:r>
    </w:p>
    <w:p w:rsidR="00A751ED" w:rsidRDefault="003F6EBA">
      <w:pPr>
        <w:ind w:left="-851" w:firstLine="709"/>
        <w:jc w:val="both"/>
      </w:pPr>
      <w:r>
        <w:t xml:space="preserve"> - непредставление необходимых для участия в аукционе документов или представление недостоверных сведений;</w:t>
      </w:r>
    </w:p>
    <w:p w:rsidR="00A751ED" w:rsidRDefault="003F6EBA">
      <w:pPr>
        <w:ind w:left="-851" w:firstLine="709"/>
        <w:jc w:val="both"/>
      </w:pPr>
      <w:r>
        <w:t xml:space="preserve"> -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751ED" w:rsidRDefault="003F6EBA">
      <w:pPr>
        <w:ind w:left="-851" w:firstLine="709"/>
        <w:jc w:val="both"/>
      </w:pPr>
      <w:r>
        <w:t xml:space="preserve"> -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A751ED" w:rsidRDefault="00A751ED">
      <w:pPr>
        <w:ind w:left="-851" w:firstLine="709"/>
        <w:jc w:val="both"/>
      </w:pPr>
    </w:p>
    <w:p w:rsidR="00A751ED" w:rsidRDefault="003F6EBA">
      <w:pPr>
        <w:ind w:left="-851" w:firstLine="709"/>
        <w:jc w:val="both"/>
      </w:pPr>
      <w:r>
        <w:t>7.11. Оператор аукциона в соответствии с Регламентом направляет Претендентам, допущенным к участию в электронном аукционе и признанным Участниками и Претендентам, не допущенным к участию в электронном аукционе, уведомления о принятых в их отношении решениях Аукционной комиссии не позднее дня, следующего после дня подписания протокола рассмотрения заявок.</w:t>
      </w:r>
    </w:p>
    <w:p w:rsidR="00A751ED" w:rsidRDefault="00A751ED">
      <w:pPr>
        <w:pStyle w:val="af3"/>
        <w:tabs>
          <w:tab w:val="left" w:pos="993"/>
          <w:tab w:val="left" w:pos="1276"/>
          <w:tab w:val="left" w:pos="2268"/>
          <w:tab w:val="left" w:pos="2552"/>
        </w:tabs>
        <w:ind w:left="-851" w:firstLine="709"/>
        <w:jc w:val="center"/>
      </w:pPr>
    </w:p>
    <w:p w:rsidR="00A751ED" w:rsidRDefault="003F6EBA">
      <w:pPr>
        <w:pStyle w:val="af3"/>
        <w:tabs>
          <w:tab w:val="left" w:pos="993"/>
          <w:tab w:val="left" w:pos="1276"/>
          <w:tab w:val="left" w:pos="2268"/>
          <w:tab w:val="left" w:pos="2552"/>
        </w:tabs>
        <w:ind w:left="-851"/>
        <w:jc w:val="center"/>
        <w:rPr>
          <w:b/>
        </w:rPr>
      </w:pPr>
      <w:r>
        <w:rPr>
          <w:b/>
        </w:rPr>
        <w:t xml:space="preserve">РАЗДЕЛ </w:t>
      </w:r>
      <w:r>
        <w:rPr>
          <w:b/>
          <w:lang w:val="en-US"/>
        </w:rPr>
        <w:t>VIII</w:t>
      </w:r>
      <w:r>
        <w:rPr>
          <w:b/>
        </w:rPr>
        <w:t>. ПОРЯДОК ПРОВЕДЕНИЯ АУКЦИОНА.</w:t>
      </w:r>
    </w:p>
    <w:p w:rsidR="00A751ED" w:rsidRDefault="00A751ED">
      <w:pPr>
        <w:pStyle w:val="af3"/>
        <w:tabs>
          <w:tab w:val="left" w:pos="993"/>
          <w:tab w:val="left" w:pos="1276"/>
          <w:tab w:val="left" w:pos="2268"/>
          <w:tab w:val="left" w:pos="2552"/>
        </w:tabs>
        <w:ind w:left="-851" w:firstLine="709"/>
        <w:jc w:val="center"/>
      </w:pPr>
    </w:p>
    <w:p w:rsidR="00A751ED" w:rsidRDefault="003F6EBA">
      <w:pPr>
        <w:ind w:left="-851" w:firstLine="709"/>
        <w:jc w:val="both"/>
      </w:pPr>
      <w:r>
        <w:t>8.1. Электронный аукцион проводится в порядке, установленном ст. 39.13 Земельного кодекса РФ и ч. 8.8. Регламента. Автоматизированная система Оператора аукциона обеспечивает поредение аукциона.</w:t>
      </w:r>
    </w:p>
    <w:p w:rsidR="00A751ED" w:rsidRDefault="003F6EBA">
      <w:pPr>
        <w:ind w:left="-851" w:firstLine="709"/>
        <w:jc w:val="both"/>
      </w:pPr>
      <w:r>
        <w:t>8.2. Процедура аукциона осуществляется путем повышения на «шаг аукциона» начальной (минимальной) цены договора (цены лота), указанной в Информационном сообщении.</w:t>
      </w:r>
    </w:p>
    <w:p w:rsidR="00A751ED" w:rsidRDefault="003F6EBA">
      <w:pPr>
        <w:ind w:left="-851" w:firstLine="709"/>
        <w:jc w:val="both"/>
      </w:pPr>
      <w:r>
        <w:t>8.3. Проведение аукциона осуществляется в день и время, указанные в Информационном сообщении о проведении аукциона, с учетом следующих условий:</w:t>
      </w:r>
    </w:p>
    <w:p w:rsidR="00A751ED" w:rsidRDefault="003F6EBA">
      <w:pPr>
        <w:ind w:left="-851" w:firstLine="709"/>
        <w:jc w:val="both"/>
      </w:pPr>
      <w:r>
        <w:t>8.3.1. аукцион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w:t>
      </w:r>
    </w:p>
    <w:p w:rsidR="00A751ED" w:rsidRDefault="003F6EBA">
      <w:pPr>
        <w:ind w:left="-851" w:firstLine="709"/>
        <w:jc w:val="both"/>
      </w:pPr>
      <w:r>
        <w:t>8.3.2. сроки и шаг подачи ценовых предложений в ходе аукциона указываются Организатором аукциона в Информационном сообщении;</w:t>
      </w:r>
    </w:p>
    <w:p w:rsidR="00A751ED" w:rsidRDefault="003F6EBA">
      <w:pPr>
        <w:ind w:left="-851" w:firstLine="709"/>
        <w:jc w:val="both"/>
      </w:pPr>
      <w:r>
        <w:lastRenderedPageBreak/>
        <w:t>8.3.3. в течение 10 (десяти) минут с момента начала проведения аукциона Участники вправе подать свои ценовые предложения, предусматривающие повышение предложения на величину равную «шагу аукциона». В случае, если в течение указанного времени:</w:t>
      </w:r>
    </w:p>
    <w:p w:rsidR="00A751ED" w:rsidRDefault="003F6EBA">
      <w:pPr>
        <w:ind w:left="-851" w:firstLine="709"/>
        <w:jc w:val="both"/>
      </w:pPr>
      <w:r>
        <w:t>8.3.3.1. поступило предложение, то время для представления следующих предложений об увеличенной на «шаг аукциона» цене арендной платы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арендной платы, следующее предложение не поступило, аукцион с помощью программно-аппаратных средств электронной площадки завершается;</w:t>
      </w:r>
    </w:p>
    <w:p w:rsidR="00A751ED" w:rsidRDefault="003F6EBA">
      <w:pPr>
        <w:ind w:left="-851" w:firstLine="709"/>
        <w:jc w:val="both"/>
      </w:pPr>
      <w:r>
        <w:t>8.3.3.2. не поступило ни одного предложения,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751ED" w:rsidRDefault="003F6EBA">
      <w:pPr>
        <w:ind w:left="-851" w:firstLine="709"/>
        <w:jc w:val="both"/>
      </w:pPr>
      <w:r>
        <w:t>8.3.4. При подаче ценового предложения у Участника предусмотрена возможность выполнить следующие действия:</w:t>
      </w:r>
    </w:p>
    <w:p w:rsidR="00A751ED" w:rsidRDefault="003F6EBA">
      <w:pPr>
        <w:ind w:left="-851" w:firstLine="709"/>
        <w:jc w:val="both"/>
      </w:pPr>
      <w:r>
        <w:t xml:space="preserve"> -  просмотреть актуальную информацию о ходе аукциона;</w:t>
      </w:r>
    </w:p>
    <w:p w:rsidR="00A751ED" w:rsidRDefault="003F6EBA">
      <w:pPr>
        <w:ind w:left="-851" w:firstLine="709"/>
        <w:jc w:val="both"/>
      </w:pPr>
      <w:r>
        <w:t xml:space="preserve"> - ввести новое предложение о цене договора с соблюдением условий, указанных в извещении о проведении процедуры аукциона;</w:t>
      </w:r>
    </w:p>
    <w:p w:rsidR="00A751ED" w:rsidRDefault="003F6EBA">
      <w:pPr>
        <w:ind w:left="-851" w:firstLine="709"/>
        <w:jc w:val="both"/>
      </w:pPr>
      <w:r>
        <w:t xml:space="preserve"> - подписать электронной подписью и отправить ценовое предложение.</w:t>
      </w:r>
    </w:p>
    <w:p w:rsidR="00A751ED" w:rsidRDefault="003F6EBA">
      <w:pPr>
        <w:ind w:left="-851" w:firstLine="709"/>
        <w:jc w:val="both"/>
      </w:pPr>
      <w:r>
        <w:t>8.3.5. При вводе ценового предложения автоматизированная система Оператора аукциона запрашивает подтверждение вводимой информации и в случае несоответствия информации требованиям Регламента и условиям, указанным в Информационном сообщении, выдает предупреждение и отклоняет такое ценовое предложение. При подтверждении вводимой информации автоматизированная система Оператора аукциона информирует Участника аукциона о сделанном предложении с указанием того, что предложение является лучшим предложением цены договора на данный момент либо лучшим предложением данного Участника.</w:t>
      </w:r>
    </w:p>
    <w:p w:rsidR="00A751ED" w:rsidRDefault="003F6EBA">
      <w:pPr>
        <w:ind w:left="-851" w:firstLine="709"/>
        <w:jc w:val="both"/>
      </w:pPr>
      <w:r>
        <w:t>8.3.6. Участник аукциона может неоднократно подавать предложения о цене договора при условии соблюдения следующих требований:</w:t>
      </w:r>
    </w:p>
    <w:p w:rsidR="00A751ED" w:rsidRDefault="003F6EBA">
      <w:pPr>
        <w:ind w:left="-851" w:firstLine="709"/>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A751ED" w:rsidRDefault="003F6EBA">
      <w:pPr>
        <w:ind w:left="-851" w:firstLine="709"/>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A751ED" w:rsidRDefault="003F6EBA">
      <w:pPr>
        <w:ind w:left="-851" w:firstLine="709"/>
        <w:jc w:val="both"/>
      </w:pPr>
      <w:r>
        <w:t>В случае принятия предложения о цене предмета аукциона такое предложение включается в реестр предложений о цене предмета аукциона.</w:t>
      </w:r>
    </w:p>
    <w:p w:rsidR="00A751ED" w:rsidRDefault="00A751ED">
      <w:pPr>
        <w:ind w:left="-851" w:firstLine="709"/>
        <w:jc w:val="both"/>
      </w:pPr>
    </w:p>
    <w:p w:rsidR="00A751ED" w:rsidRDefault="003F6EBA">
      <w:pPr>
        <w:ind w:left="-851" w:firstLine="709"/>
        <w:jc w:val="both"/>
      </w:pPr>
      <w:r>
        <w:t>8.4. Протокол проведения аукциона размещается Оператором аукциона в открытой и закрытой частях автоматизированной системы Оператора аукциона в течение 1 (одного) часа после окончания аукциона.</w:t>
      </w:r>
    </w:p>
    <w:p w:rsidR="00A751ED" w:rsidRDefault="00A751ED">
      <w:pPr>
        <w:ind w:left="-851" w:firstLine="709"/>
        <w:jc w:val="both"/>
      </w:pPr>
    </w:p>
    <w:p w:rsidR="00A751ED" w:rsidRDefault="003F6EBA">
      <w:pPr>
        <w:ind w:left="-851" w:firstLine="709"/>
        <w:jc w:val="both"/>
        <w:rPr>
          <w:u w:val="single"/>
        </w:rPr>
      </w:pPr>
      <w:r>
        <w:t xml:space="preserve">8.5. </w:t>
      </w:r>
      <w:r>
        <w:rPr>
          <w:u w:val="single"/>
        </w:rPr>
        <w:t>Протокол проведения аукциона должен содержать следующие сведения:</w:t>
      </w:r>
    </w:p>
    <w:p w:rsidR="00A751ED" w:rsidRDefault="003F6EBA">
      <w:pPr>
        <w:ind w:left="-851" w:firstLine="709"/>
        <w:jc w:val="both"/>
        <w:rPr>
          <w:u w:val="single"/>
        </w:rPr>
      </w:pPr>
      <w:r>
        <w:t xml:space="preserve"> - адрес электронной площадки;</w:t>
      </w:r>
    </w:p>
    <w:p w:rsidR="00A751ED" w:rsidRDefault="003F6EBA">
      <w:pPr>
        <w:ind w:left="-851" w:firstLine="709"/>
        <w:jc w:val="both"/>
        <w:rPr>
          <w:u w:val="single"/>
        </w:rPr>
      </w:pPr>
      <w:r>
        <w:t xml:space="preserve"> - дату, время начала и окончания аукциона;</w:t>
      </w:r>
    </w:p>
    <w:p w:rsidR="00A751ED" w:rsidRDefault="003F6EBA">
      <w:pPr>
        <w:ind w:left="-851" w:firstLine="709"/>
        <w:jc w:val="both"/>
        <w:rPr>
          <w:u w:val="single"/>
        </w:rPr>
      </w:pPr>
      <w:r>
        <w:t xml:space="preserve"> - начальную цену предмета аукциона в день проведения аукциона;</w:t>
      </w:r>
    </w:p>
    <w:p w:rsidR="00A751ED" w:rsidRDefault="003F6EBA">
      <w:pPr>
        <w:ind w:left="-851" w:firstLine="709"/>
        <w:jc w:val="both"/>
      </w:pPr>
      <w:r>
        <w:t xml:space="preserve"> - все максимальные предложения каждого Участника о цене предмета аукциона.</w:t>
      </w:r>
    </w:p>
    <w:p w:rsidR="00A751ED" w:rsidRDefault="00A751ED">
      <w:pPr>
        <w:ind w:left="-851" w:firstLine="709"/>
        <w:jc w:val="both"/>
        <w:rPr>
          <w:u w:val="single"/>
        </w:rPr>
      </w:pPr>
    </w:p>
    <w:p w:rsidR="00A751ED" w:rsidRDefault="003F6EBA">
      <w:pPr>
        <w:ind w:left="-851" w:firstLine="709"/>
        <w:jc w:val="both"/>
      </w:pPr>
      <w:r>
        <w:t xml:space="preserve">8.6.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w:t>
      </w:r>
      <w:r>
        <w:lastRenderedPageBreak/>
        <w:t>автоматическом режиме направляется оператором электронной площадки для размещения на Официальном сайте торгов.</w:t>
      </w:r>
    </w:p>
    <w:p w:rsidR="00A751ED" w:rsidRDefault="00A751ED">
      <w:pPr>
        <w:ind w:left="-851" w:firstLine="709"/>
        <w:jc w:val="both"/>
        <w:rPr>
          <w:u w:val="single"/>
        </w:rPr>
      </w:pPr>
    </w:p>
    <w:p w:rsidR="00A751ED" w:rsidRDefault="003F6EBA">
      <w:pPr>
        <w:ind w:left="-851" w:firstLine="709"/>
        <w:jc w:val="both"/>
      </w:pPr>
      <w:r>
        <w:t>8.7. Победителем аукциона признается участник аукциона, предложивший наибольший размер ежегодной арендной платы за земельный участок.</w:t>
      </w:r>
    </w:p>
    <w:p w:rsidR="00A751ED" w:rsidRDefault="00A751ED">
      <w:pPr>
        <w:ind w:left="-851" w:firstLine="709"/>
        <w:jc w:val="both"/>
        <w:rPr>
          <w:u w:val="single"/>
        </w:rPr>
      </w:pPr>
    </w:p>
    <w:p w:rsidR="00A751ED" w:rsidRDefault="003F6EBA">
      <w:pPr>
        <w:ind w:left="-851" w:firstLine="709"/>
        <w:jc w:val="both"/>
      </w:pPr>
      <w:r>
        <w:t>8.8. Протокол о результатах аукциона оформляется Организатором аукциона на основании протокола проведения аукциона, полученного из автоматизированной системы Оператора аукциона.</w:t>
      </w:r>
    </w:p>
    <w:p w:rsidR="00A751ED" w:rsidRDefault="00A751ED">
      <w:pPr>
        <w:ind w:left="-851" w:firstLine="709"/>
        <w:jc w:val="both"/>
      </w:pPr>
    </w:p>
    <w:p w:rsidR="00A751ED" w:rsidRDefault="003F6EBA">
      <w:pPr>
        <w:ind w:left="-851" w:firstLine="709"/>
        <w:jc w:val="both"/>
        <w:rPr>
          <w:u w:val="single"/>
        </w:rPr>
      </w:pPr>
      <w:r>
        <w:t xml:space="preserve">8.9. </w:t>
      </w:r>
      <w:r>
        <w:rPr>
          <w:u w:val="single"/>
        </w:rPr>
        <w:t>В протоколе о результатах аукциона указываются:</w:t>
      </w:r>
    </w:p>
    <w:p w:rsidR="00A751ED" w:rsidRDefault="003F6EBA">
      <w:pPr>
        <w:ind w:left="-851" w:firstLine="709"/>
        <w:jc w:val="both"/>
        <w:rPr>
          <w:u w:val="single"/>
        </w:rPr>
      </w:pPr>
      <w:r>
        <w:t xml:space="preserve"> - сведения о месте, дате и времени проведения аукциона;</w:t>
      </w:r>
    </w:p>
    <w:p w:rsidR="00A751ED" w:rsidRDefault="003F6EBA">
      <w:pPr>
        <w:ind w:left="-851" w:firstLine="709"/>
        <w:jc w:val="both"/>
      </w:pPr>
      <w:r>
        <w:t xml:space="preserve"> - предмет аукциона, в том числе сведения о местоположении и площади земельного участка;</w:t>
      </w:r>
    </w:p>
    <w:p w:rsidR="00A751ED" w:rsidRDefault="003F6EBA">
      <w:pPr>
        <w:ind w:left="-851" w:firstLine="709"/>
        <w:jc w:val="both"/>
      </w:pPr>
      <w:r>
        <w:t xml:space="preserve"> - сведения об участниках аукциона, о начальной цене предмета аукциона, последнем и предпоследнем предложениях о цене предмета аукциона;</w:t>
      </w:r>
    </w:p>
    <w:p w:rsidR="00A751ED" w:rsidRDefault="003F6EBA">
      <w:pPr>
        <w:ind w:left="-851" w:firstLine="709"/>
        <w:jc w:val="both"/>
      </w:pPr>
      <w:r>
        <w:t xml:space="preserve"> -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A751ED" w:rsidRDefault="003F6EBA">
      <w:pPr>
        <w:ind w:left="-851" w:firstLine="709"/>
        <w:jc w:val="both"/>
      </w:pPr>
      <w:r>
        <w:t xml:space="preserve"> -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A751ED" w:rsidRDefault="00A751ED">
      <w:pPr>
        <w:ind w:left="-851" w:firstLine="709"/>
        <w:jc w:val="both"/>
        <w:rPr>
          <w:u w:val="single"/>
        </w:rPr>
      </w:pPr>
    </w:p>
    <w:p w:rsidR="00A751ED" w:rsidRDefault="003F6EBA">
      <w:pPr>
        <w:ind w:left="-851" w:firstLine="709"/>
        <w:jc w:val="both"/>
      </w:pPr>
      <w:r>
        <w:t>8.10. Протокол о результатах аукциона размещается на Официальном сайте торгов в течение одного рабочего дня со дня подписания данного протокола.</w:t>
      </w:r>
    </w:p>
    <w:p w:rsidR="00A751ED" w:rsidRDefault="00A751ED">
      <w:pPr>
        <w:ind w:left="-851" w:firstLine="709"/>
        <w:jc w:val="both"/>
        <w:rPr>
          <w:u w:val="single"/>
        </w:rPr>
      </w:pPr>
    </w:p>
    <w:p w:rsidR="00A751ED" w:rsidRDefault="003F6EBA">
      <w:pPr>
        <w:ind w:left="-851" w:firstLine="709"/>
        <w:jc w:val="both"/>
        <w:rPr>
          <w:u w:val="single"/>
        </w:rPr>
      </w:pPr>
      <w:r>
        <w:t xml:space="preserve">8.11. </w:t>
      </w:r>
      <w:r>
        <w:rPr>
          <w:u w:val="single"/>
        </w:rPr>
        <w:t>Аукцион признается несостоявшимся в следующих случаях:</w:t>
      </w:r>
    </w:p>
    <w:p w:rsidR="00A751ED" w:rsidRDefault="003F6EBA">
      <w:pPr>
        <w:ind w:left="-851" w:firstLine="709"/>
        <w:jc w:val="both"/>
        <w:rPr>
          <w:u w:val="single"/>
        </w:rPr>
      </w:pPr>
      <w:r>
        <w:t>1) по окончании срока подачи заявок не было подано ни одной заявки на участие либо ни один из Претендентов не признан Участником аукциона;</w:t>
      </w:r>
    </w:p>
    <w:p w:rsidR="00A751ED" w:rsidRDefault="003F6EBA">
      <w:pPr>
        <w:ind w:left="-851" w:firstLine="709"/>
        <w:jc w:val="both"/>
        <w:rPr>
          <w:u w:val="single"/>
        </w:rPr>
      </w:pPr>
      <w:r>
        <w:t>2) по окончании срока подачи заявок подана единственная заявка на участие в аукционе;</w:t>
      </w:r>
    </w:p>
    <w:p w:rsidR="00A751ED" w:rsidRDefault="003F6EBA">
      <w:pPr>
        <w:ind w:left="-851" w:firstLine="709"/>
        <w:jc w:val="both"/>
        <w:rPr>
          <w:u w:val="single"/>
        </w:rPr>
      </w:pPr>
      <w:r>
        <w:t>3) на основании результатов рассмотрения заявок принято решение о признании только одного Претендента Участником аукциона;</w:t>
      </w:r>
    </w:p>
    <w:p w:rsidR="00A751ED" w:rsidRDefault="003F6EBA">
      <w:pPr>
        <w:ind w:left="-851" w:firstLine="709"/>
        <w:jc w:val="both"/>
        <w:rPr>
          <w:u w:val="single"/>
        </w:rPr>
      </w:pPr>
      <w:r>
        <w:t>4) в случае если в течение 10 (десяти) минут часа после начала проведения аукциона не поступило ни одного предложения о цене, которое предусматривало бы более высокую цену предмета аукциона.</w:t>
      </w:r>
    </w:p>
    <w:p w:rsidR="00A751ED" w:rsidRDefault="003F6EBA">
      <w:pPr>
        <w:ind w:left="-851" w:firstLine="709"/>
        <w:jc w:val="both"/>
      </w:pPr>
      <w:r>
        <w:t>Решение о признании аукциона несостоявшимся оформляется протоколом рассмотрения заявок на участие в аукционе либо протоколом о результатах аукциона.</w:t>
      </w:r>
    </w:p>
    <w:p w:rsidR="00A751ED" w:rsidRDefault="00A751ED">
      <w:pPr>
        <w:ind w:left="-851" w:firstLine="709"/>
        <w:jc w:val="center"/>
      </w:pPr>
    </w:p>
    <w:p w:rsidR="00A751ED" w:rsidRDefault="003F6EBA">
      <w:pPr>
        <w:pStyle w:val="af3"/>
        <w:ind w:left="-851"/>
        <w:jc w:val="center"/>
        <w:rPr>
          <w:b/>
        </w:rPr>
      </w:pPr>
      <w:r>
        <w:rPr>
          <w:b/>
        </w:rPr>
        <w:t xml:space="preserve">РАЗДЕЛ </w:t>
      </w:r>
      <w:r>
        <w:rPr>
          <w:b/>
          <w:lang w:val="en-US"/>
        </w:rPr>
        <w:t>IX</w:t>
      </w:r>
      <w:r>
        <w:rPr>
          <w:b/>
        </w:rPr>
        <w:t>. ЗАКЛЮЧЕНИЕ ДОГОВОРА АРЕНДЫ ЗЕМЕЛЬНОГО УЧАСТКА.</w:t>
      </w:r>
    </w:p>
    <w:p w:rsidR="00A751ED" w:rsidRDefault="00A751ED">
      <w:pPr>
        <w:ind w:left="-851" w:firstLine="709"/>
        <w:jc w:val="center"/>
      </w:pPr>
    </w:p>
    <w:p w:rsidR="00A751ED" w:rsidRDefault="003F6EBA">
      <w:pPr>
        <w:ind w:left="-851" w:firstLine="709"/>
        <w:jc w:val="both"/>
      </w:pPr>
      <w:r>
        <w:t>9.1. Заключение договора аренды земельного участка с победителем аукциона или иными лицами, с которыми в соответствии с Земельным кодексом РФ заключается договор аренды земельного участка, осуществляется в порядке, установленном законодательством РФ.</w:t>
      </w:r>
    </w:p>
    <w:p w:rsidR="00A751ED" w:rsidRDefault="00A751ED">
      <w:pPr>
        <w:ind w:left="-851" w:firstLine="709"/>
        <w:jc w:val="both"/>
      </w:pPr>
    </w:p>
    <w:p w:rsidR="00A751ED" w:rsidRDefault="003F6EBA">
      <w:pPr>
        <w:ind w:left="-851" w:firstLine="709"/>
        <w:jc w:val="both"/>
      </w:pPr>
      <w:r>
        <w:t xml:space="preserve">9.2. </w:t>
      </w:r>
      <w:r>
        <w:rPr>
          <w:u w:val="single"/>
        </w:rPr>
        <w:t>Заключение договора аренды земельного участка по итогам электронного аукциона осуществляется в электронной форме с применением функционала автоматизированной системы Оператора аукциона</w:t>
      </w:r>
      <w:r>
        <w:t>. После подписания Организатором аукциона договора аренды земельного участка с использованием усиленной квалифицированной электронной подписи, указанный договор направляется на согласование победителю аукциона, и считается заключенным после подписания договора со стороны победителя с использованием усиленной квалифицированной электронной подписи.</w:t>
      </w:r>
    </w:p>
    <w:p w:rsidR="00A751ED" w:rsidRDefault="003F6EBA">
      <w:pPr>
        <w:ind w:left="-851" w:firstLine="709"/>
        <w:jc w:val="both"/>
      </w:pPr>
      <w:r>
        <w:lastRenderedPageBreak/>
        <w:t>9.3. Договор аренды земельного участка заключается по форме, утвержденной Организатором аукциона (Приложении № 2 к Информационному сообщению).</w:t>
      </w:r>
    </w:p>
    <w:p w:rsidR="00A751ED" w:rsidRDefault="00A751ED">
      <w:pPr>
        <w:ind w:left="-851" w:firstLine="709"/>
        <w:jc w:val="both"/>
      </w:pPr>
    </w:p>
    <w:p w:rsidR="00A751ED" w:rsidRDefault="003F6EBA">
      <w:pPr>
        <w:ind w:left="-851" w:firstLine="709"/>
        <w:jc w:val="both"/>
        <w:rPr>
          <w:color w:val="000000"/>
          <w:highlight w:val="white"/>
        </w:rPr>
      </w:pPr>
      <w:r>
        <w:t xml:space="preserve">9.4. </w:t>
      </w:r>
      <w:r>
        <w:rPr>
          <w:color w:val="000000"/>
          <w:shd w:val="clear" w:color="auto" w:fill="FFFFFF"/>
        </w:rPr>
        <w:t xml:space="preserve">По результатам проведения электронного аукциона </w:t>
      </w:r>
      <w:r>
        <w:rPr>
          <w:color w:val="000000"/>
          <w:u w:val="single"/>
          <w:shd w:val="clear" w:color="auto" w:fill="FFFFFF"/>
        </w:rPr>
        <w:t>не допускается заключение договора аренды земельного участка,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w:t>
      </w:r>
      <w:r>
        <w:rPr>
          <w:color w:val="000000"/>
          <w:shd w:val="clear" w:color="auto" w:fill="FFFFFF"/>
        </w:rPr>
        <w:t>.</w:t>
      </w:r>
    </w:p>
    <w:p w:rsidR="00A751ED" w:rsidRDefault="00A751ED">
      <w:pPr>
        <w:ind w:left="-851" w:firstLine="709"/>
        <w:jc w:val="both"/>
      </w:pPr>
    </w:p>
    <w:p w:rsidR="00A751ED" w:rsidRDefault="003F6EBA">
      <w:pPr>
        <w:ind w:left="-851" w:firstLine="709"/>
        <w:jc w:val="both"/>
        <w:rPr>
          <w:color w:val="000000"/>
          <w:highlight w:val="white"/>
        </w:rPr>
      </w:pPr>
      <w:r>
        <w:t xml:space="preserve">9.5. Организатор аукциона </w:t>
      </w:r>
      <w:r>
        <w:rPr>
          <w:color w:val="000000"/>
          <w:shd w:val="clear" w:color="auto" w:fill="FFFFFF"/>
        </w:rPr>
        <w:t xml:space="preserve">обязан </w:t>
      </w:r>
      <w:r>
        <w:rPr>
          <w:color w:val="000000"/>
          <w:u w:val="single"/>
          <w:shd w:val="clear" w:color="auto" w:fill="FFFFFF"/>
        </w:rPr>
        <w:t>в течение пяти дней</w:t>
      </w:r>
      <w:r>
        <w:rPr>
          <w:color w:val="000000"/>
          <w:shd w:val="clear" w:color="auto" w:fill="FFFFFF"/>
        </w:rPr>
        <w:t xml:space="preserve"> со дня истечения срока, предусмотренного </w:t>
      </w:r>
      <w:r>
        <w:rPr>
          <w:shd w:val="clear" w:color="auto" w:fill="FFFFFF"/>
        </w:rPr>
        <w:t xml:space="preserve">пунктом 9.4. </w:t>
      </w:r>
      <w:r>
        <w:rPr>
          <w:color w:val="000000"/>
          <w:shd w:val="clear" w:color="auto" w:fill="FFFFFF"/>
        </w:rPr>
        <w:t>Информационного сообщения, направить победителю электронного аукциона или иным лицам, с которыми в соответствии с пунктами 13, 14, 20 и 25    ст. 39.12 Земельного кодекса заключается договор аренды земельного участка, находящегося в государственной или муниципальной собственности, подписанный проект договора аренды такого земельного участка.</w:t>
      </w:r>
    </w:p>
    <w:p w:rsidR="00A751ED" w:rsidRDefault="00A751ED">
      <w:pPr>
        <w:ind w:left="-851" w:firstLine="709"/>
        <w:jc w:val="both"/>
      </w:pPr>
    </w:p>
    <w:p w:rsidR="00A751ED" w:rsidRDefault="003F6EBA">
      <w:pPr>
        <w:ind w:left="-851" w:firstLine="709"/>
        <w:jc w:val="both"/>
      </w:pPr>
      <w:r>
        <w:t xml:space="preserve">9.6. </w:t>
      </w:r>
      <w:r>
        <w:rPr>
          <w:bCs/>
          <w:color w:val="000000" w:themeColor="text1"/>
        </w:rPr>
        <w:t>Задаток, внесенный Участником, признанным победителем аукциона, задаток, внесенный иным лицом, с которым заключается договор аренды земельного участка в соответствии с Земельным кодексом РФ</w:t>
      </w:r>
      <w:r>
        <w:rPr>
          <w:bCs/>
        </w:rPr>
        <w:t>, засчитывается в счет арендной платы за земельный участок.</w:t>
      </w:r>
    </w:p>
    <w:p w:rsidR="00A751ED" w:rsidRDefault="003F6EBA">
      <w:pPr>
        <w:ind w:left="-851" w:firstLine="709"/>
        <w:jc w:val="both"/>
      </w:pPr>
      <w:r>
        <w:t>Оператор аукциона прекращает блокирование и осуществляет перевод денежных средств указанных лиц, внесенных ими ранее в качестве задатка, Организатору аукциона в течение 5 (пяти) рабочих дней с момента получения Оператором аукциона от Организатора аукциона поручения на перевод данных денежных средств.</w:t>
      </w:r>
    </w:p>
    <w:p w:rsidR="00A751ED" w:rsidRDefault="00A751ED">
      <w:pPr>
        <w:ind w:left="-851" w:firstLine="709"/>
        <w:jc w:val="both"/>
      </w:pPr>
    </w:p>
    <w:p w:rsidR="00A751ED" w:rsidRDefault="003F6EBA">
      <w:pPr>
        <w:ind w:left="-851" w:firstLine="709"/>
        <w:jc w:val="both"/>
      </w:pPr>
      <w:r>
        <w:t xml:space="preserve">9.7. </w:t>
      </w:r>
      <w:r>
        <w:rPr>
          <w:lang w:eastAsia="zh-CN"/>
        </w:rPr>
        <w:t xml:space="preserve">Договор аренды земельного участка должен быть подписан и предоставлен Организатору аукциона </w:t>
      </w:r>
      <w:r>
        <w:rPr>
          <w:u w:val="single"/>
          <w:lang w:eastAsia="zh-CN"/>
        </w:rPr>
        <w:t>в течение десяти рабочих дней</w:t>
      </w:r>
      <w:r>
        <w:rPr>
          <w:lang w:eastAsia="zh-CN"/>
        </w:rPr>
        <w:t xml:space="preserve"> со дня направления Организатором аукциона его победителю аукциона, лицу, подавшему единственную заявку на участие в аукционе, заявителю, признанному единственным участником аукциона, или единственному принявшему участие в аукционе участнику.</w:t>
      </w:r>
    </w:p>
    <w:p w:rsidR="00A751ED" w:rsidRDefault="00A751ED">
      <w:pPr>
        <w:ind w:left="-851" w:firstLine="709"/>
        <w:jc w:val="both"/>
      </w:pPr>
    </w:p>
    <w:p w:rsidR="00A751ED" w:rsidRDefault="003F6EBA">
      <w:pPr>
        <w:ind w:left="-851" w:firstLine="709"/>
        <w:jc w:val="both"/>
        <w:rPr>
          <w:color w:val="000000" w:themeColor="text1"/>
        </w:rPr>
      </w:pPr>
      <w:r>
        <w:t>9.8. Если договор аренды земельного участка в течение д</w:t>
      </w:r>
      <w:r>
        <w:rPr>
          <w:color w:val="000000" w:themeColor="text1"/>
        </w:rPr>
        <w:t xml:space="preserve">есяти рабочих дней со дня направления победителю аукциона проекта указанного договора не был им подписан и представлен Организатору аукциона, Организатор аукциона направляет указанный договор участнику аукциона, который сделал предпоследнее предложение о цене предмета аукциона, для его заключения </w:t>
      </w:r>
      <w:r>
        <w:rPr>
          <w:color w:val="000000" w:themeColor="text1"/>
          <w:u w:val="single"/>
        </w:rPr>
        <w:t>по цене, предложенной таким участником аукциона</w:t>
      </w:r>
      <w:r>
        <w:rPr>
          <w:color w:val="000000" w:themeColor="text1"/>
        </w:rPr>
        <w:t>.</w:t>
      </w:r>
    </w:p>
    <w:p w:rsidR="00A751ED" w:rsidRDefault="00A751ED">
      <w:pPr>
        <w:ind w:left="-851" w:firstLine="709"/>
        <w:jc w:val="both"/>
      </w:pPr>
    </w:p>
    <w:p w:rsidR="00A751ED" w:rsidRDefault="003F6EBA">
      <w:pPr>
        <w:ind w:left="-851" w:firstLine="709"/>
        <w:jc w:val="both"/>
        <w:rPr>
          <w:color w:val="000000" w:themeColor="text1"/>
          <w:highlight w:val="white"/>
        </w:rPr>
      </w:pPr>
      <w:r>
        <w:rPr>
          <w:color w:val="000000" w:themeColor="text1"/>
        </w:rPr>
        <w:t xml:space="preserve">9.9. </w:t>
      </w:r>
      <w:r>
        <w:rPr>
          <w:color w:val="000000" w:themeColor="text1"/>
          <w:shd w:val="clear" w:color="auto" w:fill="FFFFFF"/>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аукциона подписанный им договор аренды земельного участка,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A751ED" w:rsidRDefault="00A751ED">
      <w:pPr>
        <w:ind w:left="-851" w:firstLine="709"/>
        <w:jc w:val="both"/>
      </w:pPr>
    </w:p>
    <w:p w:rsidR="00A751ED" w:rsidRDefault="003F6EBA">
      <w:pPr>
        <w:ind w:left="-851" w:firstLine="709"/>
        <w:jc w:val="both"/>
      </w:pPr>
      <w:r>
        <w:rPr>
          <w:color w:val="000000" w:themeColor="text1"/>
        </w:rPr>
        <w:t>9.10. З</w:t>
      </w:r>
      <w:r>
        <w:rPr>
          <w:color w:val="000000" w:themeColor="text1"/>
          <w:shd w:val="clear" w:color="auto" w:fill="FFFFFF"/>
        </w:rPr>
        <w:t xml:space="preserve">адатки, внесенные победителем аукциона, иными лицами, с которыми договор аренды земельного участка заключается в соответствии с </w:t>
      </w:r>
      <w:hyperlink r:id="rId17" w:anchor="block_391213" w:history="1">
        <w:r>
          <w:rPr>
            <w:rStyle w:val="-"/>
            <w:color w:val="000000" w:themeColor="text1"/>
            <w:highlight w:val="white"/>
            <w:u w:val="none"/>
          </w:rPr>
          <w:t>пунктом 13</w:t>
        </w:r>
      </w:hyperlink>
      <w:r>
        <w:rPr>
          <w:color w:val="000000" w:themeColor="text1"/>
          <w:shd w:val="clear" w:color="auto" w:fill="FFFFFF"/>
        </w:rPr>
        <w:t xml:space="preserve">, </w:t>
      </w:r>
      <w:hyperlink r:id="rId18" w:anchor="block_391214" w:history="1">
        <w:r>
          <w:rPr>
            <w:rStyle w:val="-"/>
            <w:color w:val="000000" w:themeColor="text1"/>
            <w:highlight w:val="white"/>
            <w:u w:val="none"/>
          </w:rPr>
          <w:t>14</w:t>
        </w:r>
      </w:hyperlink>
      <w:r>
        <w:rPr>
          <w:color w:val="000000" w:themeColor="text1"/>
          <w:shd w:val="clear" w:color="auto" w:fill="FFFFFF"/>
        </w:rPr>
        <w:t xml:space="preserve">, </w:t>
      </w:r>
      <w:hyperlink r:id="rId19" w:anchor="block_391220" w:history="1">
        <w:r>
          <w:rPr>
            <w:rStyle w:val="-"/>
            <w:color w:val="000000" w:themeColor="text1"/>
            <w:highlight w:val="white"/>
            <w:u w:val="none"/>
          </w:rPr>
          <w:t>20</w:t>
        </w:r>
      </w:hyperlink>
      <w:r>
        <w:rPr>
          <w:color w:val="000000" w:themeColor="text1"/>
          <w:shd w:val="clear" w:color="auto" w:fill="FFFFFF"/>
        </w:rPr>
        <w:t xml:space="preserve"> или </w:t>
      </w:r>
      <w:hyperlink r:id="rId20" w:anchor="block_391225" w:history="1">
        <w:r>
          <w:rPr>
            <w:rStyle w:val="-"/>
            <w:color w:val="000000" w:themeColor="text1"/>
            <w:highlight w:val="white"/>
            <w:u w:val="none"/>
          </w:rPr>
          <w:t>25</w:t>
        </w:r>
      </w:hyperlink>
      <w:r>
        <w:rPr>
          <w:color w:val="000000" w:themeColor="text1"/>
          <w:shd w:val="clear" w:color="auto" w:fill="FFFFFF"/>
        </w:rPr>
        <w:t xml:space="preserve"> ст. 39.12 Земельного кодекса РФ, и не заключившими в установленном порядке договора аренды земельного участка вследствие уклонения от его заключения, указанным лицам не возвращаются.</w:t>
      </w:r>
    </w:p>
    <w:p w:rsidR="00A751ED" w:rsidRDefault="00A751ED">
      <w:pPr>
        <w:ind w:left="-851" w:firstLine="709"/>
        <w:jc w:val="both"/>
        <w:rPr>
          <w:color w:val="000000" w:themeColor="text1"/>
        </w:rPr>
      </w:pPr>
    </w:p>
    <w:p w:rsidR="00A751ED" w:rsidRDefault="003F6EBA">
      <w:pPr>
        <w:ind w:left="-851" w:firstLine="709"/>
        <w:jc w:val="both"/>
      </w:pPr>
      <w:r>
        <w:t xml:space="preserve">9.11. Сведения о победителе аукциона, уклонившемся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РФ и </w:t>
      </w:r>
      <w:r>
        <w:lastRenderedPageBreak/>
        <w:t>которые уклонились от его заключения, включаются в реестр недобросовестных участников аукциона.</w:t>
      </w:r>
    </w:p>
    <w:p w:rsidR="00A751ED" w:rsidRDefault="00A751ED">
      <w:pPr>
        <w:ind w:left="-851" w:firstLine="709"/>
        <w:jc w:val="center"/>
      </w:pPr>
    </w:p>
    <w:p w:rsidR="00A751ED" w:rsidRDefault="003F6EBA">
      <w:pPr>
        <w:ind w:left="-851"/>
        <w:jc w:val="center"/>
        <w:outlineLvl w:val="1"/>
        <w:rPr>
          <w:b/>
        </w:rPr>
      </w:pPr>
      <w:r>
        <w:rPr>
          <w:b/>
        </w:rPr>
        <w:t xml:space="preserve">РАЗДЕЛ </w:t>
      </w:r>
      <w:r>
        <w:rPr>
          <w:b/>
          <w:lang w:val="en-US"/>
        </w:rPr>
        <w:t>X</w:t>
      </w:r>
      <w:r>
        <w:rPr>
          <w:b/>
        </w:rPr>
        <w:t>. ЗАКЛЮЧИТЕЛЬНЫЕ ПОЛОЖЕНИЯ.</w:t>
      </w:r>
    </w:p>
    <w:p w:rsidR="00A751ED" w:rsidRDefault="00A751ED">
      <w:pPr>
        <w:ind w:left="-851" w:firstLine="709"/>
        <w:jc w:val="center"/>
        <w:outlineLvl w:val="1"/>
      </w:pPr>
    </w:p>
    <w:p w:rsidR="00A751ED" w:rsidRDefault="003F6EBA">
      <w:pPr>
        <w:ind w:left="-851" w:firstLine="709"/>
        <w:jc w:val="both"/>
        <w:outlineLvl w:val="1"/>
      </w:pPr>
      <w:r>
        <w:t>10.1. Вопросы, связанные с проведением аукциона, и не нашедшие отражения в настоящем Информационном сообщении, регулируются действующим законодательством РФ и Регламентом.</w:t>
      </w:r>
    </w:p>
    <w:p w:rsidR="00A751ED" w:rsidRDefault="003F6EBA">
      <w:pPr>
        <w:ind w:left="-851" w:firstLine="709"/>
        <w:outlineLvl w:val="1"/>
      </w:pPr>
      <w:r>
        <w:t>10.2. Информационное сообщение содержит четыре приложения:</w:t>
      </w:r>
    </w:p>
    <w:p w:rsidR="00A751ED" w:rsidRDefault="003F6EBA">
      <w:pPr>
        <w:ind w:left="-851" w:firstLine="709"/>
        <w:outlineLvl w:val="1"/>
      </w:pPr>
      <w:r>
        <w:t>Приложение № 1. Форма заявки на участие в аукционе.</w:t>
      </w:r>
    </w:p>
    <w:p w:rsidR="00A751ED" w:rsidRDefault="003F6EBA">
      <w:pPr>
        <w:ind w:left="-851" w:firstLine="709"/>
        <w:outlineLvl w:val="1"/>
      </w:pPr>
      <w:r>
        <w:t>Приложение № 2. Проект договора аренды земельного участка.</w:t>
      </w:r>
    </w:p>
    <w:p w:rsidR="00A751ED" w:rsidRDefault="003F6EBA">
      <w:pPr>
        <w:ind w:left="-851" w:firstLine="709"/>
        <w:outlineLvl w:val="1"/>
      </w:pPr>
      <w:r>
        <w:t>Приложение № 3. Градостроительный план земельного участка.</w:t>
      </w:r>
    </w:p>
    <w:sectPr w:rsidR="00A751ED">
      <w:footerReference w:type="default" r:id="rId21"/>
      <w:pgSz w:w="11906" w:h="16838"/>
      <w:pgMar w:top="1134" w:right="850" w:bottom="1134" w:left="1701" w:header="0" w:footer="18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1DC" w:rsidRDefault="008C71DC">
      <w:r>
        <w:separator/>
      </w:r>
    </w:p>
  </w:endnote>
  <w:endnote w:type="continuationSeparator" w:id="0">
    <w:p w:rsidR="008C71DC" w:rsidRDefault="008C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ED" w:rsidRDefault="003F6EBA">
    <w:pPr>
      <w:pStyle w:val="af1"/>
      <w:jc w:val="center"/>
    </w:pPr>
    <w:r>
      <w:fldChar w:fldCharType="begin"/>
    </w:r>
    <w:r>
      <w:instrText>PAGE</w:instrText>
    </w:r>
    <w:r>
      <w:fldChar w:fldCharType="separate"/>
    </w:r>
    <w:r w:rsidR="00510B41">
      <w:rPr>
        <w:noProof/>
      </w:rPr>
      <w:t>3</w:t>
    </w:r>
    <w:r>
      <w:fldChar w:fldCharType="end"/>
    </w:r>
  </w:p>
  <w:p w:rsidR="00A751ED" w:rsidRDefault="00A751E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1DC" w:rsidRDefault="008C71DC">
      <w:r>
        <w:separator/>
      </w:r>
    </w:p>
  </w:footnote>
  <w:footnote w:type="continuationSeparator" w:id="0">
    <w:p w:rsidR="008C71DC" w:rsidRDefault="008C71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0"/>
        </w:tabs>
        <w:ind w:left="2770" w:hanging="360"/>
      </w:pPr>
      <w:rPr>
        <w:rFonts w:hint="default"/>
        <w:b w:val="0"/>
        <w:bCs w:val="0"/>
        <w:sz w:val="28"/>
        <w:szCs w:val="28"/>
      </w:rPr>
    </w:lvl>
  </w:abstractNum>
  <w:abstractNum w:abstractNumId="1" w15:restartNumberingAfterBreak="0">
    <w:nsid w:val="0C350271"/>
    <w:multiLevelType w:val="multilevel"/>
    <w:tmpl w:val="B55AB40A"/>
    <w:lvl w:ilvl="0">
      <w:start w:val="6"/>
      <w:numFmt w:val="decimal"/>
      <w:lvlText w:val="%1."/>
      <w:lvlJc w:val="left"/>
      <w:pPr>
        <w:ind w:left="360" w:hanging="360"/>
      </w:pPr>
      <w:rPr>
        <w:rFonts w:eastAsia="Calibri"/>
      </w:rPr>
    </w:lvl>
    <w:lvl w:ilvl="1">
      <w:start w:val="5"/>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 w15:restartNumberingAfterBreak="0">
    <w:nsid w:val="4BCD2AF3"/>
    <w:multiLevelType w:val="multilevel"/>
    <w:tmpl w:val="ABAEA6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1ED"/>
    <w:rsid w:val="00371962"/>
    <w:rsid w:val="003D760C"/>
    <w:rsid w:val="003F6EBA"/>
    <w:rsid w:val="00426E2F"/>
    <w:rsid w:val="00510B41"/>
    <w:rsid w:val="0053470E"/>
    <w:rsid w:val="00642308"/>
    <w:rsid w:val="00783FF2"/>
    <w:rsid w:val="0079554F"/>
    <w:rsid w:val="008C71DC"/>
    <w:rsid w:val="008D7A8D"/>
    <w:rsid w:val="0091676C"/>
    <w:rsid w:val="00A41538"/>
    <w:rsid w:val="00A751ED"/>
    <w:rsid w:val="00B8359A"/>
    <w:rsid w:val="00C169B6"/>
    <w:rsid w:val="00CB72EC"/>
    <w:rsid w:val="00D14A1A"/>
    <w:rsid w:val="00E43A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1833"/>
  <w15:docId w15:val="{98A79C6F-AC94-425E-8D6E-8C1052D4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13D"/>
    <w:rPr>
      <w:rFonts w:ascii="Times New Roman" w:eastAsia="Times New Roman" w:hAnsi="Times New Roman" w:cs="Times New Roman"/>
      <w:sz w:val="24"/>
      <w:szCs w:val="24"/>
      <w:lang w:eastAsia="ru-RU"/>
    </w:rPr>
  </w:style>
  <w:style w:type="paragraph" w:styleId="1">
    <w:name w:val="heading 1"/>
    <w:basedOn w:val="a"/>
    <w:uiPriority w:val="1"/>
    <w:qFormat/>
    <w:rsid w:val="00BC558A"/>
    <w:pPr>
      <w:widowControl w:val="0"/>
      <w:ind w:left="1418" w:hanging="708"/>
      <w:jc w:val="both"/>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D55DEC"/>
    <w:rPr>
      <w:b/>
    </w:rPr>
  </w:style>
  <w:style w:type="character" w:customStyle="1" w:styleId="WW8Num2z0">
    <w:name w:val="WW8Num2z0"/>
    <w:qFormat/>
    <w:rsid w:val="00D55DEC"/>
    <w:rPr>
      <w:b w:val="0"/>
    </w:rPr>
  </w:style>
  <w:style w:type="character" w:customStyle="1" w:styleId="WW8Num5z0">
    <w:name w:val="WW8Num5z0"/>
    <w:qFormat/>
    <w:rsid w:val="00D55DEC"/>
    <w:rPr>
      <w:b w:val="0"/>
    </w:rPr>
  </w:style>
  <w:style w:type="character" w:customStyle="1" w:styleId="WW8Num8z0">
    <w:name w:val="WW8Num8z0"/>
    <w:qFormat/>
    <w:rsid w:val="00D55DEC"/>
    <w:rPr>
      <w:b/>
    </w:rPr>
  </w:style>
  <w:style w:type="character" w:customStyle="1" w:styleId="10">
    <w:name w:val="Основной шрифт абзаца1"/>
    <w:qFormat/>
    <w:rsid w:val="00D55DEC"/>
  </w:style>
  <w:style w:type="character" w:customStyle="1" w:styleId="-">
    <w:name w:val="Интернет-ссылка"/>
    <w:uiPriority w:val="99"/>
    <w:rsid w:val="00D55DEC"/>
    <w:rPr>
      <w:color w:val="0000FF"/>
      <w:u w:val="single"/>
    </w:rPr>
  </w:style>
  <w:style w:type="character" w:customStyle="1" w:styleId="a3">
    <w:name w:val="Верхний колонтитул Знак"/>
    <w:qFormat/>
    <w:rsid w:val="00D55DEC"/>
    <w:rPr>
      <w:sz w:val="22"/>
      <w:szCs w:val="22"/>
    </w:rPr>
  </w:style>
  <w:style w:type="character" w:customStyle="1" w:styleId="a4">
    <w:name w:val="Нижний колонтитул Знак"/>
    <w:uiPriority w:val="99"/>
    <w:qFormat/>
    <w:rsid w:val="00D55DEC"/>
    <w:rPr>
      <w:sz w:val="22"/>
      <w:szCs w:val="22"/>
    </w:rPr>
  </w:style>
  <w:style w:type="character" w:customStyle="1" w:styleId="a5">
    <w:name w:val="Текст выноски Знак"/>
    <w:qFormat/>
    <w:rsid w:val="00D55DEC"/>
    <w:rPr>
      <w:rFonts w:ascii="Tahoma" w:hAnsi="Tahoma" w:cs="Tahoma"/>
      <w:sz w:val="16"/>
      <w:szCs w:val="16"/>
    </w:rPr>
  </w:style>
  <w:style w:type="character" w:customStyle="1" w:styleId="FontStyle17">
    <w:name w:val="Font Style17"/>
    <w:qFormat/>
    <w:rsid w:val="00D55DEC"/>
    <w:rPr>
      <w:rFonts w:ascii="Times New Roman" w:hAnsi="Times New Roman" w:cs="Times New Roman"/>
      <w:b/>
      <w:bCs/>
      <w:sz w:val="22"/>
      <w:szCs w:val="22"/>
    </w:rPr>
  </w:style>
  <w:style w:type="character" w:customStyle="1" w:styleId="FontStyle18">
    <w:name w:val="Font Style18"/>
    <w:qFormat/>
    <w:rsid w:val="00D55DEC"/>
    <w:rPr>
      <w:rFonts w:ascii="Times New Roman" w:hAnsi="Times New Roman" w:cs="Times New Roman"/>
      <w:sz w:val="22"/>
      <w:szCs w:val="22"/>
    </w:rPr>
  </w:style>
  <w:style w:type="character" w:styleId="a6">
    <w:name w:val="FollowedHyperlink"/>
    <w:qFormat/>
    <w:rsid w:val="00D55DEC"/>
    <w:rPr>
      <w:color w:val="800080"/>
      <w:u w:val="single"/>
    </w:rPr>
  </w:style>
  <w:style w:type="character" w:customStyle="1" w:styleId="a7">
    <w:name w:val="Маркеры списка"/>
    <w:qFormat/>
    <w:rsid w:val="00D55DEC"/>
    <w:rPr>
      <w:rFonts w:ascii="OpenSymbol" w:eastAsia="OpenSymbol" w:hAnsi="OpenSymbol" w:cs="OpenSymbol"/>
    </w:rPr>
  </w:style>
  <w:style w:type="character" w:customStyle="1" w:styleId="a8">
    <w:name w:val="Основной текст Знак"/>
    <w:basedOn w:val="a0"/>
    <w:qFormat/>
    <w:rsid w:val="00D55DEC"/>
    <w:rPr>
      <w:rFonts w:ascii="Calibri" w:eastAsia="Calibri" w:hAnsi="Calibri" w:cs="Times New Roman"/>
      <w:lang w:eastAsia="ar-SA"/>
    </w:rPr>
  </w:style>
  <w:style w:type="character" w:customStyle="1" w:styleId="11">
    <w:name w:val="Верхний колонтитул Знак1"/>
    <w:basedOn w:val="a0"/>
    <w:qFormat/>
    <w:rsid w:val="00D55DEC"/>
    <w:rPr>
      <w:rFonts w:ascii="Calibri" w:eastAsia="Calibri" w:hAnsi="Calibri" w:cs="Times New Roman"/>
      <w:lang w:eastAsia="ar-SA"/>
    </w:rPr>
  </w:style>
  <w:style w:type="character" w:customStyle="1" w:styleId="12">
    <w:name w:val="Нижний колонтитул Знак1"/>
    <w:basedOn w:val="a0"/>
    <w:uiPriority w:val="99"/>
    <w:qFormat/>
    <w:rsid w:val="00D55DEC"/>
    <w:rPr>
      <w:rFonts w:ascii="Calibri" w:eastAsia="Calibri" w:hAnsi="Calibri" w:cs="Times New Roman"/>
      <w:lang w:eastAsia="ar-SA"/>
    </w:rPr>
  </w:style>
  <w:style w:type="character" w:customStyle="1" w:styleId="13">
    <w:name w:val="Текст выноски Знак1"/>
    <w:basedOn w:val="a0"/>
    <w:qFormat/>
    <w:rsid w:val="00D55DEC"/>
    <w:rPr>
      <w:rFonts w:ascii="Tahoma" w:eastAsia="Calibri" w:hAnsi="Tahoma" w:cs="Tahoma"/>
      <w:sz w:val="16"/>
      <w:szCs w:val="16"/>
      <w:lang w:eastAsia="ar-SA"/>
    </w:rPr>
  </w:style>
  <w:style w:type="character" w:customStyle="1" w:styleId="a9">
    <w:name w:val="Гипертекстовая ссылка"/>
    <w:uiPriority w:val="99"/>
    <w:qFormat/>
    <w:rsid w:val="00D55DEC"/>
    <w:rPr>
      <w:color w:val="106BBE"/>
    </w:rPr>
  </w:style>
  <w:style w:type="character" w:customStyle="1" w:styleId="3">
    <w:name w:val="Основной текст с отступом 3 Знак"/>
    <w:basedOn w:val="a0"/>
    <w:link w:val="3"/>
    <w:uiPriority w:val="99"/>
    <w:semiHidden/>
    <w:qFormat/>
    <w:rsid w:val="00D55DEC"/>
    <w:rPr>
      <w:rFonts w:ascii="Calibri" w:eastAsia="Calibri" w:hAnsi="Calibri" w:cs="Times New Roman"/>
      <w:sz w:val="16"/>
      <w:szCs w:val="16"/>
      <w:lang w:eastAsia="ar-SA"/>
    </w:rPr>
  </w:style>
  <w:style w:type="character" w:customStyle="1" w:styleId="2">
    <w:name w:val="Верхний колонтитул Знак2"/>
    <w:basedOn w:val="a0"/>
    <w:link w:val="aa"/>
    <w:uiPriority w:val="1"/>
    <w:qFormat/>
    <w:rsid w:val="00BC558A"/>
    <w:rPr>
      <w:rFonts w:ascii="Times New Roman" w:eastAsia="Times New Roman" w:hAnsi="Times New Roman" w:cs="Times New Roman"/>
      <w:b/>
      <w:bCs/>
      <w:sz w:val="24"/>
      <w:szCs w:val="24"/>
    </w:rPr>
  </w:style>
  <w:style w:type="character" w:customStyle="1" w:styleId="longcopy">
    <w:name w:val="long_copy"/>
    <w:basedOn w:val="a0"/>
    <w:qFormat/>
    <w:rsid w:val="009A0496"/>
  </w:style>
  <w:style w:type="character" w:styleId="ab">
    <w:name w:val="Strong"/>
    <w:basedOn w:val="a0"/>
    <w:uiPriority w:val="22"/>
    <w:qFormat/>
    <w:rsid w:val="00560094"/>
    <w:rPr>
      <w:b/>
      <w:bCs/>
    </w:rPr>
  </w:style>
  <w:style w:type="character" w:customStyle="1" w:styleId="ListLabel1">
    <w:name w:val="ListLabel 1"/>
    <w:qFormat/>
    <w:rPr>
      <w:rFonts w:eastAsia="Calibri"/>
    </w:rPr>
  </w:style>
  <w:style w:type="character" w:customStyle="1" w:styleId="ListLabel2">
    <w:name w:val="ListLabel 2"/>
    <w:qFormat/>
    <w:rPr>
      <w:rFonts w:eastAsia="Calibri"/>
    </w:rPr>
  </w:style>
  <w:style w:type="character" w:customStyle="1" w:styleId="ListLabel3">
    <w:name w:val="ListLabel 3"/>
    <w:qFormat/>
    <w:rPr>
      <w:rFonts w:eastAsia="Calibri"/>
    </w:rPr>
  </w:style>
  <w:style w:type="character" w:customStyle="1" w:styleId="ListLabel4">
    <w:name w:val="ListLabel 4"/>
    <w:qFormat/>
    <w:rPr>
      <w:rFonts w:eastAsia="Calibri"/>
    </w:rPr>
  </w:style>
  <w:style w:type="character" w:customStyle="1" w:styleId="ListLabel5">
    <w:name w:val="ListLabel 5"/>
    <w:qFormat/>
    <w:rPr>
      <w:rFonts w:eastAsia="Calibri"/>
    </w:rPr>
  </w:style>
  <w:style w:type="character" w:customStyle="1" w:styleId="ListLabel6">
    <w:name w:val="ListLabel 6"/>
    <w:qFormat/>
    <w:rPr>
      <w:rFonts w:eastAsia="Calibri"/>
    </w:rPr>
  </w:style>
  <w:style w:type="character" w:customStyle="1" w:styleId="ListLabel7">
    <w:name w:val="ListLabel 7"/>
    <w:qFormat/>
    <w:rPr>
      <w:rFonts w:eastAsia="Calibri"/>
    </w:rPr>
  </w:style>
  <w:style w:type="character" w:customStyle="1" w:styleId="ListLabel8">
    <w:name w:val="ListLabel 8"/>
    <w:qFormat/>
    <w:rPr>
      <w:rFonts w:eastAsia="Calibri"/>
    </w:rPr>
  </w:style>
  <w:style w:type="character" w:customStyle="1" w:styleId="ListLabel9">
    <w:name w:val="ListLabel 9"/>
    <w:qFormat/>
    <w:rPr>
      <w:rFonts w:eastAsia="Calibri"/>
    </w:rPr>
  </w:style>
  <w:style w:type="character" w:customStyle="1" w:styleId="ListLabel10">
    <w:name w:val="ListLabel 10"/>
    <w:qFormat/>
    <w:rPr>
      <w:b w:val="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Cs/>
    </w:rPr>
  </w:style>
  <w:style w:type="character" w:customStyle="1" w:styleId="ListLabel18">
    <w:name w:val="ListLabel 18"/>
    <w:qFormat/>
    <w:rPr>
      <w:bCs/>
      <w:lang w:val="en-US"/>
    </w:rPr>
  </w:style>
  <w:style w:type="character" w:customStyle="1" w:styleId="ListLabel19">
    <w:name w:val="ListLabel 19"/>
    <w:qFormat/>
    <w:rPr>
      <w:color w:val="0000FF"/>
      <w:kern w:val="2"/>
      <w:u w:val="single"/>
    </w:rPr>
  </w:style>
  <w:style w:type="character" w:customStyle="1" w:styleId="ListLabel20">
    <w:name w:val="ListLabel 20"/>
    <w:qFormat/>
    <w:rPr>
      <w:kern w:val="2"/>
    </w:rPr>
  </w:style>
  <w:style w:type="character" w:customStyle="1" w:styleId="ListLabel21">
    <w:name w:val="ListLabel 21"/>
    <w:qFormat/>
    <w:rPr>
      <w:lang w:eastAsia="en-US"/>
    </w:rPr>
  </w:style>
  <w:style w:type="character" w:customStyle="1" w:styleId="ListLabel22">
    <w:name w:val="ListLabel 22"/>
    <w:qFormat/>
    <w:rPr>
      <w:highlight w:val="yellow"/>
      <w:lang w:val="en-US"/>
    </w:rPr>
  </w:style>
  <w:style w:type="character" w:customStyle="1" w:styleId="ListLabel23">
    <w:name w:val="ListLabel 23"/>
    <w:qFormat/>
    <w:rPr>
      <w:highlight w:val="yellow"/>
    </w:rPr>
  </w:style>
  <w:style w:type="character" w:customStyle="1" w:styleId="ListLabel24">
    <w:name w:val="ListLabel 24"/>
    <w:qFormat/>
    <w:rPr>
      <w:color w:val="000000" w:themeColor="text1"/>
      <w:u w:val="none"/>
      <w:shd w:val="clear" w:color="auto" w:fill="FFFFFF"/>
    </w:rPr>
  </w:style>
  <w:style w:type="paragraph" w:styleId="ac">
    <w:name w:val="Title"/>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rsid w:val="00D55DEC"/>
    <w:pPr>
      <w:spacing w:after="120"/>
    </w:pPr>
  </w:style>
  <w:style w:type="paragraph" w:styleId="ae">
    <w:name w:val="List"/>
    <w:basedOn w:val="ad"/>
    <w:rsid w:val="00D55DEC"/>
    <w:rPr>
      <w:rFonts w:cs="Mangal"/>
    </w:rPr>
  </w:style>
  <w:style w:type="paragraph" w:styleId="af">
    <w:name w:val="caption"/>
    <w:basedOn w:val="a"/>
    <w:uiPriority w:val="35"/>
    <w:qFormat/>
    <w:rsid w:val="00D55DEC"/>
    <w:rPr>
      <w:b/>
      <w:bCs/>
      <w:sz w:val="20"/>
      <w:szCs w:val="20"/>
    </w:rPr>
  </w:style>
  <w:style w:type="paragraph" w:styleId="af0">
    <w:name w:val="index heading"/>
    <w:basedOn w:val="a"/>
    <w:qFormat/>
    <w:pPr>
      <w:suppressLineNumbers/>
    </w:pPr>
    <w:rPr>
      <w:rFonts w:cs="Mangal"/>
    </w:rPr>
  </w:style>
  <w:style w:type="paragraph" w:customStyle="1" w:styleId="20">
    <w:name w:val="Нижний колонтитул Знак2"/>
    <w:basedOn w:val="a"/>
    <w:link w:val="af1"/>
    <w:qFormat/>
    <w:rsid w:val="00D55DEC"/>
    <w:pPr>
      <w:keepNext/>
      <w:spacing w:before="240" w:after="120"/>
    </w:pPr>
    <w:rPr>
      <w:rFonts w:ascii="Arial" w:eastAsia="Microsoft YaHei" w:hAnsi="Arial" w:cs="Mangal"/>
      <w:sz w:val="28"/>
      <w:szCs w:val="28"/>
    </w:rPr>
  </w:style>
  <w:style w:type="paragraph" w:customStyle="1" w:styleId="21">
    <w:name w:val="Текст выноски Знак2"/>
    <w:basedOn w:val="a"/>
    <w:link w:val="af2"/>
    <w:qFormat/>
    <w:rsid w:val="00D55DEC"/>
    <w:pPr>
      <w:suppressLineNumbers/>
      <w:spacing w:before="120" w:after="120"/>
    </w:pPr>
    <w:rPr>
      <w:rFonts w:cs="Mangal"/>
      <w:i/>
      <w:iCs/>
    </w:rPr>
  </w:style>
  <w:style w:type="paragraph" w:customStyle="1" w:styleId="14">
    <w:name w:val="Указатель1"/>
    <w:basedOn w:val="a"/>
    <w:qFormat/>
    <w:rsid w:val="00D55DEC"/>
    <w:pPr>
      <w:suppressLineNumbers/>
    </w:pPr>
    <w:rPr>
      <w:rFonts w:cs="Mangal"/>
    </w:rPr>
  </w:style>
  <w:style w:type="paragraph" w:styleId="af3">
    <w:name w:val="List Paragraph"/>
    <w:basedOn w:val="a"/>
    <w:qFormat/>
    <w:rsid w:val="00D55DEC"/>
    <w:pPr>
      <w:ind w:left="708"/>
    </w:pPr>
  </w:style>
  <w:style w:type="paragraph" w:styleId="aa">
    <w:name w:val="header"/>
    <w:basedOn w:val="a"/>
    <w:link w:val="2"/>
    <w:rsid w:val="00D55DEC"/>
    <w:pPr>
      <w:tabs>
        <w:tab w:val="center" w:pos="4677"/>
        <w:tab w:val="right" w:pos="9355"/>
      </w:tabs>
    </w:pPr>
  </w:style>
  <w:style w:type="paragraph" w:styleId="af1">
    <w:name w:val="footer"/>
    <w:basedOn w:val="a"/>
    <w:link w:val="20"/>
    <w:uiPriority w:val="99"/>
    <w:rsid w:val="00D55DEC"/>
    <w:pPr>
      <w:tabs>
        <w:tab w:val="center" w:pos="4677"/>
        <w:tab w:val="right" w:pos="9355"/>
      </w:tabs>
    </w:pPr>
  </w:style>
  <w:style w:type="paragraph" w:styleId="af2">
    <w:name w:val="Balloon Text"/>
    <w:basedOn w:val="a"/>
    <w:link w:val="21"/>
    <w:qFormat/>
    <w:rsid w:val="00D55DEC"/>
    <w:rPr>
      <w:rFonts w:ascii="Tahoma" w:hAnsi="Tahoma" w:cs="Tahoma"/>
      <w:sz w:val="16"/>
      <w:szCs w:val="16"/>
    </w:rPr>
  </w:style>
  <w:style w:type="paragraph" w:customStyle="1" w:styleId="Style3">
    <w:name w:val="Style3"/>
    <w:basedOn w:val="a"/>
    <w:qFormat/>
    <w:rsid w:val="00D55DEC"/>
    <w:pPr>
      <w:widowControl w:val="0"/>
      <w:spacing w:line="288" w:lineRule="exact"/>
      <w:jc w:val="both"/>
    </w:pPr>
  </w:style>
  <w:style w:type="paragraph" w:customStyle="1" w:styleId="Style9">
    <w:name w:val="Style9"/>
    <w:basedOn w:val="a"/>
    <w:qFormat/>
    <w:rsid w:val="00D55DEC"/>
    <w:pPr>
      <w:widowControl w:val="0"/>
      <w:spacing w:line="278" w:lineRule="exact"/>
      <w:ind w:firstLine="720"/>
    </w:pPr>
  </w:style>
  <w:style w:type="paragraph" w:customStyle="1" w:styleId="ConsPlusNonformat">
    <w:name w:val="ConsPlusNonformat"/>
    <w:qFormat/>
    <w:rsid w:val="00D55DEC"/>
    <w:pPr>
      <w:widowControl w:val="0"/>
      <w:suppressAutoHyphens/>
    </w:pPr>
    <w:rPr>
      <w:rFonts w:ascii="Courier New" w:eastAsia="Times New Roman" w:hAnsi="Courier New" w:cs="Courier New"/>
      <w:szCs w:val="20"/>
      <w:lang w:eastAsia="ar-SA"/>
    </w:rPr>
  </w:style>
  <w:style w:type="paragraph" w:customStyle="1" w:styleId="ConsPlusTitle">
    <w:name w:val="ConsPlusTitle"/>
    <w:qFormat/>
    <w:rsid w:val="00D55DEC"/>
    <w:pPr>
      <w:widowControl w:val="0"/>
      <w:suppressAutoHyphens/>
    </w:pPr>
    <w:rPr>
      <w:rFonts w:ascii="Arial" w:eastAsia="Times New Roman" w:hAnsi="Arial" w:cs="Arial"/>
      <w:b/>
      <w:bCs/>
      <w:szCs w:val="20"/>
      <w:lang w:eastAsia="ar-SA"/>
    </w:rPr>
  </w:style>
  <w:style w:type="paragraph" w:customStyle="1" w:styleId="ConsPlusNormal">
    <w:name w:val="ConsPlusNormal"/>
    <w:qFormat/>
    <w:rsid w:val="00D55DEC"/>
    <w:pPr>
      <w:widowControl w:val="0"/>
    </w:pPr>
    <w:rPr>
      <w:rFonts w:ascii="Arial" w:eastAsia="Times New Roman" w:hAnsi="Arial" w:cs="Arial"/>
      <w:szCs w:val="20"/>
      <w:lang w:eastAsia="ru-RU"/>
    </w:rPr>
  </w:style>
  <w:style w:type="paragraph" w:customStyle="1" w:styleId="af4">
    <w:name w:val="Комментарий"/>
    <w:basedOn w:val="a"/>
    <w:uiPriority w:val="99"/>
    <w:qFormat/>
    <w:rsid w:val="00D55DEC"/>
    <w:pPr>
      <w:widowControl w:val="0"/>
      <w:spacing w:before="75"/>
      <w:ind w:left="170"/>
      <w:jc w:val="both"/>
    </w:pPr>
    <w:rPr>
      <w:rFonts w:ascii="Times New Roman CYR" w:hAnsi="Times New Roman CYR" w:cs="Times New Roman CYR"/>
      <w:color w:val="353842"/>
      <w:shd w:val="clear" w:color="auto" w:fill="F0F0F0"/>
    </w:rPr>
  </w:style>
  <w:style w:type="paragraph" w:customStyle="1" w:styleId="af5">
    <w:name w:val="Информация о версии"/>
    <w:basedOn w:val="af4"/>
    <w:uiPriority w:val="99"/>
    <w:qFormat/>
    <w:rsid w:val="00D55DEC"/>
    <w:rPr>
      <w:i/>
      <w:iCs/>
    </w:rPr>
  </w:style>
  <w:style w:type="paragraph" w:styleId="30">
    <w:name w:val="Body Text Indent 3"/>
    <w:basedOn w:val="a"/>
    <w:uiPriority w:val="99"/>
    <w:semiHidden/>
    <w:unhideWhenUsed/>
    <w:qFormat/>
    <w:rsid w:val="00D55DEC"/>
    <w:pPr>
      <w:spacing w:after="120"/>
      <w:ind w:left="283"/>
    </w:pPr>
    <w:rPr>
      <w:sz w:val="16"/>
      <w:szCs w:val="16"/>
    </w:rPr>
  </w:style>
  <w:style w:type="paragraph" w:customStyle="1" w:styleId="ConsNormal">
    <w:name w:val="ConsNormal"/>
    <w:qFormat/>
    <w:rsid w:val="00D55DEC"/>
    <w:pPr>
      <w:widowControl w:val="0"/>
      <w:ind w:firstLine="720"/>
    </w:pPr>
    <w:rPr>
      <w:rFonts w:ascii="Arial" w:eastAsia="Times New Roman" w:hAnsi="Arial" w:cs="Arial"/>
      <w:sz w:val="24"/>
      <w:szCs w:val="24"/>
      <w:lang w:eastAsia="ru-RU"/>
    </w:rPr>
  </w:style>
  <w:style w:type="paragraph" w:customStyle="1" w:styleId="ConsPlusCell">
    <w:name w:val="ConsPlusCell"/>
    <w:uiPriority w:val="99"/>
    <w:qFormat/>
    <w:rsid w:val="00D55DEC"/>
    <w:pPr>
      <w:widowControl w:val="0"/>
    </w:pPr>
    <w:rPr>
      <w:rFonts w:ascii="Arial" w:eastAsia="Times New Roman" w:hAnsi="Arial" w:cs="Arial"/>
      <w:szCs w:val="20"/>
      <w:lang w:eastAsia="ru-RU"/>
    </w:rPr>
  </w:style>
  <w:style w:type="paragraph" w:customStyle="1" w:styleId="15">
    <w:name w:val="Абзац списка1"/>
    <w:basedOn w:val="a"/>
    <w:qFormat/>
    <w:rsid w:val="00691BC0"/>
    <w:pPr>
      <w:ind w:left="720"/>
      <w:contextualSpacing/>
    </w:pPr>
    <w:rPr>
      <w:rFonts w:cs="Calibri"/>
      <w:lang w:eastAsia="zh-CN"/>
    </w:rPr>
  </w:style>
  <w:style w:type="paragraph" w:customStyle="1" w:styleId="22">
    <w:name w:val="Абзац списка2"/>
    <w:basedOn w:val="a"/>
    <w:qFormat/>
    <w:rsid w:val="005B492C"/>
    <w:pPr>
      <w:ind w:left="720"/>
      <w:contextualSpacing/>
    </w:pPr>
    <w:rPr>
      <w:rFonts w:cs="Calibri"/>
      <w:lang w:eastAsia="zh-CN"/>
    </w:rPr>
  </w:style>
  <w:style w:type="paragraph" w:styleId="af6">
    <w:name w:val="Normal (Web)"/>
    <w:basedOn w:val="a"/>
    <w:uiPriority w:val="99"/>
    <w:semiHidden/>
    <w:unhideWhenUsed/>
    <w:qFormat/>
    <w:rsid w:val="008E194E"/>
    <w:pPr>
      <w:spacing w:beforeAutospacing="1" w:afterAutospacing="1"/>
    </w:pPr>
  </w:style>
  <w:style w:type="paragraph" w:customStyle="1" w:styleId="aligncenter">
    <w:name w:val="align_center"/>
    <w:basedOn w:val="a"/>
    <w:qFormat/>
    <w:rsid w:val="00977DE4"/>
    <w:pPr>
      <w:spacing w:beforeAutospacing="1" w:afterAutospacing="1"/>
    </w:pPr>
  </w:style>
  <w:style w:type="paragraph" w:customStyle="1" w:styleId="no-indent">
    <w:name w:val="no-indent"/>
    <w:basedOn w:val="a"/>
    <w:qFormat/>
    <w:rsid w:val="0073513D"/>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fatezh@mail.ru" TargetMode="External"/><Relationship Id="rId13" Type="http://schemas.openxmlformats.org/officeDocument/2006/relationships/hyperlink" Target="https://www.torgi.gov.ru/" TargetMode="External"/><Relationship Id="rId18" Type="http://schemas.openxmlformats.org/officeDocument/2006/relationships/hyperlink" Target="https://base.garant.ru/12124624/bd5c5674205a0c9159cec880d441028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178fz.roseltorg.ru/" TargetMode="External"/><Relationship Id="rId17" Type="http://schemas.openxmlformats.org/officeDocument/2006/relationships/hyperlink" Target="https://base.garant.ru/12124624/bd5c5674205a0c9159cec880d4410286/" TargetMode="External"/><Relationship Id="rId2" Type="http://schemas.openxmlformats.org/officeDocument/2006/relationships/numbering" Target="numbering.xml"/><Relationship Id="rId16" Type="http://schemas.openxmlformats.org/officeDocument/2006/relationships/hyperlink" Target="https://178fz.roseltorg.ru/" TargetMode="External"/><Relationship Id="rId20" Type="http://schemas.openxmlformats.org/officeDocument/2006/relationships/hyperlink" Target="https://base.garant.ru/12124624/bd5c5674205a0c9159cec880d44102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5" Type="http://schemas.openxmlformats.org/officeDocument/2006/relationships/webSettings" Target="webSettings.xml"/><Relationship Id="rId15" Type="http://schemas.openxmlformats.org/officeDocument/2006/relationships/hyperlink" Target="mailto:kurskoblvodokanal@mail.ru" TargetMode="External"/><Relationship Id="rId23" Type="http://schemas.openxmlformats.org/officeDocument/2006/relationships/theme" Target="theme/theme1.xml"/><Relationship Id="rId10" Type="http://schemas.openxmlformats.org/officeDocument/2006/relationships/hyperlink" Target="mailto:info@roseltorg.ru" TargetMode="External"/><Relationship Id="rId19" Type="http://schemas.openxmlformats.org/officeDocument/2006/relationships/hyperlink" Target="https://base.garant.ru/12124624/bd5c5674205a0c9159cec880d4410286/" TargetMode="External"/><Relationship Id="rId4" Type="http://schemas.openxmlformats.org/officeDocument/2006/relationships/settings" Target="settings.xml"/><Relationship Id="rId9" Type="http://schemas.openxmlformats.org/officeDocument/2006/relationships/hyperlink" Target="mailto:ukbis@bk.ru"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60262-AB04-42FC-9500-6F42F4AB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Pages>
  <Words>6393</Words>
  <Characters>36445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ООО ЮКБиС</cp:lastModifiedBy>
  <cp:revision>75</cp:revision>
  <cp:lastPrinted>2025-12-08T12:28:00Z</cp:lastPrinted>
  <dcterms:created xsi:type="dcterms:W3CDTF">2025-06-02T10:16:00Z</dcterms:created>
  <dcterms:modified xsi:type="dcterms:W3CDTF">2026-04-16T08:43:00Z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